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A902" w14:textId="0C17FCFD" w:rsidR="00EC28EE" w:rsidRDefault="001968D7" w:rsidP="006C5B26">
      <w:pPr>
        <w:jc w:val="center"/>
      </w:pPr>
      <w:r>
        <w:rPr>
          <w:rFonts w:hint="eastAsia"/>
        </w:rPr>
        <w:t>BC</w:t>
      </w:r>
      <w:r w:rsidR="006C5B26">
        <w:rPr>
          <w:rFonts w:hint="eastAsia"/>
        </w:rPr>
        <w:t>-</w:t>
      </w:r>
      <w:r>
        <w:rPr>
          <w:rFonts w:hint="eastAsia"/>
        </w:rPr>
        <w:t>TN</w:t>
      </w:r>
      <w:r w:rsidR="00E30744">
        <w:rPr>
          <w:rFonts w:hint="eastAsia"/>
        </w:rPr>
        <w:t>2-</w:t>
      </w:r>
      <w:r w:rsidR="006C5B26">
        <w:rPr>
          <w:rFonts w:hint="eastAsia"/>
        </w:rPr>
        <w:t>송종빈</w:t>
      </w:r>
    </w:p>
    <w:p w14:paraId="49B440CD" w14:textId="5487FBA7" w:rsidR="006C5B26" w:rsidRDefault="00A87ED9" w:rsidP="006C5B26">
      <w:pPr>
        <w:pStyle w:val="a3"/>
      </w:pPr>
      <w:r>
        <w:rPr>
          <w:rFonts w:hint="eastAsia"/>
        </w:rPr>
        <w:t xml:space="preserve">생각노트: </w:t>
      </w:r>
      <w:r w:rsidR="00E30744">
        <w:rPr>
          <w:rFonts w:hint="eastAsia"/>
        </w:rPr>
        <w:t>2</w:t>
      </w:r>
      <w:r>
        <w:rPr>
          <w:rFonts w:hint="eastAsia"/>
        </w:rPr>
        <w:t>차 생각노트</w:t>
      </w:r>
    </w:p>
    <w:p w14:paraId="295E3E8A" w14:textId="77777777" w:rsidR="00D95B49" w:rsidRDefault="00D95B49" w:rsidP="006C5B26">
      <w:pPr>
        <w:rPr>
          <w:b/>
          <w:bCs/>
          <w:szCs w:val="22"/>
        </w:rPr>
      </w:pPr>
    </w:p>
    <w:p w14:paraId="12341525" w14:textId="2185E992" w:rsidR="006C5B26" w:rsidRPr="00D95B49" w:rsidRDefault="006C5B26" w:rsidP="006C5B26">
      <w:pPr>
        <w:rPr>
          <w:b/>
          <w:bCs/>
          <w:szCs w:val="22"/>
        </w:rPr>
      </w:pPr>
      <w:r w:rsidRPr="00D95B49">
        <w:rPr>
          <w:rFonts w:hint="eastAsia"/>
          <w:b/>
          <w:bCs/>
          <w:szCs w:val="22"/>
        </w:rPr>
        <w:t>Synthesis</w:t>
      </w:r>
    </w:p>
    <w:p w14:paraId="3BDFBD7A" w14:textId="75CC894D" w:rsidR="00362CFE" w:rsidRDefault="00362CFE" w:rsidP="00362CFE">
      <w:pPr>
        <w:rPr>
          <w:rFonts w:asciiTheme="minorEastAsia" w:hAnsiTheme="minorEastAsia"/>
          <w:szCs w:val="22"/>
        </w:rPr>
      </w:pPr>
      <w:r w:rsidRPr="00362CFE">
        <w:rPr>
          <w:rFonts w:asciiTheme="minorEastAsia" w:hAnsiTheme="minorEastAsia"/>
          <w:szCs w:val="22"/>
        </w:rPr>
        <w:t xml:space="preserve">데이비드 </w:t>
      </w:r>
      <w:proofErr w:type="spellStart"/>
      <w:r w:rsidRPr="00362CFE">
        <w:rPr>
          <w:rFonts w:asciiTheme="minorEastAsia" w:hAnsiTheme="minorEastAsia"/>
          <w:szCs w:val="22"/>
        </w:rPr>
        <w:t>런시먼은</w:t>
      </w:r>
      <w:proofErr w:type="spellEnd"/>
      <w:r w:rsidRPr="00362CFE">
        <w:rPr>
          <w:rFonts w:asciiTheme="minorEastAsia" w:hAnsiTheme="minorEastAsia"/>
          <w:szCs w:val="22"/>
        </w:rPr>
        <w:t xml:space="preserve"> 저서 《The </w:t>
      </w:r>
      <w:proofErr w:type="spellStart"/>
      <w:proofErr w:type="gramStart"/>
      <w:r w:rsidRPr="00362CFE">
        <w:rPr>
          <w:rFonts w:asciiTheme="minorEastAsia" w:hAnsiTheme="minorEastAsia"/>
          <w:szCs w:val="22"/>
        </w:rPr>
        <w:t>Handover</w:t>
      </w:r>
      <w:r>
        <w:rPr>
          <w:rFonts w:asciiTheme="minorEastAsia" w:hAnsiTheme="minorEastAsia" w:hint="eastAsia"/>
          <w:szCs w:val="22"/>
        </w:rPr>
        <w:t>:How</w:t>
      </w:r>
      <w:proofErr w:type="spellEnd"/>
      <w:proofErr w:type="gramEnd"/>
      <w:r>
        <w:rPr>
          <w:rFonts w:asciiTheme="minorEastAsia" w:hAnsiTheme="minorEastAsia" w:hint="eastAsia"/>
          <w:szCs w:val="22"/>
        </w:rPr>
        <w:t xml:space="preserve"> We Gave Control of Our Lives to </w:t>
      </w:r>
      <w:r>
        <w:rPr>
          <w:rFonts w:asciiTheme="minorEastAsia" w:hAnsiTheme="minorEastAsia"/>
          <w:szCs w:val="22"/>
        </w:rPr>
        <w:t>Corporations</w:t>
      </w:r>
      <w:r>
        <w:rPr>
          <w:rFonts w:asciiTheme="minorEastAsia" w:hAnsiTheme="minorEastAsia" w:hint="eastAsia"/>
          <w:szCs w:val="22"/>
        </w:rPr>
        <w:t>, States and A</w:t>
      </w:r>
      <w:r>
        <w:rPr>
          <w:rFonts w:asciiTheme="minorEastAsia" w:hAnsiTheme="minorEastAsia"/>
          <w:szCs w:val="22"/>
        </w:rPr>
        <w:t>i</w:t>
      </w:r>
      <w:r>
        <w:rPr>
          <w:rFonts w:asciiTheme="minorEastAsia" w:hAnsiTheme="minorEastAsia" w:hint="eastAsia"/>
          <w:szCs w:val="22"/>
        </w:rPr>
        <w:t>s (2023)</w:t>
      </w:r>
      <w:r w:rsidRPr="00362CFE">
        <w:rPr>
          <w:rFonts w:asciiTheme="minorEastAsia" w:hAnsiTheme="minorEastAsia"/>
          <w:szCs w:val="22"/>
        </w:rPr>
        <w:t>》를 통해 인류가 생존과 효율을 극대화하기 위해 역사적으로 구축해 온 두 개의 거대 기계, 즉 '국가(States)'와 '기업(Corporations)'이라는 초인적 인공 대리인(</w:t>
      </w:r>
      <w:proofErr w:type="spellStart"/>
      <w:r w:rsidRPr="00362CFE">
        <w:rPr>
          <w:rFonts w:asciiTheme="minorEastAsia" w:hAnsiTheme="minorEastAsia"/>
          <w:szCs w:val="22"/>
        </w:rPr>
        <w:t>Superagents</w:t>
      </w:r>
      <w:proofErr w:type="spellEnd"/>
      <w:r w:rsidRPr="00362CFE">
        <w:rPr>
          <w:rFonts w:asciiTheme="minorEastAsia" w:hAnsiTheme="minorEastAsia"/>
          <w:szCs w:val="22"/>
        </w:rPr>
        <w:t xml:space="preserve">)의 진화사를 추적한다. 17세기 </w:t>
      </w:r>
      <w:proofErr w:type="spellStart"/>
      <w:r w:rsidRPr="00362CFE">
        <w:rPr>
          <w:rFonts w:asciiTheme="minorEastAsia" w:hAnsiTheme="minorEastAsia"/>
          <w:szCs w:val="22"/>
        </w:rPr>
        <w:t>홉스가</w:t>
      </w:r>
      <w:proofErr w:type="spellEnd"/>
      <w:r w:rsidRPr="00362CFE">
        <w:rPr>
          <w:rFonts w:asciiTheme="minorEastAsia" w:hAnsiTheme="minorEastAsia"/>
          <w:szCs w:val="22"/>
        </w:rPr>
        <w:t xml:space="preserve"> 묘사한 국가(</w:t>
      </w:r>
      <w:proofErr w:type="spellStart"/>
      <w:r w:rsidRPr="00362CFE">
        <w:rPr>
          <w:rFonts w:asciiTheme="minorEastAsia" w:hAnsiTheme="minorEastAsia"/>
          <w:szCs w:val="22"/>
        </w:rPr>
        <w:t>리바이어던</w:t>
      </w:r>
      <w:proofErr w:type="spellEnd"/>
      <w:r w:rsidRPr="00362CFE">
        <w:rPr>
          <w:rFonts w:asciiTheme="minorEastAsia" w:hAnsiTheme="minorEastAsia"/>
          <w:szCs w:val="22"/>
        </w:rPr>
        <w:t xml:space="preserve">)가 인간 부품으로 조립된 거대한 자동인형(Automaton)이자 '제1의 특이점(The First Singularity)'의 서막이었다면, 현대의 글로벌 기업은 유한책임법이라는 법적 마스크를 쓰고 무한한 수명을 </w:t>
      </w:r>
      <w:proofErr w:type="spellStart"/>
      <w:r w:rsidRPr="00362CFE">
        <w:rPr>
          <w:rFonts w:asciiTheme="minorEastAsia" w:hAnsiTheme="minorEastAsia"/>
          <w:szCs w:val="22"/>
        </w:rPr>
        <w:t>부여받아</w:t>
      </w:r>
      <w:proofErr w:type="spellEnd"/>
      <w:r w:rsidRPr="00362CFE">
        <w:rPr>
          <w:rFonts w:asciiTheme="minorEastAsia" w:hAnsiTheme="minorEastAsia"/>
          <w:szCs w:val="22"/>
        </w:rPr>
        <w:t xml:space="preserve"> 자본을 증식하는 또 다른 형태의 최적화 알고리즘이다. 이러한 관점은 현대 트랜스포머 기반 AI의 출현과 맞물려 매끄럽게 연결된다. </w:t>
      </w:r>
      <w:proofErr w:type="spellStart"/>
      <w:r w:rsidRPr="00362CFE">
        <w:rPr>
          <w:rFonts w:asciiTheme="minorEastAsia" w:hAnsiTheme="minorEastAsia"/>
          <w:szCs w:val="22"/>
        </w:rPr>
        <w:t>런시먼의</w:t>
      </w:r>
      <w:proofErr w:type="spellEnd"/>
      <w:r w:rsidRPr="00362CFE">
        <w:rPr>
          <w:rFonts w:asciiTheme="minorEastAsia" w:hAnsiTheme="minorEastAsia"/>
          <w:szCs w:val="22"/>
        </w:rPr>
        <w:t xml:space="preserve"> 분석을 시스템 공학적 및 멀티 에이전트(Multi-agent) 관점으로 치환하면, 국가와 기업은 일종의 고차원 '인공적 행위 주체성(Artificial Agency, AA)'을 획득한 블랙박스(Black-box) 모델이다. 인간 관료와 주주라는 개별 노드(Nodes)의 </w:t>
      </w:r>
      <w:proofErr w:type="spellStart"/>
      <w:r w:rsidRPr="00362CFE">
        <w:rPr>
          <w:rFonts w:asciiTheme="minorEastAsia" w:hAnsiTheme="minorEastAsia"/>
          <w:szCs w:val="22"/>
        </w:rPr>
        <w:t>입력값들이</w:t>
      </w:r>
      <w:proofErr w:type="spellEnd"/>
      <w:r w:rsidRPr="00362CFE">
        <w:rPr>
          <w:rFonts w:asciiTheme="minorEastAsia" w:hAnsiTheme="minorEastAsia"/>
          <w:szCs w:val="22"/>
        </w:rPr>
        <w:t xml:space="preserve"> 관료제와 법인격이라는 복잡한 </w:t>
      </w:r>
      <w:proofErr w:type="spellStart"/>
      <w:r w:rsidRPr="00362CFE">
        <w:rPr>
          <w:rFonts w:asciiTheme="minorEastAsia" w:hAnsiTheme="minorEastAsia"/>
          <w:szCs w:val="22"/>
        </w:rPr>
        <w:t>은닉층</w:t>
      </w:r>
      <w:proofErr w:type="spellEnd"/>
      <w:r w:rsidRPr="00362CFE">
        <w:rPr>
          <w:rFonts w:asciiTheme="minorEastAsia" w:hAnsiTheme="minorEastAsia"/>
          <w:szCs w:val="22"/>
        </w:rPr>
        <w:t xml:space="preserve">(Hidden Layers)을 거치며 인공적 인격체(Artificial Person) 고유의 파괴적이거나 초인적인 </w:t>
      </w:r>
      <w:proofErr w:type="spellStart"/>
      <w:r w:rsidRPr="00362CFE">
        <w:rPr>
          <w:rFonts w:asciiTheme="minorEastAsia" w:hAnsiTheme="minorEastAsia"/>
          <w:szCs w:val="22"/>
        </w:rPr>
        <w:t>출력값</w:t>
      </w:r>
      <w:proofErr w:type="spellEnd"/>
      <w:r w:rsidRPr="00362CFE">
        <w:rPr>
          <w:rFonts w:asciiTheme="minorEastAsia" w:hAnsiTheme="minorEastAsia"/>
          <w:szCs w:val="22"/>
        </w:rPr>
        <w:t>(Output)을 도출하기 때문이다.</w:t>
      </w:r>
    </w:p>
    <w:p w14:paraId="16646F25" w14:textId="77777777" w:rsidR="00362CFE" w:rsidRPr="00362CFE" w:rsidRDefault="00362CFE" w:rsidP="00362CFE">
      <w:pPr>
        <w:rPr>
          <w:rFonts w:asciiTheme="minorEastAsia" w:hAnsiTheme="minorEastAsia"/>
          <w:szCs w:val="22"/>
        </w:rPr>
      </w:pPr>
    </w:p>
    <w:p w14:paraId="1174CC36" w14:textId="69FDB363" w:rsidR="00362CFE" w:rsidRPr="00362CFE" w:rsidRDefault="00362CFE" w:rsidP="00362CFE">
      <w:pPr>
        <w:rPr>
          <w:rFonts w:asciiTheme="minorEastAsia" w:hAnsiTheme="minorEastAsia"/>
          <w:szCs w:val="22"/>
        </w:rPr>
      </w:pPr>
      <w:r w:rsidRPr="00362CFE">
        <w:rPr>
          <w:rFonts w:asciiTheme="minorEastAsia" w:hAnsiTheme="minorEastAsia"/>
          <w:szCs w:val="22"/>
        </w:rPr>
        <w:t>국가와 기업이라는 이 인공적 시스템들은 본질적으로 영혼과 감정(Conscience, Heart, Soul)이 배제된 채 오직 목표 달성에만 전념하는 '좁은 영역의 인공 행위자(Narrow Artificial Agents)'로 작동해 왔다. 특히 기업의 주주 가치 극대화(Profit Maximization) 노선은 기계 학습의 국소 최적해 탐색(Local Minima Search) 과정과 유사하여, 주변 생태계(ESG, 기후 변화 등)의 외부 효과를 무시한 채 목표 함수만을 극단적으로 최적화하는 '</w:t>
      </w:r>
      <w:proofErr w:type="spellStart"/>
      <w:r w:rsidRPr="00362CFE">
        <w:rPr>
          <w:rFonts w:asciiTheme="minorEastAsia" w:hAnsiTheme="minorEastAsia"/>
          <w:szCs w:val="22"/>
        </w:rPr>
        <w:t>페이퍼클립</w:t>
      </w:r>
      <w:proofErr w:type="spellEnd"/>
      <w:r w:rsidRPr="00362CFE">
        <w:rPr>
          <w:rFonts w:asciiTheme="minorEastAsia" w:hAnsiTheme="minorEastAsia"/>
          <w:szCs w:val="22"/>
        </w:rPr>
        <w:t xml:space="preserve"> 극대화(Paperclip Maximizer) 현상'을 유발한다. 반면, 국가는 비교적 광범위한 제어 범위를 지닌 '범용 인공 행위 주체성(Artificial General Agency, AGA)'을 지향하지만, 정보 처리의 한계와 인간 정치가들의 근시안적 시간 지평(Short-</w:t>
      </w:r>
      <w:proofErr w:type="spellStart"/>
      <w:r w:rsidRPr="00362CFE">
        <w:rPr>
          <w:rFonts w:asciiTheme="minorEastAsia" w:hAnsiTheme="minorEastAsia"/>
          <w:szCs w:val="22"/>
        </w:rPr>
        <w:t>termist</w:t>
      </w:r>
      <w:proofErr w:type="spellEnd"/>
      <w:r w:rsidRPr="00362CFE">
        <w:rPr>
          <w:rFonts w:asciiTheme="minorEastAsia" w:hAnsiTheme="minorEastAsia"/>
          <w:szCs w:val="22"/>
        </w:rPr>
        <w:t xml:space="preserve"> Time Horizon)으로 인해 잦은 병목 현상을 겪어 왔다. </w:t>
      </w:r>
      <w:proofErr w:type="spellStart"/>
      <w:r w:rsidRPr="00362CFE">
        <w:rPr>
          <w:rFonts w:asciiTheme="minorEastAsia" w:hAnsiTheme="minorEastAsia"/>
          <w:szCs w:val="22"/>
        </w:rPr>
        <w:t>런시먼은</w:t>
      </w:r>
      <w:proofErr w:type="spellEnd"/>
      <w:r w:rsidRPr="00362CFE">
        <w:rPr>
          <w:rFonts w:asciiTheme="minorEastAsia" w:hAnsiTheme="minorEastAsia"/>
          <w:szCs w:val="22"/>
        </w:rPr>
        <w:t xml:space="preserve"> 다가올 '제2의 특이점(The Second Singularity)'이 단순히 인간 대 AI의 대립이 아니라, 이 기존의 인공 대리인들(AA)이 AI라는 초정밀 지능 엔진과 결합하거나 혹은 통제 주도권을 두고 서로 경쟁 및 공모하는 삼각 구도(HI-AI-AA)로 전개될</w:t>
      </w:r>
      <w:r>
        <w:rPr>
          <w:rFonts w:asciiTheme="minorEastAsia" w:hAnsiTheme="minorEastAsia" w:hint="eastAsia"/>
          <w:szCs w:val="22"/>
        </w:rPr>
        <w:t xml:space="preserve"> 것이라고 분석</w:t>
      </w:r>
      <w:r w:rsidRPr="00362CFE">
        <w:rPr>
          <w:rFonts w:asciiTheme="minorEastAsia" w:hAnsiTheme="minorEastAsia"/>
          <w:szCs w:val="22"/>
        </w:rPr>
        <w:t>한다.</w:t>
      </w:r>
    </w:p>
    <w:p w14:paraId="5F29B6C6" w14:textId="77777777" w:rsidR="00362CFE" w:rsidRPr="00362CFE" w:rsidRDefault="00362CFE" w:rsidP="00A87ED9">
      <w:pPr>
        <w:rPr>
          <w:rFonts w:asciiTheme="minorEastAsia" w:hAnsiTheme="minorEastAsia" w:hint="eastAsia"/>
          <w:szCs w:val="22"/>
        </w:rPr>
      </w:pPr>
    </w:p>
    <w:p w14:paraId="5393FA18" w14:textId="7F908DD6" w:rsidR="006C5B26" w:rsidRPr="00D95B49" w:rsidRDefault="006C5B26" w:rsidP="0088612C">
      <w:pPr>
        <w:rPr>
          <w:rFonts w:asciiTheme="minorEastAsia" w:hAnsiTheme="minorEastAsia"/>
          <w:b/>
          <w:bCs/>
          <w:szCs w:val="22"/>
        </w:rPr>
      </w:pPr>
      <w:r w:rsidRPr="00D95B49">
        <w:rPr>
          <w:rFonts w:asciiTheme="minorEastAsia" w:hAnsiTheme="minorEastAsia" w:hint="eastAsia"/>
          <w:b/>
          <w:bCs/>
          <w:szCs w:val="22"/>
        </w:rPr>
        <w:lastRenderedPageBreak/>
        <w:t>Learning Points</w:t>
      </w:r>
      <w:r w:rsidR="00670EA3" w:rsidRPr="00D95B49">
        <w:rPr>
          <w:rFonts w:asciiTheme="minorEastAsia" w:hAnsiTheme="minorEastAsia" w:hint="eastAsia"/>
          <w:b/>
          <w:bCs/>
          <w:szCs w:val="22"/>
        </w:rPr>
        <w:t xml:space="preserve"> &amp; Questions</w:t>
      </w:r>
    </w:p>
    <w:p w14:paraId="21D81F88" w14:textId="75FEDE04" w:rsidR="00362CFE" w:rsidRDefault="00362CFE" w:rsidP="00362CFE">
      <w:pPr>
        <w:rPr>
          <w:rFonts w:asciiTheme="minorEastAsia" w:hAnsiTheme="minorEastAsia"/>
          <w:szCs w:val="22"/>
        </w:rPr>
      </w:pPr>
      <w:r w:rsidRPr="00362CFE">
        <w:rPr>
          <w:rFonts w:asciiTheme="minorEastAsia" w:hAnsiTheme="minorEastAsia"/>
          <w:szCs w:val="22"/>
        </w:rPr>
        <w:t xml:space="preserve">이번 책에서 가장 깊은 인상을 남긴 대목은 국가와 기업이라는 인공적 행위 주체(AA)가 인간의 도덕적 책임과 물리적 한계를 </w:t>
      </w:r>
      <w:proofErr w:type="spellStart"/>
      <w:r w:rsidRPr="00362CFE">
        <w:rPr>
          <w:rFonts w:asciiTheme="minorEastAsia" w:hAnsiTheme="minorEastAsia"/>
          <w:szCs w:val="22"/>
        </w:rPr>
        <w:t>외주화하는</w:t>
      </w:r>
      <w:proofErr w:type="spellEnd"/>
      <w:r w:rsidRPr="00362CFE">
        <w:rPr>
          <w:rFonts w:asciiTheme="minorEastAsia" w:hAnsiTheme="minorEastAsia"/>
          <w:szCs w:val="22"/>
        </w:rPr>
        <w:t xml:space="preserve"> '면책 통로'로 기능해 왔으며, 이것이 현대 AI 시스템의 '블랙박스 의사결정' 책임 회피 구도와 완벽히 동형을 이룬다는 점이다. 국가의 명령 체계 아래에서 자행되는 기계적 폭력(전쟁)이나 유한책임법 배후에 숨은 주주들의 무책임한 투자는, "컴퓨터가 아니라고 합니다(The computer says no)"라며 알고리즘에 책임을 떠넘기는 현대 보험·금융 시스템의 도덕적 해이(Moral Hazard)와 궤를 같이한다.</w:t>
      </w:r>
    </w:p>
    <w:p w14:paraId="5CC0C1C8" w14:textId="77777777" w:rsidR="00362CFE" w:rsidRPr="00362CFE" w:rsidRDefault="00362CFE" w:rsidP="00362CFE">
      <w:pPr>
        <w:rPr>
          <w:rFonts w:asciiTheme="minorEastAsia" w:hAnsiTheme="minorEastAsia"/>
          <w:szCs w:val="22"/>
        </w:rPr>
      </w:pPr>
    </w:p>
    <w:p w14:paraId="7B3E6AE9" w14:textId="085B6B13" w:rsidR="00362CFE" w:rsidRPr="00362CFE" w:rsidRDefault="00362CFE" w:rsidP="00362CFE">
      <w:pPr>
        <w:rPr>
          <w:rFonts w:asciiTheme="minorEastAsia" w:hAnsiTheme="minorEastAsia"/>
          <w:szCs w:val="22"/>
        </w:rPr>
      </w:pPr>
      <w:r w:rsidRPr="00362CFE">
        <w:rPr>
          <w:rFonts w:asciiTheme="minorEastAsia" w:hAnsiTheme="minorEastAsia"/>
          <w:szCs w:val="22"/>
        </w:rPr>
        <w:t xml:space="preserve">이에 따라, </w:t>
      </w:r>
      <w:proofErr w:type="spellStart"/>
      <w:r w:rsidRPr="00362CFE">
        <w:rPr>
          <w:rFonts w:asciiTheme="minorEastAsia" w:hAnsiTheme="minorEastAsia"/>
          <w:szCs w:val="22"/>
        </w:rPr>
        <w:t>아세모글루와</w:t>
      </w:r>
      <w:proofErr w:type="spellEnd"/>
      <w:r w:rsidRPr="00362CFE">
        <w:rPr>
          <w:rFonts w:asciiTheme="minorEastAsia" w:hAnsiTheme="minorEastAsia"/>
          <w:szCs w:val="22"/>
        </w:rPr>
        <w:t xml:space="preserve"> 로빈슨이 제시한 '좁은 회랑(The Narrow Corridor)' 모델—국가 권력(AA)과 시민사회(HI)의 팽팽한 견제 균형—에 인공지능(AI)이라는 독립적인 </w:t>
      </w:r>
      <w:proofErr w:type="spellStart"/>
      <w:r w:rsidRPr="00362CFE">
        <w:rPr>
          <w:rFonts w:asciiTheme="minorEastAsia" w:hAnsiTheme="minorEastAsia"/>
          <w:szCs w:val="22"/>
        </w:rPr>
        <w:t>초지능</w:t>
      </w:r>
      <w:proofErr w:type="spellEnd"/>
      <w:r w:rsidRPr="00362CFE">
        <w:rPr>
          <w:rFonts w:asciiTheme="minorEastAsia" w:hAnsiTheme="minorEastAsia"/>
          <w:szCs w:val="22"/>
        </w:rPr>
        <w:t xml:space="preserve"> 행위자가 개입할 때의 다중 에이전트 동학을 모델링해 보는 상상을 해보았다. 인공지능이 국가 기구의 행정 감시망에 전적으로 결합하여 </w:t>
      </w:r>
      <w:proofErr w:type="spellStart"/>
      <w:r w:rsidRPr="00362CFE">
        <w:rPr>
          <w:rFonts w:asciiTheme="minorEastAsia" w:hAnsiTheme="minorEastAsia"/>
          <w:szCs w:val="22"/>
        </w:rPr>
        <w:t>초감시</w:t>
      </w:r>
      <w:proofErr w:type="spellEnd"/>
      <w:r w:rsidRPr="00362CFE">
        <w:rPr>
          <w:rFonts w:asciiTheme="minorEastAsia" w:hAnsiTheme="minorEastAsia"/>
          <w:szCs w:val="22"/>
        </w:rPr>
        <w:t xml:space="preserve"> 디지털 독재인 'AI-State(인공지능 국가)'로 수렴할 것인가, 혹은 시민사회(HI)가 </w:t>
      </w:r>
      <w:proofErr w:type="spellStart"/>
      <w:r w:rsidRPr="00362CFE">
        <w:rPr>
          <w:rFonts w:asciiTheme="minorEastAsia" w:hAnsiTheme="minorEastAsia"/>
          <w:szCs w:val="22"/>
        </w:rPr>
        <w:t>초지능</w:t>
      </w:r>
      <w:proofErr w:type="spellEnd"/>
      <w:r w:rsidRPr="00362CFE">
        <w:rPr>
          <w:rFonts w:asciiTheme="minorEastAsia" w:hAnsiTheme="minorEastAsia"/>
          <w:szCs w:val="22"/>
        </w:rPr>
        <w:t xml:space="preserve"> 에이전트들과 협력하여 </w:t>
      </w:r>
      <w:proofErr w:type="spellStart"/>
      <w:r w:rsidRPr="00362CFE">
        <w:rPr>
          <w:rFonts w:asciiTheme="minorEastAsia" w:hAnsiTheme="minorEastAsia"/>
          <w:szCs w:val="22"/>
        </w:rPr>
        <w:t>리바이어던의</w:t>
      </w:r>
      <w:proofErr w:type="spellEnd"/>
      <w:r w:rsidRPr="00362CFE">
        <w:rPr>
          <w:rFonts w:asciiTheme="minorEastAsia" w:hAnsiTheme="minorEastAsia"/>
          <w:szCs w:val="22"/>
        </w:rPr>
        <w:t xml:space="preserve"> 맹목적 독주를 통제하는 새로운 균형점을 구축할 수 있을 것인가에 대한 탐구가 향후 기술-정치 커뮤니케이션의 핵심 과제가 될 것이다.</w:t>
      </w:r>
    </w:p>
    <w:p w14:paraId="3EA2587C" w14:textId="77777777" w:rsidR="00D95B49" w:rsidRPr="00362CFE" w:rsidRDefault="00D95B49" w:rsidP="006962CF">
      <w:pPr>
        <w:rPr>
          <w:rFonts w:asciiTheme="minorEastAsia" w:hAnsiTheme="minorEastAsia"/>
          <w:szCs w:val="22"/>
        </w:rPr>
      </w:pPr>
    </w:p>
    <w:p w14:paraId="5EB148B6" w14:textId="4B1CCEB4" w:rsidR="0035176B" w:rsidRDefault="0088612C" w:rsidP="006962CF">
      <w:pPr>
        <w:rPr>
          <w:rFonts w:asciiTheme="minorEastAsia" w:hAnsiTheme="minorEastAsia" w:hint="eastAsia"/>
          <w:szCs w:val="22"/>
        </w:rPr>
      </w:pPr>
      <w:r w:rsidRPr="00D95B49">
        <w:rPr>
          <w:rFonts w:asciiTheme="minorEastAsia" w:hAnsiTheme="minorEastAsia"/>
          <w:b/>
          <w:bCs/>
          <w:szCs w:val="22"/>
        </w:rPr>
        <w:t>Q1.</w:t>
      </w:r>
      <w:r w:rsidR="00673ED1" w:rsidRPr="00D95B49">
        <w:rPr>
          <w:rFonts w:asciiTheme="minorEastAsia" w:hAnsiTheme="minorEastAsia" w:hint="eastAsia"/>
          <w:szCs w:val="22"/>
        </w:rPr>
        <w:t xml:space="preserve"> </w:t>
      </w:r>
      <w:r w:rsidR="00362CFE">
        <w:rPr>
          <w:rFonts w:asciiTheme="minorEastAsia" w:hAnsiTheme="minorEastAsia" w:hint="eastAsia"/>
          <w:szCs w:val="22"/>
        </w:rPr>
        <w:t xml:space="preserve">OJ 심슨의 사례와 12인의 성난 사람들의 사례에서 우리가 어떤 것을 추출해서 배울 수 있을까? 그리고 </w:t>
      </w:r>
      <w:proofErr w:type="spellStart"/>
      <w:r w:rsidR="00362CFE">
        <w:rPr>
          <w:rFonts w:asciiTheme="minorEastAsia" w:hAnsiTheme="minorEastAsia" w:hint="eastAsia"/>
          <w:szCs w:val="22"/>
        </w:rPr>
        <w:t>런시먼이</w:t>
      </w:r>
      <w:proofErr w:type="spellEnd"/>
      <w:r w:rsidR="00362CFE">
        <w:rPr>
          <w:rFonts w:asciiTheme="minorEastAsia" w:hAnsiTheme="minorEastAsia" w:hint="eastAsia"/>
          <w:szCs w:val="22"/>
        </w:rPr>
        <w:t xml:space="preserve"> 결론에서 제시한 세 가지 삼각 구도 시나리오에서 우리는 어떠한 방식을 통해 </w:t>
      </w:r>
      <w:proofErr w:type="spellStart"/>
      <w:r w:rsidR="00362CFE">
        <w:rPr>
          <w:rFonts w:asciiTheme="minorEastAsia" w:hAnsiTheme="minorEastAsia" w:hint="eastAsia"/>
          <w:szCs w:val="22"/>
        </w:rPr>
        <w:t>하버마스와</w:t>
      </w:r>
      <w:proofErr w:type="spellEnd"/>
      <w:r w:rsidR="00362CFE">
        <w:rPr>
          <w:rFonts w:asciiTheme="minorEastAsia" w:hAnsiTheme="minorEastAsia" w:hint="eastAsia"/>
          <w:szCs w:val="22"/>
        </w:rPr>
        <w:t xml:space="preserve"> </w:t>
      </w:r>
      <w:proofErr w:type="spellStart"/>
      <w:r w:rsidR="00362CFE">
        <w:rPr>
          <w:rFonts w:asciiTheme="minorEastAsia" w:hAnsiTheme="minorEastAsia" w:hint="eastAsia"/>
          <w:szCs w:val="22"/>
        </w:rPr>
        <w:t>공론장</w:t>
      </w:r>
      <w:proofErr w:type="spellEnd"/>
      <w:r w:rsidR="00362CFE">
        <w:rPr>
          <w:rFonts w:asciiTheme="minorEastAsia" w:hAnsiTheme="minorEastAsia" w:hint="eastAsia"/>
          <w:szCs w:val="22"/>
        </w:rPr>
        <w:t>, 담론의 가치를 실현해낼 수 있을까?</w:t>
      </w:r>
    </w:p>
    <w:p w14:paraId="5281EB6F" w14:textId="77777777" w:rsidR="00D95B49" w:rsidRPr="00D95B49" w:rsidRDefault="00D95B49" w:rsidP="006962CF">
      <w:pPr>
        <w:rPr>
          <w:rFonts w:asciiTheme="minorEastAsia" w:hAnsiTheme="minorEastAsia"/>
          <w:b/>
          <w:bCs/>
          <w:szCs w:val="22"/>
        </w:rPr>
      </w:pPr>
    </w:p>
    <w:p w14:paraId="05474D28" w14:textId="715D0FA5" w:rsidR="00D95B49" w:rsidRPr="00D95B49" w:rsidRDefault="006962CF" w:rsidP="00A87ED9">
      <w:pPr>
        <w:rPr>
          <w:rFonts w:asciiTheme="minorEastAsia" w:hAnsiTheme="minorEastAsia"/>
          <w:szCs w:val="22"/>
        </w:rPr>
      </w:pPr>
      <w:r w:rsidRPr="00D95B49">
        <w:rPr>
          <w:rFonts w:asciiTheme="minorEastAsia" w:hAnsiTheme="minorEastAsia" w:hint="eastAsia"/>
          <w:b/>
          <w:bCs/>
          <w:szCs w:val="22"/>
        </w:rPr>
        <w:t xml:space="preserve">Q2. </w:t>
      </w:r>
      <w:r w:rsidR="00362CFE">
        <w:rPr>
          <w:rFonts w:asciiTheme="minorEastAsia" w:hAnsiTheme="minorEastAsia" w:hint="eastAsia"/>
          <w:szCs w:val="22"/>
        </w:rPr>
        <w:t xml:space="preserve">내가 저번에 책을 쓰고 있다면서 보내준 그 챕터의 내용은, 인공지능을 개발하는 기업들이 </w:t>
      </w:r>
      <w:r w:rsidR="00DB534E">
        <w:rPr>
          <w:rFonts w:asciiTheme="minorEastAsia" w:hAnsiTheme="minorEastAsia" w:hint="eastAsia"/>
          <w:szCs w:val="22"/>
        </w:rPr>
        <w:t xml:space="preserve">AI 에이전트와 레거시 인프라가 충돌하는 지점을 매끄럽게 연결되는 듯이 보여주는 과정을 </w:t>
      </w:r>
      <w:proofErr w:type="spellStart"/>
      <w:r w:rsidR="00DB534E">
        <w:rPr>
          <w:rFonts w:asciiTheme="minorEastAsia" w:hAnsiTheme="minorEastAsia" w:hint="eastAsia"/>
          <w:szCs w:val="22"/>
        </w:rPr>
        <w:t>논했었고</w:t>
      </w:r>
      <w:proofErr w:type="spellEnd"/>
      <w:r w:rsidR="00DB534E">
        <w:rPr>
          <w:rFonts w:asciiTheme="minorEastAsia" w:hAnsiTheme="minorEastAsia" w:hint="eastAsia"/>
          <w:szCs w:val="22"/>
        </w:rPr>
        <w:t xml:space="preserve">, 나는 이에 대해 </w:t>
      </w:r>
      <w:r w:rsidR="00DB534E">
        <w:rPr>
          <w:rFonts w:asciiTheme="minorEastAsia" w:hAnsiTheme="minorEastAsia"/>
          <w:szCs w:val="22"/>
        </w:rPr>
        <w:t>‘</w:t>
      </w:r>
      <w:r w:rsidR="00DB534E">
        <w:rPr>
          <w:rFonts w:asciiTheme="minorEastAsia" w:hAnsiTheme="minorEastAsia" w:hint="eastAsia"/>
          <w:szCs w:val="22"/>
        </w:rPr>
        <w:t>매끄러운 연결</w:t>
      </w:r>
      <w:r w:rsidR="00DB534E">
        <w:rPr>
          <w:rFonts w:asciiTheme="minorEastAsia" w:hAnsiTheme="minorEastAsia"/>
          <w:szCs w:val="22"/>
        </w:rPr>
        <w:t>’</w:t>
      </w:r>
      <w:r w:rsidR="00DB534E">
        <w:rPr>
          <w:rFonts w:asciiTheme="minorEastAsia" w:hAnsiTheme="minorEastAsia" w:hint="eastAsia"/>
          <w:szCs w:val="22"/>
        </w:rPr>
        <w:t xml:space="preserve">이 아닌 </w:t>
      </w:r>
      <w:r w:rsidR="00DB534E">
        <w:rPr>
          <w:rFonts w:asciiTheme="minorEastAsia" w:hAnsiTheme="minorEastAsia"/>
          <w:szCs w:val="22"/>
        </w:rPr>
        <w:t>‘</w:t>
      </w:r>
      <w:r w:rsidR="00DB534E">
        <w:rPr>
          <w:rFonts w:asciiTheme="minorEastAsia" w:hAnsiTheme="minorEastAsia" w:hint="eastAsia"/>
          <w:szCs w:val="22"/>
        </w:rPr>
        <w:t>생산적인 마찰</w:t>
      </w:r>
      <w:r w:rsidR="00DB534E">
        <w:rPr>
          <w:rFonts w:asciiTheme="minorEastAsia" w:hAnsiTheme="minorEastAsia"/>
          <w:szCs w:val="22"/>
        </w:rPr>
        <w:t>’</w:t>
      </w:r>
      <w:r w:rsidR="00DB534E">
        <w:rPr>
          <w:rFonts w:asciiTheme="minorEastAsia" w:hAnsiTheme="minorEastAsia" w:hint="eastAsia"/>
          <w:szCs w:val="22"/>
        </w:rPr>
        <w:t xml:space="preserve">을 </w:t>
      </w:r>
      <w:proofErr w:type="spellStart"/>
      <w:r w:rsidR="00DB534E">
        <w:rPr>
          <w:rFonts w:asciiTheme="minorEastAsia" w:hAnsiTheme="minorEastAsia" w:hint="eastAsia"/>
          <w:szCs w:val="22"/>
        </w:rPr>
        <w:t>복원해야한다고</w:t>
      </w:r>
      <w:proofErr w:type="spellEnd"/>
      <w:r w:rsidR="00DB534E">
        <w:rPr>
          <w:rFonts w:asciiTheme="minorEastAsia" w:hAnsiTheme="minorEastAsia" w:hint="eastAsia"/>
          <w:szCs w:val="22"/>
        </w:rPr>
        <w:t xml:space="preserve"> 결론을 냈었다. 내가 생각하는 이 Handover의 </w:t>
      </w:r>
      <w:proofErr w:type="spellStart"/>
      <w:r w:rsidR="00DB534E">
        <w:rPr>
          <w:rFonts w:asciiTheme="minorEastAsia" w:hAnsiTheme="minorEastAsia" w:hint="eastAsia"/>
          <w:szCs w:val="22"/>
        </w:rPr>
        <w:t>상황들에서의</w:t>
      </w:r>
      <w:proofErr w:type="spellEnd"/>
      <w:r w:rsidR="00DB534E">
        <w:rPr>
          <w:rFonts w:asciiTheme="minorEastAsia" w:hAnsiTheme="minorEastAsia" w:hint="eastAsia"/>
          <w:szCs w:val="22"/>
        </w:rPr>
        <w:t xml:space="preserve"> 해결방법도 마찰의 복원이다. </w:t>
      </w:r>
      <w:proofErr w:type="spellStart"/>
      <w:r w:rsidR="00DB534E">
        <w:rPr>
          <w:rFonts w:asciiTheme="minorEastAsia" w:hAnsiTheme="minorEastAsia" w:hint="eastAsia"/>
          <w:szCs w:val="22"/>
        </w:rPr>
        <w:t>국가든</w:t>
      </w:r>
      <w:proofErr w:type="spellEnd"/>
      <w:r w:rsidR="00DB534E">
        <w:rPr>
          <w:rFonts w:asciiTheme="minorEastAsia" w:hAnsiTheme="minorEastAsia" w:hint="eastAsia"/>
          <w:szCs w:val="22"/>
        </w:rPr>
        <w:t xml:space="preserve">, 기업이든, 인공지능이든, 결국 우리의 대리인들인데, 우리가 이것을 매끄럽고 알아서 잘 돌아간다고 보일 수 있도록 </w:t>
      </w:r>
      <w:proofErr w:type="spellStart"/>
      <w:r w:rsidR="00DB534E">
        <w:rPr>
          <w:rFonts w:asciiTheme="minorEastAsia" w:hAnsiTheme="minorEastAsia" w:hint="eastAsia"/>
          <w:szCs w:val="22"/>
        </w:rPr>
        <w:t>다듬어나가는</w:t>
      </w:r>
      <w:proofErr w:type="spellEnd"/>
      <w:r w:rsidR="00DB534E">
        <w:rPr>
          <w:rFonts w:asciiTheme="minorEastAsia" w:hAnsiTheme="minorEastAsia" w:hint="eastAsia"/>
          <w:szCs w:val="22"/>
        </w:rPr>
        <w:t xml:space="preserve"> 것이 아니라, 오히려 </w:t>
      </w:r>
      <w:proofErr w:type="spellStart"/>
      <w:r w:rsidR="00DB534E">
        <w:rPr>
          <w:rFonts w:asciiTheme="minorEastAsia" w:hAnsiTheme="minorEastAsia" w:hint="eastAsia"/>
          <w:szCs w:val="22"/>
        </w:rPr>
        <w:t>그것들간의</w:t>
      </w:r>
      <w:proofErr w:type="spellEnd"/>
      <w:r w:rsidR="00DB534E">
        <w:rPr>
          <w:rFonts w:asciiTheme="minorEastAsia" w:hAnsiTheme="minorEastAsia" w:hint="eastAsia"/>
          <w:szCs w:val="22"/>
        </w:rPr>
        <w:t xml:space="preserve"> 마찰과 삐걱거림을 가시화하는 것이 또 하나의 탈출구가 되지 않을까.</w:t>
      </w:r>
      <w:r w:rsidR="00D95B49" w:rsidRPr="00D95B49">
        <w:rPr>
          <w:rFonts w:asciiTheme="minorEastAsia" w:hAnsiTheme="minorEastAsia"/>
          <w:szCs w:val="22"/>
        </w:rPr>
        <w:br w:type="page"/>
      </w:r>
    </w:p>
    <w:p w14:paraId="04D31DA8" w14:textId="2956E2CB" w:rsidR="006C5B26" w:rsidRPr="001B477F" w:rsidRDefault="006C5B26" w:rsidP="00A87ED9">
      <w:pPr>
        <w:rPr>
          <w:rFonts w:ascii="Times New Roman" w:hAnsi="Times New Roman" w:cs="Times New Roman"/>
          <w:b/>
          <w:bCs/>
          <w:sz w:val="24"/>
        </w:rPr>
      </w:pPr>
      <w:r w:rsidRPr="001B477F">
        <w:rPr>
          <w:rFonts w:ascii="Times New Roman" w:hAnsi="Times New Roman" w:cs="Times New Roman"/>
          <w:b/>
          <w:bCs/>
          <w:sz w:val="24"/>
        </w:rPr>
        <w:lastRenderedPageBreak/>
        <w:t>References</w:t>
      </w:r>
    </w:p>
    <w:p w14:paraId="06C7152A" w14:textId="29D8B79B" w:rsidR="000300B6" w:rsidRDefault="000300B6" w:rsidP="006C5B26">
      <w:pPr>
        <w:rPr>
          <w:rFonts w:ascii="Times New Roman" w:hAnsi="Times New Roman" w:cs="Times New Roman"/>
          <w:sz w:val="24"/>
        </w:rPr>
      </w:pPr>
    </w:p>
    <w:p w14:paraId="1F29526F" w14:textId="36343668" w:rsidR="00275531" w:rsidRPr="00275531" w:rsidRDefault="00E30744" w:rsidP="00E30744">
      <w:pPr>
        <w:ind w:left="720" w:hangingChars="300" w:hanging="720"/>
        <w:rPr>
          <w:rFonts w:ascii="Times New Roman" w:hAnsi="Times New Roman" w:cs="Times New Roman"/>
          <w:szCs w:val="22"/>
        </w:rPr>
      </w:pPr>
      <w:r>
        <w:rPr>
          <w:rFonts w:ascii="Times New Roman" w:hAnsi="Times New Roman" w:cs="Times New Roman" w:hint="eastAsia"/>
          <w:sz w:val="24"/>
        </w:rPr>
        <w:t xml:space="preserve">Runciman, D. (2023). </w:t>
      </w:r>
      <w:r>
        <w:rPr>
          <w:rFonts w:ascii="Times New Roman" w:hAnsi="Times New Roman" w:cs="Times New Roman" w:hint="eastAsia"/>
          <w:i/>
          <w:iCs/>
          <w:sz w:val="24"/>
        </w:rPr>
        <w:t>The Handover: How We Gave Control of Our Lives to Corporations, States, and A</w:t>
      </w:r>
      <w:r>
        <w:rPr>
          <w:rFonts w:ascii="Times New Roman" w:hAnsi="Times New Roman" w:cs="Times New Roman"/>
          <w:i/>
          <w:iCs/>
          <w:sz w:val="24"/>
        </w:rPr>
        <w:t>i</w:t>
      </w:r>
      <w:r>
        <w:rPr>
          <w:rFonts w:ascii="Times New Roman" w:hAnsi="Times New Roman" w:cs="Times New Roman" w:hint="eastAsia"/>
          <w:i/>
          <w:iCs/>
          <w:sz w:val="24"/>
        </w:rPr>
        <w:t>s</w:t>
      </w:r>
      <w:r>
        <w:rPr>
          <w:rFonts w:ascii="Times New Roman" w:hAnsi="Times New Roman" w:cs="Times New Roman" w:hint="eastAsia"/>
          <w:sz w:val="24"/>
        </w:rPr>
        <w:t>. Profile Books.</w:t>
      </w:r>
    </w:p>
    <w:p w14:paraId="5B8848BA" w14:textId="77777777" w:rsidR="00275531" w:rsidRPr="00275531" w:rsidRDefault="00275531" w:rsidP="00275531">
      <w:pPr>
        <w:rPr>
          <w:rFonts w:ascii="Times New Roman" w:hAnsi="Times New Roman" w:cs="Times New Roman"/>
          <w:sz w:val="24"/>
        </w:rPr>
      </w:pPr>
    </w:p>
    <w:sectPr w:rsidR="00275531" w:rsidRPr="0027553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53E97" w14:textId="77777777" w:rsidR="00303AC3" w:rsidRDefault="00303AC3" w:rsidP="00125A2E">
      <w:pPr>
        <w:spacing w:after="0"/>
      </w:pPr>
      <w:r>
        <w:separator/>
      </w:r>
    </w:p>
  </w:endnote>
  <w:endnote w:type="continuationSeparator" w:id="0">
    <w:p w14:paraId="1A157B71" w14:textId="77777777" w:rsidR="00303AC3" w:rsidRDefault="00303AC3" w:rsidP="00125A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802F4" w14:textId="77777777" w:rsidR="00303AC3" w:rsidRDefault="00303AC3" w:rsidP="00125A2E">
      <w:pPr>
        <w:spacing w:after="0"/>
      </w:pPr>
      <w:r>
        <w:separator/>
      </w:r>
    </w:p>
  </w:footnote>
  <w:footnote w:type="continuationSeparator" w:id="0">
    <w:p w14:paraId="3F181A40" w14:textId="77777777" w:rsidR="00303AC3" w:rsidRDefault="00303AC3" w:rsidP="00125A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C1D78"/>
    <w:multiLevelType w:val="hybridMultilevel"/>
    <w:tmpl w:val="6338F668"/>
    <w:lvl w:ilvl="0" w:tplc="2F82D6A8">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9A25C2"/>
    <w:multiLevelType w:val="hybridMultilevel"/>
    <w:tmpl w:val="6D24898A"/>
    <w:lvl w:ilvl="0" w:tplc="1B6429B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40E19E1"/>
    <w:multiLevelType w:val="hybridMultilevel"/>
    <w:tmpl w:val="DD0A50B6"/>
    <w:lvl w:ilvl="0" w:tplc="3AEA8A7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55B710E4"/>
    <w:multiLevelType w:val="hybridMultilevel"/>
    <w:tmpl w:val="4C7E07DA"/>
    <w:lvl w:ilvl="0" w:tplc="EA9C0D1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945691A"/>
    <w:multiLevelType w:val="multilevel"/>
    <w:tmpl w:val="BEB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54404"/>
    <w:multiLevelType w:val="hybridMultilevel"/>
    <w:tmpl w:val="A80A0782"/>
    <w:lvl w:ilvl="0" w:tplc="6F50A7F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8A67212"/>
    <w:multiLevelType w:val="hybridMultilevel"/>
    <w:tmpl w:val="69741378"/>
    <w:lvl w:ilvl="0" w:tplc="20E0B9C6">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23397666">
    <w:abstractNumId w:val="3"/>
  </w:num>
  <w:num w:numId="2" w16cid:durableId="1412239007">
    <w:abstractNumId w:val="6"/>
  </w:num>
  <w:num w:numId="3" w16cid:durableId="1267735291">
    <w:abstractNumId w:val="5"/>
  </w:num>
  <w:num w:numId="4" w16cid:durableId="1949659377">
    <w:abstractNumId w:val="1"/>
  </w:num>
  <w:num w:numId="5" w16cid:durableId="678387361">
    <w:abstractNumId w:val="0"/>
  </w:num>
  <w:num w:numId="6" w16cid:durableId="2084912953">
    <w:abstractNumId w:val="2"/>
  </w:num>
  <w:num w:numId="7" w16cid:durableId="1213351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26"/>
    <w:rsid w:val="00022DA2"/>
    <w:rsid w:val="000300B6"/>
    <w:rsid w:val="000452C6"/>
    <w:rsid w:val="00046168"/>
    <w:rsid w:val="00057ACA"/>
    <w:rsid w:val="0006501A"/>
    <w:rsid w:val="00076FC4"/>
    <w:rsid w:val="00082470"/>
    <w:rsid w:val="000839EF"/>
    <w:rsid w:val="000D0F89"/>
    <w:rsid w:val="000D7371"/>
    <w:rsid w:val="000E1903"/>
    <w:rsid w:val="0012103B"/>
    <w:rsid w:val="00122F18"/>
    <w:rsid w:val="00125A2E"/>
    <w:rsid w:val="00130FA2"/>
    <w:rsid w:val="00147435"/>
    <w:rsid w:val="00151125"/>
    <w:rsid w:val="00165B41"/>
    <w:rsid w:val="001760DE"/>
    <w:rsid w:val="001852BB"/>
    <w:rsid w:val="001968D7"/>
    <w:rsid w:val="00197A9E"/>
    <w:rsid w:val="001B0A48"/>
    <w:rsid w:val="001B477F"/>
    <w:rsid w:val="001F1960"/>
    <w:rsid w:val="00243F0A"/>
    <w:rsid w:val="00245F9E"/>
    <w:rsid w:val="00257D00"/>
    <w:rsid w:val="00275531"/>
    <w:rsid w:val="00297E3F"/>
    <w:rsid w:val="002C027F"/>
    <w:rsid w:val="002D7E49"/>
    <w:rsid w:val="00303AC3"/>
    <w:rsid w:val="00320B24"/>
    <w:rsid w:val="0035176B"/>
    <w:rsid w:val="00362CFE"/>
    <w:rsid w:val="003753F8"/>
    <w:rsid w:val="0039711D"/>
    <w:rsid w:val="003A2FCA"/>
    <w:rsid w:val="003C0A5E"/>
    <w:rsid w:val="003D53AE"/>
    <w:rsid w:val="003E7C4A"/>
    <w:rsid w:val="00420F88"/>
    <w:rsid w:val="004559CE"/>
    <w:rsid w:val="004870A6"/>
    <w:rsid w:val="004C5C81"/>
    <w:rsid w:val="00523F75"/>
    <w:rsid w:val="0057621B"/>
    <w:rsid w:val="00591657"/>
    <w:rsid w:val="005D755E"/>
    <w:rsid w:val="00614CD1"/>
    <w:rsid w:val="00614DBD"/>
    <w:rsid w:val="00635E25"/>
    <w:rsid w:val="00644EF0"/>
    <w:rsid w:val="00646A93"/>
    <w:rsid w:val="00666AD0"/>
    <w:rsid w:val="00670EA3"/>
    <w:rsid w:val="00673ED1"/>
    <w:rsid w:val="00673EDF"/>
    <w:rsid w:val="006914BC"/>
    <w:rsid w:val="006962CF"/>
    <w:rsid w:val="006B15C4"/>
    <w:rsid w:val="006C2D18"/>
    <w:rsid w:val="006C5B26"/>
    <w:rsid w:val="006E5F4E"/>
    <w:rsid w:val="00723A72"/>
    <w:rsid w:val="00752A34"/>
    <w:rsid w:val="00765CC2"/>
    <w:rsid w:val="007B1E26"/>
    <w:rsid w:val="00804D34"/>
    <w:rsid w:val="008168EB"/>
    <w:rsid w:val="00831245"/>
    <w:rsid w:val="0088612C"/>
    <w:rsid w:val="008B7EE4"/>
    <w:rsid w:val="008D3BE2"/>
    <w:rsid w:val="0095747A"/>
    <w:rsid w:val="00963639"/>
    <w:rsid w:val="00975051"/>
    <w:rsid w:val="009A2BBF"/>
    <w:rsid w:val="009B028F"/>
    <w:rsid w:val="00A2115D"/>
    <w:rsid w:val="00A25E22"/>
    <w:rsid w:val="00A303D2"/>
    <w:rsid w:val="00A87ED9"/>
    <w:rsid w:val="00AA2B9B"/>
    <w:rsid w:val="00AA41D1"/>
    <w:rsid w:val="00AC0E0F"/>
    <w:rsid w:val="00B17D23"/>
    <w:rsid w:val="00B25009"/>
    <w:rsid w:val="00B42668"/>
    <w:rsid w:val="00B43DB4"/>
    <w:rsid w:val="00B67258"/>
    <w:rsid w:val="00B76E1D"/>
    <w:rsid w:val="00B960F7"/>
    <w:rsid w:val="00BC1B28"/>
    <w:rsid w:val="00C1234D"/>
    <w:rsid w:val="00C22EA3"/>
    <w:rsid w:val="00C71BB8"/>
    <w:rsid w:val="00CE54CC"/>
    <w:rsid w:val="00CF3FAE"/>
    <w:rsid w:val="00D13832"/>
    <w:rsid w:val="00D43407"/>
    <w:rsid w:val="00D715F2"/>
    <w:rsid w:val="00D84846"/>
    <w:rsid w:val="00D95B49"/>
    <w:rsid w:val="00DA64FC"/>
    <w:rsid w:val="00DB534E"/>
    <w:rsid w:val="00DE30F6"/>
    <w:rsid w:val="00E100C0"/>
    <w:rsid w:val="00E30744"/>
    <w:rsid w:val="00E30E17"/>
    <w:rsid w:val="00E40199"/>
    <w:rsid w:val="00E90B97"/>
    <w:rsid w:val="00E943FC"/>
    <w:rsid w:val="00E960A0"/>
    <w:rsid w:val="00EC28EE"/>
    <w:rsid w:val="00EC7F1B"/>
    <w:rsid w:val="00ED2F1F"/>
    <w:rsid w:val="00F1293F"/>
    <w:rsid w:val="00F433B0"/>
    <w:rsid w:val="00F702C5"/>
    <w:rsid w:val="00F92F2A"/>
    <w:rsid w:val="00FA4EE2"/>
    <w:rsid w:val="00FA5C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1F066"/>
  <w15:chartTrackingRefBased/>
  <w15:docId w15:val="{AEAB4B99-E1D7-436E-B9D2-1AFC25B6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0F7"/>
    <w:pPr>
      <w:widowControl w:val="0"/>
      <w:wordWrap w:val="0"/>
      <w:autoSpaceDE w:val="0"/>
      <w:autoSpaceDN w:val="0"/>
    </w:pPr>
  </w:style>
  <w:style w:type="paragraph" w:styleId="1">
    <w:name w:val="heading 1"/>
    <w:basedOn w:val="a"/>
    <w:next w:val="a"/>
    <w:link w:val="1Char"/>
    <w:uiPriority w:val="9"/>
    <w:qFormat/>
    <w:rsid w:val="006C5B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5B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5B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6C5B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5B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5B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5B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5B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5B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5B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5B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5B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6C5B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5B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5B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5B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5B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5B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5B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5B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5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5B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5B26"/>
    <w:pPr>
      <w:spacing w:before="160"/>
      <w:jc w:val="center"/>
    </w:pPr>
    <w:rPr>
      <w:i/>
      <w:iCs/>
      <w:color w:val="404040" w:themeColor="text1" w:themeTint="BF"/>
    </w:rPr>
  </w:style>
  <w:style w:type="character" w:customStyle="1" w:styleId="Char1">
    <w:name w:val="인용 Char"/>
    <w:basedOn w:val="a0"/>
    <w:link w:val="a5"/>
    <w:uiPriority w:val="29"/>
    <w:rsid w:val="006C5B26"/>
    <w:rPr>
      <w:i/>
      <w:iCs/>
      <w:color w:val="404040" w:themeColor="text1" w:themeTint="BF"/>
    </w:rPr>
  </w:style>
  <w:style w:type="paragraph" w:styleId="a6">
    <w:name w:val="List Paragraph"/>
    <w:basedOn w:val="a"/>
    <w:uiPriority w:val="34"/>
    <w:qFormat/>
    <w:rsid w:val="006C5B26"/>
    <w:pPr>
      <w:ind w:left="720"/>
      <w:contextualSpacing/>
    </w:pPr>
  </w:style>
  <w:style w:type="character" w:styleId="a7">
    <w:name w:val="Intense Emphasis"/>
    <w:basedOn w:val="a0"/>
    <w:uiPriority w:val="21"/>
    <w:qFormat/>
    <w:rsid w:val="006C5B26"/>
    <w:rPr>
      <w:i/>
      <w:iCs/>
      <w:color w:val="0F4761" w:themeColor="accent1" w:themeShade="BF"/>
    </w:rPr>
  </w:style>
  <w:style w:type="paragraph" w:styleId="a8">
    <w:name w:val="Intense Quote"/>
    <w:basedOn w:val="a"/>
    <w:next w:val="a"/>
    <w:link w:val="Char2"/>
    <w:uiPriority w:val="30"/>
    <w:qFormat/>
    <w:rsid w:val="006C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5B26"/>
    <w:rPr>
      <w:i/>
      <w:iCs/>
      <w:color w:val="0F4761" w:themeColor="accent1" w:themeShade="BF"/>
    </w:rPr>
  </w:style>
  <w:style w:type="character" w:styleId="a9">
    <w:name w:val="Intense Reference"/>
    <w:basedOn w:val="a0"/>
    <w:uiPriority w:val="32"/>
    <w:qFormat/>
    <w:rsid w:val="006C5B26"/>
    <w:rPr>
      <w:b/>
      <w:bCs/>
      <w:smallCaps/>
      <w:color w:val="0F4761" w:themeColor="accent1" w:themeShade="BF"/>
      <w:spacing w:val="5"/>
    </w:rPr>
  </w:style>
  <w:style w:type="character" w:styleId="aa">
    <w:name w:val="Hyperlink"/>
    <w:basedOn w:val="a0"/>
    <w:uiPriority w:val="99"/>
    <w:unhideWhenUsed/>
    <w:rsid w:val="00D43407"/>
    <w:rPr>
      <w:color w:val="467886" w:themeColor="hyperlink"/>
      <w:u w:val="single"/>
    </w:rPr>
  </w:style>
  <w:style w:type="character" w:styleId="ab">
    <w:name w:val="Unresolved Mention"/>
    <w:basedOn w:val="a0"/>
    <w:uiPriority w:val="99"/>
    <w:semiHidden/>
    <w:unhideWhenUsed/>
    <w:rsid w:val="00D43407"/>
    <w:rPr>
      <w:color w:val="605E5C"/>
      <w:shd w:val="clear" w:color="auto" w:fill="E1DFDD"/>
    </w:rPr>
  </w:style>
  <w:style w:type="paragraph" w:styleId="ac">
    <w:name w:val="header"/>
    <w:basedOn w:val="a"/>
    <w:link w:val="Char3"/>
    <w:uiPriority w:val="99"/>
    <w:unhideWhenUsed/>
    <w:rsid w:val="00125A2E"/>
    <w:pPr>
      <w:tabs>
        <w:tab w:val="center" w:pos="4513"/>
        <w:tab w:val="right" w:pos="9026"/>
      </w:tabs>
      <w:snapToGrid w:val="0"/>
    </w:pPr>
  </w:style>
  <w:style w:type="character" w:customStyle="1" w:styleId="Char3">
    <w:name w:val="머리글 Char"/>
    <w:basedOn w:val="a0"/>
    <w:link w:val="ac"/>
    <w:uiPriority w:val="99"/>
    <w:rsid w:val="00125A2E"/>
  </w:style>
  <w:style w:type="paragraph" w:styleId="ad">
    <w:name w:val="footer"/>
    <w:basedOn w:val="a"/>
    <w:link w:val="Char4"/>
    <w:uiPriority w:val="99"/>
    <w:unhideWhenUsed/>
    <w:rsid w:val="00125A2E"/>
    <w:pPr>
      <w:tabs>
        <w:tab w:val="center" w:pos="4513"/>
        <w:tab w:val="right" w:pos="9026"/>
      </w:tabs>
      <w:snapToGrid w:val="0"/>
    </w:pPr>
  </w:style>
  <w:style w:type="character" w:customStyle="1" w:styleId="Char4">
    <w:name w:val="바닥글 Char"/>
    <w:basedOn w:val="a0"/>
    <w:link w:val="ad"/>
    <w:uiPriority w:val="99"/>
    <w:rsid w:val="00125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399</Words>
  <Characters>2278</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6</cp:revision>
  <cp:lastPrinted>2026-04-28T03:35:00Z</cp:lastPrinted>
  <dcterms:created xsi:type="dcterms:W3CDTF">2026-05-12T06:50:00Z</dcterms:created>
  <dcterms:modified xsi:type="dcterms:W3CDTF">2026-08-04T05:58:00Z</dcterms:modified>
</cp:coreProperties>
</file>