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2050" w14:textId="77777777" w:rsidR="006061DF" w:rsidRPr="006061DF" w:rsidRDefault="006061DF" w:rsidP="006061DF">
      <w:pPr>
        <w:rPr>
          <w:b/>
          <w:bCs/>
        </w:rPr>
      </w:pPr>
      <w:r w:rsidRPr="006061DF">
        <w:rPr>
          <w:b/>
          <w:bCs/>
        </w:rPr>
        <w:t>범주 A. 위험 서사의 거시적 문화적 원형 프레임 (Cultural Prototype Frames)</w:t>
      </w:r>
    </w:p>
    <w:tbl>
      <w:tblPr>
        <w:tblW w:w="13742" w:type="dxa"/>
        <w:tblLayout w:type="fixed"/>
        <w:tblCellMar>
          <w:top w:w="15" w:type="dxa"/>
          <w:left w:w="15" w:type="dxa"/>
          <w:bottom w:w="15" w:type="dxa"/>
          <w:right w:w="15" w:type="dxa"/>
        </w:tblCellMar>
        <w:tblLook w:val="04A0" w:firstRow="1" w:lastRow="0" w:firstColumn="1" w:lastColumn="0" w:noHBand="0" w:noVBand="1"/>
      </w:tblPr>
      <w:tblGrid>
        <w:gridCol w:w="629"/>
        <w:gridCol w:w="1915"/>
        <w:gridCol w:w="2977"/>
        <w:gridCol w:w="2835"/>
        <w:gridCol w:w="2409"/>
        <w:gridCol w:w="2977"/>
      </w:tblGrid>
      <w:tr w:rsidR="006061DF" w:rsidRPr="006061DF" w14:paraId="5CA1A0A0" w14:textId="1B4536D8" w:rsidTr="006061DF">
        <w:tc>
          <w:tcPr>
            <w:tcW w:w="62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3462F3D" w14:textId="77777777" w:rsidR="006061DF" w:rsidRPr="006061DF" w:rsidRDefault="006061DF" w:rsidP="006061DF">
            <w:r w:rsidRPr="006061DF">
              <w:rPr>
                <w:b/>
                <w:bCs/>
              </w:rPr>
              <w:t>코드 번호</w:t>
            </w:r>
          </w:p>
        </w:tc>
        <w:tc>
          <w:tcPr>
            <w:tcW w:w="19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68F00BD" w14:textId="77777777" w:rsidR="006061DF" w:rsidRPr="006061DF" w:rsidRDefault="006061DF" w:rsidP="006061DF">
            <w:r w:rsidRPr="006061DF">
              <w:rPr>
                <w:b/>
                <w:bCs/>
              </w:rPr>
              <w:t>코드명 (유목)</w:t>
            </w:r>
          </w:p>
        </w:tc>
        <w:tc>
          <w:tcPr>
            <w:tcW w:w="297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71C3ABC" w14:textId="77777777" w:rsidR="006061DF" w:rsidRPr="006061DF" w:rsidRDefault="006061DF" w:rsidP="006061DF">
            <w:r w:rsidRPr="006061DF">
              <w:rPr>
                <w:b/>
                <w:bCs/>
              </w:rPr>
              <w:t>조작적 정의 (Operational Definition) 및 서사적 특징</w:t>
            </w:r>
          </w:p>
        </w:tc>
        <w:tc>
          <w:tcPr>
            <w:tcW w:w="28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2F29AB0" w14:textId="77777777" w:rsidR="006061DF" w:rsidRDefault="006061DF" w:rsidP="006061DF">
            <w:pPr>
              <w:rPr>
                <w:b/>
                <w:bCs/>
              </w:rPr>
            </w:pPr>
            <w:r w:rsidRPr="006061DF">
              <w:rPr>
                <w:b/>
                <w:bCs/>
              </w:rPr>
              <w:t xml:space="preserve">주요 포착 키워드 및 </w:t>
            </w:r>
          </w:p>
          <w:p w14:paraId="2106239A" w14:textId="03E13D20" w:rsidR="006061DF" w:rsidRPr="006061DF" w:rsidRDefault="006061DF" w:rsidP="006061DF">
            <w:r w:rsidRPr="006061DF">
              <w:rPr>
                <w:b/>
                <w:bCs/>
              </w:rPr>
              <w:t>담론적 은유 (Indicators/Keywords)</w:t>
            </w:r>
          </w:p>
        </w:tc>
        <w:tc>
          <w:tcPr>
            <w:tcW w:w="240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390949B" w14:textId="0499852D" w:rsidR="006061DF" w:rsidRPr="006061DF" w:rsidRDefault="006061DF" w:rsidP="006061DF">
            <w:r w:rsidRPr="006061DF">
              <w:rPr>
                <w:b/>
                <w:bCs/>
              </w:rPr>
              <w:t>코딩 지침 (Rules</w:t>
            </w:r>
            <w:r>
              <w:rPr>
                <w:rFonts w:hint="eastAsia"/>
                <w:b/>
                <w:bCs/>
              </w:rPr>
              <w:t>)</w:t>
            </w:r>
          </w:p>
        </w:tc>
        <w:tc>
          <w:tcPr>
            <w:tcW w:w="2977" w:type="dxa"/>
            <w:tcBorders>
              <w:top w:val="single" w:sz="6" w:space="0" w:color="C4C7C5"/>
              <w:left w:val="single" w:sz="6" w:space="0" w:color="C4C7C5"/>
              <w:bottom w:val="single" w:sz="6" w:space="0" w:color="C4C7C5"/>
              <w:right w:val="single" w:sz="6" w:space="0" w:color="C4C7C5"/>
            </w:tcBorders>
            <w:shd w:val="clear" w:color="auto" w:fill="EFEFEF"/>
          </w:tcPr>
          <w:p w14:paraId="4955B424" w14:textId="03D76E0F" w:rsidR="006061DF" w:rsidRPr="006061DF" w:rsidRDefault="006061DF" w:rsidP="006061DF">
            <w:pPr>
              <w:rPr>
                <w:b/>
                <w:bCs/>
              </w:rPr>
            </w:pPr>
            <w:r w:rsidRPr="006061DF">
              <w:rPr>
                <w:b/>
                <w:bCs/>
              </w:rPr>
              <w:t>분별 주의사항</w:t>
            </w:r>
            <w:r>
              <w:rPr>
                <w:rFonts w:hint="eastAsia"/>
                <w:b/>
                <w:bCs/>
              </w:rPr>
              <w:t xml:space="preserve"> </w:t>
            </w:r>
            <w:r>
              <w:rPr>
                <w:rFonts w:hint="eastAsia"/>
                <w:b/>
                <w:bCs/>
              </w:rPr>
              <w:t>(</w:t>
            </w:r>
            <w:r w:rsidRPr="006061DF">
              <w:rPr>
                <w:b/>
                <w:bCs/>
              </w:rPr>
              <w:t>Exceptions)</w:t>
            </w:r>
          </w:p>
        </w:tc>
      </w:tr>
      <w:tr w:rsidR="006061DF" w:rsidRPr="006061DF" w14:paraId="1B85892B" w14:textId="77ECA157" w:rsidTr="006061DF">
        <w:tc>
          <w:tcPr>
            <w:tcW w:w="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9BFB4F" w14:textId="77777777" w:rsidR="006061DF" w:rsidRPr="006061DF" w:rsidRDefault="006061DF" w:rsidP="006061DF">
            <w:r w:rsidRPr="006061DF">
              <w:rPr>
                <w:b/>
                <w:bCs/>
              </w:rPr>
              <w:t>C1</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A1FE17" w14:textId="7252D767" w:rsidR="006061DF" w:rsidRPr="006061DF" w:rsidRDefault="006061DF" w:rsidP="006061DF">
            <w:pPr>
              <w:rPr>
                <w:rFonts w:hint="eastAsia"/>
              </w:rPr>
            </w:pPr>
            <w:r w:rsidRPr="006061DF">
              <w:t>평등주의</w:t>
            </w:r>
          </w:p>
          <w:p w14:paraId="569DAB4B" w14:textId="77777777" w:rsidR="006061DF" w:rsidRPr="006061DF" w:rsidRDefault="006061DF" w:rsidP="006061DF">
            <w:r w:rsidRPr="006061DF">
              <w:t>(Egalitarianism)</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C14EA9" w14:textId="0E9FB0F0" w:rsidR="006061DF" w:rsidRPr="006061DF" w:rsidRDefault="006061DF" w:rsidP="006061DF">
            <w:r w:rsidRPr="006061DF">
              <w:t>위험의 근본 원인을 불평등한 사회 권력 구조, 거대 자본과 다국적 기업의 탐욕, 그리고 생태계나 약자에 대한 무분별한 착취의 결과로 진단하는 비판적 프레임. 해결책으로 시민사회의 연대, 이익의 공정한 분배, 다양성 존중, 기술 발전 자체에 대한 강한 회의적 시각을 표출한다.</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F39140" w14:textId="6621D4C3" w:rsidR="006061DF" w:rsidRPr="006061DF" w:rsidRDefault="006061DF" w:rsidP="006061DF">
            <w:r w:rsidRPr="006061DF">
              <w:t>거대 자본의 탐욕, 구조적 불평등, 사회적 약자의 소외, 생태계의 연약함, 풀뿌리 연대, 소수자 보호, 독점의 폐해, 비대칭적 위험 전가</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22FC46" w14:textId="1F48A705" w:rsidR="006061DF" w:rsidRPr="006061DF" w:rsidRDefault="006061DF" w:rsidP="006061DF">
            <w:pPr>
              <w:rPr>
                <w:rFonts w:hint="eastAsia"/>
              </w:rPr>
            </w:pPr>
            <w:r w:rsidRPr="006061DF">
              <w:rPr>
                <w:b/>
                <w:bCs/>
              </w:rPr>
              <w:t>[예시]</w:t>
            </w:r>
            <w:r w:rsidRPr="006061DF">
              <w:t xml:space="preserve"> "빅테크 기업들이 주도하는 기술 혁신은 막대한 이윤을 소수에게 집중시키며, 결국 플랫폼 노동자들을 구조적 사각지대로 소외시키고 생태계를 파괴하고 있습니다."</w:t>
            </w:r>
          </w:p>
          <w:p w14:paraId="7C351578" w14:textId="00F21ED0" w:rsidR="006061DF" w:rsidRPr="006061DF" w:rsidRDefault="006061DF" w:rsidP="006061DF"/>
        </w:tc>
        <w:tc>
          <w:tcPr>
            <w:tcW w:w="2977" w:type="dxa"/>
            <w:tcBorders>
              <w:top w:val="single" w:sz="6" w:space="0" w:color="C4C7C5"/>
              <w:left w:val="single" w:sz="6" w:space="0" w:color="C4C7C5"/>
              <w:bottom w:val="single" w:sz="6" w:space="0" w:color="C4C7C5"/>
              <w:right w:val="single" w:sz="6" w:space="0" w:color="C4C7C5"/>
            </w:tcBorders>
          </w:tcPr>
          <w:p w14:paraId="4BF685C2" w14:textId="6FC63D9E" w:rsidR="006061DF" w:rsidRPr="006061DF" w:rsidRDefault="006061DF" w:rsidP="006061DF">
            <w:pPr>
              <w:rPr>
                <w:b/>
                <w:bCs/>
              </w:rPr>
            </w:pPr>
            <w:r w:rsidRPr="006061DF">
              <w:rPr>
                <w:b/>
                <w:bCs/>
              </w:rPr>
              <w:t>[주의점]</w:t>
            </w:r>
            <w:r w:rsidRPr="006061DF">
              <w:t xml:space="preserve"> 텍스트에 빈곤이나 불평등이라는 단어가 단순히 통계적으로 나열되었다고 코딩해서는 안 되며, 자본주의적 권력과 기득권 체제에 대한 '비판적이고 저항적인 뉘앙스'가 문단의 핵심을 이룰 때에만 할당한다.</w:t>
            </w:r>
          </w:p>
        </w:tc>
      </w:tr>
      <w:tr w:rsidR="006061DF" w:rsidRPr="006061DF" w14:paraId="6CB4F35F" w14:textId="4B7646C2" w:rsidTr="006061DF">
        <w:tc>
          <w:tcPr>
            <w:tcW w:w="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BF1BD" w14:textId="77777777" w:rsidR="006061DF" w:rsidRPr="006061DF" w:rsidRDefault="006061DF" w:rsidP="006061DF">
            <w:r w:rsidRPr="006061DF">
              <w:rPr>
                <w:b/>
                <w:bCs/>
              </w:rPr>
              <w:t>C2</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99005A" w14:textId="274A8EBE" w:rsidR="006061DF" w:rsidRPr="006061DF" w:rsidRDefault="006061DF" w:rsidP="006061DF">
            <w:pPr>
              <w:rPr>
                <w:rFonts w:hint="eastAsia"/>
              </w:rPr>
            </w:pPr>
            <w:r w:rsidRPr="006061DF">
              <w:t>위계주의</w:t>
            </w:r>
          </w:p>
          <w:p w14:paraId="34AF4AC6" w14:textId="77777777" w:rsidR="006061DF" w:rsidRPr="006061DF" w:rsidRDefault="006061DF" w:rsidP="006061DF">
            <w:r w:rsidRPr="006061DF">
              <w:t>(Hierarchy)</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D44BBF" w14:textId="12BB0E82" w:rsidR="006061DF" w:rsidRPr="006061DF" w:rsidRDefault="006061DF" w:rsidP="006061DF">
            <w:r w:rsidRPr="006061DF">
              <w:t xml:space="preserve">위험을 잘 짜인 사회 시스템의 무질서(Disorder)나 기존의 제도적 통제력 </w:t>
            </w:r>
            <w:r w:rsidRPr="006061DF">
              <w:lastRenderedPageBreak/>
              <w:t xml:space="preserve">상실에서 비롯된 결과로 보는 관리자적 프레임. 텍스트의 결론이 </w:t>
            </w:r>
            <w:proofErr w:type="spellStart"/>
            <w:r w:rsidRPr="006061DF">
              <w:t>훈련받은</w:t>
            </w:r>
            <w:proofErr w:type="spellEnd"/>
            <w:r w:rsidRPr="006061DF">
              <w:t xml:space="preserve"> 전문가의 합의, 정부와 국가 기관의 강력한 규제, 그리고 하향식 법적/제도적 안전장치 마련의 촉구로 귀결된다.</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6AB29B" w14:textId="7FA67F1E" w:rsidR="006061DF" w:rsidRPr="006061DF" w:rsidRDefault="006061DF" w:rsidP="006061DF">
            <w:r w:rsidRPr="006061DF">
              <w:lastRenderedPageBreak/>
              <w:t xml:space="preserve">전문가 집단의 합의, 국가 시스템의 안전장치 보강, 통제된 위험 관리 </w:t>
            </w:r>
            <w:r w:rsidRPr="006061DF">
              <w:lastRenderedPageBreak/>
              <w:t>모델, 엄격한 법과 제도의 확립, 질서 유지, 엘리트의 역할, 하향식(Top-down) 규제 망</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A2A587" w14:textId="413C40AF" w:rsidR="006061DF" w:rsidRPr="006061DF" w:rsidRDefault="006061DF" w:rsidP="006061DF">
            <w:pPr>
              <w:rPr>
                <w:rFonts w:hint="eastAsia"/>
              </w:rPr>
            </w:pPr>
            <w:r w:rsidRPr="006061DF">
              <w:rPr>
                <w:b/>
                <w:bCs/>
              </w:rPr>
              <w:lastRenderedPageBreak/>
              <w:t>[예시]</w:t>
            </w:r>
            <w:r w:rsidRPr="006061DF">
              <w:t xml:space="preserve"> "이러한 미증유의 AI 위험을 통제하기 위해서는 정</w:t>
            </w:r>
            <w:r w:rsidRPr="006061DF">
              <w:lastRenderedPageBreak/>
              <w:t>부 주도의 신뢰할 수 있는 전문가 위원회 구성과, 강제력을 지닌 국가적 차원의 엄격한 윤리 가이드라인 제정이 가장 시급합니다."</w:t>
            </w:r>
          </w:p>
        </w:tc>
        <w:tc>
          <w:tcPr>
            <w:tcW w:w="2977" w:type="dxa"/>
            <w:tcBorders>
              <w:top w:val="single" w:sz="6" w:space="0" w:color="C4C7C5"/>
              <w:left w:val="single" w:sz="6" w:space="0" w:color="C4C7C5"/>
              <w:bottom w:val="single" w:sz="6" w:space="0" w:color="C4C7C5"/>
              <w:right w:val="single" w:sz="6" w:space="0" w:color="C4C7C5"/>
            </w:tcBorders>
          </w:tcPr>
          <w:p w14:paraId="13854DCE" w14:textId="4CB8D5D2" w:rsidR="006061DF" w:rsidRPr="006061DF" w:rsidRDefault="006061DF" w:rsidP="006061DF">
            <w:pPr>
              <w:rPr>
                <w:b/>
                <w:bCs/>
              </w:rPr>
            </w:pPr>
            <w:r w:rsidRPr="006061DF">
              <w:rPr>
                <w:b/>
                <w:bCs/>
              </w:rPr>
              <w:lastRenderedPageBreak/>
              <w:t>[주의점]</w:t>
            </w:r>
            <w:r w:rsidRPr="006061DF">
              <w:t xml:space="preserve"> '규제'</w:t>
            </w:r>
            <w:proofErr w:type="spellStart"/>
            <w:r w:rsidRPr="006061DF">
              <w:t>를</w:t>
            </w:r>
            <w:proofErr w:type="spellEnd"/>
            <w:r w:rsidRPr="006061DF">
              <w:t xml:space="preserve"> 언급하더라도 시민단체의 자율규제나 기업 내부의 시장 자정작용</w:t>
            </w:r>
            <w:r w:rsidRPr="006061DF">
              <w:lastRenderedPageBreak/>
              <w:t>이 아닌, '정부/국가/공인된 전문가 그룹'이라는 강력한 공적 권위(Authority)에 의한 통제력을 맹신할 때 코딩한다.</w:t>
            </w:r>
          </w:p>
        </w:tc>
      </w:tr>
      <w:tr w:rsidR="006061DF" w:rsidRPr="006061DF" w14:paraId="6489ECBC" w14:textId="7C069CB1" w:rsidTr="006061DF">
        <w:tc>
          <w:tcPr>
            <w:tcW w:w="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E980B7" w14:textId="77777777" w:rsidR="006061DF" w:rsidRPr="006061DF" w:rsidRDefault="006061DF" w:rsidP="006061DF">
            <w:r w:rsidRPr="006061DF">
              <w:rPr>
                <w:b/>
                <w:bCs/>
              </w:rPr>
              <w:lastRenderedPageBreak/>
              <w:t>C3</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F666E1" w14:textId="6F1E7616" w:rsidR="006061DF" w:rsidRPr="006061DF" w:rsidRDefault="006061DF" w:rsidP="006061DF">
            <w:pPr>
              <w:rPr>
                <w:rFonts w:hint="eastAsia"/>
              </w:rPr>
            </w:pPr>
            <w:r w:rsidRPr="006061DF">
              <w:t>개인주의</w:t>
            </w:r>
          </w:p>
          <w:p w14:paraId="1BD587D4" w14:textId="77777777" w:rsidR="006061DF" w:rsidRPr="006061DF" w:rsidRDefault="006061DF" w:rsidP="006061DF">
            <w:r w:rsidRPr="006061DF">
              <w:t>(Individualism)</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88B6E" w14:textId="7F1A4DAF" w:rsidR="006061DF" w:rsidRPr="006061DF" w:rsidRDefault="006061DF" w:rsidP="006061DF">
            <w:r w:rsidRPr="006061DF">
              <w:t>거시적인 위험을 개인의 자발적 선택과 책임의 영역으로 치환하거나, 자유 시장의 혁신과 기술 발전 과정을 통해 충분히 극복 가능한 일시적인 비용(부작용)으로 축소하는 낙관적 프레임. 정부 규제보다는 경제적 편익과 개인의 자유를 지상 과제로 삼는다.</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99FCBC" w14:textId="6CA09532" w:rsidR="006061DF" w:rsidRPr="006061DF" w:rsidRDefault="006061DF" w:rsidP="006061DF">
            <w:r w:rsidRPr="006061DF">
              <w:t>자유 시장의 혁신, 개인의 선택과 자율적 책임, 규제 완화의 경제적 편익, 기술 낙관주의 맹신, 창조적 파괴, 경제적 성장과 효율성, 기회 비용</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81A937" w14:textId="77777777" w:rsidR="006061DF" w:rsidRPr="006061DF" w:rsidRDefault="006061DF" w:rsidP="006061DF">
            <w:r w:rsidRPr="006061DF">
              <w:rPr>
                <w:b/>
                <w:bCs/>
              </w:rPr>
              <w:t>[예시]</w:t>
            </w:r>
            <w:r w:rsidRPr="006061DF">
              <w:t xml:space="preserve"> "AI 기술이 유발하는 일자리 변동 현상은 자본주의 시장의 자연스러운 '창조적 파괴' 과정에 불과하며, 개인의 지속적인 평생 학습과 재교육 투자를 통해 새로운 기회로 창출될 수 있습니다."</w:t>
            </w:r>
          </w:p>
          <w:p w14:paraId="3445728E" w14:textId="77777777" w:rsidR="006061DF" w:rsidRPr="006061DF" w:rsidRDefault="006061DF" w:rsidP="006061DF"/>
          <w:p w14:paraId="674887AD" w14:textId="79A93822" w:rsidR="006061DF" w:rsidRPr="006061DF" w:rsidRDefault="006061DF" w:rsidP="006061DF"/>
        </w:tc>
        <w:tc>
          <w:tcPr>
            <w:tcW w:w="2977" w:type="dxa"/>
            <w:tcBorders>
              <w:top w:val="single" w:sz="6" w:space="0" w:color="C4C7C5"/>
              <w:left w:val="single" w:sz="6" w:space="0" w:color="C4C7C5"/>
              <w:bottom w:val="single" w:sz="6" w:space="0" w:color="C4C7C5"/>
              <w:right w:val="single" w:sz="6" w:space="0" w:color="C4C7C5"/>
            </w:tcBorders>
          </w:tcPr>
          <w:p w14:paraId="24B62FBC" w14:textId="3C190659" w:rsidR="006061DF" w:rsidRPr="006061DF" w:rsidRDefault="006061DF" w:rsidP="006061DF">
            <w:pPr>
              <w:rPr>
                <w:b/>
                <w:bCs/>
              </w:rPr>
            </w:pPr>
            <w:r w:rsidRPr="006061DF">
              <w:rPr>
                <w:b/>
                <w:bCs/>
              </w:rPr>
              <w:t>[주의점]</w:t>
            </w:r>
            <w:r w:rsidRPr="006061DF">
              <w:t xml:space="preserve"> 위험을 묘사하면서도 종국적인 해결책으로 '개인의 역량 강화', '자기 책임', 혹은 '시장 가격 메커니즘을 통한 자율적 해결'을 옹호하는 텍스트에 적용한다.</w:t>
            </w:r>
          </w:p>
        </w:tc>
      </w:tr>
      <w:tr w:rsidR="006061DF" w:rsidRPr="006061DF" w14:paraId="09B596A6" w14:textId="7C51F577" w:rsidTr="006061DF">
        <w:tc>
          <w:tcPr>
            <w:tcW w:w="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4BCFED" w14:textId="77777777" w:rsidR="006061DF" w:rsidRPr="006061DF" w:rsidRDefault="006061DF" w:rsidP="006061DF">
            <w:r w:rsidRPr="006061DF">
              <w:rPr>
                <w:b/>
                <w:bCs/>
              </w:rPr>
              <w:lastRenderedPageBreak/>
              <w:t>C4</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5CED3D" w14:textId="7EA52AF1" w:rsidR="006061DF" w:rsidRPr="006061DF" w:rsidRDefault="006061DF" w:rsidP="006061DF">
            <w:pPr>
              <w:rPr>
                <w:rFonts w:hint="eastAsia"/>
              </w:rPr>
            </w:pPr>
            <w:r w:rsidRPr="006061DF">
              <w:t>운명주의</w:t>
            </w:r>
          </w:p>
          <w:p w14:paraId="0F060399" w14:textId="77777777" w:rsidR="006061DF" w:rsidRPr="006061DF" w:rsidRDefault="006061DF" w:rsidP="006061DF">
            <w:r w:rsidRPr="006061DF">
              <w:t>(Fatalism)</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C4AE2A" w14:textId="721E081B" w:rsidR="006061DF" w:rsidRPr="006061DF" w:rsidRDefault="006061DF" w:rsidP="006061DF">
            <w:r w:rsidRPr="006061DF">
              <w:t xml:space="preserve">인간의 이성이나 사회적 제도의 힘으로는 고도화된 기술적 위험이나 거대한 재난의 흐름을 통제할 수 없다고 체념하는 수동적 프레임. 시스템의 압도적인 힘 앞에서 느끼는 개별 주체의 극도의 무력감과 </w:t>
            </w:r>
            <w:proofErr w:type="spellStart"/>
            <w:r w:rsidRPr="006061DF">
              <w:t>무작위적인</w:t>
            </w:r>
            <w:proofErr w:type="spellEnd"/>
            <w:r w:rsidRPr="006061DF">
              <w:t xml:space="preserve"> 피해 발생을 서술한다.</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5A7A31" w14:textId="352F8CAA" w:rsidR="006061DF" w:rsidRPr="006061DF" w:rsidRDefault="006061DF" w:rsidP="006061DF">
            <w:r w:rsidRPr="006061DF">
              <w:t>통제 불가능성, 예측의 무의미함, 체념적 수용, 무작위적 재난, 불가피한 역사적 흐름, 거대한 힘 앞에서의 숙명적 무력감, 복불복(운)</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FA6304" w14:textId="6666F814" w:rsidR="006061DF" w:rsidRPr="006061DF" w:rsidRDefault="006061DF" w:rsidP="006061DF">
            <w:pPr>
              <w:rPr>
                <w:rFonts w:hint="eastAsia"/>
              </w:rPr>
            </w:pPr>
            <w:r w:rsidRPr="006061DF">
              <w:rPr>
                <w:b/>
                <w:bCs/>
              </w:rPr>
              <w:t>[예시]</w:t>
            </w:r>
            <w:r w:rsidRPr="006061DF">
              <w:t xml:space="preserve"> "고도화된 일반인공지능(AGI)의 출현과 기술적 특이점의 도래는 인간의 규제나 대비로 통제할 수 있는 범위를 이미 넘어섰으며, 이에 따른 사회적 파국은 불가피하게 다가올 현실입니다."</w:t>
            </w:r>
          </w:p>
        </w:tc>
        <w:tc>
          <w:tcPr>
            <w:tcW w:w="2977" w:type="dxa"/>
            <w:tcBorders>
              <w:top w:val="single" w:sz="6" w:space="0" w:color="C4C7C5"/>
              <w:left w:val="single" w:sz="6" w:space="0" w:color="C4C7C5"/>
              <w:bottom w:val="single" w:sz="6" w:space="0" w:color="C4C7C5"/>
              <w:right w:val="single" w:sz="6" w:space="0" w:color="C4C7C5"/>
            </w:tcBorders>
          </w:tcPr>
          <w:p w14:paraId="6F42E2F1" w14:textId="1747FA53" w:rsidR="006061DF" w:rsidRPr="006061DF" w:rsidRDefault="006061DF" w:rsidP="006061DF">
            <w:pPr>
              <w:rPr>
                <w:b/>
                <w:bCs/>
              </w:rPr>
            </w:pPr>
            <w:r w:rsidRPr="006061DF">
              <w:rPr>
                <w:b/>
                <w:bCs/>
              </w:rPr>
              <w:t>[주의점]</w:t>
            </w:r>
            <w:r w:rsidRPr="006061DF">
              <w:t xml:space="preserve"> 단순히 위험의 불확실성을 학술적으로 지적하는 것을 넘어, 대처 방안 제시에 철저히 실패하고 '운명론적 수용'과 '예측 </w:t>
            </w:r>
            <w:proofErr w:type="spellStart"/>
            <w:r w:rsidRPr="006061DF">
              <w:t>불가성</w:t>
            </w:r>
            <w:proofErr w:type="spellEnd"/>
            <w:r w:rsidRPr="006061DF">
              <w:t>'만을 극도로 비관하며 강조할 때 할당한다.</w:t>
            </w:r>
          </w:p>
        </w:tc>
      </w:tr>
    </w:tbl>
    <w:p w14:paraId="1E5C7F32" w14:textId="4901F4ED" w:rsidR="006061DF" w:rsidRDefault="006061DF"/>
    <w:p w14:paraId="6B1E0A2D" w14:textId="77777777" w:rsidR="006061DF" w:rsidRDefault="006061DF">
      <w:pPr>
        <w:widowControl/>
        <w:wordWrap/>
        <w:autoSpaceDE/>
        <w:autoSpaceDN/>
      </w:pPr>
      <w:r>
        <w:br w:type="page"/>
      </w:r>
    </w:p>
    <w:p w14:paraId="369B7AA3" w14:textId="77777777" w:rsidR="006061DF" w:rsidRPr="006061DF" w:rsidRDefault="006061DF" w:rsidP="006061DF">
      <w:pPr>
        <w:rPr>
          <w:b/>
          <w:bCs/>
        </w:rPr>
      </w:pPr>
      <w:r w:rsidRPr="006061DF">
        <w:rPr>
          <w:b/>
          <w:bCs/>
        </w:rPr>
        <w:lastRenderedPageBreak/>
        <w:t xml:space="preserve">범주 B. 핵심 </w:t>
      </w:r>
      <w:proofErr w:type="spellStart"/>
      <w:r w:rsidRPr="006061DF">
        <w:rPr>
          <w:b/>
          <w:bCs/>
        </w:rPr>
        <w:t>아웃레이지</w:t>
      </w:r>
      <w:proofErr w:type="spellEnd"/>
      <w:r w:rsidRPr="006061DF">
        <w:rPr>
          <w:b/>
          <w:bCs/>
        </w:rPr>
        <w:t xml:space="preserve"> 발현 요인 (Outrage Factor Markers)</w:t>
      </w:r>
    </w:p>
    <w:tbl>
      <w:tblPr>
        <w:tblW w:w="0" w:type="auto"/>
        <w:tblCellMar>
          <w:top w:w="15" w:type="dxa"/>
          <w:left w:w="15" w:type="dxa"/>
          <w:bottom w:w="15" w:type="dxa"/>
          <w:right w:w="15" w:type="dxa"/>
        </w:tblCellMar>
        <w:tblLook w:val="04A0" w:firstRow="1" w:lastRow="0" w:firstColumn="1" w:lastColumn="0" w:noHBand="0" w:noVBand="1"/>
      </w:tblPr>
      <w:tblGrid>
        <w:gridCol w:w="770"/>
        <w:gridCol w:w="2483"/>
        <w:gridCol w:w="5953"/>
        <w:gridCol w:w="4475"/>
      </w:tblGrid>
      <w:tr w:rsidR="006061DF" w:rsidRPr="006061DF" w14:paraId="6BD0DFB2" w14:textId="77777777" w:rsidTr="006061DF">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F77ECB3" w14:textId="77777777" w:rsidR="006061DF" w:rsidRPr="006061DF" w:rsidRDefault="006061DF" w:rsidP="006061DF">
            <w:r w:rsidRPr="006061DF">
              <w:rPr>
                <w:b/>
                <w:bCs/>
              </w:rPr>
              <w:t>코드 번호</w:t>
            </w:r>
          </w:p>
        </w:tc>
        <w:tc>
          <w:tcPr>
            <w:tcW w:w="248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6C07D79" w14:textId="77777777" w:rsidR="006061DF" w:rsidRPr="006061DF" w:rsidRDefault="006061DF" w:rsidP="006061DF">
            <w:r w:rsidRPr="006061DF">
              <w:rPr>
                <w:b/>
                <w:bCs/>
              </w:rPr>
              <w:t>코드명 (유목)</w:t>
            </w:r>
          </w:p>
        </w:tc>
        <w:tc>
          <w:tcPr>
            <w:tcW w:w="595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19A5AC1" w14:textId="77777777" w:rsidR="006061DF" w:rsidRPr="006061DF" w:rsidRDefault="006061DF" w:rsidP="006061DF">
            <w:r w:rsidRPr="006061DF">
              <w:rPr>
                <w:b/>
                <w:bCs/>
              </w:rPr>
              <w:t>조작적 정의 (Operational Definition) 및 이론적 배경</w:t>
            </w:r>
          </w:p>
        </w:tc>
        <w:tc>
          <w:tcPr>
            <w:tcW w:w="44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30A22EF" w14:textId="77777777" w:rsidR="006061DF" w:rsidRDefault="006061DF" w:rsidP="006061DF">
            <w:pPr>
              <w:rPr>
                <w:b/>
                <w:bCs/>
              </w:rPr>
            </w:pPr>
            <w:r w:rsidRPr="006061DF">
              <w:rPr>
                <w:b/>
                <w:bCs/>
              </w:rPr>
              <w:t>주요 표상 및 담론적 단서</w:t>
            </w:r>
          </w:p>
          <w:p w14:paraId="7998891C" w14:textId="4F13BB6D" w:rsidR="006061DF" w:rsidRPr="006061DF" w:rsidRDefault="006061DF" w:rsidP="006061DF">
            <w:r w:rsidRPr="006061DF">
              <w:rPr>
                <w:b/>
                <w:bCs/>
              </w:rPr>
              <w:t>(Textual Cues &amp; Rhetorics)</w:t>
            </w:r>
          </w:p>
        </w:tc>
      </w:tr>
      <w:tr w:rsidR="006061DF" w:rsidRPr="006061DF" w14:paraId="48D31188"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22987D" w14:textId="77777777" w:rsidR="006061DF" w:rsidRPr="006061DF" w:rsidRDefault="006061DF" w:rsidP="006061DF">
            <w:r w:rsidRPr="006061DF">
              <w:rPr>
                <w:b/>
                <w:bCs/>
              </w:rPr>
              <w:t>O1</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BB5A29" w14:textId="3DF1D3F3" w:rsidR="006061DF" w:rsidRPr="006061DF" w:rsidRDefault="006061DF" w:rsidP="006061DF">
            <w:pPr>
              <w:rPr>
                <w:rFonts w:hint="eastAsia"/>
              </w:rPr>
            </w:pPr>
            <w:r w:rsidRPr="006061DF">
              <w:t>불공정성</w:t>
            </w:r>
          </w:p>
          <w:p w14:paraId="187EC591" w14:textId="77777777" w:rsidR="006061DF" w:rsidRPr="006061DF" w:rsidRDefault="006061DF" w:rsidP="006061DF">
            <w:r w:rsidRPr="006061DF">
              <w:t>(Unfairness)</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6E0A17" w14:textId="2F4FF441" w:rsidR="006061DF" w:rsidRPr="006061DF" w:rsidRDefault="006061DF" w:rsidP="006061DF">
            <w:r w:rsidRPr="006061DF">
              <w:t xml:space="preserve">위험을 발생시켜 막대한 이득을 취하는 집단(기득권, 기술 관료)과, 그 통제할 수 없는 위험에 노출되어 실제적인 피해를 떠안는 주체(사회적 약자, 시민)가 극명하게 </w:t>
            </w:r>
            <w:proofErr w:type="spellStart"/>
            <w:r w:rsidRPr="006061DF">
              <w:t>불일치한다는</w:t>
            </w:r>
            <w:proofErr w:type="spellEnd"/>
            <w:r w:rsidRPr="006061DF">
              <w:t xml:space="preserve"> 점을 강조하여 대중의 도덕적 분노를 자극하는 수사학.</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5F9F5" w14:textId="77777777" w:rsidR="006061DF" w:rsidRPr="006061DF" w:rsidRDefault="006061DF" w:rsidP="006061DF">
            <w:r w:rsidRPr="006061DF">
              <w:t>"특정 계층에만 막대한 피해가 집중된다", "기업은 사유화된 이윤을 누리고, 위험 비용은 사회 전체로 전가(Socialization of risk)된다", "자원 접근성의 비대칭성"</w:t>
            </w:r>
          </w:p>
        </w:tc>
      </w:tr>
      <w:tr w:rsidR="006061DF" w:rsidRPr="006061DF" w14:paraId="33A06FDF"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546CF7" w14:textId="77777777" w:rsidR="006061DF" w:rsidRPr="006061DF" w:rsidRDefault="006061DF" w:rsidP="006061DF">
            <w:r w:rsidRPr="006061DF">
              <w:rPr>
                <w:b/>
                <w:bCs/>
              </w:rPr>
              <w:t>O2</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65F874" w14:textId="015CD983" w:rsidR="006061DF" w:rsidRPr="006061DF" w:rsidRDefault="006061DF" w:rsidP="006061DF">
            <w:pPr>
              <w:rPr>
                <w:rFonts w:hint="eastAsia"/>
              </w:rPr>
            </w:pPr>
            <w:r w:rsidRPr="006061DF">
              <w:t>공포 및 대중적 패닉</w:t>
            </w:r>
          </w:p>
          <w:p w14:paraId="6CF9399A" w14:textId="77777777" w:rsidR="006061DF" w:rsidRPr="006061DF" w:rsidRDefault="006061DF" w:rsidP="006061DF">
            <w:r w:rsidRPr="006061DF">
              <w:t>(Dread &amp; Uncontrollability)</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23C361" w14:textId="018B9226" w:rsidR="006061DF" w:rsidRPr="006061DF" w:rsidRDefault="006061DF" w:rsidP="006061DF">
            <w:r w:rsidRPr="006061DF">
              <w:t>위험이 발생했을 때 초래될 끔찍하고 파멸적인 결과, 대중 사회의 걷잡을 수 없는 공포, 그리고 인간의 이성이나 현재의 과학 기술 통제권으로는 도저히 제어할 수 없는 원초적인 두려움을 자극하는 묘사 기법.</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0B3295" w14:textId="77777777" w:rsidR="006061DF" w:rsidRPr="006061DF" w:rsidRDefault="006061DF" w:rsidP="006061DF">
            <w:r w:rsidRPr="006061DF">
              <w:t>"인류 문명을 향한 돌이킬 수 없는 재앙", "걷잡을 수 없는 시스템의 대혼란과 대중적 패닉", "인간의 마지막 통제권 상실", "</w:t>
            </w:r>
            <w:proofErr w:type="spellStart"/>
            <w:r w:rsidRPr="006061DF">
              <w:t>디스토피아적</w:t>
            </w:r>
            <w:proofErr w:type="spellEnd"/>
            <w:r w:rsidRPr="006061DF">
              <w:t xml:space="preserve"> 위협의 도래"</w:t>
            </w:r>
          </w:p>
        </w:tc>
      </w:tr>
      <w:tr w:rsidR="006061DF" w:rsidRPr="006061DF" w14:paraId="4DC56738"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08D83" w14:textId="77777777" w:rsidR="006061DF" w:rsidRPr="006061DF" w:rsidRDefault="006061DF" w:rsidP="006061DF">
            <w:r w:rsidRPr="006061DF">
              <w:rPr>
                <w:b/>
                <w:bCs/>
              </w:rPr>
              <w:t>O3</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88A420" w14:textId="62112DF6" w:rsidR="006061DF" w:rsidRPr="006061DF" w:rsidRDefault="006061DF" w:rsidP="006061DF">
            <w:pPr>
              <w:rPr>
                <w:rFonts w:hint="eastAsia"/>
              </w:rPr>
            </w:pPr>
            <w:r w:rsidRPr="006061DF">
              <w:t>미래 세대에 대한 위협</w:t>
            </w:r>
          </w:p>
          <w:p w14:paraId="470D46E0" w14:textId="77777777" w:rsidR="006061DF" w:rsidRPr="006061DF" w:rsidRDefault="006061DF" w:rsidP="006061DF">
            <w:r w:rsidRPr="006061DF">
              <w:t>(Harm to Future Generations)</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64E4C0" w14:textId="5CE45AA7" w:rsidR="006061DF" w:rsidRPr="006061DF" w:rsidRDefault="006061DF" w:rsidP="006061DF">
            <w:r w:rsidRPr="006061DF">
              <w:t xml:space="preserve">발생한 위험이 단순히 현세대의 당면 과제를 넘어, 의사결정권조차 없는 무고한 자손들과 미래 생태계의 존립 기반에 치명적이고 </w:t>
            </w:r>
            <w:proofErr w:type="spellStart"/>
            <w:r w:rsidRPr="006061DF">
              <w:t>비가역적인</w:t>
            </w:r>
            <w:proofErr w:type="spellEnd"/>
            <w:r w:rsidRPr="006061DF">
              <w:t xml:space="preserve"> 해악을 끼친다는 점을 부각하는 강렬한 도덕적 프레임.</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A890BD" w14:textId="77777777" w:rsidR="006061DF" w:rsidRPr="006061DF" w:rsidRDefault="006061DF" w:rsidP="006061DF">
            <w:r w:rsidRPr="006061DF">
              <w:t>"우리의 어린 아이들이 평생 짊어져야 할 참혹한 짐", "아직 태어나지 않은 미래 세대의 근본적 생존권 박탈", "돌이킬 수 없는 지구 생태계의 영구적 파괴"</w:t>
            </w:r>
          </w:p>
        </w:tc>
      </w:tr>
      <w:tr w:rsidR="006061DF" w:rsidRPr="006061DF" w14:paraId="272B0DBF"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5B0E7" w14:textId="77777777" w:rsidR="006061DF" w:rsidRPr="006061DF" w:rsidRDefault="006061DF" w:rsidP="006061DF">
            <w:r w:rsidRPr="006061DF">
              <w:rPr>
                <w:b/>
                <w:bCs/>
              </w:rPr>
              <w:lastRenderedPageBreak/>
              <w:t>O4</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23B084" w14:textId="481D1920" w:rsidR="006061DF" w:rsidRPr="006061DF" w:rsidRDefault="006061DF" w:rsidP="006061DF">
            <w:pPr>
              <w:rPr>
                <w:rFonts w:hint="eastAsia"/>
              </w:rPr>
            </w:pPr>
            <w:r w:rsidRPr="006061DF">
              <w:t>지연 효과에 대한 경계</w:t>
            </w:r>
          </w:p>
          <w:p w14:paraId="09378668" w14:textId="77777777" w:rsidR="006061DF" w:rsidRPr="006061DF" w:rsidRDefault="006061DF" w:rsidP="006061DF">
            <w:r w:rsidRPr="006061DF">
              <w:t>(Delayed Effects)</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2BFE14" w14:textId="45EA53DA" w:rsidR="006061DF" w:rsidRPr="006061DF" w:rsidRDefault="006061DF" w:rsidP="006061DF">
            <w:r w:rsidRPr="006061DF">
              <w:t>사건 발생 시 당장 눈앞에 가시적인 물리적 피해가 나타나지 않더라도, 수십 년의 잠복기를 거친 뒤에 서서히 그 치명성이 발현되어 사회의 방어 시스템을 무용지물로 만들고 체제를 뿌리째 교란하는 보이지 않는 위험에 대한 강력한 경계심. (특히 엘리트 전문가 시스템의 붕괴를 두려워하는 위계주의 모델에서 중시됨)</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BF04E1" w14:textId="77777777" w:rsidR="006061DF" w:rsidRPr="006061DF" w:rsidRDefault="006061DF" w:rsidP="006061DF">
            <w:r w:rsidRPr="006061DF">
              <w:t>"수십 년의 치명적 잠복기", "보이지 않는 곳에서 서서히 누적되는 시한폭탄 같은 위협", "다음 세대에 가서야 나타날 통제 불능의 파급효과"</w:t>
            </w:r>
          </w:p>
        </w:tc>
      </w:tr>
      <w:tr w:rsidR="006061DF" w:rsidRPr="006061DF" w14:paraId="4ADCEF2A"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BB2257" w14:textId="77777777" w:rsidR="006061DF" w:rsidRPr="006061DF" w:rsidRDefault="006061DF" w:rsidP="006061DF">
            <w:r w:rsidRPr="006061DF">
              <w:rPr>
                <w:b/>
                <w:bCs/>
              </w:rPr>
              <w:t>O5</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DA1D98" w14:textId="1F59AF01" w:rsidR="006061DF" w:rsidRPr="006061DF" w:rsidRDefault="006061DF" w:rsidP="006061DF">
            <w:pPr>
              <w:rPr>
                <w:rFonts w:hint="eastAsia"/>
              </w:rPr>
            </w:pPr>
            <w:r w:rsidRPr="006061DF">
              <w:t xml:space="preserve">객관적 </w:t>
            </w:r>
            <w:proofErr w:type="spellStart"/>
            <w:proofErr w:type="gramStart"/>
            <w:r w:rsidRPr="006061DF">
              <w:t>치명성</w:t>
            </w:r>
            <w:proofErr w:type="spellEnd"/>
            <w:r w:rsidRPr="006061DF">
              <w:t xml:space="preserve"> /</w:t>
            </w:r>
            <w:proofErr w:type="gramEnd"/>
            <w:r w:rsidRPr="006061DF">
              <w:t xml:space="preserve"> 통계적 위해성 강조</w:t>
            </w:r>
          </w:p>
          <w:p w14:paraId="18AE1BC0" w14:textId="77777777" w:rsidR="006061DF" w:rsidRPr="006061DF" w:rsidRDefault="006061DF" w:rsidP="006061DF">
            <w:r w:rsidRPr="006061DF">
              <w:t>(Severity / Hazard-focused)</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6B4BD2" w14:textId="0CE28F18" w:rsidR="006061DF" w:rsidRPr="006061DF" w:rsidRDefault="006061DF" w:rsidP="006061DF">
            <w:r w:rsidRPr="006061DF">
              <w:t xml:space="preserve">주관적인 공포심이나 도덕적 반발심(Outrage)을 텍스트에서 의도적으로 철저히 배제하고, 사망자 수, 경제적 손실액, 통계적 발생 확률 등 건조하고 계산 가능한 '물리적 </w:t>
            </w:r>
            <w:proofErr w:type="spellStart"/>
            <w:r w:rsidRPr="006061DF">
              <w:t>피해량</w:t>
            </w:r>
            <w:proofErr w:type="spellEnd"/>
            <w:r w:rsidRPr="006061DF">
              <w:t>' 수치만을 객관적으로 나열하여 거대한 위험을 오히려 이성적으로 축소 평가하려는 방어적 프레임.</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8A489" w14:textId="77777777" w:rsidR="006061DF" w:rsidRPr="006061DF" w:rsidRDefault="006061DF" w:rsidP="006061DF">
            <w:r w:rsidRPr="006061DF">
              <w:t>"통계적으로 극히 미미한 발생 확률", "명확한 데이터 산출에 기반한 사상자 수치", "감정적 동요를 배제한 비용-편익 분석 결과"</w:t>
            </w:r>
          </w:p>
        </w:tc>
      </w:tr>
      <w:tr w:rsidR="006061DF" w:rsidRPr="006061DF" w14:paraId="47300039" w14:textId="77777777" w:rsidTr="006061D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CFFE78" w14:textId="77777777" w:rsidR="006061DF" w:rsidRPr="006061DF" w:rsidRDefault="006061DF" w:rsidP="006061DF">
            <w:r w:rsidRPr="006061DF">
              <w:rPr>
                <w:b/>
                <w:bCs/>
              </w:rPr>
              <w:t>O6</w:t>
            </w:r>
          </w:p>
        </w:tc>
        <w:tc>
          <w:tcPr>
            <w:tcW w:w="2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50F636" w14:textId="4E9B6CB0" w:rsidR="006061DF" w:rsidRPr="006061DF" w:rsidRDefault="006061DF" w:rsidP="006061DF">
            <w:pPr>
              <w:rPr>
                <w:rFonts w:hint="eastAsia"/>
              </w:rPr>
            </w:pPr>
            <w:r w:rsidRPr="006061DF">
              <w:t>정보와 지식의 결여</w:t>
            </w:r>
          </w:p>
          <w:p w14:paraId="0D023D7A" w14:textId="77777777" w:rsidR="006061DF" w:rsidRPr="006061DF" w:rsidRDefault="006061DF" w:rsidP="006061DF">
            <w:r w:rsidRPr="006061DF">
              <w:t>(Lack of Knowledge)</w:t>
            </w:r>
          </w:p>
        </w:tc>
        <w:tc>
          <w:tcPr>
            <w:tcW w:w="5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FD2C37" w14:textId="6C55E300" w:rsidR="006061DF" w:rsidRPr="006061DF" w:rsidRDefault="006061DF" w:rsidP="006061DF">
            <w:r w:rsidRPr="006061DF">
              <w:t>당면한 기술적 위험에 대해 과학자나 관련 전문가 집단조차 그 작동 메커니즘을 완벽히 이해하지 못하고 있다는 점, 즉 '전문성의 한계와 맹점' 자체를 가장 두려운 위험의 핵심 원인으로 지적하는 서사.</w:t>
            </w:r>
          </w:p>
        </w:tc>
        <w:tc>
          <w:tcPr>
            <w:tcW w:w="4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960AFA" w14:textId="77777777" w:rsidR="006061DF" w:rsidRPr="006061DF" w:rsidRDefault="006061DF" w:rsidP="006061DF">
            <w:r w:rsidRPr="006061DF">
              <w:t>"최고의 과학계조차 예측 모델을 세우지 못하는 블랙박스", "전문가들 사이의 첨예한 의견 불일치", "치명적인 지식의 불확실성에 기인한 위험"</w:t>
            </w:r>
          </w:p>
        </w:tc>
      </w:tr>
    </w:tbl>
    <w:p w14:paraId="7602158F" w14:textId="5AC3DB64" w:rsidR="006061DF" w:rsidRDefault="006061DF"/>
    <w:p w14:paraId="26C482FE" w14:textId="77777777" w:rsidR="006061DF" w:rsidRDefault="006061DF">
      <w:pPr>
        <w:widowControl/>
        <w:wordWrap/>
        <w:autoSpaceDE/>
        <w:autoSpaceDN/>
      </w:pPr>
      <w:r>
        <w:br w:type="page"/>
      </w:r>
    </w:p>
    <w:p w14:paraId="2EE7154C" w14:textId="77777777" w:rsidR="006061DF" w:rsidRPr="006061DF" w:rsidRDefault="006061DF" w:rsidP="006061DF">
      <w:pPr>
        <w:rPr>
          <w:b/>
          <w:bCs/>
        </w:rPr>
      </w:pPr>
      <w:r w:rsidRPr="006061DF">
        <w:rPr>
          <w:b/>
          <w:bCs/>
        </w:rPr>
        <w:lastRenderedPageBreak/>
        <w:t>범주 C. 위험의 책임 귀인 및 신뢰 구조 (Blame Attribution &amp; Trust Dynamics)</w:t>
      </w:r>
    </w:p>
    <w:tbl>
      <w:tblPr>
        <w:tblW w:w="0" w:type="auto"/>
        <w:tblCellMar>
          <w:top w:w="15" w:type="dxa"/>
          <w:left w:w="15" w:type="dxa"/>
          <w:bottom w:w="15" w:type="dxa"/>
          <w:right w:w="15" w:type="dxa"/>
        </w:tblCellMar>
        <w:tblLook w:val="04A0" w:firstRow="1" w:lastRow="0" w:firstColumn="1" w:lastColumn="0" w:noHBand="0" w:noVBand="1"/>
      </w:tblPr>
      <w:tblGrid>
        <w:gridCol w:w="879"/>
        <w:gridCol w:w="2425"/>
        <w:gridCol w:w="10377"/>
      </w:tblGrid>
      <w:tr w:rsidR="006061DF" w:rsidRPr="006061DF" w14:paraId="153FDD24" w14:textId="77777777" w:rsidTr="006061DF">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hideMark/>
          </w:tcPr>
          <w:p w14:paraId="40176063" w14:textId="77777777" w:rsidR="006061DF" w:rsidRPr="006061DF" w:rsidRDefault="006061DF" w:rsidP="006061DF">
            <w:r w:rsidRPr="006061DF">
              <w:rPr>
                <w:b/>
                <w:bCs/>
              </w:rPr>
              <w:t>코드 번호</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hideMark/>
          </w:tcPr>
          <w:p w14:paraId="5BD97B92" w14:textId="77777777" w:rsidR="006061DF" w:rsidRPr="006061DF" w:rsidRDefault="006061DF" w:rsidP="006061DF">
            <w:r w:rsidRPr="006061DF">
              <w:rPr>
                <w:b/>
                <w:bCs/>
              </w:rPr>
              <w:t>코드명 (유목)</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hideMark/>
          </w:tcPr>
          <w:p w14:paraId="4166866D" w14:textId="77777777" w:rsidR="006061DF" w:rsidRPr="006061DF" w:rsidRDefault="006061DF" w:rsidP="006061DF">
            <w:r w:rsidRPr="006061DF">
              <w:rPr>
                <w:b/>
                <w:bCs/>
              </w:rPr>
              <w:t>조작적 정의 (Operational Definition) 및 상관성 사례</w:t>
            </w:r>
          </w:p>
        </w:tc>
      </w:tr>
      <w:tr w:rsidR="006061DF" w:rsidRPr="006061DF" w14:paraId="01D7A7B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1363E0" w14:textId="77777777" w:rsidR="006061DF" w:rsidRPr="006061DF" w:rsidRDefault="006061DF" w:rsidP="006061DF">
            <w:r w:rsidRPr="006061DF">
              <w:rPr>
                <w:b/>
                <w:bCs/>
              </w:rPr>
              <w:t>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EB723F" w14:textId="77777777" w:rsidR="006061DF" w:rsidRPr="006061DF" w:rsidRDefault="006061DF" w:rsidP="006061DF">
            <w:r w:rsidRPr="006061DF">
              <w:t xml:space="preserve">거대 </w:t>
            </w:r>
            <w:proofErr w:type="gramStart"/>
            <w:r w:rsidRPr="006061DF">
              <w:t>자본 /</w:t>
            </w:r>
            <w:proofErr w:type="gramEnd"/>
            <w:r w:rsidRPr="006061DF">
              <w:t xml:space="preserve"> 기득권 비난</w:t>
            </w:r>
          </w:p>
          <w:p w14:paraId="5B8ACDFA" w14:textId="77777777" w:rsidR="006061DF" w:rsidRPr="006061DF" w:rsidRDefault="006061DF" w:rsidP="006061DF"/>
          <w:p w14:paraId="770CC9A8" w14:textId="77777777" w:rsidR="006061DF" w:rsidRPr="006061DF" w:rsidRDefault="006061DF" w:rsidP="006061DF">
            <w:r w:rsidRPr="006061DF">
              <w:t>(Blaming Capital/Big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A12A11" w14:textId="77777777" w:rsidR="006061DF" w:rsidRPr="006061DF" w:rsidRDefault="006061DF" w:rsidP="006061DF">
            <w:r w:rsidRPr="006061DF">
              <w:t xml:space="preserve">위험 사태를 촉발시킨 근본적 원인과 도덕적 책임의 주체를 거대 기술 기업, </w:t>
            </w:r>
            <w:proofErr w:type="spellStart"/>
            <w:r w:rsidRPr="006061DF">
              <w:t>초국적</w:t>
            </w:r>
            <w:proofErr w:type="spellEnd"/>
            <w:r w:rsidRPr="006061DF">
              <w:t xml:space="preserve"> 빅테크, 플랫폼 권력의 무한한 이기주의나 자본주의 시스템의 탐욕적 속성으로 명확히 지목하는 프레임. </w:t>
            </w:r>
            <w:r w:rsidRPr="006061DF">
              <w:rPr>
                <w:i/>
                <w:iCs/>
              </w:rPr>
              <w:t>(평등주의 원형인 C1과 강력한 상관성을 지님)</w:t>
            </w:r>
          </w:p>
        </w:tc>
      </w:tr>
      <w:tr w:rsidR="006061DF" w:rsidRPr="006061DF" w14:paraId="14B09E03"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49F3A4" w14:textId="77777777" w:rsidR="006061DF" w:rsidRPr="006061DF" w:rsidRDefault="006061DF" w:rsidP="006061DF">
            <w:r w:rsidRPr="006061DF">
              <w:rPr>
                <w:b/>
                <w:bCs/>
              </w:rPr>
              <w:t>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14C475" w14:textId="77777777" w:rsidR="006061DF" w:rsidRPr="006061DF" w:rsidRDefault="006061DF" w:rsidP="006061DF">
            <w:r w:rsidRPr="006061DF">
              <w:t>시스템과 제도의 실패 비난</w:t>
            </w:r>
          </w:p>
          <w:p w14:paraId="78C179DE" w14:textId="77777777" w:rsidR="006061DF" w:rsidRPr="006061DF" w:rsidRDefault="006061DF" w:rsidP="006061DF"/>
          <w:p w14:paraId="316D30C9" w14:textId="77777777" w:rsidR="006061DF" w:rsidRPr="006061DF" w:rsidRDefault="006061DF" w:rsidP="006061DF">
            <w:r w:rsidRPr="006061DF">
              <w:t>(Blaming System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F561AA" w14:textId="77777777" w:rsidR="006061DF" w:rsidRPr="006061DF" w:rsidRDefault="006061DF" w:rsidP="006061DF">
            <w:r w:rsidRPr="006061DF">
              <w:t xml:space="preserve">위험이 대형 재난으로 번진 원인을 강력한 법령과 규제 제도의 부재, 국가 행정 관리망의 실패, 전문가 집단의 직무 유기, 혹은 대중의 무질서함에서 찾는 프레임. </w:t>
            </w:r>
            <w:r w:rsidRPr="006061DF">
              <w:rPr>
                <w:i/>
                <w:iCs/>
              </w:rPr>
              <w:t>(위계주의 원형인 C2와 강력한 상관성을 지님)</w:t>
            </w:r>
          </w:p>
        </w:tc>
      </w:tr>
      <w:tr w:rsidR="006061DF" w:rsidRPr="006061DF" w14:paraId="418CD2D6"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AA981A" w14:textId="77777777" w:rsidR="006061DF" w:rsidRPr="006061DF" w:rsidRDefault="006061DF" w:rsidP="006061DF">
            <w:r w:rsidRPr="006061DF">
              <w:rPr>
                <w:b/>
                <w:bCs/>
              </w:rPr>
              <w:t>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9A146E" w14:textId="77777777" w:rsidR="006061DF" w:rsidRPr="006061DF" w:rsidRDefault="006061DF" w:rsidP="006061DF">
            <w:r w:rsidRPr="006061DF">
              <w:t>개인의 책임과 규제 과잉 비난</w:t>
            </w:r>
          </w:p>
          <w:p w14:paraId="570EAAE2" w14:textId="77777777" w:rsidR="006061DF" w:rsidRPr="006061DF" w:rsidRDefault="006061DF" w:rsidP="006061DF"/>
          <w:p w14:paraId="68BE81A8" w14:textId="77777777" w:rsidR="006061DF" w:rsidRPr="006061DF" w:rsidRDefault="006061DF" w:rsidP="006061DF">
            <w:r w:rsidRPr="006061DF">
              <w:lastRenderedPageBreak/>
              <w:t>(Blaming Individual / Regulators)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80F6E6" w14:textId="77777777" w:rsidR="006061DF" w:rsidRPr="006061DF" w:rsidRDefault="006061DF" w:rsidP="006061DF">
            <w:r w:rsidRPr="006061DF">
              <w:lastRenderedPageBreak/>
              <w:t xml:space="preserve">위험 관리에 실패한 요인을 온전히 정보에 소홀했던 개인 소비자의 부주의 탓으로 돌리거나, 반대로 국가의 섣부른 과잉 규제가 혁신적 시장의 유연성과 대응력을 억압하여 사태를 악화시켰다고 비난하는 프레임. </w:t>
            </w:r>
            <w:r w:rsidRPr="006061DF">
              <w:rPr>
                <w:i/>
                <w:iCs/>
              </w:rPr>
              <w:t>(개인주의 원형인 C3와 강력한 상관성을 지님)</w:t>
            </w:r>
          </w:p>
        </w:tc>
      </w:tr>
      <w:tr w:rsidR="006061DF" w:rsidRPr="006061DF" w14:paraId="65E2422A"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812A31" w14:textId="77777777" w:rsidR="006061DF" w:rsidRPr="006061DF" w:rsidRDefault="006061DF" w:rsidP="006061DF">
            <w:r w:rsidRPr="006061DF">
              <w:rPr>
                <w:b/>
                <w:bCs/>
              </w:rPr>
              <w:t>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C7A75" w14:textId="77777777" w:rsidR="006061DF" w:rsidRPr="006061DF" w:rsidRDefault="006061DF" w:rsidP="006061DF">
            <w:r w:rsidRPr="006061DF">
              <w:t>신뢰 주체: 연대와 시민사회</w:t>
            </w:r>
          </w:p>
          <w:p w14:paraId="6B32C07B" w14:textId="77777777" w:rsidR="006061DF" w:rsidRPr="006061DF" w:rsidRDefault="006061DF" w:rsidP="006061DF"/>
          <w:p w14:paraId="150F10B1" w14:textId="77777777" w:rsidR="006061DF" w:rsidRPr="006061DF" w:rsidRDefault="006061DF" w:rsidP="006061DF">
            <w:r w:rsidRPr="006061DF">
              <w:t>(Trust in Solidarity)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002040" w14:textId="77777777" w:rsidR="006061DF" w:rsidRPr="006061DF" w:rsidRDefault="006061DF" w:rsidP="006061DF">
            <w:r w:rsidRPr="006061DF">
              <w:t xml:space="preserve">위험이라는 거대한 난관을 극복할 수 있는 유일한 대안적 주체로 </w:t>
            </w:r>
            <w:proofErr w:type="spellStart"/>
            <w:r w:rsidRPr="006061DF">
              <w:t>깨어있는</w:t>
            </w:r>
            <w:proofErr w:type="spellEnd"/>
            <w:r w:rsidRPr="006061DF">
              <w:t xml:space="preserve"> 시민들의 저항, 풀뿌리 사회 운동 연대, NGO의 감시, 약자에 대한 포용적 다양성 존중 등 </w:t>
            </w:r>
            <w:proofErr w:type="spellStart"/>
            <w:r w:rsidRPr="006061DF">
              <w:t>공동체적이고</w:t>
            </w:r>
            <w:proofErr w:type="spellEnd"/>
            <w:r w:rsidRPr="006061DF">
              <w:t xml:space="preserve"> 수평적인 움직임을 서술함.</w:t>
            </w:r>
          </w:p>
        </w:tc>
      </w:tr>
      <w:tr w:rsidR="006061DF" w:rsidRPr="006061DF" w14:paraId="7CA08E7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13C78" w14:textId="77777777" w:rsidR="006061DF" w:rsidRPr="006061DF" w:rsidRDefault="006061DF" w:rsidP="006061DF">
            <w:r w:rsidRPr="006061DF">
              <w:rPr>
                <w:b/>
                <w:bCs/>
              </w:rPr>
              <w:t>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49A110" w14:textId="77777777" w:rsidR="006061DF" w:rsidRPr="006061DF" w:rsidRDefault="006061DF" w:rsidP="006061DF">
            <w:r w:rsidRPr="006061DF">
              <w:t>신뢰 주체: 전문가와 국가 기관</w:t>
            </w:r>
          </w:p>
          <w:p w14:paraId="67B491A4" w14:textId="77777777" w:rsidR="006061DF" w:rsidRPr="006061DF" w:rsidRDefault="006061DF" w:rsidP="006061DF"/>
          <w:p w14:paraId="15442E93" w14:textId="77777777" w:rsidR="006061DF" w:rsidRPr="006061DF" w:rsidRDefault="006061DF" w:rsidP="006061DF">
            <w:r w:rsidRPr="006061DF">
              <w:t>(Trust in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B89C0" w14:textId="77777777" w:rsidR="006061DF" w:rsidRPr="006061DF" w:rsidRDefault="006061DF" w:rsidP="006061DF">
            <w:proofErr w:type="spellStart"/>
            <w:r w:rsidRPr="006061DF">
              <w:t>훈련받은</w:t>
            </w:r>
            <w:proofErr w:type="spellEnd"/>
            <w:r w:rsidRPr="006061DF">
              <w:t xml:space="preserve"> 과학 기술 엘리트의 연구, 정부 부처의 공식적 개입, 중앙집권적 법적 규제 기구의 통제 등 하향식의 공적 권위(Authority)만이 혼란스러운 사회 위험을 질서정연하게 억제하고 진압할 수 있다고 굳게 신뢰하여 서술함.</w:t>
            </w:r>
          </w:p>
        </w:tc>
      </w:tr>
      <w:tr w:rsidR="006061DF" w:rsidRPr="006061DF" w14:paraId="19677E85"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869E63" w14:textId="77777777" w:rsidR="006061DF" w:rsidRPr="006061DF" w:rsidRDefault="006061DF" w:rsidP="006061DF">
            <w:r w:rsidRPr="006061DF">
              <w:rPr>
                <w:b/>
                <w:bCs/>
              </w:rPr>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76FB21" w14:textId="77777777" w:rsidR="006061DF" w:rsidRPr="006061DF" w:rsidRDefault="006061DF" w:rsidP="006061DF">
            <w:r w:rsidRPr="006061DF">
              <w:t>신뢰 주체: 시장 기제와 기술 낙관</w:t>
            </w:r>
          </w:p>
          <w:p w14:paraId="208CFF8D" w14:textId="77777777" w:rsidR="006061DF" w:rsidRPr="006061DF" w:rsidRDefault="006061DF" w:rsidP="006061DF"/>
          <w:p w14:paraId="5C34808A" w14:textId="77777777" w:rsidR="006061DF" w:rsidRPr="006061DF" w:rsidRDefault="006061DF" w:rsidP="006061DF">
            <w:r w:rsidRPr="006061DF">
              <w:t>(Trust in Market/Tech)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341070" w14:textId="77777777" w:rsidR="006061DF" w:rsidRPr="006061DF" w:rsidRDefault="006061DF" w:rsidP="006061DF">
            <w:r w:rsidRPr="006061DF">
              <w:t>특정한 제도의 개입 없이도 자유 시장의 가격 메커니즘, 파괴적 기술 혁신 그 자체, 그리고 경제적 이윤 동기가 궁극적으로 인류가 직면한 모든 기술적 부작용을 극복할 수 있는 가장 효율적인 치유책이 될 것이라고 강력히 신뢰함.</w:t>
            </w:r>
          </w:p>
        </w:tc>
      </w:tr>
    </w:tbl>
    <w:p w14:paraId="2E785E3B" w14:textId="77777777" w:rsidR="00EC28EE" w:rsidRPr="006061DF" w:rsidRDefault="00EC28EE"/>
    <w:sectPr w:rsidR="00EC28EE" w:rsidRPr="006061DF" w:rsidSect="006061DF">
      <w:pgSz w:w="16838" w:h="11906" w:orient="landscape"/>
      <w:pgMar w:top="1440" w:right="1701"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DF"/>
    <w:rsid w:val="001F1960"/>
    <w:rsid w:val="00551E0E"/>
    <w:rsid w:val="006061DF"/>
    <w:rsid w:val="00EC28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AC30"/>
  <w15:chartTrackingRefBased/>
  <w15:docId w15:val="{773169ED-42F6-421A-A36B-526AC85B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61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61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061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61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61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61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61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61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61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61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61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061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61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61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61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61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61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61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61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61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61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61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61DF"/>
    <w:pPr>
      <w:spacing w:before="160"/>
      <w:jc w:val="center"/>
    </w:pPr>
    <w:rPr>
      <w:i/>
      <w:iCs/>
      <w:color w:val="404040" w:themeColor="text1" w:themeTint="BF"/>
    </w:rPr>
  </w:style>
  <w:style w:type="character" w:customStyle="1" w:styleId="Char1">
    <w:name w:val="인용 Char"/>
    <w:basedOn w:val="a0"/>
    <w:link w:val="a5"/>
    <w:uiPriority w:val="29"/>
    <w:rsid w:val="006061DF"/>
    <w:rPr>
      <w:i/>
      <w:iCs/>
      <w:color w:val="404040" w:themeColor="text1" w:themeTint="BF"/>
    </w:rPr>
  </w:style>
  <w:style w:type="paragraph" w:styleId="a6">
    <w:name w:val="List Paragraph"/>
    <w:basedOn w:val="a"/>
    <w:uiPriority w:val="34"/>
    <w:qFormat/>
    <w:rsid w:val="006061DF"/>
    <w:pPr>
      <w:ind w:left="720"/>
      <w:contextualSpacing/>
    </w:pPr>
  </w:style>
  <w:style w:type="character" w:styleId="a7">
    <w:name w:val="Intense Emphasis"/>
    <w:basedOn w:val="a0"/>
    <w:uiPriority w:val="21"/>
    <w:qFormat/>
    <w:rsid w:val="006061DF"/>
    <w:rPr>
      <w:i/>
      <w:iCs/>
      <w:color w:val="0F4761" w:themeColor="accent1" w:themeShade="BF"/>
    </w:rPr>
  </w:style>
  <w:style w:type="paragraph" w:styleId="a8">
    <w:name w:val="Intense Quote"/>
    <w:basedOn w:val="a"/>
    <w:next w:val="a"/>
    <w:link w:val="Char2"/>
    <w:uiPriority w:val="30"/>
    <w:qFormat/>
    <w:rsid w:val="00606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61DF"/>
    <w:rPr>
      <w:i/>
      <w:iCs/>
      <w:color w:val="0F4761" w:themeColor="accent1" w:themeShade="BF"/>
    </w:rPr>
  </w:style>
  <w:style w:type="character" w:styleId="a9">
    <w:name w:val="Intense Reference"/>
    <w:basedOn w:val="a0"/>
    <w:uiPriority w:val="32"/>
    <w:qFormat/>
    <w:rsid w:val="00606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cp:revision>
  <dcterms:created xsi:type="dcterms:W3CDTF">2026-07-25T03:29:00Z</dcterms:created>
  <dcterms:modified xsi:type="dcterms:W3CDTF">2026-07-25T03:37:00Z</dcterms:modified>
</cp:coreProperties>
</file>