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0BEFB373" w:rsidR="00BE3440" w:rsidRDefault="00BE3440" w:rsidP="00BE3440">
      <w:pPr>
        <w:jc w:val="center"/>
      </w:pPr>
      <w:r>
        <w:rPr>
          <w:rFonts w:hint="eastAsia"/>
        </w:rPr>
        <w:t>SOS507-HW</w:t>
      </w:r>
      <w:r w:rsidR="001141A6">
        <w:rPr>
          <w:rFonts w:hint="eastAsia"/>
        </w:rPr>
        <w:t>3</w:t>
      </w:r>
      <w:r>
        <w:rPr>
          <w:rFonts w:hint="eastAsia"/>
        </w:rPr>
        <w:t>-2025020399-송종빈</w:t>
      </w:r>
    </w:p>
    <w:p w14:paraId="480A7EE9" w14:textId="059FE69F" w:rsidR="00EC28EE" w:rsidRPr="00BE3440" w:rsidRDefault="00BE3440" w:rsidP="00BE3440">
      <w:pPr>
        <w:pStyle w:val="a3"/>
        <w:rPr>
          <w:b/>
          <w:bCs/>
        </w:rPr>
      </w:pPr>
      <w:r w:rsidRPr="00BE3440">
        <w:rPr>
          <w:rFonts w:hint="eastAsia"/>
          <w:b/>
          <w:bCs/>
        </w:rPr>
        <w:t>SOS507 HW</w:t>
      </w:r>
      <w:r w:rsidR="00100FC2">
        <w:rPr>
          <w:rFonts w:hint="eastAsia"/>
          <w:b/>
          <w:bCs/>
        </w:rPr>
        <w:t>3</w:t>
      </w:r>
      <w:r w:rsidR="00DA6EFE">
        <w:rPr>
          <w:rFonts w:hint="eastAsia"/>
          <w:b/>
          <w:bCs/>
        </w:rPr>
        <w:t xml:space="preserve"> Ch.</w:t>
      </w:r>
      <w:r w:rsidR="001141A6">
        <w:rPr>
          <w:rFonts w:hint="eastAsia"/>
          <w:b/>
          <w:bCs/>
        </w:rPr>
        <w:t>3</w:t>
      </w:r>
    </w:p>
    <w:p w14:paraId="3F4D3F94" w14:textId="1208545C" w:rsidR="001141A6" w:rsidRDefault="001141A6" w:rsidP="00D27F9B">
      <w:r>
        <w:rPr>
          <w:rFonts w:hint="eastAsia"/>
        </w:rPr>
        <w:t xml:space="preserve">저자는 3장에서 대상을 묘사하고, 수집하며, 식별하고, 분류하는 자연사 (Natural History)라는 앎의 방식에 집중한다. </w:t>
      </w:r>
      <w:r w:rsidRPr="001141A6">
        <w:t>본 과제에서는 자연사가 단순히 동식물을 연구하는 생물학적 영역을 넘어, 인간이 공예품과 기술, 더 나아가 현대의 정보망까지 어떻게 포착하고 소유하며 질서를 부여해왔는지 그 역사적 전개와 의미를 중점적으로 다루고자 한</w:t>
      </w:r>
      <w:r>
        <w:rPr>
          <w:rFonts w:hint="eastAsia"/>
        </w:rPr>
        <w:t>다.</w:t>
      </w:r>
    </w:p>
    <w:p w14:paraId="35668D36" w14:textId="5D0259EC" w:rsidR="00F07FD4" w:rsidRPr="00F07FD4" w:rsidRDefault="001141A6" w:rsidP="00D27F9B">
      <w:pPr>
        <w:rPr>
          <w:b/>
          <w:bCs/>
        </w:rPr>
      </w:pPr>
      <w:r>
        <w:rPr>
          <w:rFonts w:hint="eastAsia"/>
          <w:b/>
          <w:bCs/>
        </w:rPr>
        <w:t>묘사와 수집, 그리고 소유의 지식으로서의 자연사</w:t>
      </w:r>
    </w:p>
    <w:p w14:paraId="5DEF3BC6" w14:textId="42326948" w:rsidR="001141A6" w:rsidRDefault="001141A6" w:rsidP="00D27F9B">
      <w:r w:rsidRPr="001141A6">
        <w:t>르네상스 시대의 '호기심의 방(cabinets of curiosities)'은 각 대상이 지닌 상징과 신화적 의미(이야기)를 전시하는 hermeneutic한 공간이었다. 그러나 17~18세기를 거치며 사람들은 개별적 의미보다는 신의 창조물과 인간의 인공물이 이루는 질서정연한 배열과 포괄성을 중시하는 새로운 형태의 수집으로 이동</w:t>
      </w:r>
      <w:r w:rsidR="007E37BC">
        <w:rPr>
          <w:rFonts w:hint="eastAsia"/>
        </w:rPr>
        <w:t>*</w:t>
      </w:r>
      <w:r w:rsidRPr="001141A6">
        <w:t>했다</w:t>
      </w:r>
      <w:r>
        <w:rPr>
          <w:rFonts w:hint="eastAsia"/>
        </w:rPr>
        <w:t>.</w:t>
      </w:r>
    </w:p>
    <w:p w14:paraId="338C6540" w14:textId="6BE53D57" w:rsidR="001141A6" w:rsidRPr="001141A6" w:rsidRDefault="001141A6" w:rsidP="00D27F9B">
      <w:r w:rsidRPr="001141A6">
        <w:t>특히 17세기 네덜란드와 같은 상업적 도시 사회에서는 사물을 소유하고 묘사하는 문화가 발달했다. 현미경과 렌즈 가공 기술의 발달은 보이지 않는 자연을 시각적으로 포착할 수 있게 해주었으며, 자연물과 수공예품은 인벤토리(목록) 안에서 동등한 항목으로 취급되었다. 자연사는 단순히 학자들의 전유물이 아니라, 부를 과시하고 일상을 예찬하는 부르주아와 장인, 상인들의 실용적이고 상업적인 활동과 밀접하게 맞닿아 있었다</w:t>
      </w:r>
      <w:r>
        <w:rPr>
          <w:rFonts w:hint="eastAsia"/>
        </w:rPr>
        <w:t>.</w:t>
      </w:r>
    </w:p>
    <w:p w14:paraId="65261047" w14:textId="0EFB508F" w:rsidR="00F07FD4" w:rsidRPr="00F07FD4" w:rsidRDefault="001141A6" w:rsidP="00D27F9B">
      <w:pPr>
        <w:rPr>
          <w:b/>
          <w:bCs/>
        </w:rPr>
      </w:pPr>
      <w:r>
        <w:rPr>
          <w:rFonts w:hint="eastAsia"/>
          <w:b/>
          <w:bCs/>
        </w:rPr>
        <w:t>분류와 제국주의, 그리고 확장된 자연사</w:t>
      </w:r>
    </w:p>
    <w:p w14:paraId="049CF658" w14:textId="7E14B4F4" w:rsidR="001141A6" w:rsidRDefault="001141A6" w:rsidP="00D27F9B">
      <w:r w:rsidRPr="001141A6">
        <w:t>18세기 영국의 귀족과 지식인 계층은 자연을 통제하고 분류함으로써 자신들의 사회적 위계와 지적 권위를 자연화(naturalise)하고자 했다. 무수히 쏟아지는 새로운 대상을 식별하기 위해 린네(Linnaeus)는 이명법과 식물의 성(sex)을 기준으로 한 실용적인 분류 체계를 고안해냈고, 이는 자연을 파악하는 강력한 도구가 되었다</w:t>
      </w:r>
      <w:r>
        <w:rPr>
          <w:rFonts w:hint="eastAsia"/>
        </w:rPr>
        <w:t>.</w:t>
      </w:r>
    </w:p>
    <w:p w14:paraId="67E8147E" w14:textId="025B3BD2" w:rsidR="001141A6" w:rsidRDefault="001141A6" w:rsidP="00D27F9B">
      <w:r w:rsidRPr="001141A6">
        <w:t xml:space="preserve">19세기에 이르러 자연사는 제국주의 및 국민국가의 형성과 결합하며 '박물관(Museum)'이라는 거대한 </w:t>
      </w:r>
      <w:r>
        <w:rPr>
          <w:rFonts w:hint="eastAsia"/>
        </w:rPr>
        <w:t>컬렉</w:t>
      </w:r>
      <w:r w:rsidRPr="001141A6">
        <w:t>션으로 발전했다. 대영박물관이나 큐 가든(Kew Gardens)과 같은 공간은 제국의 영토 확장을 통해 수집된 전리품과 자원들을 전시하며 국가의 권력과 문명적 우위를 과시하는 무대가 되었다. 더불어 산업혁명 이후 자연사의 대상은 생물에 국한되지 않고 기관차, 우표, 기계 장치 등 기술적 산물과 일상용품의 분류와 전시로까지 확장되었다.</w:t>
      </w:r>
    </w:p>
    <w:p w14:paraId="3EAEC692" w14:textId="77777777" w:rsidR="001141A6" w:rsidRDefault="001141A6">
      <w:pPr>
        <w:widowControl/>
        <w:wordWrap/>
        <w:autoSpaceDE/>
        <w:autoSpaceDN/>
        <w:rPr>
          <w:b/>
          <w:bCs/>
        </w:rPr>
      </w:pPr>
      <w:r>
        <w:rPr>
          <w:b/>
          <w:bCs/>
        </w:rPr>
        <w:br w:type="page"/>
      </w:r>
    </w:p>
    <w:p w14:paraId="3C8C424B" w14:textId="01128617" w:rsidR="00C7115D" w:rsidRDefault="00C7115D" w:rsidP="00D27F9B">
      <w:pPr>
        <w:rPr>
          <w:b/>
          <w:bCs/>
        </w:rPr>
      </w:pPr>
      <w:r>
        <w:rPr>
          <w:rFonts w:hint="eastAsia"/>
          <w:b/>
          <w:bCs/>
        </w:rPr>
        <w:lastRenderedPageBreak/>
        <w:t>읽기 자료에 대한 서평</w:t>
      </w:r>
    </w:p>
    <w:p w14:paraId="5A876DB0" w14:textId="77777777" w:rsidR="001141A6" w:rsidRDefault="001141A6" w:rsidP="008417AB">
      <w:r w:rsidRPr="001141A6">
        <w:t>Pickstone은 과학사가 실험실(laboratory) 중심의 분석과 실험주의로 완전히 대체되었다는 기존 생물학사학자들의 과장된 시각을 반박한다. 자연사는 여전히 제국주의의 상업적 착취와 진화론적 연구의 기반이었으며, 현대 생물학의 유전자 다양성 연구에 이르기까지 필수적인 토대로 작동하고 있다</w:t>
      </w:r>
      <w:r>
        <w:rPr>
          <w:rFonts w:hint="eastAsia"/>
        </w:rPr>
        <w:t>.</w:t>
      </w:r>
    </w:p>
    <w:p w14:paraId="3073EE06" w14:textId="554C64E4" w:rsidR="001141A6" w:rsidRDefault="001141A6" w:rsidP="008417AB">
      <w:r w:rsidRPr="001141A6">
        <w:t>이전 장</w:t>
      </w:r>
      <w:r>
        <w:rPr>
          <w:rFonts w:hint="eastAsia"/>
        </w:rPr>
        <w:t xml:space="preserve"> 과제</w:t>
      </w:r>
      <w:r w:rsidRPr="001141A6">
        <w:t>에서 다루었던 푸코(Foucault)의 에피스테메(episteme)나 라투르(Latour)의 행위자-연결망 이론을 차용하여 3장을 다시 읽어보면, 자연사적 '분류와 명명'은 결코 순수한 지적 호기심의 산물이 아님을 알 수 있다. 전 세계의 식물과 광물, 문화를 수집하여 유럽 중심의 박물관에 '분류표'로 박제하는 행위는, 세계를 계산과 통제가 가능한 대상으로 치환하는 거대한 권력적 '수사(rhetoric)'이자 제국주의적 통치 기술의 일환이었</w:t>
      </w:r>
      <w:r>
        <w:rPr>
          <w:rFonts w:hint="eastAsia"/>
        </w:rPr>
        <w:t>다.</w:t>
      </w:r>
    </w:p>
    <w:p w14:paraId="4F6E09BE" w14:textId="02E812DC" w:rsidR="001141A6" w:rsidRDefault="001141A6" w:rsidP="008417AB">
      <w:r w:rsidRPr="001141A6">
        <w:t>또한, 저자가 지적하듯 현대의 자연사는 대형 마트의 '브랜드(brands)'와 월드 와이드 웹(World Wide Web)의 정보망 속에서 새로운 형태로 나타나고 있다. 표준화된 데이터와 키워드를 통해 세계를 재조립하고 검색하는 현대 정보 기술의 양상은, 사물에 부여된 '단어(words)'를 통해 세계를 해독하던 르네상스 시대로의 회귀를 연상케 한다는 저자의 통찰은 매우 흥미롭다</w:t>
      </w:r>
      <w:r>
        <w:rPr>
          <w:rFonts w:hint="eastAsia"/>
        </w:rPr>
        <w:t>.</w:t>
      </w:r>
    </w:p>
    <w:p w14:paraId="4DD498E2" w14:textId="77777777" w:rsidR="001141A6" w:rsidRDefault="001141A6" w:rsidP="008417AB"/>
    <w:p w14:paraId="0A95AF6B" w14:textId="5AB7CB84" w:rsidR="00090F8A" w:rsidRPr="00090F8A" w:rsidRDefault="00090F8A" w:rsidP="00D27F9B">
      <w:pPr>
        <w:rPr>
          <w:b/>
          <w:bCs/>
        </w:rPr>
      </w:pPr>
      <w:r w:rsidRPr="00090F8A">
        <w:rPr>
          <w:rFonts w:hint="eastAsia"/>
          <w:b/>
          <w:bCs/>
        </w:rPr>
        <w:t>토론 주제</w:t>
      </w:r>
    </w:p>
    <w:p w14:paraId="2E5B3A72" w14:textId="664E85DA" w:rsidR="00090F8A" w:rsidRDefault="001141A6" w:rsidP="00090F8A">
      <w:pPr>
        <w:pStyle w:val="a6"/>
        <w:numPr>
          <w:ilvl w:val="0"/>
          <w:numId w:val="3"/>
        </w:numPr>
      </w:pPr>
      <w:r w:rsidRPr="001141A6">
        <w:t>현대 사회에서 상품과 브랜드가 과거의 럭셔리 품종이나 생물 종(species)처럼 분류되고 소비된다면, 이러한 상품 자연사의 시대에 대중(소비자)은 과거 19세기 아마추어 박물학자들처럼 지식의 주체로 활동하고 있는가? 아니면 거대 자본주의 기업(과거의 제국)이 구축한 분류 체계에 종속된 객체에 불과한가?</w:t>
      </w:r>
    </w:p>
    <w:p w14:paraId="72463894" w14:textId="71F5B575" w:rsidR="00090F8A" w:rsidRDefault="001141A6" w:rsidP="001141A6">
      <w:pPr>
        <w:pStyle w:val="a6"/>
        <w:numPr>
          <w:ilvl w:val="0"/>
          <w:numId w:val="3"/>
        </w:numPr>
      </w:pPr>
      <w:r w:rsidRPr="001141A6">
        <w:t>저자는 인터넷 기반의 무한한 정보망(WWW)이 계층적 분류가 아닌 '단어(words)' 중심으로 검색되는 혼돈의 세계이며, 이것이 일상에 의미를 부여하는 새로운 '상업적 재마법화(enchantment)'를 가져왔다고 주장한다. 그렇다면 AI와 알고리즘 추천 시스템은 이 혼돈의 '디지털 자연사'에 질서를 부여하는 린네(Linnaeus)의 후계자인가, 아니면 대중을 특정 상징과 텍스트의 그물망(연극) 속에 가두는 새로운 마법사인가?</w:t>
      </w:r>
    </w:p>
    <w:p w14:paraId="18B9DC79" w14:textId="77777777" w:rsidR="007E37BC" w:rsidRPr="00090F8A" w:rsidRDefault="007E37BC" w:rsidP="007E37BC">
      <w:pPr>
        <w:ind w:left="440"/>
      </w:pPr>
    </w:p>
    <w:sectPr w:rsidR="007E37BC" w:rsidRPr="00090F8A" w:rsidSect="000968A6">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BA879" w14:textId="77777777" w:rsidR="00643373" w:rsidRDefault="00643373" w:rsidP="007E37BC">
      <w:pPr>
        <w:spacing w:after="0"/>
      </w:pPr>
      <w:r>
        <w:separator/>
      </w:r>
    </w:p>
  </w:endnote>
  <w:endnote w:type="continuationSeparator" w:id="0">
    <w:p w14:paraId="672FCDB8" w14:textId="77777777" w:rsidR="00643373" w:rsidRDefault="00643373" w:rsidP="007E37B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45C4" w14:textId="2859124A" w:rsidR="007E37BC" w:rsidRDefault="000968A6">
    <w:pPr>
      <w:pStyle w:val="ac"/>
    </w:pPr>
    <w:r>
      <w:rPr>
        <w:rFonts w:hint="eastAsia"/>
      </w:rPr>
      <w:t>*완전한 단절이나 대체라기보다는, 부분적으로 다른 배열 원리의 부상으로 봐야함</w:t>
    </w:r>
  </w:p>
  <w:p w14:paraId="22216D15" w14:textId="77777777" w:rsidR="007E37BC" w:rsidRDefault="007E37B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ECD61" w14:textId="77777777" w:rsidR="00643373" w:rsidRDefault="00643373" w:rsidP="007E37BC">
      <w:pPr>
        <w:spacing w:after="0"/>
      </w:pPr>
      <w:r>
        <w:separator/>
      </w:r>
    </w:p>
  </w:footnote>
  <w:footnote w:type="continuationSeparator" w:id="0">
    <w:p w14:paraId="05C48D8E" w14:textId="77777777" w:rsidR="00643373" w:rsidRDefault="00643373" w:rsidP="007E37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2"/>
  </w:num>
  <w:num w:numId="2" w16cid:durableId="645941337">
    <w:abstractNumId w:val="0"/>
  </w:num>
  <w:num w:numId="3" w16cid:durableId="43340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evenAndOddHeaders/>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90F8A"/>
    <w:rsid w:val="000968A6"/>
    <w:rsid w:val="000A494A"/>
    <w:rsid w:val="00100FC2"/>
    <w:rsid w:val="001141A6"/>
    <w:rsid w:val="00192304"/>
    <w:rsid w:val="001F1960"/>
    <w:rsid w:val="00303D9A"/>
    <w:rsid w:val="003B2A9E"/>
    <w:rsid w:val="00627A31"/>
    <w:rsid w:val="00643373"/>
    <w:rsid w:val="006E50F6"/>
    <w:rsid w:val="007E37BC"/>
    <w:rsid w:val="0081228B"/>
    <w:rsid w:val="008417AB"/>
    <w:rsid w:val="00BE3440"/>
    <w:rsid w:val="00C7115D"/>
    <w:rsid w:val="00CA33BF"/>
    <w:rsid w:val="00CA35EC"/>
    <w:rsid w:val="00CB18C4"/>
    <w:rsid w:val="00D27F9B"/>
    <w:rsid w:val="00D44C3B"/>
    <w:rsid w:val="00DA6EFE"/>
    <w:rsid w:val="00DB0C75"/>
    <w:rsid w:val="00EC28EE"/>
    <w:rsid w:val="00F07FD4"/>
    <w:rsid w:val="00FD00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C75"/>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E37BC"/>
    <w:pPr>
      <w:tabs>
        <w:tab w:val="center" w:pos="4513"/>
        <w:tab w:val="right" w:pos="9026"/>
      </w:tabs>
      <w:snapToGrid w:val="0"/>
    </w:pPr>
  </w:style>
  <w:style w:type="character" w:customStyle="1" w:styleId="Char3">
    <w:name w:val="머리글 Char"/>
    <w:basedOn w:val="a0"/>
    <w:link w:val="ab"/>
    <w:uiPriority w:val="99"/>
    <w:rsid w:val="007E37BC"/>
  </w:style>
  <w:style w:type="paragraph" w:styleId="ac">
    <w:name w:val="footer"/>
    <w:basedOn w:val="a"/>
    <w:link w:val="Char4"/>
    <w:uiPriority w:val="99"/>
    <w:unhideWhenUsed/>
    <w:rsid w:val="007E37BC"/>
    <w:pPr>
      <w:tabs>
        <w:tab w:val="center" w:pos="4513"/>
        <w:tab w:val="right" w:pos="9026"/>
      </w:tabs>
      <w:snapToGrid w:val="0"/>
    </w:pPr>
  </w:style>
  <w:style w:type="character" w:customStyle="1" w:styleId="Char4">
    <w:name w:val="바닥글 Char"/>
    <w:basedOn w:val="a0"/>
    <w:link w:val="ac"/>
    <w:uiPriority w:val="99"/>
    <w:rsid w:val="007E3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330</Words>
  <Characters>1887</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Jongbeen Song</cp:lastModifiedBy>
  <cp:revision>6</cp:revision>
  <dcterms:created xsi:type="dcterms:W3CDTF">2026-03-09T10:01:00Z</dcterms:created>
  <dcterms:modified xsi:type="dcterms:W3CDTF">2026-06-15T15:46:00Z</dcterms:modified>
</cp:coreProperties>
</file>