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53BAB9F6" w:rsidR="00EC28EE" w:rsidRDefault="006C5B26" w:rsidP="006C5B26">
      <w:pPr>
        <w:jc w:val="center"/>
      </w:pPr>
      <w:r>
        <w:rPr>
          <w:rFonts w:hint="eastAsia"/>
        </w:rPr>
        <w:t>MAC539-HW</w:t>
      </w:r>
      <w:r w:rsidR="000E1903">
        <w:rPr>
          <w:rFonts w:hint="eastAsia"/>
        </w:rPr>
        <w:t>7</w:t>
      </w:r>
      <w:r>
        <w:rPr>
          <w:rFonts w:hint="eastAsia"/>
        </w:rPr>
        <w:t>-2025020399-송종빈</w:t>
      </w:r>
    </w:p>
    <w:p w14:paraId="49B440CD" w14:textId="7C5C0079" w:rsidR="006C5B26" w:rsidRDefault="006C5B26" w:rsidP="006C5B26">
      <w:pPr>
        <w:pStyle w:val="a3"/>
      </w:pPr>
      <w:r>
        <w:rPr>
          <w:rFonts w:hint="eastAsia"/>
        </w:rPr>
        <w:t xml:space="preserve">MAC539: </w:t>
      </w:r>
      <w:r w:rsidR="000E1903">
        <w:rPr>
          <w:rFonts w:hint="eastAsia"/>
        </w:rPr>
        <w:t>9</w:t>
      </w:r>
      <w:r>
        <w:rPr>
          <w:rFonts w:hint="eastAsia"/>
        </w:rPr>
        <w:t>주차 생각노트</w:t>
      </w:r>
    </w:p>
    <w:p w14:paraId="12341525" w14:textId="78499B95" w:rsidR="006C5B26" w:rsidRPr="00591657" w:rsidRDefault="006C5B26" w:rsidP="006C5B26">
      <w:pPr>
        <w:rPr>
          <w:b/>
          <w:bCs/>
          <w:sz w:val="20"/>
          <w:szCs w:val="22"/>
        </w:rPr>
      </w:pPr>
      <w:r w:rsidRPr="00591657">
        <w:rPr>
          <w:rFonts w:hint="eastAsia"/>
          <w:b/>
          <w:bCs/>
          <w:sz w:val="20"/>
          <w:szCs w:val="22"/>
        </w:rPr>
        <w:t>Synthesis</w:t>
      </w:r>
    </w:p>
    <w:p w14:paraId="1EEFFBEB" w14:textId="2520840A" w:rsidR="001B0A48" w:rsidRDefault="001B0A48" w:rsidP="00257D00">
      <w:pPr>
        <w:rPr>
          <w:rFonts w:asciiTheme="minorEastAsia" w:hAnsiTheme="minorEastAsia"/>
          <w:sz w:val="20"/>
          <w:szCs w:val="22"/>
        </w:rPr>
      </w:pPr>
      <w:r w:rsidRPr="001B0A48">
        <w:rPr>
          <w:rFonts w:asciiTheme="minorEastAsia" w:hAnsiTheme="minorEastAsia"/>
          <w:sz w:val="20"/>
          <w:szCs w:val="22"/>
        </w:rPr>
        <w:t xml:space="preserve">현대 민주주의를 위협하는 허위조작정보와 정치 음모론의 확산은 단순히 대중의 인지적 결함이나 파편화된 소셜 미디어 탓으로 환원될 수 없다. 이는 시민들의 심리적 취약성을 파고들어 이를 </w:t>
      </w:r>
      <w:proofErr w:type="spellStart"/>
      <w:r w:rsidRPr="001B0A48">
        <w:rPr>
          <w:rFonts w:asciiTheme="minorEastAsia" w:hAnsiTheme="minorEastAsia"/>
          <w:sz w:val="20"/>
          <w:szCs w:val="22"/>
        </w:rPr>
        <w:t>무기화하는</w:t>
      </w:r>
      <w:proofErr w:type="spellEnd"/>
      <w:r w:rsidRPr="001B0A48">
        <w:rPr>
          <w:rFonts w:asciiTheme="minorEastAsia" w:hAnsiTheme="minorEastAsia"/>
          <w:sz w:val="20"/>
          <w:szCs w:val="22"/>
        </w:rPr>
        <w:t xml:space="preserve"> 구조적이고 </w:t>
      </w:r>
      <w:proofErr w:type="spellStart"/>
      <w:r w:rsidRPr="001B0A48">
        <w:rPr>
          <w:rFonts w:asciiTheme="minorEastAsia" w:hAnsiTheme="minorEastAsia"/>
          <w:sz w:val="20"/>
          <w:szCs w:val="22"/>
        </w:rPr>
        <w:t>비대칭적인</w:t>
      </w:r>
      <w:proofErr w:type="spellEnd"/>
      <w:r w:rsidRPr="001B0A48">
        <w:rPr>
          <w:rFonts w:asciiTheme="minorEastAsia" w:hAnsiTheme="minorEastAsia"/>
          <w:sz w:val="20"/>
          <w:szCs w:val="22"/>
        </w:rPr>
        <w:t xml:space="preserve"> 미디어 생태계의 산물이다. 최근 전 세계적으로 관찰되는 민주주의 훼손 정서(DCS)의 강력한 심리적 기저에는, 경제적 빈곤이나 단일한 집단 정체성의 위협을 넘어 사회로부터 자신이 무가치하게 여겨진다는 포괄적인 '가치 </w:t>
      </w:r>
      <w:proofErr w:type="spellStart"/>
      <w:r w:rsidRPr="001B0A48">
        <w:rPr>
          <w:rFonts w:asciiTheme="minorEastAsia" w:hAnsiTheme="minorEastAsia"/>
          <w:sz w:val="20"/>
          <w:szCs w:val="22"/>
        </w:rPr>
        <w:t>훼손감</w:t>
      </w:r>
      <w:proofErr w:type="spellEnd"/>
      <w:r w:rsidRPr="001B0A48">
        <w:rPr>
          <w:rFonts w:asciiTheme="minorEastAsia" w:hAnsiTheme="minorEastAsia"/>
          <w:sz w:val="20"/>
          <w:szCs w:val="22"/>
        </w:rPr>
        <w:t>(Feelings of Being Devalued, FBD)'이 자리 잡고 있다(Bimber et al., 2024). 사람들은 이러한 소외감과 불안을 해소하기 위해 진실 규명보다는 자신의 정체성을 확인(identity confirmation)받고자 하는 동기적 추론에 빠져든다(</w:t>
      </w:r>
      <w:proofErr w:type="spellStart"/>
      <w:r w:rsidRPr="001B0A48">
        <w:rPr>
          <w:rFonts w:asciiTheme="minorEastAsia" w:hAnsiTheme="minorEastAsia"/>
          <w:sz w:val="20"/>
          <w:szCs w:val="22"/>
        </w:rPr>
        <w:t>Benkler</w:t>
      </w:r>
      <w:proofErr w:type="spellEnd"/>
      <w:r w:rsidRPr="001B0A48">
        <w:rPr>
          <w:rFonts w:asciiTheme="minorEastAsia" w:hAnsiTheme="minorEastAsia"/>
          <w:sz w:val="20"/>
          <w:szCs w:val="22"/>
        </w:rPr>
        <w:t xml:space="preserve"> et al., 2018)</w:t>
      </w:r>
      <w:r>
        <w:rPr>
          <w:rFonts w:asciiTheme="minorEastAsia" w:hAnsiTheme="minorEastAsia" w:hint="eastAsia"/>
          <w:sz w:val="20"/>
          <w:szCs w:val="22"/>
        </w:rPr>
        <w:t>.</w:t>
      </w:r>
    </w:p>
    <w:p w14:paraId="1AAEB3B5" w14:textId="75C94763" w:rsidR="001B0A48" w:rsidRDefault="001B0A48" w:rsidP="00257D00">
      <w:pPr>
        <w:rPr>
          <w:rFonts w:asciiTheme="minorEastAsia" w:hAnsiTheme="minorEastAsia" w:hint="eastAsia"/>
          <w:sz w:val="20"/>
          <w:szCs w:val="22"/>
        </w:rPr>
      </w:pPr>
      <w:r w:rsidRPr="001B0A48">
        <w:rPr>
          <w:rFonts w:asciiTheme="minorEastAsia" w:hAnsiTheme="minorEastAsia"/>
          <w:sz w:val="20"/>
          <w:szCs w:val="22"/>
        </w:rPr>
        <w:t>특정 정치 엘리트와 미디어들은 이러한 심리를 교묘하게 이용하는 독자적인 생태계를 구축했다. 진실에서 벗어난 보도를 감시하는 중도·좌파 매체의 '현실 점검 역학'과 달리, 우파 매체는 당파적 정체성에 어긋나는 발언을 철저히 감시하고 징벌하는 'Propaganda Feedback Loop'</w:t>
      </w:r>
      <w:r w:rsidR="004C5C81">
        <w:rPr>
          <w:rFonts w:asciiTheme="minorEastAsia" w:hAnsiTheme="minorEastAsia" w:hint="eastAsia"/>
          <w:sz w:val="20"/>
          <w:szCs w:val="22"/>
        </w:rPr>
        <w:t>을</w:t>
      </w:r>
      <w:r w:rsidRPr="001B0A48">
        <w:rPr>
          <w:rFonts w:asciiTheme="minorEastAsia" w:hAnsiTheme="minorEastAsia"/>
          <w:sz w:val="20"/>
          <w:szCs w:val="22"/>
        </w:rPr>
        <w:t xml:space="preserve"> 형성하여 허위정보를 이상적으로 배양한다(</w:t>
      </w:r>
      <w:proofErr w:type="spellStart"/>
      <w:r w:rsidRPr="001B0A48">
        <w:rPr>
          <w:rFonts w:asciiTheme="minorEastAsia" w:hAnsiTheme="minorEastAsia"/>
          <w:sz w:val="20"/>
          <w:szCs w:val="22"/>
        </w:rPr>
        <w:t>Benkler</w:t>
      </w:r>
      <w:proofErr w:type="spellEnd"/>
      <w:r w:rsidRPr="001B0A48">
        <w:rPr>
          <w:rFonts w:asciiTheme="minorEastAsia" w:hAnsiTheme="minorEastAsia"/>
          <w:sz w:val="20"/>
          <w:szCs w:val="22"/>
        </w:rPr>
        <w:t xml:space="preserve"> et al., 2018). 흥미로운 점은 이러한 선전이 유통되는 경로다. 트위터와 같이 관심사 기반으로 모여 다양한 견해에 노출되는 '약한 유대' 소셜 미디어는 사실상 민주주의 훼손 정서 확산과 아무런 관련이 없었다. 진정한 위협은 동질성이 높은 '강한 유대' 플랫폼이나 극단주의자를 위한 대안 기술(Alt-Tech)에서 발생한다(Bimber et al., 2024). 나아가 경쟁적 권위주의 체제에서는 정치 엘리트들이 '광고 자원'이라는 자본력을 동원해 전통 및 디지털 미디어를 노골적으로 포획(Media Capture)한다. 이들은 광고 규제를 우회하기 위해 해외 </w:t>
      </w:r>
      <w:proofErr w:type="spellStart"/>
      <w:r w:rsidRPr="001B0A48">
        <w:rPr>
          <w:rFonts w:asciiTheme="minorEastAsia" w:hAnsiTheme="minorEastAsia"/>
          <w:sz w:val="20"/>
          <w:szCs w:val="22"/>
        </w:rPr>
        <w:t>디아스포라나</w:t>
      </w:r>
      <w:proofErr w:type="spellEnd"/>
      <w:r w:rsidRPr="001B0A48">
        <w:rPr>
          <w:rFonts w:asciiTheme="minorEastAsia" w:hAnsiTheme="minorEastAsia"/>
          <w:sz w:val="20"/>
          <w:szCs w:val="22"/>
        </w:rPr>
        <w:t xml:space="preserve"> 대리인(프록시)을 동원해 가짜 계정으로 자금 출처를 세탁하고, 소셜 미디어에 선전을 도배하여 대중의 비판적 사고를 무력화하는 인지적 포획을 완성한다(</w:t>
      </w:r>
      <w:proofErr w:type="spellStart"/>
      <w:r w:rsidRPr="001B0A48">
        <w:rPr>
          <w:rFonts w:asciiTheme="minorEastAsia" w:hAnsiTheme="minorEastAsia"/>
          <w:sz w:val="20"/>
          <w:szCs w:val="22"/>
        </w:rPr>
        <w:t>Beacken</w:t>
      </w:r>
      <w:proofErr w:type="spellEnd"/>
      <w:r w:rsidRPr="001B0A48">
        <w:rPr>
          <w:rFonts w:asciiTheme="minorEastAsia" w:hAnsiTheme="minorEastAsia"/>
          <w:sz w:val="20"/>
          <w:szCs w:val="22"/>
        </w:rPr>
        <w:t xml:space="preserve"> et al., 2025)</w:t>
      </w:r>
      <w:r w:rsidR="004C5C81">
        <w:rPr>
          <w:rFonts w:asciiTheme="minorEastAsia" w:hAnsiTheme="minorEastAsia" w:hint="eastAsia"/>
          <w:sz w:val="20"/>
          <w:szCs w:val="22"/>
        </w:rPr>
        <w:t>.</w:t>
      </w:r>
    </w:p>
    <w:p w14:paraId="419E6D0D" w14:textId="3EE1CFFA" w:rsidR="004C5C81" w:rsidRDefault="004C5C81" w:rsidP="00257D00">
      <w:pPr>
        <w:rPr>
          <w:rFonts w:asciiTheme="minorEastAsia" w:hAnsiTheme="minorEastAsia" w:hint="eastAsia"/>
          <w:sz w:val="20"/>
          <w:szCs w:val="22"/>
        </w:rPr>
      </w:pPr>
      <w:r w:rsidRPr="004C5C81">
        <w:rPr>
          <w:rFonts w:asciiTheme="minorEastAsia" w:hAnsiTheme="minorEastAsia"/>
          <w:sz w:val="20"/>
          <w:szCs w:val="22"/>
        </w:rPr>
        <w:t>이러한 구조적 실패는 한국의 부정선거론 확산 사례에서도 적나라하게 드러난다. 한국에서 부정선거론을 확산시킨 주된 경로는 강한 정파성을 띠는 보수 유튜브 채널이었으나, 더 충격적인 것은 중립성을 표방하는 보수 성향 '주류 언론'마저 확성기 역할을 했다는 점이다. 주류 언론이 기계적 균형 보도 관행에 따라 근거 없는 의혹을 단순 중계한 결과, 유권자들은 자신의 이념 성향(</w:t>
      </w:r>
      <w:r>
        <w:rPr>
          <w:rFonts w:asciiTheme="minorEastAsia" w:hAnsiTheme="minorEastAsia" w:hint="eastAsia"/>
          <w:sz w:val="20"/>
          <w:szCs w:val="22"/>
        </w:rPr>
        <w:t>motivated reasoning</w:t>
      </w:r>
      <w:r w:rsidRPr="004C5C81">
        <w:rPr>
          <w:rFonts w:asciiTheme="minorEastAsia" w:hAnsiTheme="minorEastAsia"/>
          <w:sz w:val="20"/>
          <w:szCs w:val="22"/>
        </w:rPr>
        <w:t>)과 무관하게 허위 주장에 반복적으로 노출되며 '진실 착각 효과'</w:t>
      </w:r>
      <w:proofErr w:type="spellStart"/>
      <w:r w:rsidRPr="004C5C81">
        <w:rPr>
          <w:rFonts w:asciiTheme="minorEastAsia" w:hAnsiTheme="minorEastAsia"/>
          <w:sz w:val="20"/>
          <w:szCs w:val="22"/>
        </w:rPr>
        <w:t>에</w:t>
      </w:r>
      <w:proofErr w:type="spellEnd"/>
      <w:r w:rsidRPr="004C5C81">
        <w:rPr>
          <w:rFonts w:asciiTheme="minorEastAsia" w:hAnsiTheme="minorEastAsia"/>
          <w:sz w:val="20"/>
          <w:szCs w:val="22"/>
        </w:rPr>
        <w:t xml:space="preserve"> 빠졌다. 보수 주류 언론을 많이 이용한 중도층과 진보층에서 오히려 부정선거 신념이 상승한 현상은, 민주적 </w:t>
      </w:r>
      <w:proofErr w:type="spellStart"/>
      <w:r w:rsidRPr="004C5C81">
        <w:rPr>
          <w:rFonts w:asciiTheme="minorEastAsia" w:hAnsiTheme="minorEastAsia"/>
          <w:sz w:val="20"/>
          <w:szCs w:val="22"/>
        </w:rPr>
        <w:t>게이트키핑을</w:t>
      </w:r>
      <w:proofErr w:type="spellEnd"/>
      <w:r w:rsidRPr="004C5C81">
        <w:rPr>
          <w:rFonts w:asciiTheme="minorEastAsia" w:hAnsiTheme="minorEastAsia"/>
          <w:sz w:val="20"/>
          <w:szCs w:val="22"/>
        </w:rPr>
        <w:t xml:space="preserve"> 포기한 언론의 기계적 중립이 어떻게 선전 기획자들에게 완벽한 숙주가 되어 민주주의를 </w:t>
      </w:r>
      <w:proofErr w:type="spellStart"/>
      <w:r w:rsidRPr="004C5C81">
        <w:rPr>
          <w:rFonts w:asciiTheme="minorEastAsia" w:hAnsiTheme="minorEastAsia"/>
          <w:sz w:val="20"/>
          <w:szCs w:val="22"/>
        </w:rPr>
        <w:t>퇴행시키는지</w:t>
      </w:r>
      <w:proofErr w:type="spellEnd"/>
      <w:r w:rsidRPr="004C5C81">
        <w:rPr>
          <w:rFonts w:asciiTheme="minorEastAsia" w:hAnsiTheme="minorEastAsia"/>
          <w:sz w:val="20"/>
          <w:szCs w:val="22"/>
        </w:rPr>
        <w:t xml:space="preserve"> 여실히 증명한다(민영, 2025)</w:t>
      </w:r>
      <w:r>
        <w:rPr>
          <w:rFonts w:asciiTheme="minorEastAsia" w:hAnsiTheme="minorEastAsia" w:hint="eastAsia"/>
          <w:sz w:val="20"/>
          <w:szCs w:val="22"/>
        </w:rPr>
        <w:t>.</w:t>
      </w:r>
    </w:p>
    <w:p w14:paraId="4A10CD1D" w14:textId="77777777" w:rsidR="00257D00" w:rsidRDefault="00257D00" w:rsidP="00E100C0">
      <w:pPr>
        <w:rPr>
          <w:rFonts w:asciiTheme="minorEastAsia" w:hAnsiTheme="minorEastAsia"/>
          <w:sz w:val="20"/>
          <w:szCs w:val="22"/>
        </w:rPr>
      </w:pPr>
    </w:p>
    <w:p w14:paraId="5393FA18" w14:textId="7F908DD6" w:rsidR="006C5B26" w:rsidRPr="00591657" w:rsidRDefault="006C5B26" w:rsidP="0088612C">
      <w:pPr>
        <w:rPr>
          <w:rFonts w:asciiTheme="minorEastAsia" w:hAnsiTheme="minorEastAsia"/>
          <w:b/>
          <w:bCs/>
          <w:sz w:val="20"/>
          <w:szCs w:val="22"/>
        </w:rPr>
      </w:pPr>
      <w:r w:rsidRPr="00591657">
        <w:rPr>
          <w:rFonts w:asciiTheme="minorEastAsia" w:hAnsiTheme="minorEastAsia" w:hint="eastAsia"/>
          <w:b/>
          <w:bCs/>
          <w:sz w:val="20"/>
          <w:szCs w:val="22"/>
        </w:rPr>
        <w:t>Learning Points</w:t>
      </w:r>
      <w:r w:rsidR="00670EA3" w:rsidRPr="00591657">
        <w:rPr>
          <w:rFonts w:asciiTheme="minorEastAsia" w:hAnsiTheme="minorEastAsia" w:hint="eastAsia"/>
          <w:b/>
          <w:bCs/>
          <w:sz w:val="20"/>
          <w:szCs w:val="22"/>
        </w:rPr>
        <w:t xml:space="preserve"> &amp; Questions</w:t>
      </w:r>
    </w:p>
    <w:p w14:paraId="44B7BCE3" w14:textId="77777777" w:rsidR="006962CF" w:rsidRPr="006962CF" w:rsidRDefault="006962CF" w:rsidP="006962CF">
      <w:pPr>
        <w:rPr>
          <w:rFonts w:asciiTheme="minorEastAsia" w:hAnsiTheme="minorEastAsia"/>
          <w:sz w:val="20"/>
          <w:szCs w:val="22"/>
        </w:rPr>
      </w:pPr>
      <w:r w:rsidRPr="006962CF">
        <w:rPr>
          <w:rFonts w:asciiTheme="minorEastAsia" w:hAnsiTheme="minorEastAsia"/>
          <w:sz w:val="20"/>
          <w:szCs w:val="22"/>
        </w:rPr>
        <w:t>이번 주 문헌들을 통해 허위조작정보와 민주주의 퇴행을 단순한 '가짜뉴스 현상'이 아닌, 역사적·구조적 맥락에서 비판적으로 바라보게 되었다.</w:t>
      </w:r>
    </w:p>
    <w:p w14:paraId="67381172" w14:textId="7D29C5EA" w:rsidR="006962CF" w:rsidRDefault="006962CF" w:rsidP="00125A2E">
      <w:pPr>
        <w:rPr>
          <w:rFonts w:asciiTheme="minorEastAsia" w:hAnsiTheme="minorEastAsia"/>
          <w:sz w:val="20"/>
          <w:szCs w:val="22"/>
        </w:rPr>
      </w:pPr>
      <w:r w:rsidRPr="006962CF">
        <w:rPr>
          <w:rFonts w:asciiTheme="minorEastAsia" w:hAnsiTheme="minorEastAsia"/>
          <w:sz w:val="20"/>
          <w:szCs w:val="22"/>
        </w:rPr>
        <w:lastRenderedPageBreak/>
        <w:t xml:space="preserve">첫째, 프로파간다에 대한 학술적 정의의 변천이 흥미롭다. 과거 </w:t>
      </w:r>
      <w:proofErr w:type="spellStart"/>
      <w:r w:rsidRPr="006962CF">
        <w:rPr>
          <w:rFonts w:asciiTheme="minorEastAsia" w:hAnsiTheme="minorEastAsia"/>
          <w:sz w:val="20"/>
          <w:szCs w:val="22"/>
        </w:rPr>
        <w:t>리프먼</w:t>
      </w:r>
      <w:proofErr w:type="spellEnd"/>
      <w:r w:rsidRPr="006962CF">
        <w:rPr>
          <w:rFonts w:asciiTheme="minorEastAsia" w:hAnsiTheme="minorEastAsia"/>
          <w:sz w:val="20"/>
          <w:szCs w:val="22"/>
        </w:rPr>
        <w:t xml:space="preserve">(Lippmann)이나 </w:t>
      </w:r>
      <w:proofErr w:type="spellStart"/>
      <w:r w:rsidRPr="006962CF">
        <w:rPr>
          <w:rFonts w:asciiTheme="minorEastAsia" w:hAnsiTheme="minorEastAsia"/>
          <w:sz w:val="20"/>
          <w:szCs w:val="22"/>
        </w:rPr>
        <w:t>버네이스</w:t>
      </w:r>
      <w:proofErr w:type="spellEnd"/>
      <w:r w:rsidRPr="006962CF">
        <w:rPr>
          <w:rFonts w:asciiTheme="minorEastAsia" w:hAnsiTheme="minorEastAsia"/>
          <w:sz w:val="20"/>
          <w:szCs w:val="22"/>
        </w:rPr>
        <w:t xml:space="preserve">(Bernays)는 엘리트 주도의 선전이 대중을 올바른 현실로 안내해 민주주의 유지에 유익하다는, 다소 </w:t>
      </w:r>
      <w:proofErr w:type="spellStart"/>
      <w:r w:rsidRPr="006962CF">
        <w:rPr>
          <w:rFonts w:asciiTheme="minorEastAsia" w:hAnsiTheme="minorEastAsia"/>
          <w:sz w:val="20"/>
          <w:szCs w:val="22"/>
        </w:rPr>
        <w:t>엘리트주의적이고</w:t>
      </w:r>
      <w:proofErr w:type="spellEnd"/>
      <w:r w:rsidRPr="006962CF">
        <w:rPr>
          <w:rFonts w:asciiTheme="minorEastAsia" w:hAnsiTheme="minorEastAsia"/>
          <w:sz w:val="20"/>
          <w:szCs w:val="22"/>
        </w:rPr>
        <w:t xml:space="preserve"> 계몽적인 관점을 취했다. 그러나 </w:t>
      </w:r>
      <w:proofErr w:type="spellStart"/>
      <w:r w:rsidRPr="006962CF">
        <w:rPr>
          <w:rFonts w:asciiTheme="minorEastAsia" w:hAnsiTheme="minorEastAsia"/>
          <w:sz w:val="20"/>
          <w:szCs w:val="22"/>
        </w:rPr>
        <w:t>Beacken</w:t>
      </w:r>
      <w:proofErr w:type="spellEnd"/>
      <w:r w:rsidRPr="006962CF">
        <w:rPr>
          <w:rFonts w:asciiTheme="minorEastAsia" w:hAnsiTheme="minorEastAsia"/>
          <w:sz w:val="20"/>
          <w:szCs w:val="22"/>
        </w:rPr>
        <w:t xml:space="preserve"> 등(2025)이 Ellul을 인용해 비판하듯, 오늘날 경쟁적 권위주의 국가나 우파 생태계에서 작동하는 선전은 반대 의견을 억압하고 권력을 독점하려는 '기만적 수단' 그 자체이므로 본질적으로 반민주적이다. 이는 프로파간다가 대중을 계몽하는 것이 아니라 대중의 비판적 사고를 마비시키는 '인지적 포획(Cognitive Capture)'</w:t>
      </w:r>
      <w:proofErr w:type="spellStart"/>
      <w:r w:rsidRPr="006962CF">
        <w:rPr>
          <w:rFonts w:asciiTheme="minorEastAsia" w:hAnsiTheme="minorEastAsia"/>
          <w:sz w:val="20"/>
          <w:szCs w:val="22"/>
        </w:rPr>
        <w:t>으로</w:t>
      </w:r>
      <w:proofErr w:type="spellEnd"/>
      <w:r w:rsidRPr="006962CF">
        <w:rPr>
          <w:rFonts w:asciiTheme="minorEastAsia" w:hAnsiTheme="minorEastAsia"/>
          <w:sz w:val="20"/>
          <w:szCs w:val="22"/>
        </w:rPr>
        <w:t xml:space="preserve"> 작동함을 명확히 보여준다</w:t>
      </w:r>
      <w:r>
        <w:rPr>
          <w:rFonts w:asciiTheme="minorEastAsia" w:hAnsiTheme="minorEastAsia" w:hint="eastAsia"/>
          <w:sz w:val="20"/>
          <w:szCs w:val="22"/>
        </w:rPr>
        <w:t>.</w:t>
      </w:r>
    </w:p>
    <w:p w14:paraId="5C235067" w14:textId="35C26070" w:rsidR="006962CF" w:rsidRDefault="006962CF" w:rsidP="00125A2E">
      <w:pPr>
        <w:rPr>
          <w:rFonts w:asciiTheme="minorEastAsia" w:hAnsiTheme="minorEastAsia"/>
          <w:sz w:val="20"/>
          <w:szCs w:val="22"/>
        </w:rPr>
      </w:pPr>
      <w:r w:rsidRPr="006962CF">
        <w:rPr>
          <w:rFonts w:asciiTheme="minorEastAsia" w:hAnsiTheme="minorEastAsia"/>
          <w:sz w:val="20"/>
          <w:szCs w:val="22"/>
        </w:rPr>
        <w:t xml:space="preserve">둘째, </w:t>
      </w:r>
      <w:proofErr w:type="spellStart"/>
      <w:r w:rsidRPr="006962CF">
        <w:rPr>
          <w:rFonts w:asciiTheme="minorEastAsia" w:hAnsiTheme="minorEastAsia"/>
          <w:sz w:val="20"/>
          <w:szCs w:val="22"/>
        </w:rPr>
        <w:t>Benkler</w:t>
      </w:r>
      <w:proofErr w:type="spellEnd"/>
      <w:r w:rsidRPr="006962CF">
        <w:rPr>
          <w:rFonts w:asciiTheme="minorEastAsia" w:hAnsiTheme="minorEastAsia"/>
          <w:sz w:val="20"/>
          <w:szCs w:val="22"/>
        </w:rPr>
        <w:t xml:space="preserve"> 등(2018)이 제시한 '행위자 모델(대중-미디어-정치 엘리트)'은 이러한 프로파간다가 왜 그토록 쉽게 근절되지 않는지 뼈아픈 통찰을 제공한다. 허위정보는 단순히 악의적인 엘리트가 대중을 일방적으로 세뇌(Top-down)시켜서 퍼지는 것이 아니다. 대중은 자신의 세계관을 </w:t>
      </w:r>
      <w:proofErr w:type="spellStart"/>
      <w:r w:rsidRPr="006962CF">
        <w:rPr>
          <w:rFonts w:asciiTheme="minorEastAsia" w:hAnsiTheme="minorEastAsia"/>
          <w:sz w:val="20"/>
          <w:szCs w:val="22"/>
        </w:rPr>
        <w:t>확인받고자</w:t>
      </w:r>
      <w:proofErr w:type="spellEnd"/>
      <w:r w:rsidRPr="006962CF">
        <w:rPr>
          <w:rFonts w:asciiTheme="minorEastAsia" w:hAnsiTheme="minorEastAsia"/>
          <w:sz w:val="20"/>
          <w:szCs w:val="22"/>
        </w:rPr>
        <w:t xml:space="preserve"> 하는 '동기적 추론'</w:t>
      </w:r>
      <w:proofErr w:type="spellStart"/>
      <w:r w:rsidRPr="006962CF">
        <w:rPr>
          <w:rFonts w:asciiTheme="minorEastAsia" w:hAnsiTheme="minorEastAsia"/>
          <w:sz w:val="20"/>
          <w:szCs w:val="22"/>
        </w:rPr>
        <w:t>에</w:t>
      </w:r>
      <w:proofErr w:type="spellEnd"/>
      <w:r w:rsidRPr="006962CF">
        <w:rPr>
          <w:rFonts w:asciiTheme="minorEastAsia" w:hAnsiTheme="minorEastAsia"/>
          <w:sz w:val="20"/>
          <w:szCs w:val="22"/>
        </w:rPr>
        <w:t xml:space="preserve"> </w:t>
      </w:r>
      <w:proofErr w:type="spellStart"/>
      <w:r w:rsidRPr="006962CF">
        <w:rPr>
          <w:rFonts w:asciiTheme="minorEastAsia" w:hAnsiTheme="minorEastAsia"/>
          <w:sz w:val="20"/>
          <w:szCs w:val="22"/>
        </w:rPr>
        <w:t>지배받고</w:t>
      </w:r>
      <w:proofErr w:type="spellEnd"/>
      <w:r w:rsidRPr="006962CF">
        <w:rPr>
          <w:rFonts w:asciiTheme="minorEastAsia" w:hAnsiTheme="minorEastAsia"/>
          <w:sz w:val="20"/>
          <w:szCs w:val="22"/>
        </w:rPr>
        <w:t>, 미디어는 수익(관심)을 위해 이에 영합하며, 정치인은 표를 얻기 위해 당파적 서사에 올라탄다. 즉, 이 세 행위자가 서로의 이해관계를 충족하며 맞물려 돌아가는 '선전 피드백 고리' 안에서는 진실 규명 자체가 시스템의 교란 행위로 간주</w:t>
      </w:r>
      <w:r>
        <w:rPr>
          <w:rFonts w:asciiTheme="minorEastAsia" w:hAnsiTheme="minorEastAsia" w:hint="eastAsia"/>
          <w:sz w:val="20"/>
          <w:szCs w:val="22"/>
        </w:rPr>
        <w:t>된</w:t>
      </w:r>
      <w:r w:rsidRPr="006962CF">
        <w:rPr>
          <w:rFonts w:asciiTheme="minorEastAsia" w:hAnsiTheme="minorEastAsia"/>
          <w:sz w:val="20"/>
          <w:szCs w:val="22"/>
        </w:rPr>
        <w:t>다</w:t>
      </w:r>
      <w:r>
        <w:rPr>
          <w:rFonts w:asciiTheme="minorEastAsia" w:hAnsiTheme="minorEastAsia" w:hint="eastAsia"/>
          <w:sz w:val="20"/>
          <w:szCs w:val="22"/>
        </w:rPr>
        <w:t>.</w:t>
      </w:r>
    </w:p>
    <w:p w14:paraId="6ECB04D5" w14:textId="72E3D3DA" w:rsidR="006962CF" w:rsidRPr="006962CF" w:rsidRDefault="006962CF" w:rsidP="006962CF">
      <w:pPr>
        <w:rPr>
          <w:rFonts w:asciiTheme="minorEastAsia" w:hAnsiTheme="minorEastAsia" w:hint="eastAsia"/>
          <w:sz w:val="20"/>
          <w:szCs w:val="22"/>
        </w:rPr>
      </w:pPr>
      <w:r w:rsidRPr="006962CF">
        <w:rPr>
          <w:rFonts w:asciiTheme="minorEastAsia" w:hAnsiTheme="minorEastAsia"/>
          <w:sz w:val="20"/>
          <w:szCs w:val="22"/>
        </w:rPr>
        <w:t xml:space="preserve">셋째, 이러한 현상을 규명하는 각 연구의 방법론적 한계와 의의에 대해서도 비판적으로 사고해 보게 되었다. </w:t>
      </w:r>
      <w:proofErr w:type="spellStart"/>
      <w:r w:rsidRPr="006962CF">
        <w:rPr>
          <w:rFonts w:asciiTheme="minorEastAsia" w:hAnsiTheme="minorEastAsia"/>
          <w:sz w:val="20"/>
          <w:szCs w:val="22"/>
        </w:rPr>
        <w:t>Beacken</w:t>
      </w:r>
      <w:proofErr w:type="spellEnd"/>
      <w:r w:rsidRPr="006962CF">
        <w:rPr>
          <w:rFonts w:asciiTheme="minorEastAsia" w:hAnsiTheme="minorEastAsia"/>
          <w:sz w:val="20"/>
          <w:szCs w:val="22"/>
        </w:rPr>
        <w:t xml:space="preserve"> 등(2025)은 4개국 심층 인터뷰라는 질적 방법론을 통해 프록시(대리인) 동원과 같은 디지털 규제 우회의 '숨겨진 메커니즘'을 생생히 밝혀냈다. 반면 Bimber 등(2025)의 연구는 대규모 횡단면 설문조사(Cross-sectional survey)를 채택했다. 과연 미디어를 봐서 부정선거 신념(혹은 DCS)이 생겼는지, 아니면 그런 신념을 가진 이들이 해당 미디어를 찾은 것인지(선택적 노출), 단발성 설문만으로는 </w:t>
      </w:r>
      <w:r>
        <w:rPr>
          <w:rFonts w:asciiTheme="minorEastAsia" w:hAnsiTheme="minorEastAsia" w:hint="eastAsia"/>
          <w:sz w:val="20"/>
          <w:szCs w:val="22"/>
        </w:rPr>
        <w:t xml:space="preserve">이 관계를 분명히 할 수 있는 것인지에 대한 비판적인 생각이 들었다. 민영(2025)의 연구처럼 </w:t>
      </w:r>
      <w:r w:rsidRPr="006962CF">
        <w:rPr>
          <w:rFonts w:asciiTheme="minorEastAsia" w:hAnsiTheme="minorEastAsia"/>
          <w:sz w:val="20"/>
          <w:szCs w:val="22"/>
        </w:rPr>
        <w:t>조절 효과 분석을 통해 '반복 노출'의 효과를 간접적으로 입증</w:t>
      </w:r>
      <w:r>
        <w:rPr>
          <w:rFonts w:asciiTheme="minorEastAsia" w:hAnsiTheme="minorEastAsia" w:hint="eastAsia"/>
          <w:sz w:val="20"/>
          <w:szCs w:val="22"/>
        </w:rPr>
        <w:t xml:space="preserve">하는 방식으로 이러한 역인과성 문제를 </w:t>
      </w:r>
      <w:proofErr w:type="spellStart"/>
      <w:r w:rsidR="00D13832">
        <w:rPr>
          <w:rFonts w:asciiTheme="minorEastAsia" w:hAnsiTheme="minorEastAsia" w:hint="eastAsia"/>
          <w:sz w:val="20"/>
          <w:szCs w:val="22"/>
        </w:rPr>
        <w:t>간접적으로나마</w:t>
      </w:r>
      <w:proofErr w:type="spellEnd"/>
      <w:r w:rsidR="00D13832">
        <w:rPr>
          <w:rFonts w:asciiTheme="minorEastAsia" w:hAnsiTheme="minorEastAsia" w:hint="eastAsia"/>
          <w:sz w:val="20"/>
          <w:szCs w:val="22"/>
        </w:rPr>
        <w:t xml:space="preserve"> 해소하는 전략에 대해 알게 되기는 하였지만, 결국 종단조사를 추가로 더 찾아보면 좋을 것 같다는 생각을 하였다.</w:t>
      </w:r>
    </w:p>
    <w:p w14:paraId="1C11AFFF" w14:textId="77777777" w:rsidR="006962CF" w:rsidRPr="00D13832" w:rsidRDefault="006962CF" w:rsidP="00125A2E">
      <w:pPr>
        <w:rPr>
          <w:rFonts w:asciiTheme="minorEastAsia" w:hAnsiTheme="minorEastAsia" w:hint="eastAsia"/>
          <w:sz w:val="20"/>
          <w:szCs w:val="22"/>
        </w:rPr>
      </w:pPr>
    </w:p>
    <w:p w14:paraId="5111E5F2" w14:textId="260ECB5C" w:rsidR="006962CF" w:rsidRDefault="0088612C" w:rsidP="006962CF">
      <w:pPr>
        <w:rPr>
          <w:rFonts w:asciiTheme="minorEastAsia" w:hAnsiTheme="minorEastAsia" w:hint="eastAsia"/>
          <w:sz w:val="20"/>
          <w:szCs w:val="22"/>
        </w:rPr>
      </w:pPr>
      <w:r w:rsidRPr="00591657">
        <w:rPr>
          <w:rFonts w:asciiTheme="minorEastAsia" w:hAnsiTheme="minorEastAsia"/>
          <w:b/>
          <w:bCs/>
          <w:sz w:val="20"/>
          <w:szCs w:val="22"/>
        </w:rPr>
        <w:t>Q1.</w:t>
      </w:r>
      <w:r w:rsidR="00673ED1">
        <w:rPr>
          <w:rFonts w:asciiTheme="minorEastAsia" w:hAnsiTheme="minorEastAsia" w:hint="eastAsia"/>
          <w:sz w:val="20"/>
          <w:szCs w:val="22"/>
        </w:rPr>
        <w:t xml:space="preserve"> </w:t>
      </w:r>
      <w:r w:rsidR="006962CF">
        <w:rPr>
          <w:rFonts w:asciiTheme="minorEastAsia" w:hAnsiTheme="minorEastAsia" w:hint="eastAsia"/>
          <w:sz w:val="20"/>
          <w:szCs w:val="22"/>
        </w:rPr>
        <w:t>Propaganda Feedback Loop</w:t>
      </w:r>
      <w:r w:rsidR="006962CF" w:rsidRPr="006962CF">
        <w:rPr>
          <w:rFonts w:asciiTheme="minorEastAsia" w:hAnsiTheme="minorEastAsia"/>
          <w:sz w:val="20"/>
          <w:szCs w:val="22"/>
        </w:rPr>
        <w:t xml:space="preserve">가 돌아가는 핵심 동력은 엘리트의 악의적 </w:t>
      </w:r>
      <w:proofErr w:type="spellStart"/>
      <w:r w:rsidR="006962CF" w:rsidRPr="006962CF">
        <w:rPr>
          <w:rFonts w:asciiTheme="minorEastAsia" w:hAnsiTheme="minorEastAsia"/>
          <w:sz w:val="20"/>
          <w:szCs w:val="22"/>
        </w:rPr>
        <w:t>공급뿐만</w:t>
      </w:r>
      <w:proofErr w:type="spellEnd"/>
      <w:r w:rsidR="006962CF" w:rsidRPr="006962CF">
        <w:rPr>
          <w:rFonts w:asciiTheme="minorEastAsia" w:hAnsiTheme="minorEastAsia"/>
          <w:sz w:val="20"/>
          <w:szCs w:val="22"/>
        </w:rPr>
        <w:t xml:space="preserve"> 아니라, 진실보다는 '</w:t>
      </w:r>
      <w:r w:rsidR="006962CF">
        <w:rPr>
          <w:rFonts w:asciiTheme="minorEastAsia" w:hAnsiTheme="minorEastAsia" w:hint="eastAsia"/>
          <w:sz w:val="20"/>
          <w:szCs w:val="22"/>
        </w:rPr>
        <w:t>정체성 확인(</w:t>
      </w:r>
      <w:r w:rsidR="006962CF" w:rsidRPr="006962CF">
        <w:rPr>
          <w:rFonts w:asciiTheme="minorEastAsia" w:hAnsiTheme="minorEastAsia"/>
          <w:sz w:val="20"/>
          <w:szCs w:val="22"/>
        </w:rPr>
        <w:t>Identity confirmation</w:t>
      </w:r>
      <w:r w:rsidR="006962CF">
        <w:rPr>
          <w:rFonts w:asciiTheme="minorEastAsia" w:hAnsiTheme="minorEastAsia" w:hint="eastAsia"/>
          <w:sz w:val="20"/>
          <w:szCs w:val="22"/>
        </w:rPr>
        <w:t>)</w:t>
      </w:r>
      <w:r w:rsidR="006962CF" w:rsidRPr="006962CF">
        <w:rPr>
          <w:rFonts w:asciiTheme="minorEastAsia" w:hAnsiTheme="minorEastAsia"/>
          <w:sz w:val="20"/>
          <w:szCs w:val="22"/>
        </w:rPr>
        <w:t>'을 갈구하는 대중의 자발적 '수요'</w:t>
      </w:r>
      <w:proofErr w:type="spellStart"/>
      <w:r w:rsidR="006962CF" w:rsidRPr="006962CF">
        <w:rPr>
          <w:rFonts w:asciiTheme="minorEastAsia" w:hAnsiTheme="minorEastAsia"/>
          <w:sz w:val="20"/>
          <w:szCs w:val="22"/>
        </w:rPr>
        <w:t>에</w:t>
      </w:r>
      <w:proofErr w:type="spellEnd"/>
      <w:r w:rsidR="006962CF" w:rsidRPr="006962CF">
        <w:rPr>
          <w:rFonts w:asciiTheme="minorEastAsia" w:hAnsiTheme="minorEastAsia"/>
          <w:sz w:val="20"/>
          <w:szCs w:val="22"/>
        </w:rPr>
        <w:t xml:space="preserve"> 있다</w:t>
      </w:r>
      <w:r w:rsidR="006962CF">
        <w:rPr>
          <w:rFonts w:asciiTheme="minorEastAsia" w:hAnsiTheme="minorEastAsia" w:hint="eastAsia"/>
          <w:sz w:val="20"/>
          <w:szCs w:val="22"/>
        </w:rPr>
        <w:t xml:space="preserve">. </w:t>
      </w:r>
      <w:r w:rsidR="006962CF" w:rsidRPr="006962CF">
        <w:rPr>
          <w:rFonts w:asciiTheme="minorEastAsia" w:hAnsiTheme="minorEastAsia"/>
          <w:sz w:val="20"/>
          <w:szCs w:val="22"/>
        </w:rPr>
        <w:t>만약 허위조작정보의 확산이 대중 스스로의 심리적 편안함을 위한 선택(수요)에서 기인한다면, 플랫폼이나 국가가 나서서 우파 매체나 대안 기술(Alt-Tech)의 유통을 인위적으로 차단하는 규제가 과연 민주적으로 정당화될 수 있을까?</w:t>
      </w:r>
      <w:r w:rsidR="006962CF">
        <w:rPr>
          <w:rFonts w:asciiTheme="minorEastAsia" w:hAnsiTheme="minorEastAsia" w:hint="eastAsia"/>
          <w:sz w:val="20"/>
          <w:szCs w:val="22"/>
        </w:rPr>
        <w:t xml:space="preserve"> 이것이 결국 또 다른 </w:t>
      </w:r>
      <w:r w:rsidR="006962CF">
        <w:rPr>
          <w:rFonts w:asciiTheme="minorEastAsia" w:hAnsiTheme="minorEastAsia"/>
          <w:sz w:val="20"/>
          <w:szCs w:val="22"/>
        </w:rPr>
        <w:t>‘</w:t>
      </w:r>
      <w:r w:rsidR="006962CF">
        <w:rPr>
          <w:rFonts w:asciiTheme="minorEastAsia" w:hAnsiTheme="minorEastAsia" w:hint="eastAsia"/>
          <w:sz w:val="20"/>
          <w:szCs w:val="22"/>
        </w:rPr>
        <w:t>합법적 권위주의</w:t>
      </w:r>
      <w:r w:rsidR="006962CF">
        <w:rPr>
          <w:rFonts w:asciiTheme="minorEastAsia" w:hAnsiTheme="minorEastAsia"/>
          <w:sz w:val="20"/>
          <w:szCs w:val="22"/>
        </w:rPr>
        <w:t>’</w:t>
      </w:r>
      <w:proofErr w:type="spellStart"/>
      <w:r w:rsidR="006962CF">
        <w:rPr>
          <w:rFonts w:asciiTheme="minorEastAsia" w:hAnsiTheme="minorEastAsia" w:hint="eastAsia"/>
          <w:sz w:val="20"/>
          <w:szCs w:val="22"/>
        </w:rPr>
        <w:t>를</w:t>
      </w:r>
      <w:proofErr w:type="spellEnd"/>
      <w:r w:rsidR="006962CF">
        <w:rPr>
          <w:rFonts w:asciiTheme="minorEastAsia" w:hAnsiTheme="minorEastAsia" w:hint="eastAsia"/>
          <w:sz w:val="20"/>
          <w:szCs w:val="22"/>
        </w:rPr>
        <w:t xml:space="preserve"> 낳는 방법이 된다고 볼 수는 없을까?</w:t>
      </w:r>
      <w:r w:rsidR="00B17D23">
        <w:rPr>
          <w:rFonts w:asciiTheme="minorEastAsia" w:hAnsiTheme="minorEastAsia" w:hint="eastAsia"/>
          <w:sz w:val="20"/>
          <w:szCs w:val="22"/>
        </w:rPr>
        <w:t xml:space="preserve"> 이에 대한 답변을 찾는 과정에서 Learning points의 1번과 2번을 따로 </w:t>
      </w:r>
      <w:proofErr w:type="spellStart"/>
      <w:r w:rsidR="00B17D23">
        <w:rPr>
          <w:rFonts w:asciiTheme="minorEastAsia" w:hAnsiTheme="minorEastAsia" w:hint="eastAsia"/>
          <w:sz w:val="20"/>
          <w:szCs w:val="22"/>
        </w:rPr>
        <w:t>빼뒀는데</w:t>
      </w:r>
      <w:proofErr w:type="spellEnd"/>
      <w:r w:rsidR="00B17D23">
        <w:rPr>
          <w:rFonts w:asciiTheme="minorEastAsia" w:hAnsiTheme="minorEastAsia" w:hint="eastAsia"/>
          <w:sz w:val="20"/>
          <w:szCs w:val="22"/>
        </w:rPr>
        <w:t>, 반대 의견에 대해서는 어떠한 또 말할거리가 있을지 토론해보면 좋을 것 같다.</w:t>
      </w:r>
    </w:p>
    <w:p w14:paraId="36572B11" w14:textId="591A86B9" w:rsidR="006962CF" w:rsidRDefault="006962CF" w:rsidP="006962CF">
      <w:pPr>
        <w:rPr>
          <w:rFonts w:ascii="Times New Roman" w:hAnsi="Times New Roman" w:cs="Times New Roman"/>
          <w:b/>
          <w:bCs/>
          <w:sz w:val="24"/>
        </w:rPr>
      </w:pPr>
      <w:r>
        <w:rPr>
          <w:rFonts w:asciiTheme="minorEastAsia" w:hAnsiTheme="minorEastAsia" w:hint="eastAsia"/>
          <w:b/>
          <w:bCs/>
          <w:sz w:val="20"/>
          <w:szCs w:val="22"/>
        </w:rPr>
        <w:t xml:space="preserve">Q2. </w:t>
      </w:r>
      <w:r w:rsidRPr="006962CF">
        <w:rPr>
          <w:rFonts w:asciiTheme="minorEastAsia" w:hAnsiTheme="minorEastAsia"/>
          <w:sz w:val="20"/>
          <w:szCs w:val="22"/>
        </w:rPr>
        <w:t xml:space="preserve">프로파간다에 대한 학술적 정의에 따르면, 현대의 선전은 단일한 가짜뉴스 하나에 속는 과정이 아니라 대중의 사고방식 자체를 현상 유지에 </w:t>
      </w:r>
      <w:proofErr w:type="spellStart"/>
      <w:r w:rsidRPr="006962CF">
        <w:rPr>
          <w:rFonts w:asciiTheme="minorEastAsia" w:hAnsiTheme="minorEastAsia"/>
          <w:sz w:val="20"/>
          <w:szCs w:val="22"/>
        </w:rPr>
        <w:t>종속시키는</w:t>
      </w:r>
      <w:proofErr w:type="spellEnd"/>
      <w:r w:rsidRPr="006962CF">
        <w:rPr>
          <w:rFonts w:asciiTheme="minorEastAsia" w:hAnsiTheme="minorEastAsia"/>
          <w:sz w:val="20"/>
          <w:szCs w:val="22"/>
        </w:rPr>
        <w:t xml:space="preserve"> 장기적인 '인지적 포획'이자 '문화의 포섭'</w:t>
      </w:r>
      <w:r>
        <w:rPr>
          <w:rFonts w:asciiTheme="minorEastAsia" w:hAnsiTheme="minorEastAsia" w:hint="eastAsia"/>
          <w:sz w:val="20"/>
          <w:szCs w:val="22"/>
        </w:rPr>
        <w:t xml:space="preserve">이다. 민영(2025)의 한계에서 말한 미디어의 내용 분석을 어떻게 잘 설계하면 </w:t>
      </w:r>
      <w:r w:rsidRPr="006962CF">
        <w:rPr>
          <w:rFonts w:asciiTheme="minorEastAsia" w:hAnsiTheme="minorEastAsia"/>
          <w:sz w:val="20"/>
          <w:szCs w:val="22"/>
        </w:rPr>
        <w:t xml:space="preserve">응답자의 부정선거 의혹 제기를 '민주주의에 대한 건강한 비판적 회의주의(표현의 자유)'와 '반민주적 음모론(프로파간다에 의한 포획)'으로 </w:t>
      </w:r>
      <w:r>
        <w:rPr>
          <w:rFonts w:asciiTheme="minorEastAsia" w:hAnsiTheme="minorEastAsia" w:hint="eastAsia"/>
          <w:sz w:val="20"/>
          <w:szCs w:val="22"/>
        </w:rPr>
        <w:t>구분해낼 수 있을까?</w:t>
      </w:r>
      <w:r>
        <w:rPr>
          <w:rFonts w:ascii="Times New Roman" w:hAnsi="Times New Roman" w:cs="Times New Roman"/>
          <w:b/>
          <w:bCs/>
          <w:sz w:val="24"/>
        </w:rPr>
        <w:br w:type="page"/>
      </w:r>
    </w:p>
    <w:p w14:paraId="04D31DA8" w14:textId="365357AC" w:rsidR="006C5B26" w:rsidRPr="001B477F" w:rsidRDefault="006C5B26" w:rsidP="00125A2E">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655FBDDC" w14:textId="4F86BF8C" w:rsidR="00635E25" w:rsidRDefault="00635E25" w:rsidP="00257D00">
      <w:pPr>
        <w:ind w:left="720" w:hangingChars="300" w:hanging="720"/>
        <w:rPr>
          <w:rFonts w:ascii="Times New Roman" w:hAnsi="Times New Roman" w:cs="Times New Roman"/>
          <w:sz w:val="24"/>
        </w:rPr>
      </w:pPr>
      <w:proofErr w:type="spellStart"/>
      <w:r w:rsidRPr="00635E25">
        <w:rPr>
          <w:rFonts w:ascii="Times New Roman" w:hAnsi="Times New Roman" w:cs="Times New Roman"/>
          <w:sz w:val="24"/>
        </w:rPr>
        <w:t>Beacken</w:t>
      </w:r>
      <w:proofErr w:type="spellEnd"/>
      <w:r w:rsidRPr="00635E25">
        <w:rPr>
          <w:rFonts w:ascii="Times New Roman" w:hAnsi="Times New Roman" w:cs="Times New Roman"/>
          <w:sz w:val="24"/>
        </w:rPr>
        <w:t xml:space="preserve">, G. D., </w:t>
      </w:r>
      <w:proofErr w:type="spellStart"/>
      <w:r w:rsidRPr="00635E25">
        <w:rPr>
          <w:rFonts w:ascii="Times New Roman" w:hAnsi="Times New Roman" w:cs="Times New Roman"/>
          <w:sz w:val="24"/>
        </w:rPr>
        <w:t>Trauthig</w:t>
      </w:r>
      <w:proofErr w:type="spellEnd"/>
      <w:r w:rsidRPr="00635E25">
        <w:rPr>
          <w:rFonts w:ascii="Times New Roman" w:hAnsi="Times New Roman" w:cs="Times New Roman"/>
          <w:sz w:val="24"/>
        </w:rPr>
        <w:t xml:space="preserve">, I. K., &amp; Woolley, S. C. (2025). Buying state power: How elite-led propaganda through advertising mechanisms is connected to democratic weakening in four countries. </w:t>
      </w:r>
      <w:r w:rsidRPr="00635E25">
        <w:rPr>
          <w:rFonts w:ascii="Times New Roman" w:hAnsi="Times New Roman" w:cs="Times New Roman"/>
          <w:i/>
          <w:iCs/>
          <w:sz w:val="24"/>
        </w:rPr>
        <w:t>Political Communication, 42</w:t>
      </w:r>
      <w:r w:rsidRPr="00635E25">
        <w:rPr>
          <w:rFonts w:ascii="Times New Roman" w:hAnsi="Times New Roman" w:cs="Times New Roman"/>
          <w:sz w:val="24"/>
        </w:rPr>
        <w:t>(6), 1106–1128.</w:t>
      </w:r>
    </w:p>
    <w:p w14:paraId="1E7BF52C" w14:textId="77A2C996" w:rsidR="00635E25" w:rsidRPr="00E90B97" w:rsidRDefault="00635E25" w:rsidP="00257D00">
      <w:pPr>
        <w:ind w:left="720" w:hangingChars="300" w:hanging="720"/>
        <w:rPr>
          <w:rFonts w:ascii="Times New Roman" w:hAnsi="Times New Roman" w:cs="Times New Roman" w:hint="eastAsia"/>
          <w:sz w:val="24"/>
        </w:rPr>
      </w:pPr>
      <w:proofErr w:type="spellStart"/>
      <w:r w:rsidRPr="00635E25">
        <w:rPr>
          <w:rFonts w:ascii="Times New Roman" w:hAnsi="Times New Roman" w:cs="Times New Roman"/>
          <w:sz w:val="24"/>
        </w:rPr>
        <w:t>Benkler</w:t>
      </w:r>
      <w:proofErr w:type="spellEnd"/>
      <w:r w:rsidRPr="00635E25">
        <w:rPr>
          <w:rFonts w:ascii="Times New Roman" w:hAnsi="Times New Roman" w:cs="Times New Roman"/>
          <w:sz w:val="24"/>
        </w:rPr>
        <w:t xml:space="preserve">, Y., Faris, R., &amp; Roberts, H. (2018). </w:t>
      </w:r>
      <w:r w:rsidRPr="00635E25">
        <w:rPr>
          <w:rFonts w:ascii="Times New Roman" w:hAnsi="Times New Roman" w:cs="Times New Roman"/>
          <w:i/>
          <w:iCs/>
          <w:sz w:val="24"/>
        </w:rPr>
        <w:t>Network propaganda: Manipulation, disinformation, and radicalization in American politics</w:t>
      </w:r>
      <w:r w:rsidRPr="00635E25">
        <w:rPr>
          <w:rFonts w:ascii="Times New Roman" w:hAnsi="Times New Roman" w:cs="Times New Roman"/>
          <w:sz w:val="24"/>
        </w:rPr>
        <w:t>. Oxford University Press.</w:t>
      </w:r>
    </w:p>
    <w:p w14:paraId="6493099F" w14:textId="77777777" w:rsidR="00635E25" w:rsidRDefault="00635E25" w:rsidP="00635E25">
      <w:pPr>
        <w:ind w:left="720" w:hangingChars="300" w:hanging="720"/>
        <w:rPr>
          <w:rFonts w:ascii="Times New Roman" w:hAnsi="Times New Roman" w:cs="Times New Roman"/>
          <w:sz w:val="24"/>
        </w:rPr>
      </w:pPr>
      <w:r w:rsidRPr="00635E25">
        <w:rPr>
          <w:rFonts w:ascii="Times New Roman" w:hAnsi="Times New Roman" w:cs="Times New Roman"/>
          <w:sz w:val="24"/>
        </w:rPr>
        <w:t xml:space="preserve">Bimber, B., Labarre, J., Gomez, D., Nikiforov, I., &amp; Koc-Michalska, K. (2025). Media use, feelings of being devalued, and democratically corrosive sentiment in the US. </w:t>
      </w:r>
      <w:r w:rsidRPr="00635E25">
        <w:rPr>
          <w:rFonts w:ascii="Times New Roman" w:hAnsi="Times New Roman" w:cs="Times New Roman"/>
          <w:i/>
          <w:iCs/>
          <w:sz w:val="24"/>
        </w:rPr>
        <w:t>The International Journal of Press/Politics</w:t>
      </w:r>
      <w:r w:rsidRPr="00635E25">
        <w:rPr>
          <w:rFonts w:ascii="Times New Roman" w:hAnsi="Times New Roman" w:cs="Times New Roman"/>
          <w:sz w:val="24"/>
        </w:rPr>
        <w:t xml:space="preserve">, </w:t>
      </w:r>
      <w:r w:rsidRPr="00635E25">
        <w:rPr>
          <w:rFonts w:ascii="Times New Roman" w:hAnsi="Times New Roman" w:cs="Times New Roman"/>
          <w:i/>
          <w:iCs/>
          <w:sz w:val="24"/>
        </w:rPr>
        <w:t>30</w:t>
      </w:r>
      <w:r w:rsidRPr="00635E25">
        <w:rPr>
          <w:rFonts w:ascii="Times New Roman" w:hAnsi="Times New Roman" w:cs="Times New Roman"/>
          <w:sz w:val="24"/>
        </w:rPr>
        <w:t>(4), 1020–1045.</w:t>
      </w:r>
    </w:p>
    <w:p w14:paraId="7DE79DE1" w14:textId="19015E80" w:rsidR="00635E25" w:rsidRPr="00635E25" w:rsidRDefault="00635E25" w:rsidP="00635E25">
      <w:pPr>
        <w:ind w:left="720" w:hangingChars="300" w:hanging="720"/>
        <w:rPr>
          <w:rFonts w:ascii="Times New Roman" w:hAnsi="Times New Roman" w:cs="Times New Roman"/>
          <w:sz w:val="24"/>
        </w:rPr>
      </w:pPr>
      <w:r w:rsidRPr="00635E25">
        <w:rPr>
          <w:rFonts w:ascii="Times New Roman" w:hAnsi="Times New Roman" w:cs="Times New Roman"/>
          <w:sz w:val="24"/>
        </w:rPr>
        <w:t>민영</w:t>
      </w:r>
      <w:r w:rsidRPr="00635E25">
        <w:rPr>
          <w:rFonts w:ascii="Times New Roman" w:hAnsi="Times New Roman" w:cs="Times New Roman"/>
          <w:sz w:val="24"/>
        </w:rPr>
        <w:t xml:space="preserve">. (2025). </w:t>
      </w:r>
      <w:r w:rsidRPr="00635E25">
        <w:rPr>
          <w:rFonts w:ascii="Times New Roman" w:hAnsi="Times New Roman" w:cs="Times New Roman"/>
          <w:sz w:val="24"/>
        </w:rPr>
        <w:t>미디어</w:t>
      </w:r>
      <w:r w:rsidRPr="00635E25">
        <w:rPr>
          <w:rFonts w:ascii="Times New Roman" w:hAnsi="Times New Roman" w:cs="Times New Roman"/>
          <w:sz w:val="24"/>
        </w:rPr>
        <w:t xml:space="preserve"> </w:t>
      </w:r>
      <w:r w:rsidRPr="00635E25">
        <w:rPr>
          <w:rFonts w:ascii="Times New Roman" w:hAnsi="Times New Roman" w:cs="Times New Roman"/>
          <w:sz w:val="24"/>
        </w:rPr>
        <w:t>이용과</w:t>
      </w:r>
      <w:r w:rsidRPr="00635E25">
        <w:rPr>
          <w:rFonts w:ascii="Times New Roman" w:hAnsi="Times New Roman" w:cs="Times New Roman"/>
          <w:sz w:val="24"/>
        </w:rPr>
        <w:t xml:space="preserve"> </w:t>
      </w:r>
      <w:r w:rsidRPr="00635E25">
        <w:rPr>
          <w:rFonts w:ascii="Times New Roman" w:hAnsi="Times New Roman" w:cs="Times New Roman"/>
          <w:sz w:val="24"/>
        </w:rPr>
        <w:t>부정선거</w:t>
      </w:r>
      <w:r w:rsidRPr="00635E25">
        <w:rPr>
          <w:rFonts w:ascii="Times New Roman" w:hAnsi="Times New Roman" w:cs="Times New Roman"/>
          <w:sz w:val="24"/>
        </w:rPr>
        <w:t xml:space="preserve"> </w:t>
      </w:r>
      <w:r w:rsidRPr="00635E25">
        <w:rPr>
          <w:rFonts w:ascii="Times New Roman" w:hAnsi="Times New Roman" w:cs="Times New Roman"/>
          <w:sz w:val="24"/>
        </w:rPr>
        <w:t>신념</w:t>
      </w:r>
      <w:r w:rsidRPr="00635E25">
        <w:rPr>
          <w:rFonts w:ascii="Times New Roman" w:hAnsi="Times New Roman" w:cs="Times New Roman"/>
          <w:sz w:val="24"/>
        </w:rPr>
        <w:t xml:space="preserve">: </w:t>
      </w:r>
      <w:r w:rsidRPr="00635E25">
        <w:rPr>
          <w:rFonts w:ascii="Times New Roman" w:hAnsi="Times New Roman" w:cs="Times New Roman"/>
          <w:sz w:val="24"/>
        </w:rPr>
        <w:t>유권자</w:t>
      </w:r>
      <w:r w:rsidRPr="00635E25">
        <w:rPr>
          <w:rFonts w:ascii="Times New Roman" w:hAnsi="Times New Roman" w:cs="Times New Roman"/>
          <w:sz w:val="24"/>
        </w:rPr>
        <w:t xml:space="preserve"> </w:t>
      </w:r>
      <w:r w:rsidRPr="00635E25">
        <w:rPr>
          <w:rFonts w:ascii="Times New Roman" w:hAnsi="Times New Roman" w:cs="Times New Roman"/>
          <w:sz w:val="24"/>
        </w:rPr>
        <w:t>정치</w:t>
      </w:r>
      <w:r w:rsidRPr="00635E25">
        <w:rPr>
          <w:rFonts w:ascii="Times New Roman" w:hAnsi="Times New Roman" w:cs="Times New Roman"/>
          <w:sz w:val="24"/>
        </w:rPr>
        <w:t xml:space="preserve"> </w:t>
      </w:r>
      <w:r w:rsidRPr="00635E25">
        <w:rPr>
          <w:rFonts w:ascii="Times New Roman" w:hAnsi="Times New Roman" w:cs="Times New Roman"/>
          <w:sz w:val="24"/>
        </w:rPr>
        <w:t>성향의</w:t>
      </w:r>
      <w:r w:rsidRPr="00635E25">
        <w:rPr>
          <w:rFonts w:ascii="Times New Roman" w:hAnsi="Times New Roman" w:cs="Times New Roman"/>
          <w:sz w:val="24"/>
        </w:rPr>
        <w:t xml:space="preserve"> </w:t>
      </w:r>
      <w:r w:rsidRPr="00635E25">
        <w:rPr>
          <w:rFonts w:ascii="Times New Roman" w:hAnsi="Times New Roman" w:cs="Times New Roman"/>
          <w:sz w:val="24"/>
        </w:rPr>
        <w:t>조절</w:t>
      </w:r>
      <w:r w:rsidRPr="00635E25">
        <w:rPr>
          <w:rFonts w:ascii="Times New Roman" w:hAnsi="Times New Roman" w:cs="Times New Roman"/>
          <w:sz w:val="24"/>
        </w:rPr>
        <w:t xml:space="preserve"> </w:t>
      </w:r>
      <w:r w:rsidRPr="00635E25">
        <w:rPr>
          <w:rFonts w:ascii="Times New Roman" w:hAnsi="Times New Roman" w:cs="Times New Roman"/>
          <w:sz w:val="24"/>
        </w:rPr>
        <w:t>효과</w:t>
      </w:r>
      <w:r w:rsidRPr="00635E25">
        <w:rPr>
          <w:rFonts w:ascii="Times New Roman" w:hAnsi="Times New Roman" w:cs="Times New Roman"/>
          <w:sz w:val="24"/>
        </w:rPr>
        <w:t xml:space="preserve">. </w:t>
      </w:r>
      <w:proofErr w:type="spellStart"/>
      <w:r w:rsidRPr="00635E25">
        <w:rPr>
          <w:rFonts w:ascii="Times New Roman" w:hAnsi="Times New Roman" w:cs="Times New Roman"/>
          <w:i/>
          <w:iCs/>
          <w:sz w:val="24"/>
        </w:rPr>
        <w:t>한국언론정보학보</w:t>
      </w:r>
      <w:proofErr w:type="spellEnd"/>
      <w:r w:rsidRPr="00635E25">
        <w:rPr>
          <w:rFonts w:ascii="Times New Roman" w:hAnsi="Times New Roman" w:cs="Times New Roman"/>
          <w:sz w:val="24"/>
        </w:rPr>
        <w:t xml:space="preserve">, </w:t>
      </w:r>
      <w:r w:rsidRPr="00635E25">
        <w:rPr>
          <w:rFonts w:ascii="Times New Roman" w:hAnsi="Times New Roman" w:cs="Times New Roman"/>
          <w:i/>
          <w:iCs/>
          <w:sz w:val="24"/>
        </w:rPr>
        <w:t>134</w:t>
      </w:r>
      <w:r w:rsidRPr="00635E25">
        <w:rPr>
          <w:rFonts w:ascii="Times New Roman" w:hAnsi="Times New Roman" w:cs="Times New Roman"/>
          <w:sz w:val="24"/>
        </w:rPr>
        <w:t>, 89–120.</w:t>
      </w:r>
    </w:p>
    <w:sectPr w:rsidR="00635E25" w:rsidRPr="00635E2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B15A" w14:textId="77777777" w:rsidR="008D3BE2" w:rsidRDefault="008D3BE2" w:rsidP="00125A2E">
      <w:pPr>
        <w:spacing w:after="0"/>
      </w:pPr>
      <w:r>
        <w:separator/>
      </w:r>
    </w:p>
  </w:endnote>
  <w:endnote w:type="continuationSeparator" w:id="0">
    <w:p w14:paraId="5F7AA224" w14:textId="77777777" w:rsidR="008D3BE2" w:rsidRDefault="008D3BE2"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24AFA" w14:textId="77777777" w:rsidR="008D3BE2" w:rsidRDefault="008D3BE2" w:rsidP="00125A2E">
      <w:pPr>
        <w:spacing w:after="0"/>
      </w:pPr>
      <w:r>
        <w:separator/>
      </w:r>
    </w:p>
  </w:footnote>
  <w:footnote w:type="continuationSeparator" w:id="0">
    <w:p w14:paraId="3B13A223" w14:textId="77777777" w:rsidR="008D3BE2" w:rsidRDefault="008D3BE2"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57ACA"/>
    <w:rsid w:val="0006501A"/>
    <w:rsid w:val="00076FC4"/>
    <w:rsid w:val="000839EF"/>
    <w:rsid w:val="000D0F89"/>
    <w:rsid w:val="000E1903"/>
    <w:rsid w:val="0012103B"/>
    <w:rsid w:val="00122F18"/>
    <w:rsid w:val="00125A2E"/>
    <w:rsid w:val="00147435"/>
    <w:rsid w:val="00151125"/>
    <w:rsid w:val="00165B41"/>
    <w:rsid w:val="001760DE"/>
    <w:rsid w:val="001852BB"/>
    <w:rsid w:val="00197A9E"/>
    <w:rsid w:val="001B0A48"/>
    <w:rsid w:val="001B477F"/>
    <w:rsid w:val="001F1960"/>
    <w:rsid w:val="00245F9E"/>
    <w:rsid w:val="00257D00"/>
    <w:rsid w:val="00297E3F"/>
    <w:rsid w:val="002C027F"/>
    <w:rsid w:val="002D7E49"/>
    <w:rsid w:val="00320B24"/>
    <w:rsid w:val="003753F8"/>
    <w:rsid w:val="0039711D"/>
    <w:rsid w:val="003A2FCA"/>
    <w:rsid w:val="003C0A5E"/>
    <w:rsid w:val="003D53AE"/>
    <w:rsid w:val="003E7C4A"/>
    <w:rsid w:val="00420F88"/>
    <w:rsid w:val="004559CE"/>
    <w:rsid w:val="004870A6"/>
    <w:rsid w:val="004C5C81"/>
    <w:rsid w:val="0057621B"/>
    <w:rsid w:val="00591657"/>
    <w:rsid w:val="005D755E"/>
    <w:rsid w:val="00614CD1"/>
    <w:rsid w:val="00614DBD"/>
    <w:rsid w:val="00635E25"/>
    <w:rsid w:val="00670EA3"/>
    <w:rsid w:val="00673ED1"/>
    <w:rsid w:val="006914BC"/>
    <w:rsid w:val="006962CF"/>
    <w:rsid w:val="006B15C4"/>
    <w:rsid w:val="006C5B26"/>
    <w:rsid w:val="006E5F4E"/>
    <w:rsid w:val="00723A72"/>
    <w:rsid w:val="00752A34"/>
    <w:rsid w:val="00765CC2"/>
    <w:rsid w:val="007B1E26"/>
    <w:rsid w:val="008168EB"/>
    <w:rsid w:val="00831245"/>
    <w:rsid w:val="0088612C"/>
    <w:rsid w:val="008D3BE2"/>
    <w:rsid w:val="0095747A"/>
    <w:rsid w:val="00963639"/>
    <w:rsid w:val="00975051"/>
    <w:rsid w:val="009B028F"/>
    <w:rsid w:val="00A2115D"/>
    <w:rsid w:val="00A25E22"/>
    <w:rsid w:val="00AA41D1"/>
    <w:rsid w:val="00AC0E0F"/>
    <w:rsid w:val="00B17D23"/>
    <w:rsid w:val="00B25009"/>
    <w:rsid w:val="00B42668"/>
    <w:rsid w:val="00B43DB4"/>
    <w:rsid w:val="00B67258"/>
    <w:rsid w:val="00B76E1D"/>
    <w:rsid w:val="00B960F7"/>
    <w:rsid w:val="00C1234D"/>
    <w:rsid w:val="00C22EA3"/>
    <w:rsid w:val="00C71BB8"/>
    <w:rsid w:val="00CE54CC"/>
    <w:rsid w:val="00CF3FAE"/>
    <w:rsid w:val="00D13832"/>
    <w:rsid w:val="00D43407"/>
    <w:rsid w:val="00DA64FC"/>
    <w:rsid w:val="00DE30F6"/>
    <w:rsid w:val="00E100C0"/>
    <w:rsid w:val="00E30E17"/>
    <w:rsid w:val="00E40199"/>
    <w:rsid w:val="00E90B97"/>
    <w:rsid w:val="00E943FC"/>
    <w:rsid w:val="00E960A0"/>
    <w:rsid w:val="00EC28EE"/>
    <w:rsid w:val="00EC7F1B"/>
    <w:rsid w:val="00F433B0"/>
    <w:rsid w:val="00F702C5"/>
    <w:rsid w:val="00FA4EE2"/>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2038</TotalTime>
  <Pages>3</Pages>
  <Words>613</Words>
  <Characters>3499</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29</cp:revision>
  <cp:lastPrinted>2026-04-28T03:35:00Z</cp:lastPrinted>
  <dcterms:created xsi:type="dcterms:W3CDTF">2026-03-10T02:33:00Z</dcterms:created>
  <dcterms:modified xsi:type="dcterms:W3CDTF">2026-04-28T03:49:00Z</dcterms:modified>
</cp:coreProperties>
</file>