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A902" w14:textId="2EC49C09" w:rsidR="00EC28EE" w:rsidRDefault="001968D7" w:rsidP="006C5B26">
      <w:pPr>
        <w:jc w:val="center"/>
      </w:pPr>
      <w:r>
        <w:rPr>
          <w:rFonts w:hint="eastAsia"/>
        </w:rPr>
        <w:t>BC</w:t>
      </w:r>
      <w:r w:rsidR="006C5B26">
        <w:rPr>
          <w:rFonts w:hint="eastAsia"/>
        </w:rPr>
        <w:t>-</w:t>
      </w:r>
      <w:r>
        <w:rPr>
          <w:rFonts w:hint="eastAsia"/>
        </w:rPr>
        <w:t>TN1</w:t>
      </w:r>
      <w:r w:rsidR="006C5B26">
        <w:rPr>
          <w:rFonts w:hint="eastAsia"/>
        </w:rPr>
        <w:t>-송종빈</w:t>
      </w:r>
    </w:p>
    <w:p w14:paraId="49B440CD" w14:textId="4169F112" w:rsidR="006C5B26" w:rsidRDefault="00A87ED9" w:rsidP="006C5B26">
      <w:pPr>
        <w:pStyle w:val="a3"/>
        <w:rPr>
          <w:rFonts w:hint="eastAsia"/>
        </w:rPr>
      </w:pPr>
      <w:r>
        <w:rPr>
          <w:rFonts w:hint="eastAsia"/>
        </w:rPr>
        <w:t>생각노트: 1주차 생각노트</w:t>
      </w:r>
    </w:p>
    <w:p w14:paraId="295E3E8A" w14:textId="77777777" w:rsidR="00D95B49" w:rsidRDefault="00D95B49" w:rsidP="006C5B26">
      <w:pPr>
        <w:rPr>
          <w:b/>
          <w:bCs/>
          <w:szCs w:val="22"/>
        </w:rPr>
      </w:pPr>
    </w:p>
    <w:p w14:paraId="12341525" w14:textId="2185E992" w:rsidR="006C5B26" w:rsidRPr="00D95B49" w:rsidRDefault="006C5B26" w:rsidP="006C5B26">
      <w:pPr>
        <w:rPr>
          <w:b/>
          <w:bCs/>
          <w:szCs w:val="22"/>
        </w:rPr>
      </w:pPr>
      <w:r w:rsidRPr="00D95B49">
        <w:rPr>
          <w:rFonts w:hint="eastAsia"/>
          <w:b/>
          <w:bCs/>
          <w:szCs w:val="22"/>
        </w:rPr>
        <w:t>Synthesis</w:t>
      </w:r>
    </w:p>
    <w:p w14:paraId="5B7A75C4" w14:textId="190AE508" w:rsidR="00A87ED9" w:rsidRPr="00D95B49" w:rsidRDefault="00A87ED9" w:rsidP="00A87ED9">
      <w:pPr>
        <w:rPr>
          <w:rFonts w:asciiTheme="minorEastAsia" w:hAnsiTheme="minorEastAsia"/>
          <w:szCs w:val="22"/>
        </w:rPr>
      </w:pPr>
      <w:r w:rsidRPr="00D95B49">
        <w:rPr>
          <w:rFonts w:asciiTheme="minorEastAsia" w:hAnsiTheme="minorEastAsia"/>
          <w:szCs w:val="22"/>
        </w:rPr>
        <w:t xml:space="preserve">조지 </w:t>
      </w:r>
      <w:proofErr w:type="spellStart"/>
      <w:r w:rsidRPr="00D95B49">
        <w:rPr>
          <w:rFonts w:asciiTheme="minorEastAsia" w:hAnsiTheme="minorEastAsia"/>
          <w:szCs w:val="22"/>
        </w:rPr>
        <w:t>레이코프는</w:t>
      </w:r>
      <w:proofErr w:type="spellEnd"/>
      <w:r w:rsidRPr="00D95B49">
        <w:rPr>
          <w:rFonts w:asciiTheme="minorEastAsia" w:hAnsiTheme="minorEastAsia"/>
          <w:szCs w:val="22"/>
        </w:rPr>
        <w:t xml:space="preserve"> 인간의 사고가 '프레임(Frame)'이라는 인지적 구조를 통해 이루어지며, 이 프레임은 우리 뇌의 시냅스에 물리적으로 각인되어 있다고 설명한다. "코끼리를 생각하지 마"라는 말은 오히려 뇌 속의 코끼리 프레임을 활성화시킨다. 이는 트랜스포머(Transformer) 기반의 대형 언어 모델(LLM)이 문맥을 처리하는 '</w:t>
      </w:r>
      <w:r w:rsidRPr="00D95B49">
        <w:rPr>
          <w:rFonts w:asciiTheme="minorEastAsia" w:hAnsiTheme="minorEastAsia" w:hint="eastAsia"/>
          <w:szCs w:val="22"/>
        </w:rPr>
        <w:t xml:space="preserve">셀프 </w:t>
      </w:r>
      <w:proofErr w:type="spellStart"/>
      <w:r w:rsidRPr="00D95B49">
        <w:rPr>
          <w:rFonts w:asciiTheme="minorEastAsia" w:hAnsiTheme="minorEastAsia" w:hint="eastAsia"/>
          <w:szCs w:val="22"/>
        </w:rPr>
        <w:t>어텐션</w:t>
      </w:r>
      <w:proofErr w:type="spellEnd"/>
      <w:r w:rsidRPr="00D95B49">
        <w:rPr>
          <w:rFonts w:asciiTheme="minorEastAsia" w:hAnsiTheme="minorEastAsia"/>
          <w:szCs w:val="22"/>
        </w:rPr>
        <w:t xml:space="preserve">(Self-Attention)' 메커니즘과 놀랍도록 유사하다. LLM에게 "코끼리를 출력하지 마(Do not output elephant)"라고 네거티브 프롬프트를 주었을 때, 모델은 '코끼리'라는 토큰에 </w:t>
      </w:r>
      <w:proofErr w:type="spellStart"/>
      <w:r w:rsidRPr="00D95B49">
        <w:rPr>
          <w:rFonts w:asciiTheme="minorEastAsia" w:hAnsiTheme="minorEastAsia"/>
          <w:szCs w:val="22"/>
        </w:rPr>
        <w:t>어텐션</w:t>
      </w:r>
      <w:proofErr w:type="spellEnd"/>
      <w:r w:rsidRPr="00D95B49">
        <w:rPr>
          <w:rFonts w:asciiTheme="minorEastAsia" w:hAnsiTheme="minorEastAsia"/>
          <w:szCs w:val="22"/>
        </w:rPr>
        <w:t xml:space="preserve"> 가중치를 부여하게 되어 오히려 그 개념적 공간(Latent Space)을 활성화하고 환각이나 원치 않는 출력을 생성하기 쉽다. 인간의 뇌나 인공신경망 모두 '부정(Negation)' 연산보다는 입력된 어휘가 </w:t>
      </w:r>
      <w:proofErr w:type="spellStart"/>
      <w:r w:rsidRPr="00D95B49">
        <w:rPr>
          <w:rFonts w:asciiTheme="minorEastAsia" w:hAnsiTheme="minorEastAsia"/>
          <w:szCs w:val="22"/>
        </w:rPr>
        <w:t>맵핑되는</w:t>
      </w:r>
      <w:proofErr w:type="spellEnd"/>
      <w:r w:rsidRPr="00D95B49">
        <w:rPr>
          <w:rFonts w:asciiTheme="minorEastAsia" w:hAnsiTheme="minorEastAsia"/>
          <w:szCs w:val="22"/>
        </w:rPr>
        <w:t xml:space="preserve"> '프레임(</w:t>
      </w:r>
      <w:proofErr w:type="spellStart"/>
      <w:r w:rsidRPr="00D95B49">
        <w:rPr>
          <w:rFonts w:asciiTheme="minorEastAsia" w:hAnsiTheme="minorEastAsia"/>
          <w:szCs w:val="22"/>
        </w:rPr>
        <w:t>임베딩</w:t>
      </w:r>
      <w:proofErr w:type="spellEnd"/>
      <w:r w:rsidRPr="00D95B49">
        <w:rPr>
          <w:rFonts w:asciiTheme="minorEastAsia" w:hAnsiTheme="minorEastAsia"/>
          <w:szCs w:val="22"/>
        </w:rPr>
        <w:t xml:space="preserve"> 벡터)' 그 자체에 직접적으로 반응하기 때문이다.</w:t>
      </w:r>
    </w:p>
    <w:p w14:paraId="0404BE9E" w14:textId="77777777" w:rsidR="00A87ED9" w:rsidRPr="00D95B49" w:rsidRDefault="00A87ED9" w:rsidP="00A87ED9">
      <w:pPr>
        <w:rPr>
          <w:rFonts w:asciiTheme="minorEastAsia" w:hAnsiTheme="minorEastAsia"/>
          <w:szCs w:val="22"/>
        </w:rPr>
      </w:pPr>
      <w:r w:rsidRPr="00D95B49">
        <w:rPr>
          <w:rFonts w:asciiTheme="minorEastAsia" w:hAnsiTheme="minorEastAsia"/>
          <w:szCs w:val="22"/>
        </w:rPr>
        <w:t xml:space="preserve">보수와 진보의 정치적 대립은 단순한 정책 차이가 아니라, '엄격한 아버지(Strict father)'와 '자상한 부모(Nurturant parent)'라는 서로 다른 사전 학습 모델(Pre-trained Model)의 충돌로 볼 수 있다. 보수 진영은 40년이 넘는 시간 동안 막대한 자본을 싱크탱크에 투자하여 '세금 구제(Tax relief)'와 같은 언어를 지속적으로 노출시켰다. 이는 특정 프레임의 시냅스 연결을 강화하는 과정으로, LLM으로 치면 보수적 세계관에 맞추어 대중의 인지 구조를 지속적으로 </w:t>
      </w:r>
      <w:proofErr w:type="spellStart"/>
      <w:r w:rsidRPr="00D95B49">
        <w:rPr>
          <w:rFonts w:asciiTheme="minorEastAsia" w:hAnsiTheme="minorEastAsia"/>
          <w:szCs w:val="22"/>
        </w:rPr>
        <w:t>파인튜닝</w:t>
      </w:r>
      <w:proofErr w:type="spellEnd"/>
      <w:r w:rsidRPr="00D95B49">
        <w:rPr>
          <w:rFonts w:asciiTheme="minorEastAsia" w:hAnsiTheme="minorEastAsia"/>
          <w:szCs w:val="22"/>
        </w:rPr>
        <w:t>(Fine-tuning) 해온 것과 같다. 반면 진보 진영은 자신들만의 프레임을 담은 개념이 부족한 '</w:t>
      </w:r>
      <w:proofErr w:type="spellStart"/>
      <w:r w:rsidRPr="00D95B49">
        <w:rPr>
          <w:rFonts w:asciiTheme="minorEastAsia" w:hAnsiTheme="minorEastAsia"/>
          <w:szCs w:val="22"/>
        </w:rPr>
        <w:t>하이포코그니션</w:t>
      </w:r>
      <w:proofErr w:type="spellEnd"/>
      <w:r w:rsidRPr="00D95B49">
        <w:rPr>
          <w:rFonts w:asciiTheme="minorEastAsia" w:hAnsiTheme="minorEastAsia"/>
          <w:szCs w:val="22"/>
        </w:rPr>
        <w:t>(</w:t>
      </w:r>
      <w:proofErr w:type="spellStart"/>
      <w:r w:rsidRPr="00D95B49">
        <w:rPr>
          <w:rFonts w:asciiTheme="minorEastAsia" w:hAnsiTheme="minorEastAsia"/>
          <w:szCs w:val="22"/>
        </w:rPr>
        <w:t>Hypocognition</w:t>
      </w:r>
      <w:proofErr w:type="spellEnd"/>
      <w:r w:rsidRPr="00D95B49">
        <w:rPr>
          <w:rFonts w:asciiTheme="minorEastAsia" w:hAnsiTheme="minorEastAsia"/>
          <w:szCs w:val="22"/>
        </w:rPr>
        <w:t>)' 상태에 빠져 있다. 개념을 나타내는 고정된 프레임이 없으면, 진보 진영은 긴 문단으로 설명해야만 하고 대중의 뇌(신경망)에 빠르게 안착하지 못한다.</w:t>
      </w:r>
    </w:p>
    <w:p w14:paraId="451161C7" w14:textId="55FFAC84" w:rsidR="00A87ED9" w:rsidRDefault="00A87ED9" w:rsidP="00A87ED9">
      <w:pPr>
        <w:rPr>
          <w:rFonts w:asciiTheme="minorEastAsia" w:hAnsiTheme="minorEastAsia"/>
          <w:szCs w:val="22"/>
        </w:rPr>
      </w:pPr>
      <w:r w:rsidRPr="00D95B49">
        <w:rPr>
          <w:rFonts w:asciiTheme="minorEastAsia" w:hAnsiTheme="minorEastAsia"/>
          <w:szCs w:val="22"/>
        </w:rPr>
        <w:t xml:space="preserve">특히 </w:t>
      </w:r>
      <w:proofErr w:type="spellStart"/>
      <w:r w:rsidRPr="00D95B49">
        <w:rPr>
          <w:rFonts w:asciiTheme="minorEastAsia" w:hAnsiTheme="minorEastAsia"/>
          <w:szCs w:val="22"/>
        </w:rPr>
        <w:t>레이코프는</w:t>
      </w:r>
      <w:proofErr w:type="spellEnd"/>
      <w:r w:rsidRPr="00D95B49">
        <w:rPr>
          <w:rFonts w:asciiTheme="minorEastAsia" w:hAnsiTheme="minorEastAsia"/>
          <w:szCs w:val="22"/>
        </w:rPr>
        <w:t xml:space="preserve"> 계몽주의적 신화, 즉 "사실(Facts)을 말하면 사람들이 합리적인 결론을 내릴 것"이라는 믿음을 버려야 한다고 경고한다. 사람들은 자신의 프레임(기존 가중치)에 맞지 않는 사실이 들어오면 사실을 튕겨내 버린다. 이는 </w:t>
      </w:r>
      <w:r w:rsidRPr="00D95B49">
        <w:rPr>
          <w:rFonts w:asciiTheme="minorEastAsia" w:hAnsiTheme="minorEastAsia" w:hint="eastAsia"/>
          <w:szCs w:val="22"/>
        </w:rPr>
        <w:t xml:space="preserve">우리가 정치커뮤니케이션 수업에서도 </w:t>
      </w:r>
      <w:r w:rsidRPr="00D95B49">
        <w:rPr>
          <w:rFonts w:asciiTheme="minorEastAsia" w:hAnsiTheme="minorEastAsia"/>
          <w:szCs w:val="22"/>
        </w:rPr>
        <w:t>다룬, 확증 편향에 빠진 사람들이 동기화된 추론을 하는 것과 동일한 맥락이다. 따라서 진보 진영이 승리하기 위해서는 상대방의 프레임을 방어하는 데 급급할 것이 아니라, 우리만의 도덕적 가치와 언어로 쟁점을 재구조화(Reframing)하여 대중의 뇌 속에 새로운 시냅스(파라미터 가중치)를 형성해야 한다.</w:t>
      </w:r>
    </w:p>
    <w:p w14:paraId="1B1E2C50" w14:textId="77777777" w:rsidR="00D95B49" w:rsidRDefault="00D95B49" w:rsidP="00A87ED9">
      <w:pPr>
        <w:rPr>
          <w:rFonts w:asciiTheme="minorEastAsia" w:hAnsiTheme="minorEastAsia"/>
          <w:szCs w:val="22"/>
        </w:rPr>
      </w:pPr>
    </w:p>
    <w:p w14:paraId="5393FA18" w14:textId="7F908DD6" w:rsidR="006C5B26" w:rsidRPr="00D95B49" w:rsidRDefault="006C5B26" w:rsidP="0088612C">
      <w:pPr>
        <w:rPr>
          <w:rFonts w:asciiTheme="minorEastAsia" w:hAnsiTheme="minorEastAsia"/>
          <w:b/>
          <w:bCs/>
          <w:szCs w:val="22"/>
        </w:rPr>
      </w:pPr>
      <w:r w:rsidRPr="00D95B49">
        <w:rPr>
          <w:rFonts w:asciiTheme="minorEastAsia" w:hAnsiTheme="minorEastAsia" w:hint="eastAsia"/>
          <w:b/>
          <w:bCs/>
          <w:szCs w:val="22"/>
        </w:rPr>
        <w:lastRenderedPageBreak/>
        <w:t>Learning Points</w:t>
      </w:r>
      <w:r w:rsidR="00670EA3" w:rsidRPr="00D95B49">
        <w:rPr>
          <w:rFonts w:asciiTheme="minorEastAsia" w:hAnsiTheme="minorEastAsia" w:hint="eastAsia"/>
          <w:b/>
          <w:bCs/>
          <w:szCs w:val="22"/>
        </w:rPr>
        <w:t xml:space="preserve"> &amp; Questions</w:t>
      </w:r>
    </w:p>
    <w:p w14:paraId="347D1A59" w14:textId="77777777" w:rsidR="00A87ED9" w:rsidRPr="00D95B49" w:rsidRDefault="00A87ED9" w:rsidP="006962CF">
      <w:pPr>
        <w:rPr>
          <w:rFonts w:asciiTheme="minorEastAsia" w:hAnsiTheme="minorEastAsia"/>
          <w:szCs w:val="22"/>
        </w:rPr>
      </w:pPr>
      <w:r w:rsidRPr="00D95B49">
        <w:rPr>
          <w:rFonts w:asciiTheme="minorEastAsia" w:hAnsiTheme="minorEastAsia"/>
          <w:szCs w:val="22"/>
        </w:rPr>
        <w:t xml:space="preserve">이번 책에서 가장 인상 깊었던 점은 언어와 정치가 인간의 뇌를 물리적으로 변화시킨다는 인지언어학적 통찰을 LLM의 구조와 대응해 볼 수 있다는 점이다. 트랜스포머의 </w:t>
      </w:r>
      <w:proofErr w:type="spellStart"/>
      <w:r w:rsidRPr="00D95B49">
        <w:rPr>
          <w:rFonts w:asciiTheme="minorEastAsia" w:hAnsiTheme="minorEastAsia"/>
          <w:szCs w:val="22"/>
        </w:rPr>
        <w:t>어텐션</w:t>
      </w:r>
      <w:proofErr w:type="spellEnd"/>
      <w:r w:rsidRPr="00D95B49">
        <w:rPr>
          <w:rFonts w:asciiTheme="minorEastAsia" w:hAnsiTheme="minorEastAsia"/>
          <w:szCs w:val="22"/>
        </w:rPr>
        <w:t xml:space="preserve"> 메커니즘이 단어와 단어 사이의 확률적 맥락을 파악하듯, 인간 역시 '세금'이라는 단어 뒤에 '구제'라는 단어가 붙을 때(Tax relief) 세금을 질병이나 고통으로 인식하게 되는 프레임 연산을 무의식적으로 수행한다.</w:t>
      </w:r>
    </w:p>
    <w:p w14:paraId="075AF0CB" w14:textId="4FC375AD" w:rsidR="00A87ED9" w:rsidRDefault="00A87ED9" w:rsidP="006962CF">
      <w:pPr>
        <w:rPr>
          <w:rFonts w:asciiTheme="minorEastAsia" w:hAnsiTheme="minorEastAsia"/>
          <w:szCs w:val="22"/>
        </w:rPr>
      </w:pPr>
      <w:r w:rsidRPr="00D95B49">
        <w:rPr>
          <w:rFonts w:asciiTheme="minorEastAsia" w:hAnsiTheme="minorEastAsia" w:hint="eastAsia"/>
          <w:szCs w:val="22"/>
        </w:rPr>
        <w:t xml:space="preserve">이에 대해, 정치 커뮤니케이션에서 다루었던 </w:t>
      </w:r>
      <w:r w:rsidRPr="00D95B49">
        <w:rPr>
          <w:rFonts w:asciiTheme="minorEastAsia" w:hAnsiTheme="minorEastAsia"/>
          <w:szCs w:val="22"/>
        </w:rPr>
        <w:t>‘</w:t>
      </w:r>
      <w:proofErr w:type="spellStart"/>
      <w:r w:rsidRPr="00D95B49">
        <w:rPr>
          <w:rFonts w:asciiTheme="minorEastAsia" w:hAnsiTheme="minorEastAsia"/>
          <w:szCs w:val="22"/>
        </w:rPr>
        <w:t>하버마스</w:t>
      </w:r>
      <w:proofErr w:type="spellEnd"/>
      <w:r w:rsidRPr="00D95B49">
        <w:rPr>
          <w:rFonts w:asciiTheme="minorEastAsia" w:hAnsiTheme="minorEastAsia"/>
          <w:szCs w:val="22"/>
        </w:rPr>
        <w:t xml:space="preserve"> 머신(Habermas Machine)'과 개인화된 보상 모델(PRM)의 아이디어를 </w:t>
      </w:r>
      <w:proofErr w:type="spellStart"/>
      <w:r w:rsidRPr="00D95B49">
        <w:rPr>
          <w:rFonts w:asciiTheme="minorEastAsia" w:hAnsiTheme="minorEastAsia"/>
          <w:szCs w:val="22"/>
        </w:rPr>
        <w:t>레이코프의</w:t>
      </w:r>
      <w:proofErr w:type="spellEnd"/>
      <w:r w:rsidRPr="00D95B49">
        <w:rPr>
          <w:rFonts w:asciiTheme="minorEastAsia" w:hAnsiTheme="minorEastAsia"/>
          <w:szCs w:val="22"/>
        </w:rPr>
        <w:t xml:space="preserve"> 이론에 적용해 </w:t>
      </w:r>
      <w:r w:rsidRPr="00D95B49">
        <w:rPr>
          <w:rFonts w:asciiTheme="minorEastAsia" w:hAnsiTheme="minorEastAsia" w:hint="eastAsia"/>
          <w:szCs w:val="22"/>
        </w:rPr>
        <w:t>보는 상상을 해보았다</w:t>
      </w:r>
      <w:r w:rsidRPr="00D95B49">
        <w:rPr>
          <w:rFonts w:asciiTheme="minorEastAsia" w:hAnsiTheme="minorEastAsia"/>
          <w:szCs w:val="22"/>
        </w:rPr>
        <w:t>. 대중의 뇌 속에 있는 '엄격한 아버지'와 '자상한 부모'라는 이중 개념(</w:t>
      </w:r>
      <w:proofErr w:type="spellStart"/>
      <w:r w:rsidRPr="00D95B49">
        <w:rPr>
          <w:rFonts w:asciiTheme="minorEastAsia" w:hAnsiTheme="minorEastAsia"/>
          <w:szCs w:val="22"/>
        </w:rPr>
        <w:t>Biconceptuals</w:t>
      </w:r>
      <w:proofErr w:type="spellEnd"/>
      <w:r w:rsidRPr="00D95B49">
        <w:rPr>
          <w:rFonts w:asciiTheme="minorEastAsia" w:hAnsiTheme="minorEastAsia"/>
          <w:szCs w:val="22"/>
        </w:rPr>
        <w:t>) 사이에서, AI 중재자가 어떤 프레임 언어를 선택(디코딩)하여 제시했을 때 정서적 양극화가 완화되고 진보적/보수적 가치가 타협점(Common ground)을 찾을 수 있을지 실증해 볼 수 있을 것</w:t>
      </w:r>
      <w:r w:rsidRPr="00D95B49">
        <w:rPr>
          <w:rFonts w:asciiTheme="minorEastAsia" w:hAnsiTheme="minorEastAsia" w:hint="eastAsia"/>
          <w:szCs w:val="22"/>
        </w:rPr>
        <w:t>이라고 기대해본다.</w:t>
      </w:r>
    </w:p>
    <w:p w14:paraId="3EA2587C" w14:textId="77777777" w:rsidR="00D95B49" w:rsidRPr="00D95B49" w:rsidRDefault="00D95B49" w:rsidP="006962CF">
      <w:pPr>
        <w:rPr>
          <w:rFonts w:asciiTheme="minorEastAsia" w:hAnsiTheme="minorEastAsia" w:hint="eastAsia"/>
          <w:szCs w:val="22"/>
        </w:rPr>
      </w:pPr>
    </w:p>
    <w:p w14:paraId="5EB148B6" w14:textId="5C698CA9" w:rsidR="0035176B" w:rsidRDefault="0088612C" w:rsidP="006962CF">
      <w:pPr>
        <w:rPr>
          <w:rFonts w:asciiTheme="minorEastAsia" w:hAnsiTheme="minorEastAsia"/>
          <w:szCs w:val="22"/>
        </w:rPr>
      </w:pPr>
      <w:r w:rsidRPr="00D95B49">
        <w:rPr>
          <w:rFonts w:asciiTheme="minorEastAsia" w:hAnsiTheme="minorEastAsia"/>
          <w:b/>
          <w:bCs/>
          <w:szCs w:val="22"/>
        </w:rPr>
        <w:t>Q1.</w:t>
      </w:r>
      <w:r w:rsidR="00673ED1" w:rsidRPr="00D95B49">
        <w:rPr>
          <w:rFonts w:asciiTheme="minorEastAsia" w:hAnsiTheme="minorEastAsia" w:hint="eastAsia"/>
          <w:szCs w:val="22"/>
        </w:rPr>
        <w:t xml:space="preserve"> </w:t>
      </w:r>
      <w:r w:rsidR="00A87ED9" w:rsidRPr="00D95B49">
        <w:rPr>
          <w:rFonts w:asciiTheme="minorEastAsia" w:hAnsiTheme="minorEastAsia"/>
          <w:szCs w:val="22"/>
        </w:rPr>
        <w:t xml:space="preserve">인간은 기존 프레임에 어긋나는 팩트가 주어지면 이를 무시하는 편향을 보인다. 그렇다면 </w:t>
      </w:r>
      <w:r w:rsidR="00A87ED9" w:rsidRPr="00D95B49">
        <w:rPr>
          <w:rFonts w:asciiTheme="minorEastAsia" w:hAnsiTheme="minorEastAsia" w:hint="eastAsia"/>
          <w:szCs w:val="22"/>
        </w:rPr>
        <w:t>생성형 인공지능</w:t>
      </w:r>
      <w:r w:rsidR="00A87ED9" w:rsidRPr="00D95B49">
        <w:rPr>
          <w:rFonts w:asciiTheme="minorEastAsia" w:hAnsiTheme="minorEastAsia"/>
          <w:szCs w:val="22"/>
        </w:rPr>
        <w:t xml:space="preserve"> 모델에게 상대방의 프레임을 배제하고 진보적 가치(자상한 부모 모델)를 담은 새로운 프레임으로 문장을 변환하도록 </w:t>
      </w:r>
      <w:r w:rsidR="00A87ED9" w:rsidRPr="00D95B49">
        <w:rPr>
          <w:rFonts w:asciiTheme="minorEastAsia" w:hAnsiTheme="minorEastAsia" w:hint="eastAsia"/>
          <w:szCs w:val="22"/>
        </w:rPr>
        <w:t>지시</w:t>
      </w:r>
      <w:r w:rsidR="00A87ED9" w:rsidRPr="00D95B49">
        <w:rPr>
          <w:rFonts w:asciiTheme="minorEastAsia" w:hAnsiTheme="minorEastAsia"/>
          <w:szCs w:val="22"/>
        </w:rPr>
        <w:t xml:space="preserve">할 때, 모델이 기존 학습 데이터에 내재된 보수적 프레임(예: '동성애자 결혼' 등)의 맥락(Attention)에 끌려가지 않고 성공적으로 </w:t>
      </w:r>
      <w:proofErr w:type="spellStart"/>
      <w:r w:rsidR="00A87ED9" w:rsidRPr="00D95B49">
        <w:rPr>
          <w:rFonts w:asciiTheme="minorEastAsia" w:hAnsiTheme="minorEastAsia"/>
          <w:szCs w:val="22"/>
        </w:rPr>
        <w:t>리프레이밍을</w:t>
      </w:r>
      <w:proofErr w:type="spellEnd"/>
      <w:r w:rsidR="00A87ED9" w:rsidRPr="00D95B49">
        <w:rPr>
          <w:rFonts w:asciiTheme="minorEastAsia" w:hAnsiTheme="minorEastAsia"/>
          <w:szCs w:val="22"/>
        </w:rPr>
        <w:t xml:space="preserve"> 수행하도록 통제하려면 어떤 디코딩 전략이나 페널티 기법이 유효할까?</w:t>
      </w:r>
    </w:p>
    <w:p w14:paraId="5281EB6F" w14:textId="77777777" w:rsidR="00D95B49" w:rsidRPr="00D95B49" w:rsidRDefault="00D95B49" w:rsidP="006962CF">
      <w:pPr>
        <w:rPr>
          <w:rFonts w:asciiTheme="minorEastAsia" w:hAnsiTheme="minorEastAsia"/>
          <w:b/>
          <w:bCs/>
          <w:szCs w:val="22"/>
        </w:rPr>
      </w:pPr>
    </w:p>
    <w:p w14:paraId="05474D28" w14:textId="3FF1B91C" w:rsidR="00D95B49" w:rsidRPr="00D95B49" w:rsidRDefault="006962CF" w:rsidP="00A87ED9">
      <w:pPr>
        <w:rPr>
          <w:rFonts w:asciiTheme="minorEastAsia" w:hAnsiTheme="minorEastAsia"/>
          <w:szCs w:val="22"/>
        </w:rPr>
      </w:pPr>
      <w:r w:rsidRPr="00D95B49">
        <w:rPr>
          <w:rFonts w:asciiTheme="minorEastAsia" w:hAnsiTheme="minorEastAsia" w:hint="eastAsia"/>
          <w:b/>
          <w:bCs/>
          <w:szCs w:val="22"/>
        </w:rPr>
        <w:t xml:space="preserve">Q2. </w:t>
      </w:r>
      <w:proofErr w:type="spellStart"/>
      <w:r w:rsidR="00A87ED9" w:rsidRPr="00D95B49">
        <w:rPr>
          <w:rFonts w:asciiTheme="minorEastAsia" w:hAnsiTheme="minorEastAsia"/>
          <w:szCs w:val="22"/>
        </w:rPr>
        <w:t>레이코프는</w:t>
      </w:r>
      <w:proofErr w:type="spellEnd"/>
      <w:r w:rsidR="00A87ED9" w:rsidRPr="00D95B49">
        <w:rPr>
          <w:rFonts w:asciiTheme="minorEastAsia" w:hAnsiTheme="minorEastAsia"/>
          <w:szCs w:val="22"/>
        </w:rPr>
        <w:t xml:space="preserve"> 다양한 진보 의제(환경, 노동, 인권 등)를 하나로 묶어 동시에 해결하는 '</w:t>
      </w:r>
      <w:proofErr w:type="spellStart"/>
      <w:r w:rsidR="00A87ED9" w:rsidRPr="00D95B49">
        <w:rPr>
          <w:rFonts w:asciiTheme="minorEastAsia" w:hAnsiTheme="minorEastAsia"/>
          <w:szCs w:val="22"/>
        </w:rPr>
        <w:t>신아폴로</w:t>
      </w:r>
      <w:proofErr w:type="spellEnd"/>
      <w:r w:rsidR="00A87ED9" w:rsidRPr="00D95B49">
        <w:rPr>
          <w:rFonts w:asciiTheme="minorEastAsia" w:hAnsiTheme="minorEastAsia"/>
          <w:szCs w:val="22"/>
        </w:rPr>
        <w:t xml:space="preserve"> 프로젝트'와 같은 거시적이고 전략적인 주도권(Strategic initiatives)의 필요성을 강조한다. </w:t>
      </w:r>
      <w:proofErr w:type="spellStart"/>
      <w:r w:rsidR="00A87ED9" w:rsidRPr="00D95B49">
        <w:rPr>
          <w:rFonts w:asciiTheme="minorEastAsia" w:hAnsiTheme="minorEastAsia"/>
          <w:szCs w:val="22"/>
        </w:rPr>
        <w:t>하버마스</w:t>
      </w:r>
      <w:proofErr w:type="spellEnd"/>
      <w:r w:rsidR="00A87ED9" w:rsidRPr="00D95B49">
        <w:rPr>
          <w:rFonts w:asciiTheme="minorEastAsia" w:hAnsiTheme="minorEastAsia"/>
          <w:szCs w:val="22"/>
        </w:rPr>
        <w:t xml:space="preserve"> 머신 다중 에이전트 환경에서 각기 다른 진보적 가치(사회경제, 정체성 정치, 환경 등)를 대변하는 LLM들을 토론하게 한다면, 인간 사회운동가들이 시간과 자원의 부족으로 고안해 내지 못했던 창의적이고 통합적인 전략적 주도권(정책 프레임)을 AI가 도출해 낼 수 있을까?</w:t>
      </w:r>
      <w:r w:rsidR="00D95B49" w:rsidRPr="00D95B49">
        <w:rPr>
          <w:rFonts w:asciiTheme="minorEastAsia" w:hAnsiTheme="minorEastAsia"/>
          <w:szCs w:val="22"/>
        </w:rPr>
        <w:br w:type="page"/>
      </w:r>
    </w:p>
    <w:p w14:paraId="04D31DA8" w14:textId="2956E2CB" w:rsidR="006C5B26" w:rsidRPr="001B477F" w:rsidRDefault="006C5B26" w:rsidP="00A87ED9">
      <w:pPr>
        <w:rPr>
          <w:rFonts w:ascii="Times New Roman" w:hAnsi="Times New Roman" w:cs="Times New Roman"/>
          <w:b/>
          <w:bCs/>
          <w:sz w:val="24"/>
        </w:rPr>
      </w:pPr>
      <w:r w:rsidRPr="001B477F">
        <w:rPr>
          <w:rFonts w:ascii="Times New Roman" w:hAnsi="Times New Roman" w:cs="Times New Roman"/>
          <w:b/>
          <w:bCs/>
          <w:sz w:val="24"/>
        </w:rPr>
        <w:lastRenderedPageBreak/>
        <w:t>References</w:t>
      </w:r>
    </w:p>
    <w:p w14:paraId="06C7152A" w14:textId="29D8B79B" w:rsidR="000300B6" w:rsidRDefault="000300B6" w:rsidP="006C5B26">
      <w:pPr>
        <w:rPr>
          <w:rFonts w:ascii="Times New Roman" w:hAnsi="Times New Roman" w:cs="Times New Roman"/>
          <w:sz w:val="24"/>
        </w:rPr>
      </w:pPr>
    </w:p>
    <w:p w14:paraId="1F29526F" w14:textId="67567636" w:rsidR="00275531" w:rsidRPr="00275531" w:rsidRDefault="00D95B49" w:rsidP="00D95B49">
      <w:pPr>
        <w:ind w:left="720" w:hangingChars="300" w:hanging="720"/>
        <w:rPr>
          <w:rFonts w:ascii="Times New Roman" w:hAnsi="Times New Roman" w:cs="Times New Roman"/>
          <w:szCs w:val="22"/>
        </w:rPr>
      </w:pPr>
      <w:r>
        <w:rPr>
          <w:rFonts w:ascii="Times New Roman" w:hAnsi="Times New Roman" w:cs="Times New Roman" w:hint="eastAsia"/>
          <w:sz w:val="24"/>
        </w:rPr>
        <w:t xml:space="preserve">Lakoff, G. (2004). </w:t>
      </w:r>
      <w:r>
        <w:rPr>
          <w:rFonts w:ascii="Times New Roman" w:hAnsi="Times New Roman" w:cs="Times New Roman" w:hint="eastAsia"/>
          <w:i/>
          <w:iCs/>
          <w:sz w:val="24"/>
        </w:rPr>
        <w:t>Don</w:t>
      </w:r>
      <w:r>
        <w:rPr>
          <w:rFonts w:ascii="Times New Roman" w:hAnsi="Times New Roman" w:cs="Times New Roman"/>
          <w:i/>
          <w:iCs/>
          <w:sz w:val="24"/>
        </w:rPr>
        <w:t>’</w:t>
      </w:r>
      <w:r>
        <w:rPr>
          <w:rFonts w:ascii="Times New Roman" w:hAnsi="Times New Roman" w:cs="Times New Roman" w:hint="eastAsia"/>
          <w:i/>
          <w:iCs/>
          <w:sz w:val="24"/>
        </w:rPr>
        <w:t xml:space="preserve">t Think of an </w:t>
      </w:r>
      <w:proofErr w:type="gramStart"/>
      <w:r>
        <w:rPr>
          <w:rFonts w:ascii="Times New Roman" w:hAnsi="Times New Roman" w:cs="Times New Roman" w:hint="eastAsia"/>
          <w:i/>
          <w:iCs/>
          <w:sz w:val="24"/>
        </w:rPr>
        <w:t>Elephant!:</w:t>
      </w:r>
      <w:proofErr w:type="gramEnd"/>
      <w:r>
        <w:rPr>
          <w:rFonts w:ascii="Times New Roman" w:hAnsi="Times New Roman" w:cs="Times New Roman" w:hint="eastAsia"/>
          <w:i/>
          <w:iCs/>
          <w:sz w:val="24"/>
        </w:rPr>
        <w:t xml:space="preserve"> Know Your Values and Frame the Debate.</w:t>
      </w:r>
      <w:r>
        <w:rPr>
          <w:rFonts w:ascii="Times New Roman" w:hAnsi="Times New Roman" w:cs="Times New Roman" w:hint="eastAsia"/>
          <w:sz w:val="24"/>
        </w:rPr>
        <w:t xml:space="preserve"> Chelsea Green Publishing.</w:t>
      </w:r>
    </w:p>
    <w:p w14:paraId="5B8848BA" w14:textId="77777777" w:rsidR="00275531" w:rsidRPr="00275531" w:rsidRDefault="00275531" w:rsidP="00275531">
      <w:pPr>
        <w:rPr>
          <w:rFonts w:ascii="Times New Roman" w:hAnsi="Times New Roman" w:cs="Times New Roman"/>
          <w:sz w:val="24"/>
        </w:rPr>
      </w:pPr>
    </w:p>
    <w:sectPr w:rsidR="00275531" w:rsidRPr="0027553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D21A4" w14:textId="77777777" w:rsidR="00804D34" w:rsidRDefault="00804D34" w:rsidP="00125A2E">
      <w:pPr>
        <w:spacing w:after="0"/>
      </w:pPr>
      <w:r>
        <w:separator/>
      </w:r>
    </w:p>
  </w:endnote>
  <w:endnote w:type="continuationSeparator" w:id="0">
    <w:p w14:paraId="5C06D3A2" w14:textId="77777777" w:rsidR="00804D34" w:rsidRDefault="00804D34" w:rsidP="00125A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7916A" w14:textId="77777777" w:rsidR="00804D34" w:rsidRDefault="00804D34" w:rsidP="00125A2E">
      <w:pPr>
        <w:spacing w:after="0"/>
      </w:pPr>
      <w:r>
        <w:separator/>
      </w:r>
    </w:p>
  </w:footnote>
  <w:footnote w:type="continuationSeparator" w:id="0">
    <w:p w14:paraId="10A8407B" w14:textId="77777777" w:rsidR="00804D34" w:rsidRDefault="00804D34" w:rsidP="00125A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C1D78"/>
    <w:multiLevelType w:val="hybridMultilevel"/>
    <w:tmpl w:val="6338F668"/>
    <w:lvl w:ilvl="0" w:tplc="2F82D6A8">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9A25C2"/>
    <w:multiLevelType w:val="hybridMultilevel"/>
    <w:tmpl w:val="6D24898A"/>
    <w:lvl w:ilvl="0" w:tplc="1B6429B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40E19E1"/>
    <w:multiLevelType w:val="hybridMultilevel"/>
    <w:tmpl w:val="DD0A50B6"/>
    <w:lvl w:ilvl="0" w:tplc="3AEA8A7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55B710E4"/>
    <w:multiLevelType w:val="hybridMultilevel"/>
    <w:tmpl w:val="4C7E07DA"/>
    <w:lvl w:ilvl="0" w:tplc="EA9C0D1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945691A"/>
    <w:multiLevelType w:val="multilevel"/>
    <w:tmpl w:val="BEBE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54404"/>
    <w:multiLevelType w:val="hybridMultilevel"/>
    <w:tmpl w:val="A80A0782"/>
    <w:lvl w:ilvl="0" w:tplc="6F50A7F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68A67212"/>
    <w:multiLevelType w:val="hybridMultilevel"/>
    <w:tmpl w:val="69741378"/>
    <w:lvl w:ilvl="0" w:tplc="20E0B9C6">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23397666">
    <w:abstractNumId w:val="3"/>
  </w:num>
  <w:num w:numId="2" w16cid:durableId="1412239007">
    <w:abstractNumId w:val="6"/>
  </w:num>
  <w:num w:numId="3" w16cid:durableId="1267735291">
    <w:abstractNumId w:val="5"/>
  </w:num>
  <w:num w:numId="4" w16cid:durableId="1949659377">
    <w:abstractNumId w:val="1"/>
  </w:num>
  <w:num w:numId="5" w16cid:durableId="678387361">
    <w:abstractNumId w:val="0"/>
  </w:num>
  <w:num w:numId="6" w16cid:durableId="2084912953">
    <w:abstractNumId w:val="2"/>
  </w:num>
  <w:num w:numId="7" w16cid:durableId="1213351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26"/>
    <w:rsid w:val="00022DA2"/>
    <w:rsid w:val="000300B6"/>
    <w:rsid w:val="000452C6"/>
    <w:rsid w:val="00046168"/>
    <w:rsid w:val="00057ACA"/>
    <w:rsid w:val="0006501A"/>
    <w:rsid w:val="00076FC4"/>
    <w:rsid w:val="00082470"/>
    <w:rsid w:val="000839EF"/>
    <w:rsid w:val="000D0F89"/>
    <w:rsid w:val="000D7371"/>
    <w:rsid w:val="000E1903"/>
    <w:rsid w:val="0012103B"/>
    <w:rsid w:val="00122F18"/>
    <w:rsid w:val="00125A2E"/>
    <w:rsid w:val="00130FA2"/>
    <w:rsid w:val="00147435"/>
    <w:rsid w:val="00151125"/>
    <w:rsid w:val="00165B41"/>
    <w:rsid w:val="001760DE"/>
    <w:rsid w:val="001852BB"/>
    <w:rsid w:val="001968D7"/>
    <w:rsid w:val="00197A9E"/>
    <w:rsid w:val="001B0A48"/>
    <w:rsid w:val="001B477F"/>
    <w:rsid w:val="001F1960"/>
    <w:rsid w:val="00243F0A"/>
    <w:rsid w:val="00245F9E"/>
    <w:rsid w:val="00257D00"/>
    <w:rsid w:val="00275531"/>
    <w:rsid w:val="00297E3F"/>
    <w:rsid w:val="002C027F"/>
    <w:rsid w:val="002D7E49"/>
    <w:rsid w:val="00320B24"/>
    <w:rsid w:val="0035176B"/>
    <w:rsid w:val="003753F8"/>
    <w:rsid w:val="0039711D"/>
    <w:rsid w:val="003A2FCA"/>
    <w:rsid w:val="003C0A5E"/>
    <w:rsid w:val="003D53AE"/>
    <w:rsid w:val="003E7C4A"/>
    <w:rsid w:val="00420F88"/>
    <w:rsid w:val="004559CE"/>
    <w:rsid w:val="004870A6"/>
    <w:rsid w:val="004C5C81"/>
    <w:rsid w:val="00523F75"/>
    <w:rsid w:val="0057621B"/>
    <w:rsid w:val="00591657"/>
    <w:rsid w:val="005D755E"/>
    <w:rsid w:val="00614CD1"/>
    <w:rsid w:val="00614DBD"/>
    <w:rsid w:val="00635E25"/>
    <w:rsid w:val="00644EF0"/>
    <w:rsid w:val="00646A93"/>
    <w:rsid w:val="00666AD0"/>
    <w:rsid w:val="00670EA3"/>
    <w:rsid w:val="00673ED1"/>
    <w:rsid w:val="00673EDF"/>
    <w:rsid w:val="006914BC"/>
    <w:rsid w:val="006962CF"/>
    <w:rsid w:val="006B15C4"/>
    <w:rsid w:val="006C2D18"/>
    <w:rsid w:val="006C5B26"/>
    <w:rsid w:val="006E5F4E"/>
    <w:rsid w:val="00723A72"/>
    <w:rsid w:val="00752A34"/>
    <w:rsid w:val="00765CC2"/>
    <w:rsid w:val="007B1E26"/>
    <w:rsid w:val="00804D34"/>
    <w:rsid w:val="008168EB"/>
    <w:rsid w:val="00831245"/>
    <w:rsid w:val="0088612C"/>
    <w:rsid w:val="008B7EE4"/>
    <w:rsid w:val="008D3BE2"/>
    <w:rsid w:val="0095747A"/>
    <w:rsid w:val="00963639"/>
    <w:rsid w:val="00975051"/>
    <w:rsid w:val="009A2BBF"/>
    <w:rsid w:val="009B028F"/>
    <w:rsid w:val="00A2115D"/>
    <w:rsid w:val="00A25E22"/>
    <w:rsid w:val="00A303D2"/>
    <w:rsid w:val="00A87ED9"/>
    <w:rsid w:val="00AA2B9B"/>
    <w:rsid w:val="00AA41D1"/>
    <w:rsid w:val="00AC0E0F"/>
    <w:rsid w:val="00B17D23"/>
    <w:rsid w:val="00B25009"/>
    <w:rsid w:val="00B42668"/>
    <w:rsid w:val="00B43DB4"/>
    <w:rsid w:val="00B67258"/>
    <w:rsid w:val="00B76E1D"/>
    <w:rsid w:val="00B960F7"/>
    <w:rsid w:val="00BC1B28"/>
    <w:rsid w:val="00C1234D"/>
    <w:rsid w:val="00C22EA3"/>
    <w:rsid w:val="00C71BB8"/>
    <w:rsid w:val="00CE54CC"/>
    <w:rsid w:val="00CF3FAE"/>
    <w:rsid w:val="00D13832"/>
    <w:rsid w:val="00D43407"/>
    <w:rsid w:val="00D715F2"/>
    <w:rsid w:val="00D84846"/>
    <w:rsid w:val="00D95B49"/>
    <w:rsid w:val="00DA64FC"/>
    <w:rsid w:val="00DE30F6"/>
    <w:rsid w:val="00E100C0"/>
    <w:rsid w:val="00E30E17"/>
    <w:rsid w:val="00E40199"/>
    <w:rsid w:val="00E90B97"/>
    <w:rsid w:val="00E943FC"/>
    <w:rsid w:val="00E960A0"/>
    <w:rsid w:val="00EC28EE"/>
    <w:rsid w:val="00EC7F1B"/>
    <w:rsid w:val="00F1293F"/>
    <w:rsid w:val="00F433B0"/>
    <w:rsid w:val="00F702C5"/>
    <w:rsid w:val="00F92F2A"/>
    <w:rsid w:val="00FA4EE2"/>
    <w:rsid w:val="00FA5C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1F066"/>
  <w15:chartTrackingRefBased/>
  <w15:docId w15:val="{AEAB4B99-E1D7-436E-B9D2-1AFC25B6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60F7"/>
    <w:pPr>
      <w:widowControl w:val="0"/>
      <w:wordWrap w:val="0"/>
      <w:autoSpaceDE w:val="0"/>
      <w:autoSpaceDN w:val="0"/>
    </w:pPr>
  </w:style>
  <w:style w:type="paragraph" w:styleId="1">
    <w:name w:val="heading 1"/>
    <w:basedOn w:val="a"/>
    <w:next w:val="a"/>
    <w:link w:val="1Char"/>
    <w:uiPriority w:val="9"/>
    <w:qFormat/>
    <w:rsid w:val="006C5B2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C5B2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C5B2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6C5B2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C5B2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C5B2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C5B2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C5B2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C5B2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C5B2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C5B2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C5B2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6C5B2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C5B2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C5B2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C5B2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C5B2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C5B2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C5B2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C5B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5B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C5B2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C5B26"/>
    <w:pPr>
      <w:spacing w:before="160"/>
      <w:jc w:val="center"/>
    </w:pPr>
    <w:rPr>
      <w:i/>
      <w:iCs/>
      <w:color w:val="404040" w:themeColor="text1" w:themeTint="BF"/>
    </w:rPr>
  </w:style>
  <w:style w:type="character" w:customStyle="1" w:styleId="Char1">
    <w:name w:val="인용 Char"/>
    <w:basedOn w:val="a0"/>
    <w:link w:val="a5"/>
    <w:uiPriority w:val="29"/>
    <w:rsid w:val="006C5B26"/>
    <w:rPr>
      <w:i/>
      <w:iCs/>
      <w:color w:val="404040" w:themeColor="text1" w:themeTint="BF"/>
    </w:rPr>
  </w:style>
  <w:style w:type="paragraph" w:styleId="a6">
    <w:name w:val="List Paragraph"/>
    <w:basedOn w:val="a"/>
    <w:uiPriority w:val="34"/>
    <w:qFormat/>
    <w:rsid w:val="006C5B26"/>
    <w:pPr>
      <w:ind w:left="720"/>
      <w:contextualSpacing/>
    </w:pPr>
  </w:style>
  <w:style w:type="character" w:styleId="a7">
    <w:name w:val="Intense Emphasis"/>
    <w:basedOn w:val="a0"/>
    <w:uiPriority w:val="21"/>
    <w:qFormat/>
    <w:rsid w:val="006C5B26"/>
    <w:rPr>
      <w:i/>
      <w:iCs/>
      <w:color w:val="0F4761" w:themeColor="accent1" w:themeShade="BF"/>
    </w:rPr>
  </w:style>
  <w:style w:type="paragraph" w:styleId="a8">
    <w:name w:val="Intense Quote"/>
    <w:basedOn w:val="a"/>
    <w:next w:val="a"/>
    <w:link w:val="Char2"/>
    <w:uiPriority w:val="30"/>
    <w:qFormat/>
    <w:rsid w:val="006C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C5B26"/>
    <w:rPr>
      <w:i/>
      <w:iCs/>
      <w:color w:val="0F4761" w:themeColor="accent1" w:themeShade="BF"/>
    </w:rPr>
  </w:style>
  <w:style w:type="character" w:styleId="a9">
    <w:name w:val="Intense Reference"/>
    <w:basedOn w:val="a0"/>
    <w:uiPriority w:val="32"/>
    <w:qFormat/>
    <w:rsid w:val="006C5B26"/>
    <w:rPr>
      <w:b/>
      <w:bCs/>
      <w:smallCaps/>
      <w:color w:val="0F4761" w:themeColor="accent1" w:themeShade="BF"/>
      <w:spacing w:val="5"/>
    </w:rPr>
  </w:style>
  <w:style w:type="character" w:styleId="aa">
    <w:name w:val="Hyperlink"/>
    <w:basedOn w:val="a0"/>
    <w:uiPriority w:val="99"/>
    <w:unhideWhenUsed/>
    <w:rsid w:val="00D43407"/>
    <w:rPr>
      <w:color w:val="467886" w:themeColor="hyperlink"/>
      <w:u w:val="single"/>
    </w:rPr>
  </w:style>
  <w:style w:type="character" w:styleId="ab">
    <w:name w:val="Unresolved Mention"/>
    <w:basedOn w:val="a0"/>
    <w:uiPriority w:val="99"/>
    <w:semiHidden/>
    <w:unhideWhenUsed/>
    <w:rsid w:val="00D43407"/>
    <w:rPr>
      <w:color w:val="605E5C"/>
      <w:shd w:val="clear" w:color="auto" w:fill="E1DFDD"/>
    </w:rPr>
  </w:style>
  <w:style w:type="paragraph" w:styleId="ac">
    <w:name w:val="header"/>
    <w:basedOn w:val="a"/>
    <w:link w:val="Char3"/>
    <w:uiPriority w:val="99"/>
    <w:unhideWhenUsed/>
    <w:rsid w:val="00125A2E"/>
    <w:pPr>
      <w:tabs>
        <w:tab w:val="center" w:pos="4513"/>
        <w:tab w:val="right" w:pos="9026"/>
      </w:tabs>
      <w:snapToGrid w:val="0"/>
    </w:pPr>
  </w:style>
  <w:style w:type="character" w:customStyle="1" w:styleId="Char3">
    <w:name w:val="머리글 Char"/>
    <w:basedOn w:val="a0"/>
    <w:link w:val="ac"/>
    <w:uiPriority w:val="99"/>
    <w:rsid w:val="00125A2E"/>
  </w:style>
  <w:style w:type="paragraph" w:styleId="ad">
    <w:name w:val="footer"/>
    <w:basedOn w:val="a"/>
    <w:link w:val="Char4"/>
    <w:uiPriority w:val="99"/>
    <w:unhideWhenUsed/>
    <w:rsid w:val="00125A2E"/>
    <w:pPr>
      <w:tabs>
        <w:tab w:val="center" w:pos="4513"/>
        <w:tab w:val="right" w:pos="9026"/>
      </w:tabs>
      <w:snapToGrid w:val="0"/>
    </w:pPr>
  </w:style>
  <w:style w:type="character" w:customStyle="1" w:styleId="Char4">
    <w:name w:val="바닥글 Char"/>
    <w:basedOn w:val="a0"/>
    <w:link w:val="ad"/>
    <w:uiPriority w:val="99"/>
    <w:rsid w:val="00125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366</Words>
  <Characters>2087</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5</cp:revision>
  <cp:lastPrinted>2026-04-28T03:35:00Z</cp:lastPrinted>
  <dcterms:created xsi:type="dcterms:W3CDTF">2026-05-12T06:50:00Z</dcterms:created>
  <dcterms:modified xsi:type="dcterms:W3CDTF">2026-07-21T09:29:00Z</dcterms:modified>
</cp:coreProperties>
</file>