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E1451" w14:textId="01C47112" w:rsidR="00BE3440" w:rsidRDefault="00BE3440" w:rsidP="00BE3440">
      <w:pPr>
        <w:jc w:val="center"/>
      </w:pPr>
      <w:r>
        <w:rPr>
          <w:rFonts w:hint="eastAsia"/>
        </w:rPr>
        <w:t>SOS</w:t>
      </w:r>
      <w:r w:rsidR="003D1F46">
        <w:rPr>
          <w:rFonts w:hint="eastAsia"/>
        </w:rPr>
        <w:t>672</w:t>
      </w:r>
      <w:r>
        <w:rPr>
          <w:rFonts w:hint="eastAsia"/>
        </w:rPr>
        <w:t>-HW</w:t>
      </w:r>
      <w:r w:rsidR="003D1F46">
        <w:rPr>
          <w:rFonts w:hint="eastAsia"/>
        </w:rPr>
        <w:t>1</w:t>
      </w:r>
      <w:r>
        <w:rPr>
          <w:rFonts w:hint="eastAsia"/>
        </w:rPr>
        <w:t>-2025020399-송종빈</w:t>
      </w:r>
    </w:p>
    <w:p w14:paraId="480A7EE9" w14:textId="69FEBBE1" w:rsidR="00EC28EE" w:rsidRPr="00BE3440" w:rsidRDefault="00BE3440" w:rsidP="00BE3440">
      <w:pPr>
        <w:pStyle w:val="a3"/>
        <w:rPr>
          <w:b/>
          <w:bCs/>
        </w:rPr>
      </w:pPr>
      <w:r w:rsidRPr="00BE3440">
        <w:rPr>
          <w:rFonts w:hint="eastAsia"/>
          <w:b/>
          <w:bCs/>
        </w:rPr>
        <w:t>SOS</w:t>
      </w:r>
      <w:r w:rsidR="003D1F46">
        <w:rPr>
          <w:rFonts w:hint="eastAsia"/>
          <w:b/>
          <w:bCs/>
        </w:rPr>
        <w:t>672</w:t>
      </w:r>
      <w:r w:rsidRPr="00BE3440">
        <w:rPr>
          <w:rFonts w:hint="eastAsia"/>
          <w:b/>
          <w:bCs/>
        </w:rPr>
        <w:t xml:space="preserve"> HW</w:t>
      </w:r>
      <w:r w:rsidR="003D1F46">
        <w:rPr>
          <w:rFonts w:hint="eastAsia"/>
          <w:b/>
          <w:bCs/>
        </w:rPr>
        <w:t>1</w:t>
      </w:r>
      <w:r w:rsidR="00DA6EFE">
        <w:rPr>
          <w:rFonts w:hint="eastAsia"/>
          <w:b/>
          <w:bCs/>
        </w:rPr>
        <w:t xml:space="preserve"> </w:t>
      </w:r>
      <w:r w:rsidR="003D1F46">
        <w:rPr>
          <w:rFonts w:hint="eastAsia"/>
          <w:b/>
          <w:bCs/>
        </w:rPr>
        <w:t>Reflection Paper</w:t>
      </w:r>
    </w:p>
    <w:p w14:paraId="72463894" w14:textId="799E09F7" w:rsidR="00090F8A" w:rsidRDefault="00D85065" w:rsidP="003D1F46">
      <w:pPr>
        <w:rPr>
          <w:rFonts w:hint="eastAsia"/>
          <w:b/>
          <w:bCs/>
        </w:rPr>
      </w:pPr>
      <w:r>
        <w:rPr>
          <w:rFonts w:hint="eastAsia"/>
          <w:b/>
          <w:bCs/>
        </w:rPr>
        <w:t>개념정리</w:t>
      </w:r>
    </w:p>
    <w:p w14:paraId="0B9CB815" w14:textId="4FDEA8E4" w:rsidR="00D85065" w:rsidRDefault="00D85065" w:rsidP="003D1F46">
      <w:r>
        <w:rPr>
          <w:rFonts w:hint="eastAsia"/>
        </w:rPr>
        <w:t xml:space="preserve">이번주 발제의 핵심은 현대 사회가 직면한 위험의 본질을 이해하고, 이를 극복하기 위한 사회적 합의와 커뮤니케이션 역할을 재조명하는 것이다. </w:t>
      </w:r>
      <w:proofErr w:type="spellStart"/>
      <w:r>
        <w:rPr>
          <w:rFonts w:hint="eastAsia"/>
        </w:rPr>
        <w:t>울리히</w:t>
      </w:r>
      <w:proofErr w:type="spellEnd"/>
      <w:r>
        <w:rPr>
          <w:rFonts w:hint="eastAsia"/>
        </w:rPr>
        <w:t xml:space="preserve"> 벡의 </w:t>
      </w:r>
      <w:r>
        <w:t>‘</w:t>
      </w:r>
      <w:r>
        <w:rPr>
          <w:rFonts w:hint="eastAsia"/>
        </w:rPr>
        <w:t>위험사회</w:t>
      </w:r>
      <w:r>
        <w:t>’</w:t>
      </w:r>
      <w:proofErr w:type="spellStart"/>
      <w:r>
        <w:rPr>
          <w:rFonts w:hint="eastAsia"/>
        </w:rPr>
        <w:t>를</w:t>
      </w:r>
      <w:proofErr w:type="spellEnd"/>
      <w:r>
        <w:rPr>
          <w:rFonts w:hint="eastAsia"/>
        </w:rPr>
        <w:t xml:space="preserve"> 시작으로, </w:t>
      </w:r>
      <w:proofErr w:type="spellStart"/>
      <w:r>
        <w:rPr>
          <w:rFonts w:hint="eastAsia"/>
        </w:rPr>
        <w:t>오트윈</w:t>
      </w:r>
      <w:proofErr w:type="spellEnd"/>
      <w:r>
        <w:rPr>
          <w:rFonts w:hint="eastAsia"/>
        </w:rPr>
        <w:t xml:space="preserve"> 렌의 위험을 바라보는 다양한 학제적 관점을 살펴보았다. 이 중 </w:t>
      </w:r>
      <w:r w:rsidR="00B824BC">
        <w:rPr>
          <w:rFonts w:hint="eastAsia"/>
        </w:rPr>
        <w:t xml:space="preserve">위험에 대해 사회적, 문화적 개념들에 대해 다뤄보고자 한다. 그 중에서도 위험의 문화이론에 따르면, 위험은 사회적 구조적 힘에 의해 형성되는 사회적 구성물이다. 더 나아가, (1) 개인이 사회 집단과 얼마나 강하게 동일시하는가(group)와 (2) 개인이 위계 구조와 절차적 규칙을 얼마나 수용하는가(grid)를 기준으로 </w:t>
      </w:r>
      <w:r w:rsidR="00B824BC">
        <w:t>‘</w:t>
      </w:r>
      <w:r w:rsidR="00B824BC">
        <w:rPr>
          <w:rFonts w:hint="eastAsia"/>
        </w:rPr>
        <w:t>프로토타입</w:t>
      </w:r>
      <w:r w:rsidR="00B824BC">
        <w:t>’</w:t>
      </w:r>
      <w:proofErr w:type="spellStart"/>
      <w:r w:rsidR="00B824BC">
        <w:rPr>
          <w:rFonts w:hint="eastAsia"/>
        </w:rPr>
        <w:t>으로</w:t>
      </w:r>
      <w:proofErr w:type="spellEnd"/>
      <w:r w:rsidR="00B824BC">
        <w:rPr>
          <w:rFonts w:hint="eastAsia"/>
        </w:rPr>
        <w:t xml:space="preserve"> 구분된다.</w:t>
      </w:r>
    </w:p>
    <w:p w14:paraId="02239F98" w14:textId="006E1C91" w:rsidR="0012299B" w:rsidRPr="0012299B" w:rsidRDefault="0012299B" w:rsidP="003D1F46">
      <w:pPr>
        <w:rPr>
          <w:b/>
          <w:bCs/>
        </w:rPr>
      </w:pPr>
      <w:r>
        <w:rPr>
          <w:rFonts w:hint="eastAsia"/>
          <w:b/>
          <w:bCs/>
        </w:rPr>
        <w:t>사례 적용</w:t>
      </w:r>
    </w:p>
    <w:p w14:paraId="42C38200" w14:textId="764D9D32" w:rsidR="00B824BC" w:rsidRDefault="00B824BC" w:rsidP="003D1F46">
      <w:r>
        <w:rPr>
          <w:rFonts w:hint="eastAsia"/>
        </w:rPr>
        <w:t xml:space="preserve">가령 예를 들어 농업용 AI나 </w:t>
      </w:r>
      <w:proofErr w:type="spellStart"/>
      <w:r>
        <w:rPr>
          <w:rFonts w:hint="eastAsia"/>
        </w:rPr>
        <w:t>드론을</w:t>
      </w:r>
      <w:proofErr w:type="spellEnd"/>
      <w:r>
        <w:rPr>
          <w:rFonts w:hint="eastAsia"/>
        </w:rPr>
        <w:t xml:space="preserve"> 예로 들면, 대규모 영농법인과 같은 기업가 프로토타입에 해당하는 주체들은 이러한 새로운 농업 기술을 이윤 창출의 기회로 바라볼 것이고, 생태농업 운동가나 환경 중심 소비자들과 같은 평등주의적 프로토타입은 장기적인 환경 영향을 우려하며 위험을 피하고자 할 것이다. 결국 문화적 프레임에 따라 같은 사안과 같은 데이터를 제공받는다고 하더라도, 프로토타입에 따라 다른 판단을 내릴 수 있게 되는 것이다.</w:t>
      </w:r>
    </w:p>
    <w:p w14:paraId="4D42881B" w14:textId="4AC81FBF" w:rsidR="00B824BC" w:rsidRDefault="0012299B" w:rsidP="0012299B">
      <w:pPr>
        <w:tabs>
          <w:tab w:val="center" w:pos="4513"/>
        </w:tabs>
        <w:rPr>
          <w:rFonts w:hint="eastAsia"/>
          <w:b/>
          <w:bCs/>
        </w:rPr>
      </w:pPr>
      <w:r>
        <w:rPr>
          <w:rFonts w:hint="eastAsia"/>
          <w:b/>
          <w:bCs/>
        </w:rPr>
        <w:t>더 깊이 탐구하고 싶은 질문 (연구 관심 주제)</w:t>
      </w:r>
    </w:p>
    <w:p w14:paraId="61CBD214" w14:textId="7249BB7C" w:rsidR="0012299B" w:rsidRDefault="0012299B" w:rsidP="003D1F46">
      <w:r>
        <w:rPr>
          <w:rFonts w:hint="eastAsia"/>
        </w:rPr>
        <w:t xml:space="preserve">내 연구목표는 (1) 인공지능을 미디어의 소비자이자 생산자이고, 또한 미디어 그 자체이기도 한 미디어 행위자로 바라볼 수 있다는 것을 전제로, (2) 정치/조직 영역의 의사결정 단계에서 AI가 수행할 수 있는 역할과 한계를 알아보는 것이다. 이때, 많은 사람들이 (1) AI가 이성적이고 객관적이며 합리적인, 중립적인 위치에서 판단할 것이라는 착각을 하고, (2) 먼 미래에는 사회의 여러 위험을 </w:t>
      </w:r>
      <w:proofErr w:type="spellStart"/>
      <w:r>
        <w:rPr>
          <w:rFonts w:hint="eastAsia"/>
        </w:rPr>
        <w:t>고려해야하는</w:t>
      </w:r>
      <w:proofErr w:type="spellEnd"/>
      <w:r>
        <w:rPr>
          <w:rFonts w:hint="eastAsia"/>
        </w:rPr>
        <w:t xml:space="preserve"> 의사결정 과정에서 중요한 역할을 수행할 것이라 기대하고 있다. 따라서, (1) 현존하는 유력 LLM들 (ChatGPT, Gemini, Grok, Claude 등)은 어떠한 문화적 프로토타입을 가지고 있는지* (혹은 모사하고 있는지) 분석하고, (2) 실제로 이 프로토타입에 기대되는 방식으로 위험을 인지하고 이에 대한 반응을 보이는지 알아보고, (3) 이러한 문화적 프로토타입을 nudging이나 전이학습, 페르소나 세팅 등으로 변경 가능한지 살펴볼 예정이다. 궁극적으로는 (4) 이러한 AI의 특성이 얼마나 위험한지, 혹은 (5) 어떻게 하면 이러한 취약점을 보완할 수 있을지에 대한 아이디어를 제시하는 연구를 진행해보고 싶다.</w:t>
      </w:r>
    </w:p>
    <w:p w14:paraId="354D51D9" w14:textId="4BA3A18F" w:rsidR="0012299B" w:rsidRPr="0012299B" w:rsidRDefault="0012299B" w:rsidP="003D1F46">
      <w:pPr>
        <w:rPr>
          <w:rFonts w:hint="eastAsia"/>
          <w:i/>
          <w:iCs/>
        </w:rPr>
      </w:pPr>
      <w:r w:rsidRPr="0012299B">
        <w:rPr>
          <w:rFonts w:hint="eastAsia"/>
          <w:i/>
          <w:iCs/>
        </w:rPr>
        <w:t xml:space="preserve">*Chai, Liu, &amp; Kim (2009) 논문의 </w:t>
      </w:r>
      <w:r>
        <w:rPr>
          <w:rFonts w:hint="eastAsia"/>
          <w:i/>
          <w:iCs/>
        </w:rPr>
        <w:t>문항 및 분석 툴을</w:t>
      </w:r>
      <w:r w:rsidRPr="0012299B">
        <w:rPr>
          <w:rFonts w:hint="eastAsia"/>
          <w:i/>
          <w:iCs/>
        </w:rPr>
        <w:t xml:space="preserve"> 활용</w:t>
      </w:r>
      <w:r>
        <w:rPr>
          <w:rFonts w:hint="eastAsia"/>
          <w:i/>
          <w:iCs/>
        </w:rPr>
        <w:t>할</w:t>
      </w:r>
      <w:r w:rsidRPr="0012299B">
        <w:rPr>
          <w:rFonts w:hint="eastAsia"/>
          <w:i/>
          <w:iCs/>
        </w:rPr>
        <w:t xml:space="preserve"> 예정</w:t>
      </w:r>
    </w:p>
    <w:sectPr w:rsidR="0012299B" w:rsidRPr="0012299B">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753146"/>
    <w:multiLevelType w:val="hybridMultilevel"/>
    <w:tmpl w:val="C6203860"/>
    <w:lvl w:ilvl="0" w:tplc="976A3410">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6C391D7D"/>
    <w:multiLevelType w:val="hybridMultilevel"/>
    <w:tmpl w:val="AD704F2C"/>
    <w:lvl w:ilvl="0" w:tplc="C590C1D6">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790A46AC"/>
    <w:multiLevelType w:val="multilevel"/>
    <w:tmpl w:val="F0580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3104187">
    <w:abstractNumId w:val="2"/>
  </w:num>
  <w:num w:numId="2" w16cid:durableId="645941337">
    <w:abstractNumId w:val="0"/>
  </w:num>
  <w:num w:numId="3" w16cid:durableId="4334001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440"/>
    <w:rsid w:val="00090F8A"/>
    <w:rsid w:val="000A494A"/>
    <w:rsid w:val="0012299B"/>
    <w:rsid w:val="001F1960"/>
    <w:rsid w:val="00303D9A"/>
    <w:rsid w:val="003B2A9E"/>
    <w:rsid w:val="003D1F46"/>
    <w:rsid w:val="0051415F"/>
    <w:rsid w:val="00627A31"/>
    <w:rsid w:val="00650731"/>
    <w:rsid w:val="0081228B"/>
    <w:rsid w:val="008417AB"/>
    <w:rsid w:val="00A045D5"/>
    <w:rsid w:val="00B824BC"/>
    <w:rsid w:val="00BE3440"/>
    <w:rsid w:val="00C7115D"/>
    <w:rsid w:val="00CA33BF"/>
    <w:rsid w:val="00CB18C4"/>
    <w:rsid w:val="00D27F9B"/>
    <w:rsid w:val="00D44C3B"/>
    <w:rsid w:val="00D85065"/>
    <w:rsid w:val="00DA6EFE"/>
    <w:rsid w:val="00DB0C75"/>
    <w:rsid w:val="00EC28EE"/>
    <w:rsid w:val="00F07FD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27C94"/>
  <w15:chartTrackingRefBased/>
  <w15:docId w15:val="{BD99A421-A06E-4C7B-B84B-368B83CCF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B0C75"/>
    <w:pPr>
      <w:widowControl w:val="0"/>
      <w:wordWrap w:val="0"/>
      <w:autoSpaceDE w:val="0"/>
      <w:autoSpaceDN w:val="0"/>
    </w:pPr>
  </w:style>
  <w:style w:type="paragraph" w:styleId="1">
    <w:name w:val="heading 1"/>
    <w:basedOn w:val="a"/>
    <w:next w:val="a"/>
    <w:link w:val="1Char"/>
    <w:uiPriority w:val="9"/>
    <w:qFormat/>
    <w:rsid w:val="00BE344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BE344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BE344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BE344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BE344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BE344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BE344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BE344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BE344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BE3440"/>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BE3440"/>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BE3440"/>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BE3440"/>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BE3440"/>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BE3440"/>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BE3440"/>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BE3440"/>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BE3440"/>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BE3440"/>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BE344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E344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BE3440"/>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BE3440"/>
    <w:pPr>
      <w:spacing w:before="160"/>
      <w:jc w:val="center"/>
    </w:pPr>
    <w:rPr>
      <w:i/>
      <w:iCs/>
      <w:color w:val="404040" w:themeColor="text1" w:themeTint="BF"/>
    </w:rPr>
  </w:style>
  <w:style w:type="character" w:customStyle="1" w:styleId="Char1">
    <w:name w:val="인용 Char"/>
    <w:basedOn w:val="a0"/>
    <w:link w:val="a5"/>
    <w:uiPriority w:val="29"/>
    <w:rsid w:val="00BE3440"/>
    <w:rPr>
      <w:i/>
      <w:iCs/>
      <w:color w:val="404040" w:themeColor="text1" w:themeTint="BF"/>
    </w:rPr>
  </w:style>
  <w:style w:type="paragraph" w:styleId="a6">
    <w:name w:val="List Paragraph"/>
    <w:basedOn w:val="a"/>
    <w:uiPriority w:val="34"/>
    <w:qFormat/>
    <w:rsid w:val="00BE3440"/>
    <w:pPr>
      <w:ind w:left="720"/>
      <w:contextualSpacing/>
    </w:pPr>
  </w:style>
  <w:style w:type="character" w:styleId="a7">
    <w:name w:val="Intense Emphasis"/>
    <w:basedOn w:val="a0"/>
    <w:uiPriority w:val="21"/>
    <w:qFormat/>
    <w:rsid w:val="00BE3440"/>
    <w:rPr>
      <w:i/>
      <w:iCs/>
      <w:color w:val="0F4761" w:themeColor="accent1" w:themeShade="BF"/>
    </w:rPr>
  </w:style>
  <w:style w:type="paragraph" w:styleId="a8">
    <w:name w:val="Intense Quote"/>
    <w:basedOn w:val="a"/>
    <w:next w:val="a"/>
    <w:link w:val="Char2"/>
    <w:uiPriority w:val="30"/>
    <w:qFormat/>
    <w:rsid w:val="00BE34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BE3440"/>
    <w:rPr>
      <w:i/>
      <w:iCs/>
      <w:color w:val="0F4761" w:themeColor="accent1" w:themeShade="BF"/>
    </w:rPr>
  </w:style>
  <w:style w:type="character" w:styleId="a9">
    <w:name w:val="Intense Reference"/>
    <w:basedOn w:val="a0"/>
    <w:uiPriority w:val="32"/>
    <w:qFormat/>
    <w:rsid w:val="00BE3440"/>
    <w:rPr>
      <w:b/>
      <w:bCs/>
      <w:smallCaps/>
      <w:color w:val="0F4761" w:themeColor="accent1" w:themeShade="BF"/>
      <w:spacing w:val="5"/>
    </w:rPr>
  </w:style>
  <w:style w:type="table" w:styleId="aa">
    <w:name w:val="Table Grid"/>
    <w:basedOn w:val="a1"/>
    <w:uiPriority w:val="39"/>
    <w:rsid w:val="00BE3440"/>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Pages>
  <Words>258</Words>
  <Characters>1041</Characters>
  <Application>Microsoft Office Word</Application>
  <DocSecurity>0</DocSecurity>
  <Lines>32</Lines>
  <Paragraphs>17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Jongbeen Song</dc:creator>
  <cp:keywords/>
  <dc:description/>
  <cp:lastModifiedBy>송종빈[ 대학원석사과정재학 / 과학기술학협동과정 ]</cp:lastModifiedBy>
  <cp:revision>4</cp:revision>
  <dcterms:created xsi:type="dcterms:W3CDTF">2026-03-17T09:43:00Z</dcterms:created>
  <dcterms:modified xsi:type="dcterms:W3CDTF">2026-03-18T08:41:00Z</dcterms:modified>
</cp:coreProperties>
</file>