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sz w:val="32"/>
        </w:rPr>
        <w:t>사례_지자체, 공무원법, 토지보상법, 재개발 등 답안</w:t>
      </w:r>
    </w:p>
    <w:p>
      <w:r>
        <w:rPr>
          <w:rFonts w:ascii="Arial" w:hAnsi="Arial"/>
          <w:b/>
          <w:sz w:val="24"/>
        </w:rPr>
        <w:t>【1) 주민의 의의와 인정기준】</w:t>
      </w:r>
    </w:p>
    <w:p>
      <w:r>
        <w:rPr>
          <w:rFonts w:ascii="Arial" w:hAnsi="Arial"/>
        </w:rPr>
        <w:t xml:space="preserve">  4-1. 지방자치단체</w:t>
      </w:r>
    </w:p>
    <w:p>
      <w:r>
        <w:rPr>
          <w:rFonts w:ascii="Arial" w:hAnsi="Arial"/>
        </w:rPr>
        <w:t xml:space="preserve">  7-1. 폐지</w:t>
      </w:r>
    </w:p>
    <w:p>
      <w:r>
        <w:rPr>
          <w:rFonts w:ascii="Arial" w:hAnsi="Arial"/>
        </w:rPr>
        <w:t xml:space="preserve">  8-1. 의회</w:t>
      </w:r>
    </w:p>
    <w:p>
      <w:r>
        <w:rPr>
          <w:rFonts w:ascii="Arial" w:hAnsi="Arial"/>
        </w:rPr>
        <w:t xml:space="preserve">  9-1. 의회</w:t>
      </w:r>
    </w:p>
    <w:p>
      <w:r>
        <w:rPr>
          <w:rFonts w:ascii="Arial" w:hAnsi="Arial"/>
          <w:b/>
          <w:sz w:val="24"/>
        </w:rPr>
        <w:t>【2) 주민소송(22조)】</w:t>
      </w:r>
    </w:p>
    <w:p>
      <w:r>
        <w:rPr>
          <w:rFonts w:ascii="Arial" w:hAnsi="Arial"/>
        </w:rPr>
        <w:t xml:space="preserve">  12-1. 중지</w:t>
      </w:r>
    </w:p>
    <w:p>
      <w:r>
        <w:rPr>
          <w:rFonts w:ascii="Arial" w:hAnsi="Arial"/>
        </w:rPr>
        <w:t xml:space="preserve">  15-1. 자치사무</w:t>
      </w:r>
    </w:p>
    <w:p>
      <w:r>
        <w:rPr>
          <w:rFonts w:ascii="Arial" w:hAnsi="Arial"/>
        </w:rPr>
        <w:t xml:space="preserve">  18-1. 관리처분</w:t>
      </w:r>
    </w:p>
    <w:p>
      <w:r>
        <w:rPr>
          <w:rFonts w:ascii="Arial" w:hAnsi="Arial"/>
        </w:rPr>
        <w:t xml:space="preserve">  21-1. 행정소송</w:t>
      </w:r>
    </w:p>
    <w:p>
      <w:r>
        <w:rPr>
          <w:rFonts w:ascii="Arial" w:hAnsi="Arial"/>
        </w:rPr>
        <w:t xml:space="preserve">  23-1. 지방자치단체</w:t>
      </w:r>
    </w:p>
    <w:p>
      <w:r>
        <w:rPr>
          <w:rFonts w:ascii="Arial" w:hAnsi="Arial"/>
          <w:b/>
          <w:sz w:val="24"/>
        </w:rPr>
        <w:t>【2. 권한의 위임과 재위임】</w:t>
      </w:r>
    </w:p>
    <w:p>
      <w:r>
        <w:rPr>
          <w:rFonts w:ascii="Arial" w:hAnsi="Arial"/>
        </w:rPr>
        <w:t xml:space="preserve">  32-1. 자치사무</w:t>
      </w:r>
    </w:p>
    <w:p>
      <w:r>
        <w:rPr>
          <w:rFonts w:ascii="Arial" w:hAnsi="Arial"/>
        </w:rPr>
        <w:t xml:space="preserve">  33-1. 위임사무</w:t>
      </w:r>
    </w:p>
    <w:p>
      <w:r>
        <w:rPr>
          <w:rFonts w:ascii="Arial" w:hAnsi="Arial"/>
          <w:b/>
          <w:sz w:val="24"/>
        </w:rPr>
        <w:t>【1) ★조례재정의 한계 – 자치조례】</w:t>
      </w:r>
    </w:p>
    <w:p>
      <w:r>
        <w:rPr>
          <w:rFonts w:ascii="Arial" w:hAnsi="Arial"/>
        </w:rPr>
        <w:t xml:space="preserve">  37-1. 지방자치단체</w:t>
      </w:r>
    </w:p>
    <w:p>
      <w:r>
        <w:rPr>
          <w:rFonts w:ascii="Arial" w:hAnsi="Arial"/>
        </w:rPr>
        <w:t xml:space="preserve">  38-1. 자치사무</w:t>
      </w:r>
    </w:p>
    <w:p>
      <w:r>
        <w:rPr>
          <w:rFonts w:ascii="Arial" w:hAnsi="Arial"/>
        </w:rPr>
        <w:t xml:space="preserve">  39-1. 자치사무</w:t>
      </w:r>
    </w:p>
    <w:p>
      <w:r>
        <w:rPr>
          <w:rFonts w:ascii="Arial" w:hAnsi="Arial"/>
        </w:rPr>
        <w:t xml:space="preserve">  42-1. 자치사무</w:t>
      </w:r>
    </w:p>
    <w:p>
      <w:r>
        <w:rPr>
          <w:rFonts w:ascii="Arial" w:hAnsi="Arial"/>
        </w:rPr>
        <w:t xml:space="preserve">  43-1. 의회</w:t>
      </w:r>
    </w:p>
    <w:p>
      <w:r>
        <w:rPr>
          <w:rFonts w:ascii="Arial" w:hAnsi="Arial"/>
        </w:rPr>
        <w:t xml:space="preserve">  52-1. 의회</w:t>
      </w:r>
    </w:p>
    <w:p>
      <w:r>
        <w:rPr>
          <w:rFonts w:ascii="Arial" w:hAnsi="Arial"/>
          <w:b/>
          <w:sz w:val="24"/>
        </w:rPr>
        <w:t>【2) 조례재정의 한계 – 위임조례】</w:t>
      </w:r>
    </w:p>
    <w:p>
      <w:r>
        <w:rPr>
          <w:rFonts w:ascii="Arial" w:hAnsi="Arial"/>
        </w:rPr>
        <w:t xml:space="preserve">  55-1. 자치사무</w:t>
      </w:r>
    </w:p>
    <w:p>
      <w:r>
        <w:rPr>
          <w:rFonts w:ascii="Arial" w:hAnsi="Arial"/>
        </w:rPr>
        <w:t xml:space="preserve">  56-1. 위임사무</w:t>
      </w:r>
    </w:p>
    <w:p>
      <w:r>
        <w:rPr>
          <w:rFonts w:ascii="Arial" w:hAnsi="Arial"/>
        </w:rPr>
        <w:t xml:space="preserve">  57-1. 위임사무</w:t>
      </w:r>
    </w:p>
    <w:p>
      <w:r>
        <w:rPr>
          <w:rFonts w:ascii="Arial" w:hAnsi="Arial"/>
          <w:b/>
          <w:sz w:val="24"/>
        </w:rPr>
        <w:t>【3) 조례의 처분성】</w:t>
      </w:r>
    </w:p>
    <w:p>
      <w:r>
        <w:rPr>
          <w:rFonts w:ascii="Arial" w:hAnsi="Arial"/>
        </w:rPr>
        <w:t xml:space="preserve">  60-1. 의회</w:t>
      </w:r>
    </w:p>
    <w:p>
      <w:r>
        <w:rPr>
          <w:rFonts w:ascii="Arial" w:hAnsi="Arial"/>
          <w:b/>
          <w:sz w:val="24"/>
        </w:rPr>
        <w:t>【4. 조례의 통제】</w:t>
      </w:r>
    </w:p>
    <w:p>
      <w:r>
        <w:rPr>
          <w:rFonts w:ascii="Arial" w:hAnsi="Arial"/>
        </w:rPr>
        <w:t xml:space="preserve">  63-1. 의회</w:t>
      </w:r>
    </w:p>
    <w:p>
      <w:r>
        <w:rPr>
          <w:rFonts w:ascii="Arial" w:hAnsi="Arial"/>
          <w:b/>
          <w:sz w:val="24"/>
        </w:rPr>
        <w:t>【1) 지자체장에 의한 통제(재의요구)】</w:t>
      </w:r>
    </w:p>
    <w:p>
      <w:r>
        <w:rPr>
          <w:rFonts w:ascii="Arial" w:hAnsi="Arial"/>
        </w:rPr>
        <w:t xml:space="preserve">  67-1. 의회</w:t>
      </w:r>
    </w:p>
    <w:p>
      <w:r>
        <w:rPr>
          <w:rFonts w:ascii="Arial" w:hAnsi="Arial"/>
          <w:b/>
          <w:sz w:val="24"/>
        </w:rPr>
        <w:t>【2) 감독청의 통제(재의요구 지시)】</w:t>
      </w:r>
    </w:p>
    <w:p>
      <w:r>
        <w:rPr>
          <w:rFonts w:ascii="Arial" w:hAnsi="Arial"/>
        </w:rPr>
        <w:t xml:space="preserve">  70-1. 의회</w:t>
      </w:r>
    </w:p>
    <w:p>
      <w:r>
        <w:rPr>
          <w:rFonts w:ascii="Arial" w:hAnsi="Arial"/>
        </w:rPr>
        <w:t xml:space="preserve">  71-1. 의회</w:t>
      </w:r>
    </w:p>
    <w:p>
      <w:r>
        <w:rPr>
          <w:rFonts w:ascii="Arial" w:hAnsi="Arial"/>
        </w:rPr>
        <w:t xml:space="preserve">  73-1. 의회</w:t>
      </w:r>
    </w:p>
    <w:p>
      <w:r>
        <w:rPr>
          <w:rFonts w:ascii="Arial" w:hAnsi="Arial"/>
          <w:b/>
          <w:sz w:val="24"/>
        </w:rPr>
        <w:t>【5. 자치사무/기관위임사무 통제】</w:t>
      </w:r>
    </w:p>
    <w:p>
      <w:r>
        <w:rPr>
          <w:rFonts w:ascii="Arial" w:hAnsi="Arial"/>
        </w:rPr>
        <w:t xml:space="preserve">  76-1. 자치사무</w:t>
      </w:r>
    </w:p>
    <w:p>
      <w:r>
        <w:rPr>
          <w:rFonts w:ascii="Arial" w:hAnsi="Arial"/>
          <w:b/>
          <w:sz w:val="24"/>
        </w:rPr>
        <w:t>【1) 자치사무에 대한 통제 : 감독청의 시정명령 및 취소정지(188조)】</w:t>
      </w:r>
    </w:p>
    <w:p>
      <w:r>
        <w:rPr>
          <w:rFonts w:ascii="Arial" w:hAnsi="Arial"/>
        </w:rPr>
        <w:t xml:space="preserve">  79-1. 자치사무</w:t>
      </w:r>
    </w:p>
    <w:p>
      <w:r>
        <w:rPr>
          <w:rFonts w:ascii="Arial" w:hAnsi="Arial"/>
        </w:rPr>
        <w:t xml:space="preserve">  80-1. 자치사무</w:t>
      </w:r>
    </w:p>
    <w:p>
      <w:r>
        <w:rPr>
          <w:rFonts w:ascii="Arial" w:hAnsi="Arial"/>
        </w:rPr>
        <w:t xml:space="preserve">  81-1. 자치사무</w:t>
      </w:r>
    </w:p>
    <w:p>
      <w:r>
        <w:rPr>
          <w:rFonts w:ascii="Arial" w:hAnsi="Arial"/>
        </w:rPr>
        <w:t xml:space="preserve">  83-1. 자치사무</w:t>
      </w:r>
    </w:p>
    <w:p>
      <w:r>
        <w:rPr>
          <w:rFonts w:ascii="Arial" w:hAnsi="Arial"/>
        </w:rPr>
        <w:t xml:space="preserve">  85-1. 지방자치단체</w:t>
      </w:r>
    </w:p>
    <w:p>
      <w:r>
        <w:rPr>
          <w:rFonts w:ascii="Arial" w:hAnsi="Arial"/>
          <w:b/>
          <w:sz w:val="24"/>
        </w:rPr>
        <w:t>【2) 기관위임사무에 대한 통제】</w:t>
      </w:r>
    </w:p>
    <w:p>
      <w:r>
        <w:rPr>
          <w:rFonts w:ascii="Arial" w:hAnsi="Arial"/>
        </w:rPr>
        <w:t xml:space="preserve">  89-1. 위임사무</w:t>
      </w:r>
    </w:p>
    <w:p>
      <w:r>
        <w:rPr>
          <w:rFonts w:ascii="Arial" w:hAnsi="Arial"/>
        </w:rPr>
        <w:t xml:space="preserve">  91-1. 위임사무</w:t>
      </w:r>
    </w:p>
    <w:p>
      <w:r>
        <w:rPr>
          <w:rFonts w:ascii="Arial" w:hAnsi="Arial"/>
        </w:rPr>
        <w:t xml:space="preserve">  94-1. 위임사무</w:t>
      </w:r>
    </w:p>
    <w:p>
      <w:r>
        <w:rPr>
          <w:rFonts w:ascii="Arial" w:hAnsi="Arial"/>
        </w:rPr>
        <w:t xml:space="preserve">  95-1. 자치사무</w:t>
      </w:r>
    </w:p>
    <w:p>
      <w:r>
        <w:rPr>
          <w:rFonts w:ascii="Arial" w:hAnsi="Arial"/>
          <w:b/>
          <w:sz w:val="24"/>
        </w:rPr>
        <w:t>【6. 분쟁조정결정제도】</w:t>
      </w:r>
    </w:p>
    <w:p>
      <w:r>
        <w:rPr>
          <w:rFonts w:ascii="Arial" w:hAnsi="Arial"/>
        </w:rPr>
        <w:t xml:space="preserve">  99-1. 지방자치단체</w:t>
      </w:r>
    </w:p>
    <w:p>
      <w:r>
        <w:rPr>
          <w:rFonts w:ascii="Arial" w:hAnsi="Arial"/>
          <w:b/>
          <w:sz w:val="24"/>
        </w:rPr>
        <w:t>【1. 공무원 임명행위】</w:t>
      </w:r>
    </w:p>
    <w:p>
      <w:r>
        <w:rPr>
          <w:rFonts w:ascii="Arial" w:hAnsi="Arial"/>
        </w:rPr>
        <w:t xml:space="preserve">  105-1. 임용</w:t>
      </w:r>
    </w:p>
    <w:p>
      <w:r>
        <w:rPr>
          <w:rFonts w:ascii="Arial" w:hAnsi="Arial"/>
        </w:rPr>
        <w:t xml:space="preserve">  106-1. 임용</w:t>
      </w:r>
    </w:p>
    <w:p>
      <w:r>
        <w:rPr>
          <w:rFonts w:ascii="Arial" w:hAnsi="Arial"/>
          <w:b/>
          <w:sz w:val="24"/>
        </w:rPr>
        <w:t>【1) 결격사유있는 공무원 임용의 효력】</w:t>
      </w:r>
    </w:p>
    <w:p>
      <w:r>
        <w:rPr>
          <w:rFonts w:ascii="Arial" w:hAnsi="Arial"/>
        </w:rPr>
        <w:t xml:space="preserve">  107-1. 임용</w:t>
      </w:r>
    </w:p>
    <w:p>
      <w:r>
        <w:rPr>
          <w:rFonts w:ascii="Arial" w:hAnsi="Arial"/>
        </w:rPr>
        <w:t xml:space="preserve">  111-1. 임용</w:t>
      </w:r>
    </w:p>
    <w:p>
      <w:r>
        <w:rPr>
          <w:rFonts w:ascii="Arial" w:hAnsi="Arial"/>
        </w:rPr>
        <w:t xml:space="preserve">  112-1. 임용</w:t>
      </w:r>
    </w:p>
    <w:p>
      <w:r>
        <w:rPr>
          <w:rFonts w:ascii="Arial" w:hAnsi="Arial"/>
          <w:b/>
          <w:sz w:val="24"/>
        </w:rPr>
        <w:t>【3. 직무명령 복종의무】</w:t>
      </w:r>
    </w:p>
    <w:p>
      <w:r>
        <w:rPr>
          <w:rFonts w:ascii="Arial" w:hAnsi="Arial"/>
        </w:rPr>
        <w:t xml:space="preserve">  116-1. 직무명령</w:t>
      </w:r>
    </w:p>
    <w:p>
      <w:r>
        <w:rPr>
          <w:rFonts w:ascii="Arial" w:hAnsi="Arial"/>
        </w:rPr>
        <w:t xml:space="preserve">  117-1. 직무명령</w:t>
      </w:r>
    </w:p>
    <w:p>
      <w:r>
        <w:rPr>
          <w:rFonts w:ascii="Arial" w:hAnsi="Arial"/>
        </w:rPr>
        <w:t xml:space="preserve">  120-1. 직무명령</w:t>
      </w:r>
    </w:p>
    <w:p>
      <w:r>
        <w:rPr>
          <w:rFonts w:ascii="Arial" w:hAnsi="Arial"/>
        </w:rPr>
        <w:t xml:space="preserve">  121-1. 직무명령</w:t>
      </w:r>
    </w:p>
    <w:p>
      <w:r>
        <w:rPr>
          <w:rFonts w:ascii="Arial" w:hAnsi="Arial"/>
          <w:b/>
          <w:sz w:val="24"/>
        </w:rPr>
        <w:t>【1) 행정규칙에 기한 직무상명령 준수의무】</w:t>
      </w:r>
    </w:p>
    <w:p>
      <w:r>
        <w:rPr>
          <w:rFonts w:ascii="Arial" w:hAnsi="Arial"/>
        </w:rPr>
        <w:t xml:space="preserve">  123-1. 징계</w:t>
      </w:r>
    </w:p>
    <w:p>
      <w:r>
        <w:rPr>
          <w:rFonts w:ascii="Arial" w:hAnsi="Arial"/>
        </w:rPr>
        <w:t xml:space="preserve">  127-1. 징계</w:t>
      </w:r>
    </w:p>
    <w:p>
      <w:r>
        <w:rPr>
          <w:rFonts w:ascii="Arial" w:hAnsi="Arial"/>
          <w:b/>
          <w:sz w:val="24"/>
        </w:rPr>
        <w:t>【4. 공무원 징계】</w:t>
      </w:r>
    </w:p>
    <w:p>
      <w:r>
        <w:rPr>
          <w:rFonts w:ascii="Arial" w:hAnsi="Arial"/>
        </w:rPr>
        <w:t xml:space="preserve">  128-1. 징계</w:t>
      </w:r>
    </w:p>
    <w:p>
      <w:r>
        <w:rPr>
          <w:rFonts w:ascii="Arial" w:hAnsi="Arial"/>
          <w:b/>
          <w:sz w:val="24"/>
        </w:rPr>
        <w:t>【1) 징계절차】</w:t>
      </w:r>
    </w:p>
    <w:p>
      <w:r>
        <w:rPr>
          <w:rFonts w:ascii="Arial" w:hAnsi="Arial"/>
        </w:rPr>
        <w:t xml:space="preserve">  129-1. 징계</w:t>
      </w:r>
    </w:p>
    <w:p>
      <w:r>
        <w:rPr>
          <w:rFonts w:ascii="Arial" w:hAnsi="Arial"/>
        </w:rPr>
        <w:t xml:space="preserve">  130-1. 징계위원회</w:t>
      </w:r>
    </w:p>
    <w:p>
      <w:r>
        <w:rPr>
          <w:rFonts w:ascii="Arial" w:hAnsi="Arial"/>
        </w:rPr>
        <w:t xml:space="preserve">  131-1. 행정소송</w:t>
      </w:r>
    </w:p>
    <w:p>
      <w:r>
        <w:rPr>
          <w:rFonts w:ascii="Arial" w:hAnsi="Arial"/>
        </w:rPr>
        <w:t xml:space="preserve">  132-1. 징계</w:t>
      </w:r>
    </w:p>
    <w:p>
      <w:r>
        <w:rPr>
          <w:rFonts w:ascii="Arial" w:hAnsi="Arial"/>
          <w:b/>
          <w:sz w:val="24"/>
        </w:rPr>
        <w:t>【2) 징계의결의 하자와 방어권 행사】</w:t>
      </w:r>
    </w:p>
    <w:p>
      <w:r>
        <w:rPr>
          <w:rFonts w:ascii="Arial" w:hAnsi="Arial"/>
        </w:rPr>
        <w:t xml:space="preserve">  133-1. 징계</w:t>
      </w:r>
    </w:p>
    <w:p>
      <w:r>
        <w:rPr>
          <w:rFonts w:ascii="Arial" w:hAnsi="Arial"/>
        </w:rPr>
        <w:t xml:space="preserve">  134-1. 징계</w:t>
      </w:r>
    </w:p>
    <w:p>
      <w:r>
        <w:rPr>
          <w:rFonts w:ascii="Arial" w:hAnsi="Arial"/>
        </w:rPr>
        <w:t xml:space="preserve">  136-1. 징계위원회</w:t>
      </w:r>
    </w:p>
    <w:p>
      <w:r>
        <w:rPr>
          <w:rFonts w:ascii="Arial" w:hAnsi="Arial"/>
        </w:rPr>
        <w:t xml:space="preserve">  137-1. 징계</w:t>
      </w:r>
    </w:p>
    <w:p>
      <w:r>
        <w:rPr>
          <w:rFonts w:ascii="Arial" w:hAnsi="Arial"/>
        </w:rPr>
        <w:t xml:space="preserve">  138-1. 징계위원회</w:t>
      </w:r>
    </w:p>
    <w:p>
      <w:r>
        <w:rPr>
          <w:rFonts w:ascii="Arial" w:hAnsi="Arial"/>
          <w:b/>
          <w:sz w:val="24"/>
        </w:rPr>
        <w:t>【5. 소청절차】</w:t>
      </w:r>
    </w:p>
    <w:p>
      <w:r>
        <w:rPr>
          <w:rFonts w:ascii="Arial" w:hAnsi="Arial"/>
        </w:rPr>
        <w:t xml:space="preserve">  140-1. 소청심사</w:t>
      </w:r>
    </w:p>
    <w:p>
      <w:r>
        <w:rPr>
          <w:rFonts w:ascii="Arial" w:hAnsi="Arial"/>
          <w:b/>
          <w:sz w:val="24"/>
        </w:rPr>
        <w:t>【1) 필요적 전심절차】</w:t>
      </w:r>
    </w:p>
    <w:p>
      <w:r>
        <w:rPr>
          <w:rFonts w:ascii="Arial" w:hAnsi="Arial"/>
        </w:rPr>
        <w:t xml:space="preserve">  142-1. 소청심사</w:t>
      </w:r>
    </w:p>
    <w:p>
      <w:r>
        <w:rPr>
          <w:rFonts w:ascii="Arial" w:hAnsi="Arial"/>
          <w:b/>
          <w:sz w:val="24"/>
        </w:rPr>
        <w:t>【2) 소청심사위원회 법적지위 (합의제행정청)】</w:t>
      </w:r>
    </w:p>
    <w:p>
      <w:r>
        <w:rPr>
          <w:rFonts w:ascii="Arial" w:hAnsi="Arial"/>
        </w:rPr>
        <w:t xml:space="preserve">  143-1. 소청심사</w:t>
      </w:r>
    </w:p>
    <w:p>
      <w:r>
        <w:rPr>
          <w:rFonts w:ascii="Arial" w:hAnsi="Arial"/>
        </w:rPr>
        <w:t xml:space="preserve">  144-1. 소청심사</w:t>
      </w:r>
    </w:p>
    <w:p>
      <w:r>
        <w:rPr>
          <w:rFonts w:ascii="Arial" w:hAnsi="Arial"/>
        </w:rPr>
        <w:t xml:space="preserve">  145-1. 소청심사</w:t>
      </w:r>
    </w:p>
    <w:p>
      <w:r>
        <w:rPr>
          <w:rFonts w:ascii="Arial" w:hAnsi="Arial"/>
        </w:rPr>
        <w:t xml:space="preserve">  146-1. 징계위원회</w:t>
      </w:r>
    </w:p>
    <w:p>
      <w:r>
        <w:rPr>
          <w:rFonts w:ascii="Arial" w:hAnsi="Arial"/>
          <w:b/>
          <w:sz w:val="24"/>
        </w:rPr>
        <w:t>【1) 의의 및 징계와의 구분】</w:t>
      </w:r>
    </w:p>
    <w:p>
      <w:r>
        <w:rPr>
          <w:rFonts w:ascii="Arial" w:hAnsi="Arial"/>
        </w:rPr>
        <w:t xml:space="preserve">  149-1. 징계</w:t>
      </w:r>
    </w:p>
    <w:p>
      <w:r>
        <w:rPr>
          <w:rFonts w:ascii="Arial" w:hAnsi="Arial"/>
        </w:rPr>
        <w:t xml:space="preserve">  151-1. 징계</w:t>
      </w:r>
    </w:p>
    <w:p>
      <w:r>
        <w:rPr>
          <w:rFonts w:ascii="Arial" w:hAnsi="Arial"/>
          <w:b/>
          <w:sz w:val="24"/>
        </w:rPr>
        <w:t>【2) 직위해제 시 행정절차법 적용 여부】</w:t>
      </w:r>
    </w:p>
    <w:p>
      <w:r>
        <w:rPr>
          <w:rFonts w:ascii="Arial" w:hAnsi="Arial"/>
        </w:rPr>
        <w:t xml:space="preserve">  153-1. 징계</w:t>
      </w:r>
    </w:p>
    <w:p>
      <w:r>
        <w:rPr>
          <w:rFonts w:ascii="Arial" w:hAnsi="Arial"/>
        </w:rPr>
        <w:t xml:space="preserve">  154-1. 소청심사</w:t>
      </w:r>
    </w:p>
    <w:p>
      <w:r>
        <w:rPr>
          <w:rFonts w:ascii="Arial" w:hAnsi="Arial"/>
          <w:b/>
          <w:sz w:val="24"/>
        </w:rPr>
        <w:t>【3) 직위해제와 직권면직 사이 하자승계 부정】</w:t>
      </w:r>
    </w:p>
    <w:p>
      <w:r>
        <w:rPr>
          <w:rFonts w:ascii="Arial" w:hAnsi="Arial"/>
        </w:rPr>
        <w:t xml:space="preserve">  156-1. 임용</w:t>
      </w:r>
    </w:p>
    <w:p>
      <w:r>
        <w:rPr>
          <w:rFonts w:ascii="Arial" w:hAnsi="Arial"/>
          <w:b/>
          <w:sz w:val="24"/>
        </w:rPr>
        <w:t>【4) 직위해제와 소의이익】</w:t>
      </w:r>
    </w:p>
    <w:p>
      <w:r>
        <w:rPr>
          <w:rFonts w:ascii="Arial" w:hAnsi="Arial"/>
        </w:rPr>
        <w:t xml:space="preserve">  160-1. 징계</w:t>
      </w:r>
    </w:p>
    <w:p>
      <w:r>
        <w:rPr>
          <w:rFonts w:ascii="Arial" w:hAnsi="Arial"/>
        </w:rPr>
        <w:t xml:space="preserve">  161-1. 협의</w:t>
      </w:r>
    </w:p>
    <w:p>
      <w:r>
        <w:rPr>
          <w:rFonts w:ascii="Arial" w:hAnsi="Arial"/>
          <w:b/>
          <w:sz w:val="24"/>
        </w:rPr>
        <w:t>【7. 사립학교 교원에 대한 재임용거부】</w:t>
      </w:r>
    </w:p>
    <w:p>
      <w:r>
        <w:rPr>
          <w:rFonts w:ascii="Arial" w:hAnsi="Arial"/>
        </w:rPr>
        <w:t xml:space="preserve">  163-1. 임용</w:t>
      </w:r>
    </w:p>
    <w:p>
      <w:r>
        <w:rPr>
          <w:rFonts w:ascii="Arial" w:hAnsi="Arial"/>
        </w:rPr>
        <w:t xml:space="preserve">  164-1. 임용</w:t>
      </w:r>
    </w:p>
    <w:p>
      <w:r>
        <w:rPr>
          <w:rFonts w:ascii="Arial" w:hAnsi="Arial"/>
        </w:rPr>
        <w:t xml:space="preserve">  165-1. 소청심사</w:t>
      </w:r>
    </w:p>
    <w:p>
      <w:r>
        <w:rPr>
          <w:rFonts w:ascii="Arial" w:hAnsi="Arial"/>
        </w:rPr>
        <w:t xml:space="preserve">  166-1. 임용</w:t>
      </w:r>
    </w:p>
    <w:p>
      <w:r>
        <w:rPr>
          <w:rFonts w:ascii="Arial" w:hAnsi="Arial"/>
          <w:b/>
          <w:sz w:val="24"/>
        </w:rPr>
        <w:t>【1. 사업인정, 사업인정고시(=지정승인고시)의 처분성】</w:t>
      </w:r>
    </w:p>
    <w:p>
      <w:r>
        <w:rPr>
          <w:rFonts w:ascii="Arial" w:hAnsi="Arial"/>
        </w:rPr>
        <w:t xml:space="preserve">  169-1. 사업인정</w:t>
      </w:r>
    </w:p>
    <w:p>
      <w:r>
        <w:rPr>
          <w:rFonts w:ascii="Arial" w:hAnsi="Arial"/>
        </w:rPr>
        <w:t xml:space="preserve">  171-1. 사업인정</w:t>
      </w:r>
    </w:p>
    <w:p>
      <w:r>
        <w:rPr>
          <w:rFonts w:ascii="Arial" w:hAnsi="Arial"/>
        </w:rPr>
        <w:t xml:space="preserve">  173-1. 사업시행자</w:t>
      </w:r>
    </w:p>
    <w:p>
      <w:r>
        <w:rPr>
          <w:rFonts w:ascii="Arial" w:hAnsi="Arial"/>
        </w:rPr>
        <w:t xml:space="preserve">  174-1. 사업시행자</w:t>
      </w:r>
    </w:p>
    <w:p>
      <w:r>
        <w:rPr>
          <w:rFonts w:ascii="Arial" w:hAnsi="Arial"/>
        </w:rPr>
        <w:t xml:space="preserve">  175-1. 사업인정</w:t>
      </w:r>
    </w:p>
    <w:p>
      <w:r>
        <w:rPr>
          <w:rFonts w:ascii="Arial" w:hAnsi="Arial"/>
        </w:rPr>
        <w:t xml:space="preserve">  176-1. 사업인정</w:t>
      </w:r>
    </w:p>
    <w:p>
      <w:r>
        <w:rPr>
          <w:rFonts w:ascii="Arial" w:hAnsi="Arial"/>
          <w:b/>
          <w:sz w:val="24"/>
        </w:rPr>
        <w:t>【2. 토지보상법상 협의】</w:t>
      </w:r>
    </w:p>
    <w:p>
      <w:r>
        <w:rPr>
          <w:rFonts w:ascii="Arial" w:hAnsi="Arial"/>
        </w:rPr>
        <w:t xml:space="preserve">  177-1. 협의</w:t>
      </w:r>
    </w:p>
    <w:p>
      <w:r>
        <w:rPr>
          <w:rFonts w:ascii="Arial" w:hAnsi="Arial"/>
        </w:rPr>
        <w:t xml:space="preserve">  178-1. 사업인정</w:t>
      </w:r>
    </w:p>
    <w:p>
      <w:r>
        <w:rPr>
          <w:rFonts w:ascii="Arial" w:hAnsi="Arial"/>
        </w:rPr>
        <w:t xml:space="preserve">  179-1. 협의</w:t>
      </w:r>
    </w:p>
    <w:p>
      <w:r>
        <w:rPr>
          <w:rFonts w:ascii="Arial" w:hAnsi="Arial"/>
        </w:rPr>
        <w:t xml:space="preserve">  180-1. 토지수용</w:t>
      </w:r>
    </w:p>
    <w:p>
      <w:r>
        <w:rPr>
          <w:rFonts w:ascii="Arial" w:hAnsi="Arial"/>
          <w:b/>
          <w:sz w:val="24"/>
        </w:rPr>
        <w:t>【3. 수용재결의 법적성질 및 불복방법】</w:t>
      </w:r>
    </w:p>
    <w:p>
      <w:r>
        <w:rPr>
          <w:rFonts w:ascii="Arial" w:hAnsi="Arial"/>
        </w:rPr>
        <w:t xml:space="preserve">  181-1. 재결</w:t>
      </w:r>
    </w:p>
    <w:p>
      <w:r>
        <w:rPr>
          <w:rFonts w:ascii="Arial" w:hAnsi="Arial"/>
        </w:rPr>
        <w:t xml:space="preserve">  182-1. 토지소유자</w:t>
      </w:r>
    </w:p>
    <w:p>
      <w:r>
        <w:rPr>
          <w:rFonts w:ascii="Arial" w:hAnsi="Arial"/>
          <w:b/>
          <w:sz w:val="24"/>
        </w:rPr>
        <w:t>【1) 이의신청】</w:t>
      </w:r>
    </w:p>
    <w:p>
      <w:r>
        <w:rPr>
          <w:rFonts w:ascii="Arial" w:hAnsi="Arial"/>
        </w:rPr>
        <w:t xml:space="preserve">  183-1. 이의신청</w:t>
      </w:r>
    </w:p>
    <w:p>
      <w:r>
        <w:rPr>
          <w:rFonts w:ascii="Arial" w:hAnsi="Arial"/>
        </w:rPr>
        <w:t xml:space="preserve">  184-1. 중앙토지수용위원회</w:t>
      </w:r>
    </w:p>
    <w:p>
      <w:r>
        <w:rPr>
          <w:rFonts w:ascii="Arial" w:hAnsi="Arial"/>
        </w:rPr>
        <w:t xml:space="preserve">  185-1. 토지수용</w:t>
      </w:r>
    </w:p>
    <w:p>
      <w:r>
        <w:rPr>
          <w:rFonts w:ascii="Arial" w:hAnsi="Arial"/>
        </w:rPr>
        <w:t xml:space="preserve">  187-1. 이의신청</w:t>
      </w:r>
    </w:p>
    <w:p>
      <w:r>
        <w:rPr>
          <w:rFonts w:ascii="Arial" w:hAnsi="Arial"/>
        </w:rPr>
        <w:t xml:space="preserve">  188-1. 재결</w:t>
      </w:r>
    </w:p>
    <w:p>
      <w:r>
        <w:rPr>
          <w:rFonts w:ascii="Arial" w:hAnsi="Arial"/>
        </w:rPr>
        <w:t xml:space="preserve">  189-1. 중앙토지수용위원회</w:t>
      </w:r>
    </w:p>
    <w:p>
      <w:r>
        <w:rPr>
          <w:rFonts w:ascii="Arial" w:hAnsi="Arial"/>
          <w:b/>
          <w:sz w:val="24"/>
        </w:rPr>
        <w:t>【2) 행정소송】</w:t>
      </w:r>
    </w:p>
    <w:p>
      <w:r>
        <w:rPr>
          <w:rFonts w:ascii="Arial" w:hAnsi="Arial"/>
        </w:rPr>
        <w:t xml:space="preserve">  190-1. 행정소송</w:t>
      </w:r>
    </w:p>
    <w:p>
      <w:r>
        <w:rPr>
          <w:rFonts w:ascii="Arial" w:hAnsi="Arial"/>
        </w:rPr>
        <w:t xml:space="preserve">  191-1. 이의신청</w:t>
      </w:r>
    </w:p>
    <w:p>
      <w:r>
        <w:rPr>
          <w:rFonts w:ascii="Arial" w:hAnsi="Arial"/>
        </w:rPr>
        <w:t xml:space="preserve">  192-1. 이의신청</w:t>
      </w:r>
    </w:p>
    <w:p>
      <w:r>
        <w:rPr>
          <w:rFonts w:ascii="Arial" w:hAnsi="Arial"/>
          <w:b/>
          <w:sz w:val="24"/>
        </w:rPr>
        <w:t>【3) 당사자소송】</w:t>
      </w:r>
    </w:p>
    <w:p>
      <w:r>
        <w:rPr>
          <w:rFonts w:ascii="Arial" w:hAnsi="Arial"/>
        </w:rPr>
        <w:t xml:space="preserve">  194-1. 토지소유자</w:t>
      </w:r>
    </w:p>
    <w:p>
      <w:r>
        <w:rPr>
          <w:rFonts w:ascii="Arial" w:hAnsi="Arial"/>
          <w:b/>
          <w:sz w:val="24"/>
        </w:rPr>
        <w:t>【4) 수용재결 취소를 구함이 없이 말소청구 가부】</w:t>
      </w:r>
    </w:p>
    <w:p>
      <w:r>
        <w:rPr>
          <w:rFonts w:ascii="Arial" w:hAnsi="Arial"/>
        </w:rPr>
        <w:t xml:space="preserve">  195-1. 재결</w:t>
      </w:r>
    </w:p>
    <w:p>
      <w:r>
        <w:rPr>
          <w:rFonts w:ascii="Arial" w:hAnsi="Arial"/>
        </w:rPr>
        <w:t xml:space="preserve">  197-1. 재결</w:t>
      </w:r>
    </w:p>
    <w:p>
      <w:r>
        <w:rPr>
          <w:rFonts w:ascii="Arial" w:hAnsi="Arial"/>
          <w:b/>
          <w:sz w:val="24"/>
        </w:rPr>
        <w:t>【4. 잔여지 또는 사용하는 토지 소유자에 대한 권리구제수단】</w:t>
      </w:r>
    </w:p>
    <w:p>
      <w:r>
        <w:rPr>
          <w:rFonts w:ascii="Arial" w:hAnsi="Arial"/>
        </w:rPr>
        <w:t xml:space="preserve">  199-1. 토지소유자</w:t>
      </w:r>
    </w:p>
    <w:p>
      <w:r>
        <w:rPr>
          <w:rFonts w:ascii="Arial" w:hAnsi="Arial"/>
          <w:b/>
          <w:sz w:val="24"/>
        </w:rPr>
        <w:t>【1) 손실보상청구】</w:t>
      </w:r>
    </w:p>
    <w:p>
      <w:r>
        <w:rPr>
          <w:rFonts w:ascii="Arial" w:hAnsi="Arial"/>
        </w:rPr>
        <w:t xml:space="preserve">  200-1. 손실보상</w:t>
      </w:r>
    </w:p>
    <w:p>
      <w:r>
        <w:rPr>
          <w:rFonts w:ascii="Arial" w:hAnsi="Arial"/>
        </w:rPr>
        <w:t xml:space="preserve">  201-1. 토지소유자</w:t>
      </w:r>
    </w:p>
    <w:p>
      <w:r>
        <w:rPr>
          <w:rFonts w:ascii="Arial" w:hAnsi="Arial"/>
          <w:b/>
          <w:sz w:val="24"/>
        </w:rPr>
        <w:t>【2) 수용청구】</w:t>
      </w:r>
    </w:p>
    <w:p>
      <w:r>
        <w:rPr>
          <w:rFonts w:ascii="Arial" w:hAnsi="Arial"/>
        </w:rPr>
        <w:t xml:space="preserve">  203-1. 토지소유자</w:t>
      </w:r>
    </w:p>
    <w:p>
      <w:r>
        <w:rPr>
          <w:rFonts w:ascii="Arial" w:hAnsi="Arial"/>
          <w:b/>
          <w:sz w:val="24"/>
        </w:rPr>
        <w:t>【5. 이주대책/생활대책 대상자】</w:t>
      </w:r>
    </w:p>
    <w:p>
      <w:r>
        <w:rPr>
          <w:rFonts w:ascii="Arial" w:hAnsi="Arial"/>
        </w:rPr>
        <w:t xml:space="preserve">  205-1. 공익사업</w:t>
      </w:r>
    </w:p>
    <w:p>
      <w:r>
        <w:rPr>
          <w:rFonts w:ascii="Arial" w:hAnsi="Arial"/>
        </w:rPr>
        <w:t xml:space="preserve">  206-1. 조합</w:t>
      </w:r>
    </w:p>
    <w:p>
      <w:r>
        <w:rPr>
          <w:rFonts w:ascii="Arial" w:hAnsi="Arial"/>
          <w:b/>
          <w:sz w:val="24"/>
        </w:rPr>
        <w:t>【6. 간접손실보상】</w:t>
      </w:r>
    </w:p>
    <w:p>
      <w:r>
        <w:rPr>
          <w:rFonts w:ascii="Arial" w:hAnsi="Arial"/>
        </w:rPr>
        <w:t xml:space="preserve">  211-1. 손실보상</w:t>
      </w:r>
    </w:p>
    <w:p>
      <w:r>
        <w:rPr>
          <w:rFonts w:ascii="Arial" w:hAnsi="Arial"/>
        </w:rPr>
        <w:t xml:space="preserve">  212-1. 손실보상</w:t>
      </w:r>
    </w:p>
    <w:p>
      <w:r>
        <w:rPr>
          <w:rFonts w:ascii="Arial" w:hAnsi="Arial"/>
        </w:rPr>
        <w:t xml:space="preserve">  213-1. 공익사업</w:t>
      </w:r>
    </w:p>
    <w:p>
      <w:r>
        <w:rPr>
          <w:rFonts w:ascii="Arial" w:hAnsi="Arial"/>
        </w:rPr>
        <w:t xml:space="preserve">  214-1. 토지소유자</w:t>
      </w:r>
    </w:p>
    <w:p>
      <w:r>
        <w:rPr>
          <w:rFonts w:ascii="Arial" w:hAnsi="Arial"/>
        </w:rPr>
        <w:t xml:space="preserve">  215-1. 손실보상</w:t>
      </w:r>
    </w:p>
    <w:p>
      <w:r>
        <w:rPr>
          <w:rFonts w:ascii="Arial" w:hAnsi="Arial"/>
        </w:rPr>
        <w:t xml:space="preserve">  216-1. 공익사업</w:t>
      </w:r>
    </w:p>
    <w:p>
      <w:r>
        <w:rPr>
          <w:rFonts w:ascii="Arial" w:hAnsi="Arial"/>
        </w:rPr>
        <w:t xml:space="preserve">  217-1. 공익사업</w:t>
      </w:r>
    </w:p>
    <w:p>
      <w:r>
        <w:rPr>
          <w:rFonts w:ascii="Arial" w:hAnsi="Arial"/>
        </w:rPr>
        <w:t xml:space="preserve">  218-1. 공익사업</w:t>
      </w:r>
    </w:p>
    <w:p>
      <w:r>
        <w:rPr>
          <w:rFonts w:ascii="Arial" w:hAnsi="Arial"/>
          <w:b/>
          <w:sz w:val="24"/>
        </w:rPr>
        <w:t>【7. 환매권】</w:t>
      </w:r>
    </w:p>
    <w:p>
      <w:r>
        <w:rPr>
          <w:rFonts w:ascii="Arial" w:hAnsi="Arial"/>
        </w:rPr>
        <w:t xml:space="preserve">  221-1. 토지소유자</w:t>
      </w:r>
    </w:p>
    <w:p>
      <w:r>
        <w:rPr>
          <w:rFonts w:ascii="Arial" w:hAnsi="Arial"/>
        </w:rPr>
        <w:t xml:space="preserve">  222-1. 폐지</w:t>
      </w:r>
    </w:p>
    <w:p>
      <w:r>
        <w:rPr>
          <w:rFonts w:ascii="Arial" w:hAnsi="Arial"/>
        </w:rPr>
        <w:t xml:space="preserve">  223-1. 사업시행자</w:t>
      </w:r>
    </w:p>
    <w:p>
      <w:r>
        <w:rPr>
          <w:rFonts w:ascii="Arial" w:hAnsi="Arial"/>
          <w:b/>
          <w:sz w:val="24"/>
        </w:rPr>
        <w:t>【1. 추진위원회 구성승인】</w:t>
      </w:r>
    </w:p>
    <w:p>
      <w:r>
        <w:rPr>
          <w:rFonts w:ascii="Arial" w:hAnsi="Arial"/>
        </w:rPr>
        <w:t xml:space="preserve">  228-1. 추진위원회</w:t>
      </w:r>
    </w:p>
    <w:p>
      <w:r>
        <w:rPr>
          <w:rFonts w:ascii="Arial" w:hAnsi="Arial"/>
        </w:rPr>
        <w:t xml:space="preserve">  230-1. 토지소유자</w:t>
      </w:r>
    </w:p>
    <w:p>
      <w:r>
        <w:rPr>
          <w:rFonts w:ascii="Arial" w:hAnsi="Arial"/>
        </w:rPr>
        <w:t xml:space="preserve">  231-1. 조합</w:t>
      </w:r>
    </w:p>
    <w:p>
      <w:r>
        <w:rPr>
          <w:rFonts w:ascii="Arial" w:hAnsi="Arial"/>
        </w:rPr>
        <w:t xml:space="preserve">  233-1. 정비사업</w:t>
      </w:r>
    </w:p>
    <w:p>
      <w:r>
        <w:rPr>
          <w:rFonts w:ascii="Arial" w:hAnsi="Arial"/>
          <w:b/>
          <w:sz w:val="24"/>
        </w:rPr>
        <w:t>【2. 조합설립인가】</w:t>
      </w:r>
    </w:p>
    <w:p>
      <w:r>
        <w:rPr>
          <w:rFonts w:ascii="Arial" w:hAnsi="Arial"/>
        </w:rPr>
        <w:t xml:space="preserve">  234-1. 조합</w:t>
      </w:r>
    </w:p>
    <w:p>
      <w:r>
        <w:rPr>
          <w:rFonts w:ascii="Arial" w:hAnsi="Arial"/>
        </w:rPr>
        <w:t xml:space="preserve">  235-1. 조합</w:t>
      </w:r>
    </w:p>
    <w:p>
      <w:r>
        <w:rPr>
          <w:rFonts w:ascii="Arial" w:hAnsi="Arial"/>
        </w:rPr>
        <w:t xml:space="preserve">  236-1. 정비사업</w:t>
      </w:r>
    </w:p>
    <w:p>
      <w:r>
        <w:rPr>
          <w:rFonts w:ascii="Arial" w:hAnsi="Arial"/>
        </w:rPr>
        <w:t xml:space="preserve">  237-1. 조합</w:t>
      </w:r>
    </w:p>
    <w:p>
      <w:r>
        <w:rPr>
          <w:rFonts w:ascii="Arial" w:hAnsi="Arial"/>
        </w:rPr>
        <w:t xml:space="preserve">  238-1. 조합</w:t>
      </w:r>
    </w:p>
    <w:p>
      <w:r>
        <w:rPr>
          <w:rFonts w:ascii="Arial" w:hAnsi="Arial"/>
        </w:rPr>
        <w:t xml:space="preserve">  239-1. 조합</w:t>
      </w:r>
    </w:p>
    <w:p>
      <w:r>
        <w:rPr>
          <w:rFonts w:ascii="Arial" w:hAnsi="Arial"/>
        </w:rPr>
        <w:t xml:space="preserve">  240-1. 조합</w:t>
      </w:r>
    </w:p>
    <w:p>
      <w:r>
        <w:rPr>
          <w:rFonts w:ascii="Arial" w:hAnsi="Arial"/>
        </w:rPr>
        <w:t xml:space="preserve">  241-1. 조합</w:t>
      </w:r>
    </w:p>
    <w:p>
      <w:r>
        <w:rPr>
          <w:rFonts w:ascii="Arial" w:hAnsi="Arial"/>
        </w:rPr>
        <w:t xml:space="preserve">  242-1. 조합</w:t>
      </w:r>
    </w:p>
    <w:p>
      <w:r>
        <w:rPr>
          <w:rFonts w:ascii="Arial" w:hAnsi="Arial"/>
        </w:rPr>
        <w:t xml:space="preserve">  243-1. 조합</w:t>
      </w:r>
    </w:p>
    <w:p>
      <w:r>
        <w:rPr>
          <w:rFonts w:ascii="Arial" w:hAnsi="Arial"/>
        </w:rPr>
        <w:t xml:space="preserve">  244-1. 조합</w:t>
      </w:r>
    </w:p>
    <w:p>
      <w:r>
        <w:rPr>
          <w:rFonts w:ascii="Arial" w:hAnsi="Arial"/>
        </w:rPr>
        <w:t xml:space="preserve">  245-1. 조합</w:t>
      </w:r>
    </w:p>
    <w:p>
      <w:r>
        <w:rPr>
          <w:rFonts w:ascii="Arial" w:hAnsi="Arial"/>
        </w:rPr>
        <w:t xml:space="preserve">  246-1. 조합</w:t>
      </w:r>
    </w:p>
    <w:p>
      <w:r>
        <w:rPr>
          <w:rFonts w:ascii="Arial" w:hAnsi="Arial"/>
          <w:b/>
          <w:sz w:val="24"/>
        </w:rPr>
        <w:t>【3. 관리처분계획·사업시행계획】</w:t>
      </w:r>
    </w:p>
    <w:p>
      <w:r>
        <w:rPr>
          <w:rFonts w:ascii="Arial" w:hAnsi="Arial"/>
        </w:rPr>
        <w:t xml:space="preserve">  247-1. 관리처분</w:t>
      </w:r>
    </w:p>
    <w:p>
      <w:r>
        <w:rPr>
          <w:rFonts w:ascii="Arial" w:hAnsi="Arial"/>
        </w:rPr>
        <w:t xml:space="preserve">  249-1. 토지소유자</w:t>
      </w:r>
    </w:p>
    <w:p>
      <w:r>
        <w:rPr>
          <w:rFonts w:ascii="Arial" w:hAnsi="Arial"/>
        </w:rPr>
        <w:t xml:space="preserve">  250-1. 조합</w:t>
      </w:r>
    </w:p>
    <w:p>
      <w:r>
        <w:rPr>
          <w:rFonts w:ascii="Arial" w:hAnsi="Arial"/>
        </w:rPr>
        <w:t xml:space="preserve">  251-1. 관리처분</w:t>
      </w:r>
    </w:p>
    <w:p>
      <w:r>
        <w:rPr>
          <w:rFonts w:ascii="Arial" w:hAnsi="Arial"/>
        </w:rPr>
        <w:t xml:space="preserve">  252-1. 관리처분</w:t>
      </w:r>
    </w:p>
    <w:p>
      <w:r>
        <w:rPr>
          <w:rFonts w:ascii="Arial" w:hAnsi="Arial"/>
        </w:rPr>
        <w:t xml:space="preserve">  253-1. 사업시행계획</w:t>
      </w:r>
    </w:p>
    <w:p>
      <w:r>
        <w:rPr>
          <w:rFonts w:ascii="Arial" w:hAnsi="Arial"/>
        </w:rPr>
        <w:t xml:space="preserve">  254-1. 관리처분</w:t>
      </w:r>
    </w:p>
    <w:p>
      <w:r>
        <w:rPr>
          <w:rFonts w:ascii="Arial" w:hAnsi="Arial"/>
        </w:rPr>
        <w:t xml:space="preserve">  255-1. 사업시행인가</w:t>
      </w:r>
    </w:p>
    <w:p>
      <w:r>
        <w:rPr>
          <w:rFonts w:ascii="Arial" w:hAnsi="Arial"/>
        </w:rPr>
        <w:t xml:space="preserve">  256-1. 사업시행인가</w:t>
      </w:r>
    </w:p>
    <w:p>
      <w:r>
        <w:rPr>
          <w:rFonts w:ascii="Arial" w:hAnsi="Arial"/>
        </w:rPr>
        <w:t xml:space="preserve">  257-1. 사업시행인가</w:t>
      </w:r>
    </w:p>
    <w:p>
      <w:r>
        <w:rPr>
          <w:rFonts w:ascii="Arial" w:hAnsi="Arial"/>
          <w:b/>
          <w:sz w:val="24"/>
        </w:rPr>
        <w:t>【2) 취소소송과 ‘병합’제기】</w:t>
      </w:r>
    </w:p>
    <w:p>
      <w:r>
        <w:rPr>
          <w:rFonts w:ascii="Arial" w:hAnsi="Arial"/>
        </w:rPr>
        <w:t xml:space="preserve">  280-1. 자치사무</w:t>
      </w:r>
    </w:p>
    <w:p>
      <w:r>
        <w:rPr>
          <w:rFonts w:ascii="Arial" w:hAnsi="Arial"/>
        </w:rPr>
        <w:t xml:space="preserve">  280-1. 의회</w:t>
      </w:r>
    </w:p>
    <w:p>
      <w:r>
        <w:rPr>
          <w:rFonts w:ascii="Arial" w:hAnsi="Arial"/>
        </w:rPr>
        <w:t xml:space="preserve">  280-1. 의회</w:t>
      </w:r>
    </w:p>
    <w:p>
      <w:r>
        <w:rPr>
          <w:rFonts w:ascii="Arial" w:hAnsi="Arial"/>
        </w:rPr>
        <w:t xml:space="preserve">  280-1. 지방자치단체</w:t>
      </w:r>
    </w:p>
    <w:p>
      <w:r>
        <w:rPr>
          <w:rFonts w:ascii="Arial" w:hAnsi="Arial"/>
        </w:rPr>
        <w:t xml:space="preserve">  280-1. 의회</w:t>
      </w:r>
    </w:p>
    <w:p>
      <w:r>
        <w:rPr>
          <w:rFonts w:ascii="Arial" w:hAnsi="Arial"/>
        </w:rPr>
        <w:t xml:space="preserve">  280-1. 의회</w:t>
      </w:r>
    </w:p>
    <w:p>
      <w:r>
        <w:rPr>
          <w:rFonts w:ascii="Arial" w:hAnsi="Arial"/>
        </w:rPr>
        <w:t xml:space="preserve">  280-1. 의회</w:t>
      </w:r>
    </w:p>
    <w:p>
      <w:r>
        <w:rPr>
          <w:rFonts w:ascii="Arial" w:hAnsi="Arial"/>
        </w:rPr>
        <w:t xml:space="preserve">  280-1. 의회</w:t>
      </w:r>
    </w:p>
    <w:p>
      <w:r>
        <w:rPr>
          <w:rFonts w:ascii="Arial" w:hAnsi="Arial"/>
        </w:rPr>
        <w:t xml:space="preserve">  280-1. 의회</w:t>
      </w:r>
    </w:p>
    <w:p>
      <w:r>
        <w:rPr>
          <w:rFonts w:ascii="Arial" w:hAnsi="Arial"/>
        </w:rPr>
        <w:t xml:space="preserve">  280-1. 관리처분</w:t>
      </w:r>
    </w:p>
    <w:p>
      <w:r>
        <w:rPr>
          <w:rFonts w:ascii="Arial" w:hAnsi="Arial"/>
        </w:rPr>
        <w:t xml:space="preserve">  280-1. 조합</w:t>
      </w:r>
    </w:p>
    <w:p>
      <w:r>
        <w:rPr>
          <w:rFonts w:ascii="Arial" w:hAnsi="Arial"/>
        </w:rPr>
        <w:t xml:space="preserve">  280-1. 인가</w:t>
      </w:r>
    </w:p>
    <w:p>
      <w:r>
        <w:rPr>
          <w:rFonts w:ascii="Arial" w:hAnsi="Arial"/>
        </w:rPr>
        <w:t xml:space="preserve">  280-1. 관리처분</w:t>
      </w:r>
    </w:p>
    <w:p>
      <w:r>
        <w:rPr>
          <w:rFonts w:ascii="Arial" w:hAnsi="Arial"/>
        </w:rPr>
        <w:t xml:space="preserve">  280-1. 관리처분</w:t>
      </w:r>
    </w:p>
    <w:p>
      <w:r>
        <w:rPr>
          <w:rFonts w:ascii="Arial" w:hAnsi="Arial"/>
        </w:rPr>
        <w:t xml:space="preserve">  280-1. 관리처분</w:t>
      </w:r>
    </w:p>
    <w:p>
      <w:r>
        <w:rPr>
          <w:rFonts w:ascii="Arial" w:hAnsi="Arial"/>
        </w:rPr>
        <w:t xml:space="preserve">  280-1. 관리처분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