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8DB0" w14:textId="77777777" w:rsidR="006E099C" w:rsidRPr="006E099C" w:rsidRDefault="00F470CA" w:rsidP="006E099C">
      <w:pPr>
        <w:pStyle w:val="1"/>
        <w:rPr>
          <w:sz w:val="16"/>
          <w:szCs w:val="16"/>
        </w:rPr>
      </w:pPr>
      <w:r w:rsidRPr="006E099C">
        <w:rPr>
          <w:rFonts w:hint="eastAsia"/>
          <w:sz w:val="16"/>
          <w:szCs w:val="16"/>
        </w:rPr>
        <w:t>헌법</w:t>
      </w:r>
      <w:r w:rsidR="006E099C" w:rsidRPr="006E099C">
        <w:rPr>
          <w:rFonts w:hint="eastAsia"/>
          <w:sz w:val="16"/>
          <w:szCs w:val="16"/>
        </w:rPr>
        <w:t>적 근거</w:t>
      </w:r>
    </w:p>
    <w:p w14:paraId="37F3E80A" w14:textId="7311BC59" w:rsidR="00F470CA" w:rsidRPr="00F470CA" w:rsidRDefault="006E099C" w:rsidP="00F470CA">
      <w:pPr>
        <w:rPr>
          <w:sz w:val="16"/>
          <w:szCs w:val="16"/>
        </w:rPr>
      </w:pPr>
      <w:r>
        <w:rPr>
          <w:rFonts w:hint="eastAsia"/>
          <w:sz w:val="16"/>
          <w:szCs w:val="16"/>
        </w:rPr>
        <w:t>헌법</w:t>
      </w:r>
      <w:r w:rsidR="00F470CA" w:rsidRPr="00F470CA">
        <w:rPr>
          <w:rFonts w:hint="eastAsia"/>
          <w:sz w:val="16"/>
          <w:szCs w:val="16"/>
        </w:rPr>
        <w:t xml:space="preserve"> </w:t>
      </w:r>
      <w:r w:rsidR="00F470CA" w:rsidRPr="00F470CA">
        <w:rPr>
          <w:b/>
          <w:bCs/>
          <w:sz w:val="16"/>
          <w:szCs w:val="16"/>
        </w:rPr>
        <w:t>제29조</w:t>
      </w:r>
      <w:r w:rsidR="00F470CA" w:rsidRPr="00F470CA">
        <w:rPr>
          <w:sz w:val="16"/>
          <w:szCs w:val="16"/>
        </w:rPr>
        <w:t>①공무원의 직무상 불법행위로 손해를 받은 국민은 법률이 정하는 바에 의하여 국가 또는 공공단체에 정당한 배상을 청구할 수 있다. 이 경우 공무원 자신의 책임은 면제되지 아니한다.</w:t>
      </w:r>
    </w:p>
    <w:p w14:paraId="23199EA0" w14:textId="77777777" w:rsidR="00F470CA" w:rsidRPr="00F470CA" w:rsidRDefault="00F470CA" w:rsidP="00F470CA">
      <w:pPr>
        <w:rPr>
          <w:sz w:val="16"/>
          <w:szCs w:val="16"/>
        </w:rPr>
      </w:pPr>
      <w:r w:rsidRPr="00F470CA">
        <w:rPr>
          <w:sz w:val="16"/>
          <w:szCs w:val="16"/>
        </w:rPr>
        <w:t>②군인·군무원·경찰공무원 기타 법률이 정하는 자가 전투·훈련등 직무집행과 관련하여 받은 손해에 대하여는 법률이 정하는 보상외에 국가 또는 공공단체에 공무원의 직무상 불법행위로 인한 배상은 청구할 수 없다.</w:t>
      </w:r>
    </w:p>
    <w:p w14:paraId="2048C31F" w14:textId="524D4F54" w:rsidR="00A07349" w:rsidRPr="00BB20B4" w:rsidRDefault="00AF5984" w:rsidP="006A164B">
      <w:pPr>
        <w:pStyle w:val="1"/>
        <w:rPr>
          <w:sz w:val="16"/>
          <w:szCs w:val="16"/>
        </w:rPr>
      </w:pPr>
      <w:r w:rsidRPr="00BB20B4">
        <w:rPr>
          <w:rFonts w:hint="eastAsia"/>
          <w:sz w:val="16"/>
          <w:szCs w:val="16"/>
        </w:rPr>
        <w:t xml:space="preserve">I. </w:t>
      </w:r>
      <w:r w:rsidR="00A07349" w:rsidRPr="00BB20B4">
        <w:rPr>
          <w:rFonts w:hint="eastAsia"/>
          <w:sz w:val="16"/>
          <w:szCs w:val="16"/>
        </w:rPr>
        <w:t>공무원의 직무상 불법행위로 인한 배상책임(제2조 1항)</w:t>
      </w:r>
    </w:p>
    <w:p w14:paraId="49A6DA6E" w14:textId="229361F2" w:rsidR="00803ECF" w:rsidRDefault="00803ECF" w:rsidP="006A164B">
      <w:pPr>
        <w:pStyle w:val="2"/>
        <w:rPr>
          <w:sz w:val="16"/>
          <w:szCs w:val="16"/>
        </w:rPr>
      </w:pPr>
      <w:r>
        <w:rPr>
          <w:rFonts w:hint="eastAsia"/>
          <w:sz w:val="16"/>
          <w:szCs w:val="16"/>
        </w:rPr>
        <w:t>1. 관할</w:t>
      </w:r>
    </w:p>
    <w:p w14:paraId="16679509" w14:textId="3494307A" w:rsidR="00803ECF" w:rsidRPr="00803ECF" w:rsidRDefault="00803ECF" w:rsidP="00803ECF">
      <w:pPr>
        <w:rPr>
          <w:sz w:val="16"/>
          <w:szCs w:val="16"/>
        </w:rPr>
      </w:pPr>
      <w:r>
        <w:rPr>
          <w:rFonts w:hint="eastAsia"/>
          <w:sz w:val="16"/>
          <w:szCs w:val="16"/>
        </w:rPr>
        <w:t>국가배상청구소송이 민사소송인지, 행정소송 중 당사자소송인지는 국가배상청구권을 공권으로 볼 것인지 여부에 따라 달라진다. 판례는 국가배상청구소송은 민사소송에 해당한다고 본다.</w:t>
      </w:r>
    </w:p>
    <w:p w14:paraId="51BD704F" w14:textId="49E2D84E" w:rsidR="00AF5984" w:rsidRDefault="00995B1D" w:rsidP="006A164B">
      <w:pPr>
        <w:pStyle w:val="2"/>
        <w:rPr>
          <w:sz w:val="16"/>
          <w:szCs w:val="16"/>
        </w:rPr>
      </w:pPr>
      <w:r>
        <w:rPr>
          <w:rFonts w:hint="eastAsia"/>
          <w:sz w:val="16"/>
          <w:szCs w:val="16"/>
        </w:rPr>
        <w:t>2</w:t>
      </w:r>
      <w:r w:rsidR="006A164B" w:rsidRPr="00BB20B4">
        <w:rPr>
          <w:rFonts w:hint="eastAsia"/>
          <w:sz w:val="16"/>
          <w:szCs w:val="16"/>
        </w:rPr>
        <w:t>.</w:t>
      </w:r>
      <w:r w:rsidR="00A07349" w:rsidRPr="00BB20B4">
        <w:rPr>
          <w:rFonts w:hint="eastAsia"/>
          <w:sz w:val="16"/>
          <w:szCs w:val="16"/>
        </w:rPr>
        <w:t xml:space="preserve"> 요건</w:t>
      </w:r>
      <w:r w:rsidR="00C07F75">
        <w:rPr>
          <w:rFonts w:hint="eastAsia"/>
          <w:sz w:val="16"/>
          <w:szCs w:val="16"/>
        </w:rPr>
        <w:t>(공직고과위손인)</w:t>
      </w:r>
    </w:p>
    <w:tbl>
      <w:tblPr>
        <w:tblStyle w:val="aa"/>
        <w:tblpPr w:leftFromText="142" w:rightFromText="142" w:vertAnchor="text" w:tblpXSpec="right" w:tblpY="1"/>
        <w:tblOverlap w:val="never"/>
        <w:tblW w:w="0" w:type="auto"/>
        <w:jc w:val="right"/>
        <w:tblLook w:val="04A0" w:firstRow="1" w:lastRow="0" w:firstColumn="1" w:lastColumn="0" w:noHBand="0" w:noVBand="1"/>
      </w:tblPr>
      <w:tblGrid>
        <w:gridCol w:w="3351"/>
      </w:tblGrid>
      <w:tr w:rsidR="00061FA4" w14:paraId="1B2EE8E2" w14:textId="77777777" w:rsidTr="00522C53">
        <w:trPr>
          <w:jc w:val="right"/>
        </w:trPr>
        <w:tc>
          <w:tcPr>
            <w:tcW w:w="3351" w:type="dxa"/>
          </w:tcPr>
          <w:p w14:paraId="1585B91A" w14:textId="6A8BD322" w:rsidR="00061FA4" w:rsidRPr="00061FA4" w:rsidRDefault="00061FA4" w:rsidP="00522C53">
            <w:pPr>
              <w:rPr>
                <w:sz w:val="16"/>
                <w:szCs w:val="16"/>
              </w:rPr>
            </w:pPr>
            <w:r w:rsidRPr="00061FA4">
              <w:rPr>
                <w:sz w:val="16"/>
                <w:szCs w:val="16"/>
              </w:rPr>
              <w:t>1.</w:t>
            </w:r>
            <w:r>
              <w:rPr>
                <w:rFonts w:hint="eastAsia"/>
                <w:sz w:val="16"/>
                <w:szCs w:val="16"/>
              </w:rPr>
              <w:t xml:space="preserve"> </w:t>
            </w:r>
            <w:r w:rsidRPr="00061FA4">
              <w:rPr>
                <w:sz w:val="16"/>
                <w:szCs w:val="16"/>
              </w:rPr>
              <w:t xml:space="preserve">공무원 </w:t>
            </w:r>
            <w:r>
              <w:rPr>
                <w:rFonts w:hint="eastAsia"/>
                <w:sz w:val="16"/>
                <w:szCs w:val="16"/>
              </w:rPr>
              <w:t>:</w:t>
            </w:r>
            <w:r w:rsidRPr="00061FA4">
              <w:rPr>
                <w:sz w:val="16"/>
                <w:szCs w:val="16"/>
              </w:rPr>
              <w:t xml:space="preserve"> 공무를 위탁받아 널리 공무에 종사하는 일체의 자, 일시적 한정적O</w:t>
            </w:r>
          </w:p>
          <w:p w14:paraId="461AD6B0" w14:textId="77777777" w:rsidR="00061FA4" w:rsidRPr="00061FA4" w:rsidRDefault="00061FA4" w:rsidP="00522C53">
            <w:pPr>
              <w:rPr>
                <w:sz w:val="16"/>
                <w:szCs w:val="16"/>
              </w:rPr>
            </w:pPr>
            <w:r w:rsidRPr="00061FA4">
              <w:rPr>
                <w:sz w:val="16"/>
                <w:szCs w:val="16"/>
              </w:rPr>
              <w:t>2. 직무상</w:t>
            </w:r>
          </w:p>
          <w:p w14:paraId="0EAAF947" w14:textId="599AB14E" w:rsidR="00061FA4" w:rsidRPr="00061FA4" w:rsidRDefault="00061FA4" w:rsidP="00522C53">
            <w:pPr>
              <w:rPr>
                <w:sz w:val="16"/>
                <w:szCs w:val="16"/>
              </w:rPr>
            </w:pPr>
            <w:r w:rsidRPr="00061FA4">
              <w:rPr>
                <w:sz w:val="16"/>
                <w:szCs w:val="16"/>
              </w:rPr>
              <w:t>1) 범위</w:t>
            </w:r>
            <w:r>
              <w:rPr>
                <w:rFonts w:hint="eastAsia"/>
                <w:sz w:val="16"/>
                <w:szCs w:val="16"/>
              </w:rPr>
              <w:t>(광의설)</w:t>
            </w:r>
            <w:r w:rsidRPr="00061FA4">
              <w:rPr>
                <w:sz w:val="16"/>
                <w:szCs w:val="16"/>
              </w:rPr>
              <w:t xml:space="preserve"> : 권력작용, 비권력작용 포함 O / 사경제작용 X</w:t>
            </w:r>
          </w:p>
          <w:p w14:paraId="5029DC61" w14:textId="77777777" w:rsidR="00061FA4" w:rsidRPr="00061FA4" w:rsidRDefault="00061FA4" w:rsidP="00522C53">
            <w:pPr>
              <w:rPr>
                <w:sz w:val="16"/>
                <w:szCs w:val="16"/>
              </w:rPr>
            </w:pPr>
            <w:r w:rsidRPr="00061FA4">
              <w:rPr>
                <w:sz w:val="16"/>
                <w:szCs w:val="16"/>
              </w:rPr>
              <w:t>2) 판단기준 : 외형이론(실제로 직무의사가 없고 직무의 범위에 포함 되지 않더라도 직무의 외형을 취하고 있으면 포함됨)</w:t>
            </w:r>
          </w:p>
          <w:p w14:paraId="70F848EE" w14:textId="39D84692" w:rsidR="00061FA4" w:rsidRPr="00061FA4" w:rsidRDefault="00061FA4" w:rsidP="00522C53">
            <w:pPr>
              <w:rPr>
                <w:sz w:val="16"/>
                <w:szCs w:val="16"/>
              </w:rPr>
            </w:pPr>
            <w:r w:rsidRPr="00061FA4">
              <w:rPr>
                <w:sz w:val="16"/>
                <w:szCs w:val="16"/>
              </w:rPr>
              <w:t>3. 고의·과실</w:t>
            </w:r>
            <w:r>
              <w:rPr>
                <w:rFonts w:hint="eastAsia"/>
                <w:sz w:val="16"/>
                <w:szCs w:val="16"/>
              </w:rPr>
              <w:t xml:space="preserve"> : </w:t>
            </w:r>
            <w:r w:rsidRPr="00061FA4">
              <w:rPr>
                <w:sz w:val="16"/>
                <w:szCs w:val="16"/>
              </w:rPr>
              <w:t>과실의 객관화 경향</w:t>
            </w:r>
          </w:p>
          <w:p w14:paraId="0012CE8C" w14:textId="77777777" w:rsidR="00061FA4" w:rsidRPr="00061FA4" w:rsidRDefault="00061FA4" w:rsidP="00522C53">
            <w:pPr>
              <w:rPr>
                <w:sz w:val="16"/>
                <w:szCs w:val="16"/>
              </w:rPr>
            </w:pPr>
            <w:r w:rsidRPr="00061FA4">
              <w:rPr>
                <w:sz w:val="16"/>
                <w:szCs w:val="16"/>
              </w:rPr>
              <w:t>1) 추상적 과실 (해당 직무에 종사하는 평균적인 공무원의 주의의무)</w:t>
            </w:r>
          </w:p>
          <w:p w14:paraId="6C8A7C8A" w14:textId="3F103E75" w:rsidR="00061FA4" w:rsidRPr="00061FA4" w:rsidRDefault="00061FA4" w:rsidP="00522C53">
            <w:pPr>
              <w:rPr>
                <w:sz w:val="16"/>
                <w:szCs w:val="16"/>
              </w:rPr>
            </w:pPr>
            <w:r w:rsidRPr="00061FA4">
              <w:rPr>
                <w:sz w:val="16"/>
                <w:szCs w:val="16"/>
              </w:rPr>
              <w:t xml:space="preserve">2) 가해 공무원 특정 </w:t>
            </w:r>
            <w:r>
              <w:rPr>
                <w:rFonts w:hint="eastAsia"/>
                <w:sz w:val="16"/>
                <w:szCs w:val="16"/>
              </w:rPr>
              <w:t>불가해도 인정 O</w:t>
            </w:r>
          </w:p>
          <w:p w14:paraId="61C19730" w14:textId="77777777" w:rsidR="00061FA4" w:rsidRDefault="00061FA4" w:rsidP="00522C53">
            <w:pPr>
              <w:rPr>
                <w:sz w:val="16"/>
                <w:szCs w:val="16"/>
              </w:rPr>
            </w:pPr>
            <w:r w:rsidRPr="00061FA4">
              <w:rPr>
                <w:sz w:val="16"/>
                <w:szCs w:val="16"/>
              </w:rPr>
              <w:t xml:space="preserve">4. 법령위반 </w:t>
            </w:r>
          </w:p>
          <w:p w14:paraId="43398F6B" w14:textId="77777777" w:rsidR="00061FA4" w:rsidRDefault="00061FA4" w:rsidP="00522C53">
            <w:pPr>
              <w:rPr>
                <w:sz w:val="16"/>
                <w:szCs w:val="16"/>
              </w:rPr>
            </w:pPr>
            <w:r w:rsidRPr="00061FA4">
              <w:rPr>
                <w:sz w:val="16"/>
                <w:szCs w:val="16"/>
              </w:rPr>
              <w:t xml:space="preserve">법령의 범위: 형식적 의미의 법률+인권존중, 권력남용금지, 신의성실 등 포함 </w:t>
            </w:r>
          </w:p>
          <w:p w14:paraId="6FD8FB8D" w14:textId="0E46A1BE" w:rsidR="00061FA4" w:rsidRPr="00061FA4" w:rsidRDefault="00061FA4" w:rsidP="00522C53">
            <w:pPr>
              <w:rPr>
                <w:sz w:val="16"/>
                <w:szCs w:val="16"/>
              </w:rPr>
            </w:pPr>
            <w:r w:rsidRPr="00061FA4">
              <w:rPr>
                <w:sz w:val="16"/>
                <w:szCs w:val="16"/>
              </w:rPr>
              <w:t>상대적 위법성설: 피침해이익과 침해행위, 피해자측의 관여와 손해</w:t>
            </w:r>
            <w:r>
              <w:rPr>
                <w:rFonts w:hint="eastAsia"/>
                <w:sz w:val="16"/>
                <w:szCs w:val="16"/>
              </w:rPr>
              <w:t xml:space="preserve"> </w:t>
            </w:r>
            <w:r w:rsidRPr="00061FA4">
              <w:rPr>
                <w:sz w:val="16"/>
                <w:szCs w:val="16"/>
              </w:rPr>
              <w:t>정도를 고려하여 “객관적 정당성 상실여부” 판단</w:t>
            </w:r>
          </w:p>
          <w:p w14:paraId="3708ECCA" w14:textId="77777777" w:rsidR="00061FA4" w:rsidRDefault="00061FA4" w:rsidP="00522C53">
            <w:pPr>
              <w:rPr>
                <w:sz w:val="16"/>
                <w:szCs w:val="16"/>
              </w:rPr>
            </w:pPr>
            <w:r w:rsidRPr="00061FA4">
              <w:rPr>
                <w:sz w:val="16"/>
                <w:szCs w:val="16"/>
              </w:rPr>
              <w:t xml:space="preserve">5. 타인 손해 </w:t>
            </w:r>
          </w:p>
          <w:p w14:paraId="407D0C8B" w14:textId="77777777" w:rsidR="00061FA4" w:rsidRDefault="00061FA4" w:rsidP="00522C53">
            <w:pPr>
              <w:rPr>
                <w:sz w:val="16"/>
                <w:szCs w:val="16"/>
              </w:rPr>
            </w:pPr>
            <w:r w:rsidRPr="00061FA4">
              <w:rPr>
                <w:sz w:val="16"/>
                <w:szCs w:val="16"/>
              </w:rPr>
              <w:t>타인: ‘가해자, 가해자와 동일시할 수 있는 자’를 제외한 모든 사람</w:t>
            </w:r>
          </w:p>
          <w:p w14:paraId="72375465" w14:textId="2B48377F" w:rsidR="00061FA4" w:rsidRPr="00061FA4" w:rsidRDefault="00061FA4" w:rsidP="00522C53">
            <w:pPr>
              <w:rPr>
                <w:sz w:val="16"/>
                <w:szCs w:val="16"/>
              </w:rPr>
            </w:pPr>
            <w:r w:rsidRPr="00061FA4">
              <w:rPr>
                <w:sz w:val="16"/>
                <w:szCs w:val="16"/>
              </w:rPr>
              <w:t>손해: 적극적</w:t>
            </w:r>
            <w:r w:rsidR="00522C53">
              <w:rPr>
                <w:rFonts w:hint="eastAsia"/>
                <w:sz w:val="16"/>
                <w:szCs w:val="16"/>
              </w:rPr>
              <w:t xml:space="preserve">, </w:t>
            </w:r>
            <w:r w:rsidRPr="00061FA4">
              <w:rPr>
                <w:sz w:val="16"/>
                <w:szCs w:val="16"/>
              </w:rPr>
              <w:t>소극적</w:t>
            </w:r>
            <w:r w:rsidR="00522C53">
              <w:rPr>
                <w:rFonts w:hint="eastAsia"/>
                <w:sz w:val="16"/>
                <w:szCs w:val="16"/>
              </w:rPr>
              <w:t>,</w:t>
            </w:r>
            <w:r w:rsidRPr="00061FA4">
              <w:rPr>
                <w:sz w:val="16"/>
                <w:szCs w:val="16"/>
              </w:rPr>
              <w:t xml:space="preserve"> 정신적 손해</w:t>
            </w:r>
          </w:p>
          <w:p w14:paraId="47657B10" w14:textId="176DF4D5" w:rsidR="00061FA4" w:rsidRDefault="00061FA4" w:rsidP="00522C53">
            <w:pPr>
              <w:rPr>
                <w:sz w:val="16"/>
                <w:szCs w:val="16"/>
              </w:rPr>
            </w:pPr>
            <w:r w:rsidRPr="00061FA4">
              <w:rPr>
                <w:sz w:val="16"/>
                <w:szCs w:val="16"/>
              </w:rPr>
              <w:t xml:space="preserve">6. 인과관계 </w:t>
            </w:r>
            <w:r>
              <w:rPr>
                <w:rFonts w:hint="eastAsia"/>
                <w:sz w:val="16"/>
                <w:szCs w:val="16"/>
              </w:rPr>
              <w:t xml:space="preserve">: </w:t>
            </w:r>
            <w:r w:rsidRPr="00061FA4">
              <w:rPr>
                <w:sz w:val="16"/>
                <w:szCs w:val="16"/>
              </w:rPr>
              <w:t xml:space="preserve">상당인과관계 </w:t>
            </w:r>
            <w:r>
              <w:rPr>
                <w:rFonts w:hint="eastAsia"/>
                <w:sz w:val="16"/>
                <w:szCs w:val="16"/>
              </w:rPr>
              <w:t xml:space="preserve">+ </w:t>
            </w:r>
            <w:r w:rsidRPr="00061FA4">
              <w:rPr>
                <w:sz w:val="16"/>
                <w:szCs w:val="16"/>
              </w:rPr>
              <w:t>사익보호성</w:t>
            </w:r>
          </w:p>
        </w:tc>
      </w:tr>
    </w:tbl>
    <w:p w14:paraId="411D0AFD" w14:textId="2454BAA1" w:rsidR="00F84585" w:rsidRPr="00BB20B4" w:rsidRDefault="00A07349" w:rsidP="00F84585">
      <w:pPr>
        <w:pStyle w:val="a6"/>
        <w:numPr>
          <w:ilvl w:val="0"/>
          <w:numId w:val="3"/>
        </w:numPr>
        <w:rPr>
          <w:sz w:val="16"/>
          <w:szCs w:val="16"/>
        </w:rPr>
      </w:pPr>
      <w:r w:rsidRPr="00BB20B4">
        <w:rPr>
          <w:sz w:val="16"/>
          <w:szCs w:val="16"/>
        </w:rPr>
        <w:t>공무원 또는 공무를 위탁받은 사인</w:t>
      </w:r>
    </w:p>
    <w:p w14:paraId="2D5C7C04" w14:textId="4EC39AF8" w:rsidR="00F20240" w:rsidRPr="00BB20B4" w:rsidRDefault="00042EAE">
      <w:pPr>
        <w:rPr>
          <w:sz w:val="16"/>
          <w:szCs w:val="16"/>
        </w:rPr>
      </w:pPr>
      <w:r w:rsidRPr="00BB20B4">
        <w:rPr>
          <w:rFonts w:hint="eastAsia"/>
          <w:sz w:val="16"/>
          <w:szCs w:val="16"/>
        </w:rPr>
        <w:t>국가공무원법 등에 의하여 공무원 신분을 가진 자 뿐만 아니라 공무위탁받아 그에 종사하는 자, 공행정사무 집행하는 이행보조자를 널리 포함한다.</w:t>
      </w:r>
    </w:p>
    <w:p w14:paraId="245E5382" w14:textId="6D172E6A" w:rsidR="004B396E" w:rsidRPr="00BB20B4" w:rsidRDefault="00A20DAD">
      <w:pPr>
        <w:rPr>
          <w:b/>
          <w:bCs/>
          <w:sz w:val="16"/>
          <w:szCs w:val="16"/>
        </w:rPr>
      </w:pPr>
      <w:r w:rsidRPr="00BB20B4">
        <w:rPr>
          <w:rFonts w:hint="eastAsia"/>
          <w:b/>
          <w:bCs/>
          <w:sz w:val="16"/>
          <w:szCs w:val="16"/>
        </w:rPr>
        <w:t>공공단체 쟁점(후술)</w:t>
      </w:r>
    </w:p>
    <w:p w14:paraId="05B9679F" w14:textId="27D6697E" w:rsidR="00A20DAD" w:rsidRPr="00BB20B4" w:rsidRDefault="00A07349" w:rsidP="00F84585">
      <w:pPr>
        <w:pStyle w:val="a6"/>
        <w:numPr>
          <w:ilvl w:val="0"/>
          <w:numId w:val="3"/>
        </w:numPr>
        <w:rPr>
          <w:sz w:val="16"/>
          <w:szCs w:val="16"/>
        </w:rPr>
      </w:pPr>
      <w:r w:rsidRPr="00BB20B4">
        <w:rPr>
          <w:sz w:val="16"/>
          <w:szCs w:val="16"/>
        </w:rPr>
        <w:t>직무를 집행</w:t>
      </w:r>
    </w:p>
    <w:p w14:paraId="1F8AB8D0" w14:textId="0F78E71A" w:rsidR="00B0422D" w:rsidRPr="004B0230" w:rsidRDefault="00B0422D" w:rsidP="004B0230">
      <w:pPr>
        <w:rPr>
          <w:sz w:val="16"/>
          <w:szCs w:val="16"/>
        </w:rPr>
      </w:pPr>
      <w:r w:rsidRPr="004B0230">
        <w:rPr>
          <w:rFonts w:hint="eastAsia"/>
          <w:sz w:val="16"/>
          <w:szCs w:val="16"/>
        </w:rPr>
        <w:t>직무범위</w:t>
      </w:r>
      <w:r w:rsidR="003674ED" w:rsidRPr="004B0230">
        <w:rPr>
          <w:rFonts w:hint="eastAsia"/>
          <w:sz w:val="16"/>
          <w:szCs w:val="16"/>
        </w:rPr>
        <w:t xml:space="preserve"> (광의설)</w:t>
      </w:r>
    </w:p>
    <w:p w14:paraId="19589E7C" w14:textId="54496A95" w:rsidR="00A20DAD" w:rsidRPr="00BB20B4" w:rsidRDefault="00A20DAD">
      <w:pPr>
        <w:rPr>
          <w:sz w:val="16"/>
          <w:szCs w:val="16"/>
        </w:rPr>
      </w:pPr>
      <w:r w:rsidRPr="00BB20B4">
        <w:rPr>
          <w:rFonts w:hint="eastAsia"/>
          <w:sz w:val="16"/>
          <w:szCs w:val="16"/>
        </w:rPr>
        <w:t>직무 범위 관련하여, 권력작용만 포함된다는 견해(협의설), 권력작용과 관리작용(광의설), 사경제 주체로서의 행위까지 포함된다는 최광의설이 존재하나, 판례는 광의설 입장에서 국가배상청구의 요건인 공무원의 직무에는 권력적 작용뿐 아니라 비권력적 작용도 포함되며 단지 행정주체가 사경제주체로서 하는 활동은 제외된다고 판시한다.</w:t>
      </w:r>
    </w:p>
    <w:p w14:paraId="741F9DB0" w14:textId="701C599A" w:rsidR="00B0422D" w:rsidRPr="004B0230" w:rsidRDefault="00B0422D" w:rsidP="004B0230">
      <w:pPr>
        <w:rPr>
          <w:sz w:val="16"/>
          <w:szCs w:val="16"/>
        </w:rPr>
      </w:pPr>
      <w:r w:rsidRPr="004B0230">
        <w:rPr>
          <w:rFonts w:hint="eastAsia"/>
          <w:sz w:val="16"/>
          <w:szCs w:val="16"/>
        </w:rPr>
        <w:t>직무집행 여부</w:t>
      </w:r>
      <w:r w:rsidR="003674ED" w:rsidRPr="004B0230">
        <w:rPr>
          <w:rFonts w:hint="eastAsia"/>
          <w:sz w:val="16"/>
          <w:szCs w:val="16"/>
        </w:rPr>
        <w:t xml:space="preserve"> (외관이론)</w:t>
      </w:r>
    </w:p>
    <w:p w14:paraId="356F002C" w14:textId="27E0BF82" w:rsidR="004B396E" w:rsidRPr="00BB20B4" w:rsidRDefault="00A20DAD">
      <w:pPr>
        <w:rPr>
          <w:sz w:val="16"/>
          <w:szCs w:val="16"/>
        </w:rPr>
      </w:pPr>
      <w:r w:rsidRPr="00BB20B4">
        <w:rPr>
          <w:rFonts w:hint="eastAsia"/>
          <w:sz w:val="16"/>
          <w:szCs w:val="16"/>
        </w:rPr>
        <w:t>외관이론(직무행위인지 여부는 실제로 해당 공무원에게 직무집행의 의사가 있었는지 여부에 관계없이, 객관적으로 직무행위의 외관을 갖추고 있는지 여부에 따라 판단하여야 한다</w:t>
      </w:r>
      <w:r w:rsidR="00F20240" w:rsidRPr="00BB20B4">
        <w:rPr>
          <w:rFonts w:hint="eastAsia"/>
          <w:sz w:val="16"/>
          <w:szCs w:val="16"/>
        </w:rPr>
        <w:t>.</w:t>
      </w:r>
      <w:r w:rsidRPr="00BB20B4">
        <w:rPr>
          <w:rFonts w:hint="eastAsia"/>
          <w:sz w:val="16"/>
          <w:szCs w:val="16"/>
        </w:rPr>
        <w:t>)</w:t>
      </w:r>
    </w:p>
    <w:p w14:paraId="0AF635D4" w14:textId="09EB1324" w:rsidR="00F91907" w:rsidRDefault="00A07349" w:rsidP="00F84585">
      <w:pPr>
        <w:pStyle w:val="a6"/>
        <w:numPr>
          <w:ilvl w:val="0"/>
          <w:numId w:val="3"/>
        </w:numPr>
        <w:rPr>
          <w:sz w:val="16"/>
          <w:szCs w:val="16"/>
        </w:rPr>
      </w:pPr>
      <w:r w:rsidRPr="00BB20B4">
        <w:rPr>
          <w:sz w:val="16"/>
          <w:szCs w:val="16"/>
        </w:rPr>
        <w:t>고의 또는 과실</w:t>
      </w:r>
    </w:p>
    <w:p w14:paraId="097575C4" w14:textId="30629C3C" w:rsidR="00E84DAF" w:rsidRPr="00E84DAF" w:rsidRDefault="00E84DAF" w:rsidP="00E84DAF">
      <w:pPr>
        <w:rPr>
          <w:sz w:val="16"/>
          <w:szCs w:val="16"/>
        </w:rPr>
      </w:pPr>
      <w:r>
        <w:rPr>
          <w:rFonts w:hint="eastAsia"/>
          <w:sz w:val="16"/>
          <w:szCs w:val="16"/>
        </w:rPr>
        <w:t xml:space="preserve">직무집행상 과실이란 공무원이 그 직무를 수행함에 있어 당해 직무를 담당하는 </w:t>
      </w:r>
      <w:r w:rsidRPr="000049B5">
        <w:rPr>
          <w:rFonts w:hint="eastAsia"/>
          <w:b/>
          <w:bCs/>
          <w:sz w:val="16"/>
          <w:szCs w:val="16"/>
        </w:rPr>
        <w:t>평</w:t>
      </w:r>
      <w:r w:rsidR="000049B5" w:rsidRPr="000049B5">
        <w:rPr>
          <w:rFonts w:hint="eastAsia"/>
          <w:b/>
          <w:bCs/>
          <w:sz w:val="16"/>
          <w:szCs w:val="16"/>
        </w:rPr>
        <w:t>균적 공무원</w:t>
      </w:r>
      <w:r w:rsidRPr="000049B5">
        <w:rPr>
          <w:rFonts w:hint="eastAsia"/>
          <w:b/>
          <w:bCs/>
          <w:sz w:val="16"/>
          <w:szCs w:val="16"/>
        </w:rPr>
        <w:t>이 통상 갖추어야 할 주의의무</w:t>
      </w:r>
      <w:r>
        <w:rPr>
          <w:rFonts w:hint="eastAsia"/>
          <w:sz w:val="16"/>
          <w:szCs w:val="16"/>
        </w:rPr>
        <w:t>를 게을리 한 것을 의미한다.</w:t>
      </w:r>
    </w:p>
    <w:tbl>
      <w:tblPr>
        <w:tblStyle w:val="aa"/>
        <w:tblW w:w="0" w:type="auto"/>
        <w:tblLook w:val="04A0" w:firstRow="1" w:lastRow="0" w:firstColumn="1" w:lastColumn="0" w:noHBand="0" w:noVBand="1"/>
      </w:tblPr>
      <w:tblGrid>
        <w:gridCol w:w="562"/>
        <w:gridCol w:w="1985"/>
        <w:gridCol w:w="6469"/>
      </w:tblGrid>
      <w:tr w:rsidR="008170C4" w:rsidRPr="00BB20B4" w14:paraId="2EFBEB1F" w14:textId="77777777" w:rsidTr="005A45C9">
        <w:tc>
          <w:tcPr>
            <w:tcW w:w="562" w:type="dxa"/>
            <w:vMerge w:val="restart"/>
            <w:shd w:val="clear" w:color="auto" w:fill="D9D9D9" w:themeFill="background1" w:themeFillShade="D9"/>
          </w:tcPr>
          <w:p w14:paraId="63CCA5C3" w14:textId="0E880A1B" w:rsidR="008170C4" w:rsidRPr="00BB20B4" w:rsidRDefault="008170C4" w:rsidP="00F84585">
            <w:pPr>
              <w:rPr>
                <w:sz w:val="16"/>
                <w:szCs w:val="16"/>
              </w:rPr>
            </w:pPr>
            <w:r w:rsidRPr="00BB20B4">
              <w:rPr>
                <w:rFonts w:hint="eastAsia"/>
                <w:sz w:val="16"/>
                <w:szCs w:val="16"/>
              </w:rPr>
              <w:t>행정</w:t>
            </w:r>
          </w:p>
        </w:tc>
        <w:tc>
          <w:tcPr>
            <w:tcW w:w="1985" w:type="dxa"/>
            <w:shd w:val="clear" w:color="auto" w:fill="D9D9D9" w:themeFill="background1" w:themeFillShade="D9"/>
          </w:tcPr>
          <w:p w14:paraId="3D000B79" w14:textId="39A6D3A1" w:rsidR="008170C4" w:rsidRPr="00BB20B4" w:rsidRDefault="008170C4" w:rsidP="00F84585">
            <w:pPr>
              <w:rPr>
                <w:sz w:val="16"/>
                <w:szCs w:val="16"/>
              </w:rPr>
            </w:pPr>
            <w:r w:rsidRPr="00BB20B4">
              <w:rPr>
                <w:rFonts w:hint="eastAsia"/>
                <w:sz w:val="16"/>
                <w:szCs w:val="16"/>
              </w:rPr>
              <w:t>재량권일탈남용</w:t>
            </w:r>
          </w:p>
        </w:tc>
        <w:tc>
          <w:tcPr>
            <w:tcW w:w="6469" w:type="dxa"/>
          </w:tcPr>
          <w:p w14:paraId="45C4EE6F" w14:textId="5B5B9AA5" w:rsidR="008170C4" w:rsidRPr="00BB20B4" w:rsidRDefault="008170C4" w:rsidP="00F84585">
            <w:pPr>
              <w:rPr>
                <w:sz w:val="16"/>
                <w:szCs w:val="16"/>
              </w:rPr>
            </w:pPr>
            <w:r w:rsidRPr="00BB20B4">
              <w:rPr>
                <w:rFonts w:hint="eastAsia"/>
                <w:sz w:val="16"/>
                <w:szCs w:val="16"/>
              </w:rPr>
              <w:t>처분 시 재량권 행사기준에 따른 이상 과실 X</w:t>
            </w:r>
          </w:p>
        </w:tc>
      </w:tr>
      <w:tr w:rsidR="008170C4" w:rsidRPr="00BB20B4" w14:paraId="35A4D44D" w14:textId="77777777" w:rsidTr="005A45C9">
        <w:tc>
          <w:tcPr>
            <w:tcW w:w="562" w:type="dxa"/>
            <w:vMerge/>
            <w:shd w:val="clear" w:color="auto" w:fill="D9D9D9" w:themeFill="background1" w:themeFillShade="D9"/>
          </w:tcPr>
          <w:p w14:paraId="1177D317" w14:textId="77777777" w:rsidR="008170C4" w:rsidRPr="00BB20B4" w:rsidRDefault="008170C4" w:rsidP="00F84585">
            <w:pPr>
              <w:rPr>
                <w:sz w:val="16"/>
                <w:szCs w:val="16"/>
              </w:rPr>
            </w:pPr>
          </w:p>
        </w:tc>
        <w:tc>
          <w:tcPr>
            <w:tcW w:w="1985" w:type="dxa"/>
            <w:shd w:val="clear" w:color="auto" w:fill="D9D9D9" w:themeFill="background1" w:themeFillShade="D9"/>
          </w:tcPr>
          <w:p w14:paraId="3CE9D021" w14:textId="30D03829" w:rsidR="008170C4" w:rsidRPr="00BB20B4" w:rsidRDefault="008170C4" w:rsidP="00F84585">
            <w:pPr>
              <w:rPr>
                <w:sz w:val="16"/>
                <w:szCs w:val="16"/>
              </w:rPr>
            </w:pPr>
            <w:r w:rsidRPr="00BB20B4">
              <w:rPr>
                <w:rFonts w:hint="eastAsia"/>
                <w:sz w:val="16"/>
                <w:szCs w:val="16"/>
              </w:rPr>
              <w:t>법령해석 오류</w:t>
            </w:r>
          </w:p>
        </w:tc>
        <w:tc>
          <w:tcPr>
            <w:tcW w:w="6469" w:type="dxa"/>
          </w:tcPr>
          <w:p w14:paraId="70E2535C" w14:textId="1A4A003B" w:rsidR="008170C4" w:rsidRPr="00BB20B4" w:rsidRDefault="008170C4" w:rsidP="00F84585">
            <w:pPr>
              <w:rPr>
                <w:sz w:val="16"/>
                <w:szCs w:val="16"/>
              </w:rPr>
            </w:pPr>
            <w:r w:rsidRPr="00BB20B4">
              <w:rPr>
                <w:rFonts w:hint="eastAsia"/>
                <w:b/>
                <w:bCs/>
                <w:sz w:val="16"/>
                <w:szCs w:val="16"/>
              </w:rPr>
              <w:t>법령해석과 고의과실 인정여부 쟁점(후술)</w:t>
            </w:r>
          </w:p>
        </w:tc>
      </w:tr>
      <w:tr w:rsidR="008170C4" w:rsidRPr="00BB20B4" w14:paraId="669B700B" w14:textId="77777777" w:rsidTr="005A45C9">
        <w:tc>
          <w:tcPr>
            <w:tcW w:w="562" w:type="dxa"/>
            <w:vMerge/>
            <w:shd w:val="clear" w:color="auto" w:fill="D9D9D9" w:themeFill="background1" w:themeFillShade="D9"/>
          </w:tcPr>
          <w:p w14:paraId="0F716CC3" w14:textId="77777777" w:rsidR="008170C4" w:rsidRPr="00BB20B4" w:rsidRDefault="008170C4" w:rsidP="00F84585">
            <w:pPr>
              <w:rPr>
                <w:sz w:val="16"/>
                <w:szCs w:val="16"/>
              </w:rPr>
            </w:pPr>
          </w:p>
        </w:tc>
        <w:tc>
          <w:tcPr>
            <w:tcW w:w="1985" w:type="dxa"/>
            <w:shd w:val="clear" w:color="auto" w:fill="D9D9D9" w:themeFill="background1" w:themeFillShade="D9"/>
          </w:tcPr>
          <w:p w14:paraId="0D661FB4" w14:textId="25A0EA4C" w:rsidR="008170C4" w:rsidRPr="00BB20B4" w:rsidRDefault="008170C4" w:rsidP="00F84585">
            <w:pPr>
              <w:rPr>
                <w:sz w:val="16"/>
                <w:szCs w:val="16"/>
              </w:rPr>
            </w:pPr>
            <w:r w:rsidRPr="00BB20B4">
              <w:rPr>
                <w:rFonts w:hint="eastAsia"/>
                <w:sz w:val="16"/>
                <w:szCs w:val="16"/>
              </w:rPr>
              <w:t>위헌법령 적용</w:t>
            </w:r>
          </w:p>
        </w:tc>
        <w:tc>
          <w:tcPr>
            <w:tcW w:w="6469" w:type="dxa"/>
          </w:tcPr>
          <w:p w14:paraId="21DAEBF9" w14:textId="33B6031F" w:rsidR="008170C4" w:rsidRPr="00BB20B4" w:rsidRDefault="008170C4" w:rsidP="00F84585">
            <w:pPr>
              <w:rPr>
                <w:sz w:val="16"/>
                <w:szCs w:val="16"/>
              </w:rPr>
            </w:pPr>
            <w:r w:rsidRPr="00BB20B4">
              <w:rPr>
                <w:rFonts w:hint="eastAsia"/>
                <w:sz w:val="16"/>
                <w:szCs w:val="16"/>
              </w:rPr>
              <w:t>법령적용 거부할 수 없으므로 과실 X</w:t>
            </w:r>
          </w:p>
        </w:tc>
      </w:tr>
      <w:tr w:rsidR="008170C4" w:rsidRPr="00BB20B4" w14:paraId="2F517678" w14:textId="77777777" w:rsidTr="005A45C9">
        <w:tc>
          <w:tcPr>
            <w:tcW w:w="562" w:type="dxa"/>
            <w:vMerge/>
            <w:shd w:val="clear" w:color="auto" w:fill="D9D9D9" w:themeFill="background1" w:themeFillShade="D9"/>
          </w:tcPr>
          <w:p w14:paraId="742645DC" w14:textId="77777777" w:rsidR="008170C4" w:rsidRPr="00BB20B4" w:rsidRDefault="008170C4" w:rsidP="00F84585">
            <w:pPr>
              <w:rPr>
                <w:sz w:val="16"/>
                <w:szCs w:val="16"/>
              </w:rPr>
            </w:pPr>
          </w:p>
        </w:tc>
        <w:tc>
          <w:tcPr>
            <w:tcW w:w="1985" w:type="dxa"/>
            <w:shd w:val="clear" w:color="auto" w:fill="D9D9D9" w:themeFill="background1" w:themeFillShade="D9"/>
          </w:tcPr>
          <w:p w14:paraId="7B531064" w14:textId="27531E0B" w:rsidR="008170C4" w:rsidRPr="00BB20B4" w:rsidRDefault="008170C4" w:rsidP="00F84585">
            <w:pPr>
              <w:rPr>
                <w:sz w:val="16"/>
                <w:szCs w:val="16"/>
              </w:rPr>
            </w:pPr>
            <w:r w:rsidRPr="00BB20B4">
              <w:rPr>
                <w:rFonts w:hint="eastAsia"/>
                <w:sz w:val="16"/>
                <w:szCs w:val="16"/>
              </w:rPr>
              <w:t>경과규정 없는 행정입법</w:t>
            </w:r>
          </w:p>
        </w:tc>
        <w:tc>
          <w:tcPr>
            <w:tcW w:w="6469" w:type="dxa"/>
          </w:tcPr>
          <w:p w14:paraId="3CA8B5C1" w14:textId="51F3CD5E" w:rsidR="008170C4" w:rsidRPr="00BB20B4" w:rsidRDefault="008170C4" w:rsidP="00F84585">
            <w:pPr>
              <w:rPr>
                <w:sz w:val="16"/>
                <w:szCs w:val="16"/>
              </w:rPr>
            </w:pPr>
            <w:r w:rsidRPr="00BB20B4">
              <w:rPr>
                <w:rFonts w:hint="eastAsia"/>
                <w:sz w:val="16"/>
                <w:szCs w:val="16"/>
              </w:rPr>
              <w:t xml:space="preserve">입법당시 나름대로 합리적 근거를 찾아 경과규정 없이 새로운 법령을 시행한 것이라면 과실 X </w:t>
            </w:r>
          </w:p>
        </w:tc>
      </w:tr>
      <w:tr w:rsidR="008170C4" w:rsidRPr="00BB20B4" w14:paraId="157692BA" w14:textId="77777777" w:rsidTr="005A45C9">
        <w:tc>
          <w:tcPr>
            <w:tcW w:w="562" w:type="dxa"/>
            <w:vMerge/>
            <w:shd w:val="clear" w:color="auto" w:fill="D9D9D9" w:themeFill="background1" w:themeFillShade="D9"/>
          </w:tcPr>
          <w:p w14:paraId="633AACC3" w14:textId="77777777" w:rsidR="008170C4" w:rsidRPr="00BB20B4" w:rsidRDefault="008170C4" w:rsidP="00F84585">
            <w:pPr>
              <w:rPr>
                <w:sz w:val="16"/>
                <w:szCs w:val="16"/>
              </w:rPr>
            </w:pPr>
          </w:p>
        </w:tc>
        <w:tc>
          <w:tcPr>
            <w:tcW w:w="1985" w:type="dxa"/>
            <w:shd w:val="clear" w:color="auto" w:fill="D9D9D9" w:themeFill="background1" w:themeFillShade="D9"/>
          </w:tcPr>
          <w:p w14:paraId="5D02A681" w14:textId="06B2AD14" w:rsidR="008170C4" w:rsidRPr="00BB20B4" w:rsidRDefault="008170C4" w:rsidP="00F84585">
            <w:pPr>
              <w:rPr>
                <w:sz w:val="16"/>
                <w:szCs w:val="16"/>
              </w:rPr>
            </w:pPr>
            <w:r w:rsidRPr="00BB20B4">
              <w:rPr>
                <w:rFonts w:hint="eastAsia"/>
                <w:sz w:val="16"/>
                <w:szCs w:val="16"/>
              </w:rPr>
              <w:t>부작위</w:t>
            </w:r>
          </w:p>
        </w:tc>
        <w:tc>
          <w:tcPr>
            <w:tcW w:w="6469" w:type="dxa"/>
          </w:tcPr>
          <w:p w14:paraId="49BA91C2" w14:textId="1DF4421F" w:rsidR="008170C4" w:rsidRPr="00BB20B4" w:rsidRDefault="008170C4" w:rsidP="00F84585">
            <w:pPr>
              <w:rPr>
                <w:b/>
                <w:bCs/>
                <w:sz w:val="16"/>
                <w:szCs w:val="16"/>
              </w:rPr>
            </w:pPr>
            <w:r w:rsidRPr="00BB20B4">
              <w:rPr>
                <w:rFonts w:hint="eastAsia"/>
                <w:b/>
                <w:bCs/>
                <w:sz w:val="16"/>
                <w:szCs w:val="16"/>
              </w:rPr>
              <w:t xml:space="preserve">부작위 </w:t>
            </w:r>
            <w:r w:rsidR="0053124A">
              <w:rPr>
                <w:rFonts w:hint="eastAsia"/>
                <w:b/>
                <w:bCs/>
                <w:sz w:val="16"/>
                <w:szCs w:val="16"/>
              </w:rPr>
              <w:t>국가배상</w:t>
            </w:r>
            <w:r w:rsidRPr="00BB20B4">
              <w:rPr>
                <w:rFonts w:hint="eastAsia"/>
                <w:b/>
                <w:bCs/>
                <w:sz w:val="16"/>
                <w:szCs w:val="16"/>
              </w:rPr>
              <w:t xml:space="preserve"> 쟁점(후술)</w:t>
            </w:r>
          </w:p>
        </w:tc>
      </w:tr>
      <w:tr w:rsidR="009279C9" w:rsidRPr="00BB20B4" w14:paraId="03B85A92" w14:textId="77777777" w:rsidTr="005A45C9">
        <w:tc>
          <w:tcPr>
            <w:tcW w:w="562" w:type="dxa"/>
            <w:shd w:val="clear" w:color="auto" w:fill="D9D9D9" w:themeFill="background1" w:themeFillShade="D9"/>
          </w:tcPr>
          <w:p w14:paraId="20F7A607" w14:textId="2CA5BABA" w:rsidR="009279C9" w:rsidRPr="00BB20B4" w:rsidRDefault="009279C9" w:rsidP="00F84585">
            <w:pPr>
              <w:rPr>
                <w:sz w:val="16"/>
                <w:szCs w:val="16"/>
              </w:rPr>
            </w:pPr>
            <w:r w:rsidRPr="00BB20B4">
              <w:rPr>
                <w:rFonts w:hint="eastAsia"/>
                <w:sz w:val="16"/>
                <w:szCs w:val="16"/>
              </w:rPr>
              <w:t>사법</w:t>
            </w:r>
          </w:p>
        </w:tc>
        <w:tc>
          <w:tcPr>
            <w:tcW w:w="1985" w:type="dxa"/>
            <w:shd w:val="clear" w:color="auto" w:fill="D9D9D9" w:themeFill="background1" w:themeFillShade="D9"/>
          </w:tcPr>
          <w:p w14:paraId="57A90D7E" w14:textId="0C2DF03C" w:rsidR="009279C9" w:rsidRPr="00BB20B4" w:rsidRDefault="009279C9" w:rsidP="00F84585">
            <w:pPr>
              <w:rPr>
                <w:sz w:val="16"/>
                <w:szCs w:val="16"/>
              </w:rPr>
            </w:pPr>
            <w:r w:rsidRPr="00BB20B4">
              <w:rPr>
                <w:rFonts w:hint="eastAsia"/>
                <w:sz w:val="16"/>
                <w:szCs w:val="16"/>
              </w:rPr>
              <w:t>위법부당한 재판</w:t>
            </w:r>
          </w:p>
        </w:tc>
        <w:tc>
          <w:tcPr>
            <w:tcW w:w="6469" w:type="dxa"/>
          </w:tcPr>
          <w:p w14:paraId="0B778866" w14:textId="037D9949" w:rsidR="009279C9" w:rsidRPr="00BB20B4" w:rsidRDefault="003E0481" w:rsidP="00F84585">
            <w:pPr>
              <w:rPr>
                <w:b/>
                <w:bCs/>
                <w:sz w:val="16"/>
                <w:szCs w:val="16"/>
              </w:rPr>
            </w:pPr>
            <w:r>
              <w:rPr>
                <w:rFonts w:hint="eastAsia"/>
                <w:b/>
                <w:bCs/>
                <w:sz w:val="16"/>
                <w:szCs w:val="16"/>
              </w:rPr>
              <w:t xml:space="preserve">위법한 판결에 의한 국가배상 </w:t>
            </w:r>
            <w:r w:rsidR="005E0A2A" w:rsidRPr="00BB20B4">
              <w:rPr>
                <w:rFonts w:hint="eastAsia"/>
                <w:b/>
                <w:bCs/>
                <w:sz w:val="16"/>
                <w:szCs w:val="16"/>
              </w:rPr>
              <w:t>쟁점(후술)</w:t>
            </w:r>
          </w:p>
        </w:tc>
      </w:tr>
      <w:tr w:rsidR="008170C4" w:rsidRPr="00BB20B4" w14:paraId="7DC135A6" w14:textId="77777777" w:rsidTr="005A45C9">
        <w:tc>
          <w:tcPr>
            <w:tcW w:w="562" w:type="dxa"/>
            <w:vMerge w:val="restart"/>
            <w:shd w:val="clear" w:color="auto" w:fill="D9D9D9" w:themeFill="background1" w:themeFillShade="D9"/>
          </w:tcPr>
          <w:p w14:paraId="52773847" w14:textId="08382CC3" w:rsidR="008170C4" w:rsidRPr="00BB20B4" w:rsidRDefault="008170C4" w:rsidP="00F84585">
            <w:pPr>
              <w:rPr>
                <w:sz w:val="16"/>
                <w:szCs w:val="16"/>
              </w:rPr>
            </w:pPr>
            <w:r w:rsidRPr="00BB20B4">
              <w:rPr>
                <w:rFonts w:hint="eastAsia"/>
                <w:sz w:val="16"/>
                <w:szCs w:val="16"/>
              </w:rPr>
              <w:t xml:space="preserve">입법 </w:t>
            </w:r>
          </w:p>
        </w:tc>
        <w:tc>
          <w:tcPr>
            <w:tcW w:w="1985" w:type="dxa"/>
            <w:shd w:val="clear" w:color="auto" w:fill="D9D9D9" w:themeFill="background1" w:themeFillShade="D9"/>
          </w:tcPr>
          <w:p w14:paraId="42B6E032" w14:textId="229B75AD" w:rsidR="008170C4" w:rsidRPr="00BB20B4" w:rsidRDefault="008170C4" w:rsidP="00F84585">
            <w:pPr>
              <w:rPr>
                <w:sz w:val="16"/>
                <w:szCs w:val="16"/>
              </w:rPr>
            </w:pPr>
            <w:r w:rsidRPr="00BB20B4">
              <w:rPr>
                <w:rFonts w:hint="eastAsia"/>
                <w:sz w:val="16"/>
                <w:szCs w:val="16"/>
              </w:rPr>
              <w:t>입법작위</w:t>
            </w:r>
          </w:p>
        </w:tc>
        <w:tc>
          <w:tcPr>
            <w:tcW w:w="6469" w:type="dxa"/>
          </w:tcPr>
          <w:p w14:paraId="7CC3C749" w14:textId="4152180F" w:rsidR="005E0A2A" w:rsidRPr="00BB20B4" w:rsidRDefault="008170C4" w:rsidP="00F84585">
            <w:pPr>
              <w:rPr>
                <w:sz w:val="16"/>
                <w:szCs w:val="16"/>
              </w:rPr>
            </w:pPr>
            <w:r w:rsidRPr="00BB20B4">
              <w:rPr>
                <w:rFonts w:hint="eastAsia"/>
                <w:sz w:val="16"/>
                <w:szCs w:val="16"/>
              </w:rPr>
              <w:t xml:space="preserve">광범위한 입법재량 고려 </w:t>
            </w:r>
            <w:r w:rsidR="005E0A2A" w:rsidRPr="00BB20B4">
              <w:rPr>
                <w:rFonts w:hint="eastAsia"/>
                <w:sz w:val="16"/>
                <w:szCs w:val="16"/>
              </w:rPr>
              <w:t xml:space="preserve">헌법에 명백히 위배됨에도 불구하고 입법을 한 것과 같은 특수한 경우가 아닌 한 </w:t>
            </w:r>
            <w:r w:rsidRPr="00BB20B4">
              <w:rPr>
                <w:rFonts w:hint="eastAsia"/>
                <w:sz w:val="16"/>
                <w:szCs w:val="16"/>
              </w:rPr>
              <w:t>위법과실 X</w:t>
            </w:r>
          </w:p>
        </w:tc>
      </w:tr>
      <w:tr w:rsidR="008170C4" w:rsidRPr="00BB20B4" w14:paraId="11BB4504" w14:textId="77777777" w:rsidTr="005A45C9">
        <w:tc>
          <w:tcPr>
            <w:tcW w:w="562" w:type="dxa"/>
            <w:vMerge/>
            <w:shd w:val="clear" w:color="auto" w:fill="D9D9D9" w:themeFill="background1" w:themeFillShade="D9"/>
          </w:tcPr>
          <w:p w14:paraId="78342480" w14:textId="77777777" w:rsidR="008170C4" w:rsidRPr="00BB20B4" w:rsidRDefault="008170C4" w:rsidP="00F84585">
            <w:pPr>
              <w:rPr>
                <w:sz w:val="16"/>
                <w:szCs w:val="16"/>
              </w:rPr>
            </w:pPr>
          </w:p>
        </w:tc>
        <w:tc>
          <w:tcPr>
            <w:tcW w:w="1985" w:type="dxa"/>
            <w:shd w:val="clear" w:color="auto" w:fill="D9D9D9" w:themeFill="background1" w:themeFillShade="D9"/>
          </w:tcPr>
          <w:p w14:paraId="036944CE" w14:textId="5DA66C80" w:rsidR="008170C4" w:rsidRPr="00BB20B4" w:rsidRDefault="008170C4" w:rsidP="00F84585">
            <w:pPr>
              <w:rPr>
                <w:sz w:val="16"/>
                <w:szCs w:val="16"/>
              </w:rPr>
            </w:pPr>
            <w:r w:rsidRPr="00BB20B4">
              <w:rPr>
                <w:rFonts w:hint="eastAsia"/>
                <w:sz w:val="16"/>
                <w:szCs w:val="16"/>
              </w:rPr>
              <w:t>입법부작위</w:t>
            </w:r>
          </w:p>
        </w:tc>
        <w:tc>
          <w:tcPr>
            <w:tcW w:w="6469" w:type="dxa"/>
          </w:tcPr>
          <w:p w14:paraId="78814183" w14:textId="086B57C2" w:rsidR="008170C4" w:rsidRPr="00BB20B4" w:rsidRDefault="008170C4" w:rsidP="00F84585">
            <w:pPr>
              <w:rPr>
                <w:sz w:val="16"/>
                <w:szCs w:val="16"/>
              </w:rPr>
            </w:pPr>
            <w:r w:rsidRPr="00BB20B4">
              <w:rPr>
                <w:rFonts w:hint="eastAsia"/>
                <w:sz w:val="16"/>
                <w:szCs w:val="16"/>
              </w:rPr>
              <w:t>헌법상 구체적 입법의무 + 상당기간 고의과실 부작위</w:t>
            </w:r>
          </w:p>
        </w:tc>
      </w:tr>
    </w:tbl>
    <w:p w14:paraId="7F01B009" w14:textId="0FEBE84B" w:rsidR="003479E7" w:rsidRPr="004B0230" w:rsidRDefault="00A07349" w:rsidP="00BB20B4">
      <w:pPr>
        <w:pStyle w:val="a6"/>
        <w:numPr>
          <w:ilvl w:val="0"/>
          <w:numId w:val="3"/>
        </w:numPr>
        <w:spacing w:before="240"/>
        <w:rPr>
          <w:sz w:val="16"/>
          <w:szCs w:val="16"/>
        </w:rPr>
      </w:pPr>
      <w:r w:rsidRPr="00BB20B4">
        <w:rPr>
          <w:sz w:val="16"/>
          <w:szCs w:val="16"/>
        </w:rPr>
        <w:t>법령위반</w:t>
      </w:r>
    </w:p>
    <w:p w14:paraId="16A47C34" w14:textId="2A4699D1" w:rsidR="001709B9" w:rsidRPr="00BB20B4" w:rsidRDefault="00783C8C" w:rsidP="001709B9">
      <w:pPr>
        <w:rPr>
          <w:sz w:val="16"/>
          <w:szCs w:val="16"/>
        </w:rPr>
      </w:pPr>
      <w:r w:rsidRPr="00BB20B4">
        <w:rPr>
          <w:sz w:val="16"/>
          <w:szCs w:val="16"/>
        </w:rPr>
        <w:t>‘법령을 위반하여’라고 함은 엄격하게 형식적 의미의 법령에 명시적으로 공무원의 행위의무가 정하여져 있음에도 이를 위반하는 경우만을 의미하는 것은 아니고, 인권존중·권력남용금지·신의성실과 같이 공무원으로서 마땅히 지켜야 할 준칙이나 규범을 지키지 아니하고 위반한 경우를 비롯하여 널리 그 행위가 객관적인 정당성을 결여하고 있는 경우를 포함한다.</w:t>
      </w:r>
    </w:p>
    <w:p w14:paraId="0B07EE0D" w14:textId="51C9370E" w:rsidR="00F84585" w:rsidRPr="00BB20B4" w:rsidRDefault="00F84585" w:rsidP="00F84585">
      <w:pPr>
        <w:rPr>
          <w:sz w:val="16"/>
          <w:szCs w:val="16"/>
        </w:rPr>
      </w:pPr>
      <w:r w:rsidRPr="004710B5">
        <w:rPr>
          <w:rFonts w:hint="eastAsia"/>
          <w:b/>
          <w:bCs/>
          <w:sz w:val="16"/>
          <w:szCs w:val="16"/>
        </w:rPr>
        <w:t>처분의 위법성과 법령위반의 관계</w:t>
      </w:r>
      <w:r w:rsidR="00795898" w:rsidRPr="004710B5">
        <w:rPr>
          <w:rFonts w:hint="eastAsia"/>
          <w:b/>
          <w:bCs/>
          <w:sz w:val="16"/>
          <w:szCs w:val="16"/>
        </w:rPr>
        <w:t>(후술)</w:t>
      </w:r>
      <w:r w:rsidRPr="00BB20B4">
        <w:rPr>
          <w:rFonts w:hint="eastAsia"/>
          <w:sz w:val="16"/>
          <w:szCs w:val="16"/>
        </w:rPr>
        <w:t xml:space="preserve"> : 상대적 위법성설 vs </w:t>
      </w:r>
      <w:r w:rsidR="00AF2D24" w:rsidRPr="00BB20B4">
        <w:rPr>
          <w:rFonts w:hint="eastAsia"/>
          <w:sz w:val="16"/>
          <w:szCs w:val="16"/>
        </w:rPr>
        <w:t>결과위법설 vs 협의/광의의 행위위법성설</w:t>
      </w:r>
    </w:p>
    <w:p w14:paraId="2CD582EF" w14:textId="751E1CC1" w:rsidR="00F84585" w:rsidRPr="00BB20B4" w:rsidRDefault="00F84585" w:rsidP="00F84585">
      <w:pPr>
        <w:rPr>
          <w:sz w:val="16"/>
          <w:szCs w:val="16"/>
        </w:rPr>
      </w:pPr>
      <w:r w:rsidRPr="004710B5">
        <w:rPr>
          <w:rFonts w:hint="eastAsia"/>
          <w:b/>
          <w:bCs/>
          <w:sz w:val="16"/>
          <w:szCs w:val="16"/>
        </w:rPr>
        <w:t>확정된 취소판결 기판력과 법령위반</w:t>
      </w:r>
      <w:r w:rsidR="00795898" w:rsidRPr="004710B5">
        <w:rPr>
          <w:rFonts w:hint="eastAsia"/>
          <w:b/>
          <w:bCs/>
          <w:sz w:val="16"/>
          <w:szCs w:val="16"/>
        </w:rPr>
        <w:t>(후술)</w:t>
      </w:r>
      <w:r w:rsidRPr="00BB20B4">
        <w:rPr>
          <w:rFonts w:hint="eastAsia"/>
          <w:sz w:val="16"/>
          <w:szCs w:val="16"/>
        </w:rPr>
        <w:t xml:space="preserve"> : 전부기판력 긍정설 vs 부정설</w:t>
      </w:r>
    </w:p>
    <w:p w14:paraId="7BB68CE7" w14:textId="3851DD84" w:rsidR="00C678FD" w:rsidRPr="00BB20B4" w:rsidRDefault="00C678FD" w:rsidP="00F84585">
      <w:pPr>
        <w:rPr>
          <w:sz w:val="16"/>
          <w:szCs w:val="16"/>
        </w:rPr>
      </w:pPr>
      <w:r w:rsidRPr="004710B5">
        <w:rPr>
          <w:sz w:val="16"/>
          <w:szCs w:val="16"/>
        </w:rPr>
        <w:t>국가배상청구소송의 기판력과 취소소송</w:t>
      </w:r>
      <w:r w:rsidRPr="00BB20B4">
        <w:rPr>
          <w:rFonts w:hint="eastAsia"/>
          <w:sz w:val="16"/>
          <w:szCs w:val="16"/>
        </w:rPr>
        <w:t xml:space="preserve"> : 기판력 작용</w:t>
      </w:r>
      <w:r w:rsidR="0053124A">
        <w:rPr>
          <w:rFonts w:hint="eastAsia"/>
          <w:sz w:val="16"/>
          <w:szCs w:val="16"/>
        </w:rPr>
        <w:t>(동일, 선결, 모순)</w:t>
      </w:r>
      <w:r w:rsidRPr="00BB20B4">
        <w:rPr>
          <w:rFonts w:hint="eastAsia"/>
          <w:sz w:val="16"/>
          <w:szCs w:val="16"/>
        </w:rPr>
        <w:t xml:space="preserve">에 해당하지 </w:t>
      </w:r>
      <w:r w:rsidR="00795898" w:rsidRPr="00BB20B4">
        <w:rPr>
          <w:rFonts w:hint="eastAsia"/>
          <w:sz w:val="16"/>
          <w:szCs w:val="16"/>
        </w:rPr>
        <w:t>않음.</w:t>
      </w:r>
    </w:p>
    <w:p w14:paraId="045A7C1C" w14:textId="19210020" w:rsidR="00F84585" w:rsidRPr="00BB20B4" w:rsidRDefault="00F84585" w:rsidP="00F84585">
      <w:pPr>
        <w:rPr>
          <w:sz w:val="16"/>
          <w:szCs w:val="16"/>
        </w:rPr>
      </w:pPr>
      <w:r w:rsidRPr="00BB20B4">
        <w:rPr>
          <w:rFonts w:hint="eastAsia"/>
          <w:sz w:val="16"/>
          <w:szCs w:val="16"/>
        </w:rPr>
        <w:t>처분의 구성요건적 효력과 민사소송의 선결문제 : (</w:t>
      </w:r>
      <w:r w:rsidR="00E84DAF">
        <w:rPr>
          <w:rFonts w:hint="eastAsia"/>
          <w:sz w:val="16"/>
          <w:szCs w:val="16"/>
        </w:rPr>
        <w:t>행정행위</w:t>
      </w:r>
      <w:r w:rsidRPr="00BB20B4">
        <w:rPr>
          <w:rFonts w:hint="eastAsia"/>
          <w:sz w:val="16"/>
          <w:szCs w:val="16"/>
        </w:rPr>
        <w:t xml:space="preserve"> 효력 부분에서 전술)</w:t>
      </w:r>
    </w:p>
    <w:p w14:paraId="478D55E9" w14:textId="365C0362" w:rsidR="00A07349" w:rsidRPr="00BB20B4" w:rsidRDefault="004B396E" w:rsidP="00F84585">
      <w:pPr>
        <w:pStyle w:val="a6"/>
        <w:numPr>
          <w:ilvl w:val="0"/>
          <w:numId w:val="3"/>
        </w:numPr>
        <w:rPr>
          <w:sz w:val="16"/>
          <w:szCs w:val="16"/>
        </w:rPr>
      </w:pPr>
      <w:r w:rsidRPr="00BB20B4">
        <w:rPr>
          <w:rFonts w:hint="eastAsia"/>
          <w:sz w:val="16"/>
          <w:szCs w:val="16"/>
        </w:rPr>
        <w:t>손해 및 인과관계</w:t>
      </w:r>
    </w:p>
    <w:p w14:paraId="06CBF326" w14:textId="38613B16" w:rsidR="00F84585" w:rsidRPr="00BB20B4" w:rsidRDefault="00FB078D" w:rsidP="00F84585">
      <w:pPr>
        <w:rPr>
          <w:sz w:val="16"/>
          <w:szCs w:val="16"/>
        </w:rPr>
      </w:pPr>
      <w:r w:rsidRPr="00BB20B4">
        <w:rPr>
          <w:rFonts w:hint="eastAsia"/>
          <w:sz w:val="16"/>
          <w:szCs w:val="16"/>
        </w:rPr>
        <w:t>반사적이익론 관련, 판례는 위반한 법령의 사익보호성이 결여된 경우 상당인과관계 부정한다.</w:t>
      </w:r>
    </w:p>
    <w:p w14:paraId="47E38CF2" w14:textId="10792E96" w:rsidR="00F223D1" w:rsidRPr="00BB20B4" w:rsidRDefault="00F223D1" w:rsidP="00BB20B4">
      <w:pPr>
        <w:pStyle w:val="3"/>
        <w:rPr>
          <w:sz w:val="16"/>
          <w:szCs w:val="16"/>
        </w:rPr>
      </w:pPr>
      <w:r w:rsidRPr="00BB20B4">
        <w:rPr>
          <w:rFonts w:hint="eastAsia"/>
          <w:sz w:val="16"/>
          <w:szCs w:val="16"/>
        </w:rPr>
        <w:t>1) 공공단체의 배상책임</w:t>
      </w:r>
    </w:p>
    <w:p w14:paraId="485E7C8F" w14:textId="173FE397" w:rsidR="00024A5B" w:rsidRPr="00BB20B4" w:rsidRDefault="00024A5B" w:rsidP="00F84585">
      <w:pPr>
        <w:rPr>
          <w:sz w:val="16"/>
          <w:szCs w:val="16"/>
        </w:rPr>
      </w:pPr>
      <w:r w:rsidRPr="00BB20B4">
        <w:rPr>
          <w:rFonts w:hint="eastAsia"/>
          <w:sz w:val="16"/>
          <w:szCs w:val="16"/>
        </w:rPr>
        <w:t>- 배상책임의 주체</w:t>
      </w:r>
      <w:r w:rsidR="00803055" w:rsidRPr="00BB20B4">
        <w:rPr>
          <w:rFonts w:hint="eastAsia"/>
          <w:sz w:val="16"/>
          <w:szCs w:val="16"/>
        </w:rPr>
        <w:t xml:space="preserve"> : </w:t>
      </w:r>
      <w:r w:rsidRPr="00BB20B4">
        <w:rPr>
          <w:rFonts w:hint="eastAsia"/>
          <w:sz w:val="16"/>
          <w:szCs w:val="16"/>
        </w:rPr>
        <w:t>공공단체 -</w:t>
      </w:r>
    </w:p>
    <w:p w14:paraId="0E181ACC" w14:textId="260F309B" w:rsidR="00F223D1" w:rsidRPr="00BB20B4" w:rsidRDefault="00024A5B" w:rsidP="00F84585">
      <w:pPr>
        <w:rPr>
          <w:sz w:val="16"/>
          <w:szCs w:val="16"/>
        </w:rPr>
      </w:pPr>
      <w:r w:rsidRPr="00BB20B4">
        <w:rPr>
          <w:rFonts w:hint="eastAsia"/>
          <w:sz w:val="16"/>
          <w:szCs w:val="16"/>
        </w:rPr>
        <w:t>국가나 자치단체로부터 공무를 수탁받은 공공단체가 공무수행 중 불법행위를 한 경우 손해배상책임의 주체가 위탁자인 국가나 지자체인지 수탁한 공공단체인지 문제된다.</w:t>
      </w:r>
    </w:p>
    <w:p w14:paraId="52026628" w14:textId="259CE6E9" w:rsidR="00024A5B" w:rsidRPr="00BB20B4" w:rsidRDefault="00024A5B" w:rsidP="00F84585">
      <w:pPr>
        <w:rPr>
          <w:sz w:val="16"/>
          <w:szCs w:val="16"/>
        </w:rPr>
      </w:pPr>
      <w:r w:rsidRPr="00BB20B4">
        <w:rPr>
          <w:rFonts w:hint="eastAsia"/>
          <w:sz w:val="16"/>
          <w:szCs w:val="16"/>
        </w:rPr>
        <w:t>공공단체를 국가배상법상 공무원으로 취급하자는 견해도 있으나, 공공단체는 공법인으로서 행정주체이고 권한을 위탁받았으므로 공공단체가 배상책임자가 된다고 보아야 한다.</w:t>
      </w:r>
    </w:p>
    <w:p w14:paraId="0700F9B8" w14:textId="063568AE" w:rsidR="00024A5B" w:rsidRPr="00BB20B4" w:rsidRDefault="00024A5B" w:rsidP="00F84585">
      <w:pPr>
        <w:rPr>
          <w:sz w:val="16"/>
          <w:szCs w:val="16"/>
        </w:rPr>
      </w:pPr>
      <w:r w:rsidRPr="00BB20B4">
        <w:rPr>
          <w:rFonts w:hint="eastAsia"/>
          <w:sz w:val="16"/>
          <w:szCs w:val="16"/>
        </w:rPr>
        <w:t>판례는 공법인이 국가로부터 위탁받은 공행정사무 집행과정에서 공법인의 임직원이나 피용인이 고의 또는 과실로 법령 위반하여 타인에게 손해를 입힌 경우, 공법인은 위탁받은 공행정사무에 대한 행정주체 지위에서 배상책임 부담하지만, 그 직원은 국가배상법상 공무원에 해당하여 고의 중과실 있는 때에만 직접책임을 부담한다고 본다.</w:t>
      </w:r>
    </w:p>
    <w:p w14:paraId="3797CE9D" w14:textId="024DFF40" w:rsidR="00F223D1" w:rsidRPr="00BB20B4" w:rsidRDefault="00983036" w:rsidP="00F84585">
      <w:pPr>
        <w:rPr>
          <w:sz w:val="16"/>
          <w:szCs w:val="16"/>
        </w:rPr>
      </w:pPr>
      <w:r w:rsidRPr="00BB20B4">
        <w:rPr>
          <w:rFonts w:hint="eastAsia"/>
          <w:sz w:val="16"/>
          <w:szCs w:val="16"/>
        </w:rPr>
        <w:t xml:space="preserve">- 공공단체 배상책임의 법적근거 : 민법 </w:t>
      </w:r>
      <w:r w:rsidRPr="00BB20B4">
        <w:rPr>
          <w:sz w:val="16"/>
          <w:szCs w:val="16"/>
        </w:rPr>
        <w:t>–</w:t>
      </w:r>
      <w:r w:rsidRPr="00BB20B4">
        <w:rPr>
          <w:rFonts w:hint="eastAsia"/>
          <w:sz w:val="16"/>
          <w:szCs w:val="16"/>
        </w:rPr>
        <w:t xml:space="preserve"> </w:t>
      </w:r>
    </w:p>
    <w:p w14:paraId="2E90881D" w14:textId="081D071E" w:rsidR="00983036" w:rsidRPr="00BB20B4" w:rsidRDefault="00983036" w:rsidP="00F84585">
      <w:pPr>
        <w:rPr>
          <w:sz w:val="16"/>
          <w:szCs w:val="16"/>
        </w:rPr>
      </w:pPr>
      <w:r w:rsidRPr="00BB20B4">
        <w:rPr>
          <w:rFonts w:hint="eastAsia"/>
          <w:sz w:val="16"/>
          <w:szCs w:val="16"/>
        </w:rPr>
        <w:t>헌법 제29조 1항은 배상책임의 주체로서 국가와 공공단체를 규정하나, 국가배상법은 공공단체를 별도로 규정하지 않아 공공단체 배상책임 근거가 국가배상법인지 민법인지 문제된다. 판례는 일반적으로 민법상 배상책임을 진다고 본다.</w:t>
      </w:r>
    </w:p>
    <w:p w14:paraId="58CBB3A1" w14:textId="13FCE578" w:rsidR="00C67393" w:rsidRPr="00BB20B4" w:rsidRDefault="001466E2" w:rsidP="00BB20B4">
      <w:pPr>
        <w:pStyle w:val="3"/>
        <w:rPr>
          <w:sz w:val="16"/>
          <w:szCs w:val="16"/>
        </w:rPr>
      </w:pPr>
      <w:r w:rsidRPr="00BB20B4">
        <w:rPr>
          <w:rFonts w:hint="eastAsia"/>
          <w:sz w:val="16"/>
          <w:szCs w:val="16"/>
        </w:rPr>
        <w:t>2</w:t>
      </w:r>
      <w:r w:rsidR="00C67393" w:rsidRPr="00BB20B4">
        <w:rPr>
          <w:rFonts w:hint="eastAsia"/>
          <w:sz w:val="16"/>
          <w:szCs w:val="16"/>
        </w:rPr>
        <w:t>) 법령해석의 고의과실</w:t>
      </w:r>
    </w:p>
    <w:p w14:paraId="21B949BA" w14:textId="7BA4FB63" w:rsidR="00FB1C6D" w:rsidRPr="00BB20B4" w:rsidRDefault="00C67393" w:rsidP="00C67393">
      <w:pPr>
        <w:rPr>
          <w:sz w:val="16"/>
          <w:szCs w:val="16"/>
        </w:rPr>
      </w:pPr>
      <w:r w:rsidRPr="00BB20B4">
        <w:rPr>
          <w:rFonts w:hint="eastAsia"/>
          <w:sz w:val="16"/>
          <w:szCs w:val="16"/>
        </w:rPr>
        <w:t xml:space="preserve">공무원이 직무를 집행함에 있어 관계법규를 알지 못하거나 필요한 지식을 갖추지 못하여 법규해석을 그르쳐 잘못된 행정처분을 하였다면 그가 법률전문가 아닌 행정직 공무원이라고 하여 과실이 </w:t>
      </w:r>
      <w:r w:rsidR="007803A7" w:rsidRPr="00BB20B4">
        <w:rPr>
          <w:rFonts w:hint="eastAsia"/>
          <w:sz w:val="16"/>
          <w:szCs w:val="16"/>
        </w:rPr>
        <w:t>부정되지 않</w:t>
      </w:r>
      <w:r w:rsidRPr="00BB20B4">
        <w:rPr>
          <w:rFonts w:hint="eastAsia"/>
          <w:sz w:val="16"/>
          <w:szCs w:val="16"/>
        </w:rPr>
        <w:t xml:space="preserve">으나, 법령에 대한 해석이 복잡 미묘하여 </w:t>
      </w:r>
      <w:r w:rsidR="007803A7" w:rsidRPr="00BB20B4">
        <w:rPr>
          <w:rFonts w:hint="eastAsia"/>
          <w:sz w:val="16"/>
          <w:szCs w:val="16"/>
        </w:rPr>
        <w:t xml:space="preserve">워낙 </w:t>
      </w:r>
      <w:r w:rsidRPr="00BB20B4">
        <w:rPr>
          <w:rFonts w:hint="eastAsia"/>
          <w:sz w:val="16"/>
          <w:szCs w:val="16"/>
        </w:rPr>
        <w:t xml:space="preserve">어렵고, 이에 대한 학설 판례조차 귀일되어 있지 않는 등의 경우에는 </w:t>
      </w:r>
      <w:r w:rsidR="00D410C4" w:rsidRPr="00BB20B4">
        <w:rPr>
          <w:rFonts w:hint="eastAsia"/>
          <w:sz w:val="16"/>
          <w:szCs w:val="16"/>
        </w:rPr>
        <w:t xml:space="preserve">공무원이 신중을 다하여 합리적 근거를 찾아 해석한 것이 후에 대법원의 입장과 같지 않아 결과적으로 잘못된 해석이 되어도 이러한 경우에는 </w:t>
      </w:r>
      <w:r w:rsidRPr="00BB20B4">
        <w:rPr>
          <w:rFonts w:hint="eastAsia"/>
          <w:sz w:val="16"/>
          <w:szCs w:val="16"/>
        </w:rPr>
        <w:t>공무원의 과실을 인정할 수 없다.</w:t>
      </w:r>
    </w:p>
    <w:p w14:paraId="71BEBC88" w14:textId="3CC9E8BB" w:rsidR="00AA6D88" w:rsidRPr="00BB20B4" w:rsidRDefault="001466E2" w:rsidP="00BB20B4">
      <w:pPr>
        <w:pStyle w:val="3"/>
        <w:rPr>
          <w:sz w:val="16"/>
          <w:szCs w:val="16"/>
        </w:rPr>
      </w:pPr>
      <w:r w:rsidRPr="00BB20B4">
        <w:rPr>
          <w:rFonts w:hint="eastAsia"/>
          <w:sz w:val="16"/>
          <w:szCs w:val="16"/>
        </w:rPr>
        <w:t>3</w:t>
      </w:r>
      <w:r w:rsidR="003D12EA" w:rsidRPr="00BB20B4">
        <w:rPr>
          <w:rFonts w:hint="eastAsia"/>
          <w:sz w:val="16"/>
          <w:szCs w:val="16"/>
        </w:rPr>
        <w:t xml:space="preserve">) </w:t>
      </w:r>
      <w:r w:rsidR="00E84DAF">
        <w:rPr>
          <w:rFonts w:hint="eastAsia"/>
          <w:sz w:val="16"/>
          <w:szCs w:val="16"/>
        </w:rPr>
        <w:t xml:space="preserve">처분의 위법성과 </w:t>
      </w:r>
      <w:r w:rsidR="00AA6D88" w:rsidRPr="00BB20B4">
        <w:rPr>
          <w:rFonts w:hint="eastAsia"/>
          <w:sz w:val="16"/>
          <w:szCs w:val="16"/>
        </w:rPr>
        <w:t>법령위반</w:t>
      </w:r>
    </w:p>
    <w:p w14:paraId="12C1E736" w14:textId="35A869B0" w:rsidR="00AA6D88" w:rsidRPr="00BB20B4" w:rsidRDefault="003D12EA" w:rsidP="00F84585">
      <w:pPr>
        <w:rPr>
          <w:sz w:val="16"/>
          <w:szCs w:val="16"/>
        </w:rPr>
      </w:pPr>
      <w:r w:rsidRPr="00BB20B4">
        <w:rPr>
          <w:rFonts w:hint="eastAsia"/>
          <w:sz w:val="16"/>
          <w:szCs w:val="16"/>
        </w:rPr>
        <w:t>결과불법설 : 가해행위 결과인 손해의 불법</w:t>
      </w:r>
    </w:p>
    <w:p w14:paraId="1604E7F9" w14:textId="75DE377A" w:rsidR="003D12EA" w:rsidRPr="00BB20B4" w:rsidRDefault="003D12EA" w:rsidP="00F84585">
      <w:pPr>
        <w:rPr>
          <w:sz w:val="16"/>
          <w:szCs w:val="16"/>
        </w:rPr>
      </w:pPr>
      <w:r w:rsidRPr="00BB20B4">
        <w:rPr>
          <w:rFonts w:hint="eastAsia"/>
          <w:sz w:val="16"/>
          <w:szCs w:val="16"/>
        </w:rPr>
        <w:t xml:space="preserve">상대적 위법성설 : </w:t>
      </w:r>
      <w:r w:rsidR="007F6548" w:rsidRPr="00BB20B4">
        <w:rPr>
          <w:rFonts w:hint="eastAsia"/>
          <w:sz w:val="16"/>
          <w:szCs w:val="16"/>
        </w:rPr>
        <w:t>피침해이익의 성격과 침해의 정도, 가해행위 태양 등을 종합적으로 고려하여 행위가 객관적으로 정당성 결여한 경우</w:t>
      </w:r>
    </w:p>
    <w:p w14:paraId="3C900572" w14:textId="4A715FA0" w:rsidR="007F6548" w:rsidRPr="00BB20B4" w:rsidRDefault="007F6548" w:rsidP="00F84585">
      <w:pPr>
        <w:rPr>
          <w:sz w:val="16"/>
          <w:szCs w:val="16"/>
        </w:rPr>
      </w:pPr>
      <w:r w:rsidRPr="00BB20B4">
        <w:rPr>
          <w:rFonts w:hint="eastAsia"/>
          <w:sz w:val="16"/>
          <w:szCs w:val="16"/>
        </w:rPr>
        <w:t>협의의 행위위법성설 : 항고소송의 위법과 동일</w:t>
      </w:r>
    </w:p>
    <w:p w14:paraId="7558DB6B" w14:textId="05E91272" w:rsidR="007F6548" w:rsidRPr="00BB20B4" w:rsidRDefault="007F6548" w:rsidP="00F84585">
      <w:pPr>
        <w:rPr>
          <w:sz w:val="16"/>
          <w:szCs w:val="16"/>
        </w:rPr>
      </w:pPr>
      <w:r w:rsidRPr="00BB20B4">
        <w:rPr>
          <w:rFonts w:hint="eastAsia"/>
          <w:sz w:val="16"/>
          <w:szCs w:val="16"/>
        </w:rPr>
        <w:t>광의의 행위위법성설 : 항고소송의 위법을 포함하여 국가의 일반적인 손해방지의무 위반 전체를 의미</w:t>
      </w:r>
    </w:p>
    <w:p w14:paraId="05D71C8C" w14:textId="1D8BE9C2" w:rsidR="007F6548" w:rsidRDefault="00157964" w:rsidP="00F84585">
      <w:pPr>
        <w:rPr>
          <w:sz w:val="16"/>
          <w:szCs w:val="16"/>
        </w:rPr>
      </w:pPr>
      <w:r w:rsidRPr="00BB20B4">
        <w:rPr>
          <w:rFonts w:hint="eastAsia"/>
          <w:sz w:val="16"/>
          <w:szCs w:val="16"/>
        </w:rPr>
        <w:t xml:space="preserve">판례는 행위위법성설을 취한 경우도 있으나, </w:t>
      </w:r>
      <w:r w:rsidR="0085616B" w:rsidRPr="00BB20B4">
        <w:rPr>
          <w:rFonts w:hint="eastAsia"/>
          <w:sz w:val="16"/>
          <w:szCs w:val="16"/>
        </w:rPr>
        <w:t>상대적위법성설의 입장을 취한 경우도 보인다. 생각건대 취소소송과 국가배</w:t>
      </w:r>
      <w:r w:rsidR="0085616B" w:rsidRPr="00BB20B4">
        <w:rPr>
          <w:rFonts w:hint="eastAsia"/>
          <w:sz w:val="16"/>
          <w:szCs w:val="16"/>
        </w:rPr>
        <w:lastRenderedPageBreak/>
        <w:t>상청구소송은 목적이 다르며, 양 자의 판단기준을 일치시킬 필요는 없으므로 상대적 위법성설이 타당하다.</w:t>
      </w:r>
    </w:p>
    <w:p w14:paraId="0514CE08" w14:textId="0958C86A" w:rsidR="0014489A" w:rsidRDefault="0014489A" w:rsidP="00F84585">
      <w:pPr>
        <w:rPr>
          <w:sz w:val="16"/>
          <w:szCs w:val="16"/>
        </w:rPr>
      </w:pPr>
      <w:r>
        <w:rPr>
          <w:rFonts w:hint="eastAsia"/>
          <w:sz w:val="16"/>
          <w:szCs w:val="16"/>
        </w:rPr>
        <w:t>객관적 정당성 상실여부는 피침해이익과 침해행위, 피해자 측 관여와 손해정도를 고려하여 판단하여야 한다.</w:t>
      </w:r>
    </w:p>
    <w:p w14:paraId="44253AFC" w14:textId="6A3AC7A3" w:rsidR="0053124A" w:rsidRPr="00E01FFC" w:rsidRDefault="00E84DAF" w:rsidP="0053124A">
      <w:pPr>
        <w:pStyle w:val="3"/>
        <w:rPr>
          <w:sz w:val="16"/>
          <w:szCs w:val="16"/>
        </w:rPr>
      </w:pPr>
      <w:r>
        <w:rPr>
          <w:rFonts w:hint="eastAsia"/>
          <w:sz w:val="16"/>
          <w:szCs w:val="16"/>
        </w:rPr>
        <w:t>4</w:t>
      </w:r>
      <w:r w:rsidR="0053124A" w:rsidRPr="00E01FFC">
        <w:rPr>
          <w:rFonts w:hint="eastAsia"/>
          <w:sz w:val="16"/>
          <w:szCs w:val="16"/>
        </w:rPr>
        <w:t>)</w:t>
      </w:r>
      <w:r w:rsidR="0053124A" w:rsidRPr="00E01FFC">
        <w:rPr>
          <w:sz w:val="16"/>
          <w:szCs w:val="16"/>
        </w:rPr>
        <w:t xml:space="preserve"> </w:t>
      </w:r>
      <w:r w:rsidR="0053124A">
        <w:rPr>
          <w:rFonts w:hint="eastAsia"/>
          <w:sz w:val="16"/>
          <w:szCs w:val="16"/>
        </w:rPr>
        <w:t>부작위와 국가배상</w:t>
      </w:r>
    </w:p>
    <w:p w14:paraId="1DC5DE4B" w14:textId="4605F39F" w:rsidR="0053124A" w:rsidRDefault="000C0E07" w:rsidP="00E01FFC">
      <w:pPr>
        <w:rPr>
          <w:sz w:val="16"/>
          <w:szCs w:val="16"/>
        </w:rPr>
      </w:pPr>
      <w:r>
        <w:rPr>
          <w:rFonts w:hint="eastAsia"/>
          <w:sz w:val="16"/>
          <w:szCs w:val="16"/>
        </w:rPr>
        <w:t>권한 불행사라는 부작위 위법성이 문제된다. 구체적으로, 작위의무의 존재 및 그러한 의무의 사익보호성 인정 여부가 문제된다.</w:t>
      </w:r>
    </w:p>
    <w:p w14:paraId="54E82670" w14:textId="7DAA4A24" w:rsidR="000C0E07" w:rsidRPr="00C07F75" w:rsidRDefault="000C0E07" w:rsidP="00C07F75">
      <w:pPr>
        <w:pStyle w:val="4"/>
        <w:rPr>
          <w:sz w:val="16"/>
          <w:szCs w:val="16"/>
        </w:rPr>
      </w:pPr>
      <w:r w:rsidRPr="00C07F75">
        <w:rPr>
          <w:rFonts w:hint="eastAsia"/>
          <w:sz w:val="16"/>
          <w:szCs w:val="16"/>
        </w:rPr>
        <w:t xml:space="preserve">- 작위의무 </w:t>
      </w:r>
      <w:r w:rsidRPr="00C07F75">
        <w:rPr>
          <w:sz w:val="16"/>
          <w:szCs w:val="16"/>
        </w:rPr>
        <w:t>–</w:t>
      </w:r>
      <w:r w:rsidRPr="00C07F75">
        <w:rPr>
          <w:rFonts w:hint="eastAsia"/>
          <w:sz w:val="16"/>
          <w:szCs w:val="16"/>
        </w:rPr>
        <w:t xml:space="preserve"> </w:t>
      </w:r>
    </w:p>
    <w:p w14:paraId="4198B643" w14:textId="6EAC50AF" w:rsidR="000C0E07" w:rsidRDefault="000C0E07" w:rsidP="00E01FFC">
      <w:pPr>
        <w:rPr>
          <w:sz w:val="16"/>
          <w:szCs w:val="16"/>
        </w:rPr>
      </w:pPr>
      <w:r>
        <w:rPr>
          <w:rFonts w:hint="eastAsia"/>
          <w:sz w:val="16"/>
          <w:szCs w:val="16"/>
        </w:rPr>
        <w:t xml:space="preserve">CASE 1) 작위의무 규정이 있는 경우 : </w:t>
      </w:r>
      <w:r w:rsidR="00A55665">
        <w:rPr>
          <w:rFonts w:hint="eastAsia"/>
          <w:sz w:val="16"/>
          <w:szCs w:val="16"/>
        </w:rPr>
        <w:t>작위의무 인정된다고 간단히 논하거나, 기속행위 또는 재량이 0으로 수축된 경우로서 응답의무 인정된다고 논해줄 것</w:t>
      </w:r>
    </w:p>
    <w:p w14:paraId="3F29F766" w14:textId="5C57A24E" w:rsidR="00C07F75" w:rsidRDefault="00A55665" w:rsidP="00A55665">
      <w:pPr>
        <w:rPr>
          <w:sz w:val="16"/>
          <w:szCs w:val="16"/>
        </w:rPr>
      </w:pPr>
      <w:r>
        <w:rPr>
          <w:rFonts w:hint="eastAsia"/>
          <w:sz w:val="16"/>
          <w:szCs w:val="16"/>
        </w:rPr>
        <w:t>어떠한 신청에 부작위한 것이 법령위반에 해당하려면 신청에 따른 작위의무 인정되어야 한다. 구체적으로 신청한 행위가 기속행위이거나, 재량행위인 경우에는 재량이 0으로 수축되어 작위의무가 인정되는 경우를 말한다.</w:t>
      </w:r>
    </w:p>
    <w:p w14:paraId="633E7E52" w14:textId="6F80FC0F" w:rsidR="000A0328" w:rsidRDefault="000C0E07" w:rsidP="00E01FFC">
      <w:pPr>
        <w:rPr>
          <w:sz w:val="16"/>
          <w:szCs w:val="16"/>
        </w:rPr>
      </w:pPr>
      <w:r>
        <w:rPr>
          <w:rFonts w:hint="eastAsia"/>
          <w:sz w:val="16"/>
          <w:szCs w:val="16"/>
        </w:rPr>
        <w:t>CASE 2) 법령에 작위의무 규정이 없는 경우 : 판례는 형식적 의미의 법령에 근거가 없더라도 국민의 생명, 신체, 재산의 보호를 본래적 사명으로 하는 국가에게 초법규적, 일차적인 위험배제 작위의무 인정한다.</w:t>
      </w:r>
      <w:r w:rsidR="000A0328">
        <w:rPr>
          <w:rFonts w:hint="eastAsia"/>
          <w:sz w:val="16"/>
          <w:szCs w:val="16"/>
        </w:rPr>
        <w:t xml:space="preserve"> </w:t>
      </w:r>
    </w:p>
    <w:p w14:paraId="7A509A62" w14:textId="0B720AB1" w:rsidR="000A0328" w:rsidRDefault="005A3A2A" w:rsidP="00E01FFC">
      <w:pPr>
        <w:rPr>
          <w:sz w:val="16"/>
          <w:szCs w:val="16"/>
        </w:rPr>
      </w:pPr>
      <w:r>
        <w:rPr>
          <w:rFonts w:hint="eastAsia"/>
          <w:sz w:val="16"/>
          <w:szCs w:val="16"/>
        </w:rPr>
        <w:t xml:space="preserve">조리상 작위의무 위반한 </w:t>
      </w:r>
      <w:r w:rsidR="000A0328">
        <w:rPr>
          <w:rFonts w:hint="eastAsia"/>
          <w:sz w:val="16"/>
          <w:szCs w:val="16"/>
        </w:rPr>
        <w:t>부작위의 위법성은 부작위로 인하여 침해된 국민의 법익 또는 손해의 심각성, 공무원의 예견가능성 및 회피가능성을 종합적으로 고려하여 판단하여야 한다.</w:t>
      </w:r>
    </w:p>
    <w:p w14:paraId="3B2D776E" w14:textId="6ABF62AB" w:rsidR="000C0E07" w:rsidRPr="00E640A9" w:rsidRDefault="000C0E07" w:rsidP="00E640A9">
      <w:pPr>
        <w:pStyle w:val="4"/>
        <w:rPr>
          <w:sz w:val="16"/>
          <w:szCs w:val="16"/>
        </w:rPr>
      </w:pPr>
      <w:r w:rsidRPr="00E640A9">
        <w:rPr>
          <w:rFonts w:hint="eastAsia"/>
          <w:sz w:val="16"/>
          <w:szCs w:val="16"/>
        </w:rPr>
        <w:t>- 사익보호성 (반사적 이익론)</w:t>
      </w:r>
      <w:r w:rsidR="003954E6">
        <w:rPr>
          <w:rFonts w:hint="eastAsia"/>
          <w:sz w:val="16"/>
          <w:szCs w:val="16"/>
        </w:rPr>
        <w:t xml:space="preserve"> </w:t>
      </w:r>
      <w:r w:rsidRPr="00E640A9">
        <w:rPr>
          <w:rFonts w:hint="eastAsia"/>
          <w:sz w:val="16"/>
          <w:szCs w:val="16"/>
        </w:rPr>
        <w:t xml:space="preserve">- </w:t>
      </w:r>
    </w:p>
    <w:p w14:paraId="57CDF44A" w14:textId="4B04FD4B" w:rsidR="000C0E07" w:rsidRDefault="00A55665" w:rsidP="00E01FFC">
      <w:pPr>
        <w:rPr>
          <w:sz w:val="16"/>
          <w:szCs w:val="16"/>
        </w:rPr>
      </w:pPr>
      <w:r>
        <w:rPr>
          <w:rFonts w:hint="eastAsia"/>
          <w:sz w:val="16"/>
          <w:szCs w:val="16"/>
        </w:rPr>
        <w:t>행정기관의 작위, 즉 권한행사로 받게되는 이익이 반사적 이익에 불과한 경우 부작위로 이익을 향수할 수 없게 되어도 국가배상책임 성립하지 않으므로, 사익보호성이 요구된다.</w:t>
      </w:r>
    </w:p>
    <w:p w14:paraId="12A5BEEB" w14:textId="77777777" w:rsidR="00A55665" w:rsidRDefault="00A55665" w:rsidP="00E01FFC">
      <w:pPr>
        <w:rPr>
          <w:sz w:val="16"/>
          <w:szCs w:val="16"/>
        </w:rPr>
      </w:pPr>
      <w:r>
        <w:rPr>
          <w:rFonts w:hint="eastAsia"/>
          <w:sz w:val="16"/>
          <w:szCs w:val="16"/>
        </w:rPr>
        <w:t xml:space="preserve">이 때, 사익보호성이 법령위반, 손해, 인과관계 등 어느 요건의 문제인지 견해가 대립하나, </w:t>
      </w:r>
    </w:p>
    <w:p w14:paraId="5F3BBA2C" w14:textId="1C83EBC4" w:rsidR="00A55665" w:rsidRDefault="00A55665" w:rsidP="00E01FFC">
      <w:pPr>
        <w:rPr>
          <w:sz w:val="16"/>
          <w:szCs w:val="16"/>
        </w:rPr>
      </w:pPr>
      <w:r>
        <w:rPr>
          <w:rFonts w:hint="eastAsia"/>
          <w:sz w:val="16"/>
          <w:szCs w:val="16"/>
        </w:rPr>
        <w:t xml:space="preserve">판례는 직무상 의무를 부과한 법령의 보호목적이 단순히 공공일반의 이익이나 행정기관 내부질서 규율을 위한 것이라면 공무원 직무상 위반과 제3자 손해 사이 상당인과관계 인정할 수 없다고 보아 인과관계 문제로 본다. </w:t>
      </w:r>
    </w:p>
    <w:tbl>
      <w:tblPr>
        <w:tblStyle w:val="aa"/>
        <w:tblW w:w="0" w:type="auto"/>
        <w:tblLook w:val="04A0" w:firstRow="1" w:lastRow="0" w:firstColumn="1" w:lastColumn="0" w:noHBand="0" w:noVBand="1"/>
      </w:tblPr>
      <w:tblGrid>
        <w:gridCol w:w="4508"/>
        <w:gridCol w:w="4508"/>
      </w:tblGrid>
      <w:tr w:rsidR="00A55665" w14:paraId="027D4A04" w14:textId="77777777" w:rsidTr="00A55665">
        <w:tc>
          <w:tcPr>
            <w:tcW w:w="4508" w:type="dxa"/>
            <w:shd w:val="clear" w:color="auto" w:fill="D9D9D9" w:themeFill="background1" w:themeFillShade="D9"/>
          </w:tcPr>
          <w:p w14:paraId="71AB12FD" w14:textId="3C530D2A" w:rsidR="00A55665" w:rsidRDefault="00A55665" w:rsidP="00E01FFC">
            <w:pPr>
              <w:rPr>
                <w:sz w:val="16"/>
                <w:szCs w:val="16"/>
              </w:rPr>
            </w:pPr>
            <w:r>
              <w:rPr>
                <w:rFonts w:hint="eastAsia"/>
                <w:sz w:val="16"/>
                <w:szCs w:val="16"/>
              </w:rPr>
              <w:t>사익보호성 인정</w:t>
            </w:r>
          </w:p>
        </w:tc>
        <w:tc>
          <w:tcPr>
            <w:tcW w:w="4508" w:type="dxa"/>
            <w:shd w:val="clear" w:color="auto" w:fill="D9D9D9" w:themeFill="background1" w:themeFillShade="D9"/>
          </w:tcPr>
          <w:p w14:paraId="4B046401" w14:textId="6E9603A1" w:rsidR="00A55665" w:rsidRDefault="00A55665" w:rsidP="00E01FFC">
            <w:pPr>
              <w:rPr>
                <w:sz w:val="16"/>
                <w:szCs w:val="16"/>
              </w:rPr>
            </w:pPr>
            <w:r>
              <w:rPr>
                <w:rFonts w:hint="eastAsia"/>
                <w:sz w:val="16"/>
                <w:szCs w:val="16"/>
              </w:rPr>
              <w:t>사익보호성 부정</w:t>
            </w:r>
          </w:p>
        </w:tc>
      </w:tr>
      <w:tr w:rsidR="00A55665" w14:paraId="62B9FC0A" w14:textId="77777777" w:rsidTr="00A55665">
        <w:tc>
          <w:tcPr>
            <w:tcW w:w="4508" w:type="dxa"/>
          </w:tcPr>
          <w:p w14:paraId="4E64EB85" w14:textId="5826ED91" w:rsidR="00A55665" w:rsidRDefault="008C0B10" w:rsidP="00A55665">
            <w:pPr>
              <w:rPr>
                <w:sz w:val="16"/>
                <w:szCs w:val="16"/>
              </w:rPr>
            </w:pPr>
            <w:r>
              <w:rPr>
                <w:rFonts w:asciiTheme="minorEastAsia" w:hAnsiTheme="minorEastAsia" w:hint="eastAsia"/>
                <w:sz w:val="16"/>
                <w:szCs w:val="16"/>
              </w:rPr>
              <w:t>∨</w:t>
            </w:r>
            <w:r>
              <w:rPr>
                <w:rFonts w:hint="eastAsia"/>
                <w:sz w:val="16"/>
                <w:szCs w:val="16"/>
              </w:rPr>
              <w:t xml:space="preserve"> </w:t>
            </w:r>
            <w:r w:rsidR="00A55665">
              <w:rPr>
                <w:rFonts w:hint="eastAsia"/>
                <w:sz w:val="16"/>
                <w:szCs w:val="16"/>
              </w:rPr>
              <w:t xml:space="preserve">을에게 </w:t>
            </w:r>
            <w:r>
              <w:rPr>
                <w:rFonts w:hint="eastAsia"/>
                <w:sz w:val="16"/>
                <w:szCs w:val="16"/>
              </w:rPr>
              <w:t>소방법</w:t>
            </w:r>
            <w:r w:rsidR="00A55665">
              <w:rPr>
                <w:rFonts w:hint="eastAsia"/>
                <w:sz w:val="16"/>
                <w:szCs w:val="16"/>
              </w:rPr>
              <w:t>상 시정</w:t>
            </w:r>
            <w:r>
              <w:rPr>
                <w:rFonts w:hint="eastAsia"/>
                <w:sz w:val="16"/>
                <w:szCs w:val="16"/>
              </w:rPr>
              <w:t>조치</w:t>
            </w:r>
            <w:r w:rsidR="00A55665">
              <w:rPr>
                <w:rFonts w:hint="eastAsia"/>
                <w:sz w:val="16"/>
                <w:szCs w:val="16"/>
              </w:rPr>
              <w:t xml:space="preserve"> 등을 취해야 할 작위의무가 인정되고, 그러한 의무는 국민 개개인의 인명과 재화의 안전보장을 목적으로 한 것으로서 사익보호성 인정되므로, 을의 의무위반으로 화재 발생한 이상 국가배상책임이 인정된다.</w:t>
            </w:r>
          </w:p>
          <w:p w14:paraId="60501F5C" w14:textId="1508DF88" w:rsidR="00131E52" w:rsidRDefault="00131E52" w:rsidP="00A55665">
            <w:pPr>
              <w:rPr>
                <w:rFonts w:asciiTheme="minorEastAsia" w:hAnsiTheme="minorEastAsia"/>
                <w:sz w:val="16"/>
                <w:szCs w:val="16"/>
              </w:rPr>
            </w:pPr>
            <w:r>
              <w:rPr>
                <w:rFonts w:asciiTheme="minorEastAsia" w:hAnsiTheme="minorEastAsia" w:hint="eastAsia"/>
                <w:sz w:val="16"/>
                <w:szCs w:val="16"/>
              </w:rPr>
              <w:t>∨ 선박안전법 등은 공공의 안전 외 일반인 인명과 재화의 안전보장도 목적으로 할 것이므로, 공무원이 직무상 의무 위반하여 불량선박에 대하여 선박검사증서를 발급하고, 필요한 조치 취함이 없이 계속 운행하게 하여 화재 발생 시 상당인과관계 있다.</w:t>
            </w:r>
          </w:p>
          <w:p w14:paraId="517D027F" w14:textId="18262E6E" w:rsidR="00131E52" w:rsidRDefault="00131E52" w:rsidP="00A55665">
            <w:pPr>
              <w:rPr>
                <w:rFonts w:asciiTheme="minorEastAsia" w:hAnsiTheme="minorEastAsia"/>
                <w:sz w:val="16"/>
                <w:szCs w:val="16"/>
              </w:rPr>
            </w:pPr>
            <w:r>
              <w:rPr>
                <w:rFonts w:asciiTheme="minorEastAsia" w:hAnsiTheme="minorEastAsia" w:hint="eastAsia"/>
                <w:sz w:val="16"/>
                <w:szCs w:val="16"/>
              </w:rPr>
              <w:t xml:space="preserve">∨ 관련법령에 따라 성명정정 시 주민등록사무 담당공무원은 본적지 관할관청에 변경사항 통보할 의무가 있으며, 단순히 내부 질서를 규율하기 위한 것이 아니고 사회구성원 개인의 안전과 이익을 보호하기 위한 의무이다. </w:t>
            </w:r>
          </w:p>
          <w:p w14:paraId="5BFF2972" w14:textId="77777777" w:rsidR="006D6559" w:rsidRDefault="006D6559" w:rsidP="00E01FFC">
            <w:pPr>
              <w:rPr>
                <w:rFonts w:asciiTheme="minorEastAsia" w:hAnsiTheme="minorEastAsia"/>
                <w:sz w:val="16"/>
                <w:szCs w:val="16"/>
              </w:rPr>
            </w:pPr>
            <w:r>
              <w:rPr>
                <w:rFonts w:asciiTheme="minorEastAsia" w:hAnsiTheme="minorEastAsia" w:hint="eastAsia"/>
                <w:sz w:val="16"/>
                <w:szCs w:val="16"/>
              </w:rPr>
              <w:t>∨ 공직선거법이 전과기록 기재의무 부과한 것은 유권자 알권리 등 공공 일반의 이익만을 위한 것이 아니라, 정당 신뢰도 하락 방지 등 개별적 이익도 보호하기 위한 것이다.</w:t>
            </w:r>
          </w:p>
          <w:p w14:paraId="4FD842BE" w14:textId="152232AF" w:rsidR="00A55665" w:rsidRDefault="008C0B10" w:rsidP="00E01FFC">
            <w:pPr>
              <w:rPr>
                <w:rFonts w:asciiTheme="minorEastAsia" w:hAnsiTheme="minorEastAsia"/>
                <w:sz w:val="16"/>
                <w:szCs w:val="16"/>
              </w:rPr>
            </w:pPr>
            <w:r>
              <w:rPr>
                <w:rFonts w:asciiTheme="minorEastAsia" w:hAnsiTheme="minorEastAsia" w:hint="eastAsia"/>
                <w:sz w:val="16"/>
                <w:szCs w:val="16"/>
              </w:rPr>
              <w:t xml:space="preserve">∨ </w:t>
            </w:r>
            <w:r w:rsidR="00085F3E">
              <w:rPr>
                <w:rFonts w:asciiTheme="minorEastAsia" w:hAnsiTheme="minorEastAsia" w:hint="eastAsia"/>
                <w:sz w:val="16"/>
                <w:szCs w:val="16"/>
              </w:rPr>
              <w:t>경찰의 위험발생방지</w:t>
            </w:r>
            <w:r w:rsidR="000A0328">
              <w:rPr>
                <w:rFonts w:asciiTheme="minorEastAsia" w:hAnsiTheme="minorEastAsia" w:hint="eastAsia"/>
                <w:sz w:val="16"/>
                <w:szCs w:val="16"/>
              </w:rPr>
              <w:t>의무</w:t>
            </w:r>
            <w:r w:rsidR="00085F3E">
              <w:rPr>
                <w:rFonts w:asciiTheme="minorEastAsia" w:hAnsiTheme="minorEastAsia" w:hint="eastAsia"/>
                <w:sz w:val="16"/>
                <w:szCs w:val="16"/>
              </w:rPr>
              <w:t xml:space="preserve">는 재량행위이나, 도로에 1톤의 책더미가 방치된 경우 재량이 0으로 수축되어 개입의무 인정된다. 그럼에도 아무런 조치 취하지 않았으므로 경찰관 P의 부작위는 위법하며, 위험발생방지의무는 사람의 </w:t>
            </w:r>
            <w:r w:rsidR="00085F3E">
              <w:rPr>
                <w:rFonts w:asciiTheme="minorEastAsia" w:hAnsiTheme="minorEastAsia" w:hint="eastAsia"/>
                <w:sz w:val="16"/>
                <w:szCs w:val="16"/>
              </w:rPr>
              <w:lastRenderedPageBreak/>
              <w:t>생명이나 신체를 보호</w:t>
            </w:r>
            <w:r w:rsidR="00342605">
              <w:rPr>
                <w:rFonts w:asciiTheme="minorEastAsia" w:hAnsiTheme="minorEastAsia" w:hint="eastAsia"/>
                <w:sz w:val="16"/>
                <w:szCs w:val="16"/>
              </w:rPr>
              <w:t xml:space="preserve"> 목적으로서</w:t>
            </w:r>
            <w:r w:rsidR="00085F3E">
              <w:rPr>
                <w:rFonts w:asciiTheme="minorEastAsia" w:hAnsiTheme="minorEastAsia" w:hint="eastAsia"/>
                <w:sz w:val="16"/>
                <w:szCs w:val="16"/>
              </w:rPr>
              <w:t xml:space="preserve"> 개별적, 구체적 사익보호성도 인정된다.</w:t>
            </w:r>
          </w:p>
          <w:p w14:paraId="1B8D3227" w14:textId="115B452B" w:rsidR="000A0328" w:rsidRPr="00A55665" w:rsidRDefault="000A0328" w:rsidP="00E01FFC">
            <w:pPr>
              <w:rPr>
                <w:sz w:val="16"/>
                <w:szCs w:val="16"/>
              </w:rPr>
            </w:pPr>
            <w:r>
              <w:rPr>
                <w:rFonts w:asciiTheme="minorEastAsia" w:hAnsiTheme="minorEastAsia" w:hint="eastAsia"/>
                <w:sz w:val="16"/>
                <w:szCs w:val="16"/>
              </w:rPr>
              <w:t xml:space="preserve">∨ </w:t>
            </w:r>
            <w:r w:rsidR="00190152">
              <w:rPr>
                <w:rFonts w:asciiTheme="minorEastAsia" w:hAnsiTheme="minorEastAsia" w:hint="eastAsia"/>
                <w:sz w:val="16"/>
                <w:szCs w:val="16"/>
              </w:rPr>
              <w:t>암벽 상층부가 1미터가량 앞으로 튀어나와 붕괴위험이 객관적으로 예견가능하며, A군 공무원이 필요한 위험방지조치 취하지 않으면 놀이터의 어린이들 생명신체에 위해를 가져올 수 있음이 명백하여 개입의무 인정된다. 이러한 작위의무는 어린이들의 직접적 법령상 이익과 관련되어 사익보호성도 인정된다.</w:t>
            </w:r>
          </w:p>
        </w:tc>
        <w:tc>
          <w:tcPr>
            <w:tcW w:w="4508" w:type="dxa"/>
          </w:tcPr>
          <w:p w14:paraId="767C884B" w14:textId="77777777" w:rsidR="00A55665" w:rsidRDefault="009869FD" w:rsidP="00E01FFC">
            <w:pPr>
              <w:rPr>
                <w:rFonts w:asciiTheme="minorEastAsia" w:hAnsiTheme="minorEastAsia"/>
                <w:sz w:val="16"/>
                <w:szCs w:val="16"/>
              </w:rPr>
            </w:pPr>
            <w:r>
              <w:rPr>
                <w:rFonts w:asciiTheme="minorEastAsia" w:hAnsiTheme="minorEastAsia" w:hint="eastAsia"/>
                <w:sz w:val="16"/>
                <w:szCs w:val="16"/>
              </w:rPr>
              <w:lastRenderedPageBreak/>
              <w:t>∨ 금융산업의 구조개선에 관한 법률의 적기시정조치의무는 금융기관 부실화를 예방하고 건전한 경영 유도하는 등 순수히 공익일반 목적으로 하는 것이지, 예금주의 개별적 이익 보호하기 위한 것으로 보기 어렵다.</w:t>
            </w:r>
          </w:p>
          <w:p w14:paraId="1FD3C02D" w14:textId="77777777" w:rsidR="003361E6" w:rsidRDefault="003361E6" w:rsidP="00E01FFC">
            <w:pPr>
              <w:rPr>
                <w:rFonts w:asciiTheme="minorEastAsia" w:hAnsiTheme="minorEastAsia"/>
                <w:sz w:val="16"/>
                <w:szCs w:val="16"/>
              </w:rPr>
            </w:pPr>
            <w:r>
              <w:rPr>
                <w:rFonts w:asciiTheme="minorEastAsia" w:hAnsiTheme="minorEastAsia" w:hint="eastAsia"/>
                <w:sz w:val="16"/>
                <w:szCs w:val="16"/>
              </w:rPr>
              <w:t xml:space="preserve">∨ 상수원수 수질 유지하여야 할 의무를 부과하는 법령의 규정은 국민 일반 건강을 보호하여 공공 일반의 전체적 이익을 도모하기 위한 것이지 개개인의 안전과 이익을 직접적으로 보호하기 위한 규정이 아니다. </w:t>
            </w:r>
          </w:p>
          <w:p w14:paraId="12C9CC94" w14:textId="76EFA0FD" w:rsidR="003361E6" w:rsidRDefault="003361E6" w:rsidP="00E01FFC">
            <w:pPr>
              <w:rPr>
                <w:sz w:val="16"/>
                <w:szCs w:val="16"/>
              </w:rPr>
            </w:pPr>
            <w:r>
              <w:rPr>
                <w:rFonts w:asciiTheme="minorEastAsia" w:hAnsiTheme="minorEastAsia" w:hint="eastAsia"/>
                <w:sz w:val="16"/>
                <w:szCs w:val="16"/>
              </w:rPr>
              <w:t>∨ 산업기술혁신 촉진법에 따라 공공기관에 부여된 신제품인증제품 구매의무는 국가지원책으로서 국민경제 향상이라는 공공 일반의 이익을 도모하기 위한 것이고, 개인의 재산상 이익을 위한 것이 아니다.</w:t>
            </w:r>
          </w:p>
        </w:tc>
      </w:tr>
    </w:tbl>
    <w:p w14:paraId="57027CCD" w14:textId="77777777" w:rsidR="00A55665" w:rsidRPr="00A55665" w:rsidRDefault="00A55665" w:rsidP="00E01FFC">
      <w:pPr>
        <w:rPr>
          <w:sz w:val="16"/>
          <w:szCs w:val="16"/>
        </w:rPr>
      </w:pPr>
    </w:p>
    <w:p w14:paraId="660BC39E" w14:textId="4AA181CE" w:rsidR="00FB1C6D" w:rsidRDefault="00E84DAF" w:rsidP="00E01FFC">
      <w:pPr>
        <w:pStyle w:val="3"/>
        <w:rPr>
          <w:sz w:val="16"/>
          <w:szCs w:val="16"/>
        </w:rPr>
      </w:pPr>
      <w:r>
        <w:rPr>
          <w:rFonts w:hint="eastAsia"/>
          <w:sz w:val="16"/>
          <w:szCs w:val="16"/>
        </w:rPr>
        <w:t>5</w:t>
      </w:r>
      <w:r w:rsidR="00FB1C6D" w:rsidRPr="00E01FFC">
        <w:rPr>
          <w:rFonts w:hint="eastAsia"/>
          <w:sz w:val="16"/>
          <w:szCs w:val="16"/>
        </w:rPr>
        <w:t>) 위법한 판결에 의한 국가배상</w:t>
      </w:r>
    </w:p>
    <w:p w14:paraId="15B98C0D" w14:textId="77777777" w:rsidR="00CF382D" w:rsidRDefault="00CF382D" w:rsidP="00E01FFC">
      <w:pPr>
        <w:rPr>
          <w:sz w:val="16"/>
          <w:szCs w:val="16"/>
        </w:rPr>
      </w:pPr>
      <w:r>
        <w:rPr>
          <w:rFonts w:hint="eastAsia"/>
          <w:sz w:val="16"/>
          <w:szCs w:val="16"/>
        </w:rPr>
        <w:t xml:space="preserve">재판의 독립성 및 확정판결 기판력에 비추어 재판작용에 대하여 국가배상책임이 인정되지 않는다는 견해가 있으나, </w:t>
      </w:r>
    </w:p>
    <w:p w14:paraId="1BE99E3B" w14:textId="6142A445" w:rsidR="00E01FFC" w:rsidRDefault="00CF382D" w:rsidP="00E01FFC">
      <w:pPr>
        <w:rPr>
          <w:sz w:val="16"/>
          <w:szCs w:val="16"/>
        </w:rPr>
      </w:pPr>
      <w:r>
        <w:rPr>
          <w:rFonts w:hint="eastAsia"/>
          <w:sz w:val="16"/>
          <w:szCs w:val="16"/>
        </w:rPr>
        <w:t>판례는 당해 법관이 위법 또는 부당한 목적 가지고 재판하였다거나 법관이 준수하여야 할 기준을 현저히 위반하는 등 법관에 부여된 권한 취지에 명백히 어긋나게 이를 행사하였다고 인정할만한 특별한 사정이 있으면 재판작용에 대한 불법행위 성립할 수 있다고 본다.</w:t>
      </w:r>
    </w:p>
    <w:p w14:paraId="44E1F8C0" w14:textId="2639F100" w:rsidR="00CF382D" w:rsidRDefault="00CF382D" w:rsidP="00E01FFC">
      <w:pPr>
        <w:rPr>
          <w:sz w:val="16"/>
          <w:szCs w:val="16"/>
        </w:rPr>
      </w:pPr>
      <w:r>
        <w:rPr>
          <w:rFonts w:hint="eastAsia"/>
          <w:sz w:val="16"/>
          <w:szCs w:val="16"/>
        </w:rPr>
        <w:t xml:space="preserve">또한, 판례는 재판에 대한 불복절차가 마련되어 있음에도 불구하고 그 시정을 구하지 않은 때에는 국가배상에 의한 권리구제를 받을 수 없다고 보아 </w:t>
      </w:r>
      <w:r w:rsidRPr="00A075B0">
        <w:rPr>
          <w:rFonts w:hint="eastAsia"/>
          <w:b/>
          <w:bCs/>
          <w:sz w:val="16"/>
          <w:szCs w:val="16"/>
          <w:u w:val="single"/>
        </w:rPr>
        <w:t>(국가배상청구 보충성)</w:t>
      </w:r>
      <w:r>
        <w:rPr>
          <w:rFonts w:hint="eastAsia"/>
          <w:sz w:val="16"/>
          <w:szCs w:val="16"/>
        </w:rPr>
        <w:t>을 요구한다.</w:t>
      </w:r>
    </w:p>
    <w:p w14:paraId="56339AFF" w14:textId="3BAE1DF0" w:rsidR="00CF382D" w:rsidRPr="0053124A" w:rsidRDefault="00F66066" w:rsidP="00E01FFC">
      <w:pPr>
        <w:rPr>
          <w:sz w:val="16"/>
          <w:szCs w:val="16"/>
        </w:rPr>
      </w:pPr>
      <w:r>
        <w:rPr>
          <w:rFonts w:hint="eastAsia"/>
          <w:sz w:val="16"/>
          <w:szCs w:val="16"/>
        </w:rPr>
        <w:t xml:space="preserve">(긍정례 : 적법한 헌법소원심판청구임에도 사실오인하여 제소기간 불충족으로 각하결정 시 불복절차 없으므로 국가배상책임 인정) </w:t>
      </w:r>
    </w:p>
    <w:p w14:paraId="41B96E4C" w14:textId="0EC79354" w:rsidR="00A07349" w:rsidRPr="00BB20B4" w:rsidRDefault="00995B1D" w:rsidP="00BB20B4">
      <w:pPr>
        <w:pStyle w:val="2"/>
        <w:rPr>
          <w:sz w:val="16"/>
          <w:szCs w:val="16"/>
        </w:rPr>
      </w:pPr>
      <w:r>
        <w:rPr>
          <w:rFonts w:hint="eastAsia"/>
          <w:sz w:val="16"/>
          <w:szCs w:val="16"/>
        </w:rPr>
        <w:t>3</w:t>
      </w:r>
      <w:r w:rsidR="00BB20B4" w:rsidRPr="00BB20B4">
        <w:rPr>
          <w:rFonts w:hint="eastAsia"/>
          <w:sz w:val="16"/>
          <w:szCs w:val="16"/>
        </w:rPr>
        <w:t>.</w:t>
      </w:r>
      <w:r w:rsidR="00A07349" w:rsidRPr="00BB20B4">
        <w:rPr>
          <w:rFonts w:hint="eastAsia"/>
          <w:sz w:val="16"/>
          <w:szCs w:val="16"/>
        </w:rPr>
        <w:t xml:space="preserve"> 가해공무원의 대외적 책임</w:t>
      </w:r>
      <w:r w:rsidR="009B404F" w:rsidRPr="00BB20B4">
        <w:rPr>
          <w:rFonts w:hint="eastAsia"/>
          <w:sz w:val="16"/>
          <w:szCs w:val="16"/>
        </w:rPr>
        <w:t>(경과실 부정, 고의중과실 긍정)</w:t>
      </w:r>
    </w:p>
    <w:p w14:paraId="0284A413" w14:textId="7F836E25" w:rsidR="00A07349" w:rsidRPr="00BB20B4" w:rsidRDefault="00195026">
      <w:pPr>
        <w:rPr>
          <w:b/>
          <w:bCs/>
          <w:sz w:val="16"/>
          <w:szCs w:val="16"/>
        </w:rPr>
      </w:pPr>
      <w:r w:rsidRPr="00BB20B4">
        <w:rPr>
          <w:rFonts w:hint="eastAsia"/>
          <w:sz w:val="16"/>
          <w:szCs w:val="16"/>
        </w:rPr>
        <w:t xml:space="preserve">헌법 </w:t>
      </w:r>
      <w:r w:rsidRPr="00BB20B4">
        <w:rPr>
          <w:sz w:val="16"/>
          <w:szCs w:val="16"/>
        </w:rPr>
        <w:t>제29조 ①공무원의 직무상 불법행위로 손해를 받은 국민은 법률이 정하는 바에 의하여 국가 또는 공공단체에 정당한 배상을 구할 수 있다. 이 경우 공무원 자신의 책임은 면제되지 아니한다.</w:t>
      </w:r>
    </w:p>
    <w:p w14:paraId="08A00BAA" w14:textId="248502C1" w:rsidR="00AF2D24" w:rsidRPr="00BB20B4" w:rsidRDefault="00AB7958">
      <w:pPr>
        <w:rPr>
          <w:sz w:val="16"/>
          <w:szCs w:val="16"/>
        </w:rPr>
      </w:pPr>
      <w:r w:rsidRPr="00BB20B4">
        <w:rPr>
          <w:rFonts w:hint="eastAsia"/>
          <w:sz w:val="16"/>
          <w:szCs w:val="16"/>
        </w:rPr>
        <w:t>피해자가 국가배상법 제2조 1항에 따라 국가에 배상청구하는 것 외에 가해공무원에게 직접 배상청구를 할 수 있는지 문제된다.</w:t>
      </w:r>
      <w:r w:rsidR="00010FE7" w:rsidRPr="00BB20B4">
        <w:rPr>
          <w:rFonts w:hint="eastAsia"/>
          <w:sz w:val="16"/>
          <w:szCs w:val="16"/>
        </w:rPr>
        <w:t xml:space="preserve"> 헌법 제29조 1항 단서에서 공무원 책임은 면제되지 않는다고 규정하나, 공무원에 대한 </w:t>
      </w:r>
      <w:r w:rsidR="00DD2163" w:rsidRPr="00BB20B4">
        <w:rPr>
          <w:rFonts w:hint="eastAsia"/>
          <w:sz w:val="16"/>
          <w:szCs w:val="16"/>
        </w:rPr>
        <w:t xml:space="preserve">직접적인 </w:t>
      </w:r>
      <w:r w:rsidR="00010FE7" w:rsidRPr="00BB20B4">
        <w:rPr>
          <w:rFonts w:hint="eastAsia"/>
          <w:sz w:val="16"/>
          <w:szCs w:val="16"/>
        </w:rPr>
        <w:t>배상청구</w:t>
      </w:r>
      <w:r w:rsidR="00DD2163" w:rsidRPr="00BB20B4">
        <w:rPr>
          <w:rFonts w:hint="eastAsia"/>
          <w:sz w:val="16"/>
          <w:szCs w:val="16"/>
        </w:rPr>
        <w:t xml:space="preserve"> 가부</w:t>
      </w:r>
      <w:r w:rsidR="00010FE7" w:rsidRPr="00BB20B4">
        <w:rPr>
          <w:rFonts w:hint="eastAsia"/>
          <w:sz w:val="16"/>
          <w:szCs w:val="16"/>
        </w:rPr>
        <w:t>에 대한 법률상 명문규정은 부재하여 문제된다.</w:t>
      </w:r>
    </w:p>
    <w:p w14:paraId="3388154B" w14:textId="53061ACE" w:rsidR="00AB7958" w:rsidRPr="00BB20B4" w:rsidRDefault="00AB7958">
      <w:pPr>
        <w:rPr>
          <w:sz w:val="16"/>
          <w:szCs w:val="16"/>
        </w:rPr>
      </w:pPr>
      <w:r w:rsidRPr="00BB20B4">
        <w:rPr>
          <w:rFonts w:hint="eastAsia"/>
          <w:sz w:val="16"/>
          <w:szCs w:val="16"/>
        </w:rPr>
        <w:t>공무원 위법행위 방지와 피해자 권리구제를 위하여 긍정, 공무원 배상책임에 대한 명문 규정 없는 이상 국가의 구상 및 공무원 징계로 위법방지할 수 있을 뿐, 직접청구 부정설이 대립한다.</w:t>
      </w:r>
    </w:p>
    <w:p w14:paraId="105D491D" w14:textId="72C0CC47" w:rsidR="00AB7958" w:rsidRPr="00BB20B4" w:rsidRDefault="00AB7958">
      <w:pPr>
        <w:rPr>
          <w:sz w:val="16"/>
          <w:szCs w:val="16"/>
        </w:rPr>
      </w:pPr>
      <w:r w:rsidRPr="00BB20B4">
        <w:rPr>
          <w:rFonts w:hint="eastAsia"/>
          <w:sz w:val="16"/>
          <w:szCs w:val="16"/>
        </w:rPr>
        <w:t>판례는 절충설의 입장에서, 공무원 경과실로 타인에게 손해를 입힌 경우 국가의 기관으로서 행위에 불과하여 국가만이 책임을 지나, 고의중과실 위법행위는 기관으로서의 행위로 볼 수 없으므로 직접 손해배상책임을 부담한다고 본다.</w:t>
      </w:r>
    </w:p>
    <w:p w14:paraId="4682E1D7" w14:textId="54CDA24C" w:rsidR="00A07349" w:rsidRPr="00BB20B4" w:rsidRDefault="00995B1D" w:rsidP="00BB20B4">
      <w:pPr>
        <w:pStyle w:val="2"/>
        <w:rPr>
          <w:sz w:val="16"/>
          <w:szCs w:val="16"/>
        </w:rPr>
      </w:pPr>
      <w:r>
        <w:rPr>
          <w:rFonts w:hint="eastAsia"/>
          <w:sz w:val="16"/>
          <w:szCs w:val="16"/>
        </w:rPr>
        <w:t>4</w:t>
      </w:r>
      <w:r w:rsidR="00BB20B4" w:rsidRPr="00BB20B4">
        <w:rPr>
          <w:rFonts w:hint="eastAsia"/>
          <w:sz w:val="16"/>
          <w:szCs w:val="16"/>
        </w:rPr>
        <w:t>.</w:t>
      </w:r>
      <w:r w:rsidR="00A07349" w:rsidRPr="00BB20B4">
        <w:rPr>
          <w:rFonts w:hint="eastAsia"/>
          <w:sz w:val="16"/>
          <w:szCs w:val="16"/>
        </w:rPr>
        <w:t xml:space="preserve"> 구상관계</w:t>
      </w:r>
    </w:p>
    <w:tbl>
      <w:tblPr>
        <w:tblStyle w:val="aa"/>
        <w:tblW w:w="9129" w:type="dxa"/>
        <w:tblLook w:val="04A0" w:firstRow="1" w:lastRow="0" w:firstColumn="1" w:lastColumn="0" w:noHBand="0" w:noVBand="1"/>
      </w:tblPr>
      <w:tblGrid>
        <w:gridCol w:w="1838"/>
        <w:gridCol w:w="7291"/>
      </w:tblGrid>
      <w:tr w:rsidR="00314163" w:rsidRPr="00BB20B4" w14:paraId="05F937FF" w14:textId="77777777" w:rsidTr="00B561B0">
        <w:tc>
          <w:tcPr>
            <w:tcW w:w="1838" w:type="dxa"/>
            <w:shd w:val="clear" w:color="auto" w:fill="D9D9D9" w:themeFill="background1" w:themeFillShade="D9"/>
          </w:tcPr>
          <w:p w14:paraId="5F1AEEF8" w14:textId="77777777" w:rsidR="00314163" w:rsidRPr="00BB20B4" w:rsidRDefault="00314163" w:rsidP="00314163">
            <w:pPr>
              <w:rPr>
                <w:sz w:val="16"/>
                <w:szCs w:val="16"/>
              </w:rPr>
            </w:pPr>
            <w:r w:rsidRPr="00BB20B4">
              <w:rPr>
                <w:rFonts w:hint="eastAsia"/>
                <w:sz w:val="16"/>
                <w:szCs w:val="16"/>
              </w:rPr>
              <w:t xml:space="preserve">국가 </w:t>
            </w:r>
            <w:r w:rsidRPr="00BB20B4">
              <w:rPr>
                <w:sz w:val="16"/>
                <w:szCs w:val="16"/>
              </w:rPr>
              <w:sym w:font="Wingdings" w:char="F0E0"/>
            </w:r>
            <w:r w:rsidRPr="00BB20B4">
              <w:rPr>
                <w:rFonts w:hint="eastAsia"/>
                <w:sz w:val="16"/>
                <w:szCs w:val="16"/>
              </w:rPr>
              <w:t xml:space="preserve"> </w:t>
            </w:r>
          </w:p>
          <w:p w14:paraId="72EF6D91" w14:textId="12C9B46A" w:rsidR="00314163" w:rsidRPr="00BB20B4" w:rsidRDefault="00314163" w:rsidP="00314163">
            <w:pPr>
              <w:rPr>
                <w:sz w:val="16"/>
                <w:szCs w:val="16"/>
              </w:rPr>
            </w:pPr>
            <w:r w:rsidRPr="00BB20B4">
              <w:rPr>
                <w:rFonts w:hint="eastAsia"/>
                <w:sz w:val="16"/>
                <w:szCs w:val="16"/>
              </w:rPr>
              <w:t>고의중과실 공무원</w:t>
            </w:r>
          </w:p>
        </w:tc>
        <w:tc>
          <w:tcPr>
            <w:tcW w:w="7291" w:type="dxa"/>
          </w:tcPr>
          <w:p w14:paraId="3C2000F5" w14:textId="77777777" w:rsidR="00763199" w:rsidRPr="00BB20B4" w:rsidRDefault="00314163">
            <w:pPr>
              <w:rPr>
                <w:sz w:val="16"/>
                <w:szCs w:val="16"/>
              </w:rPr>
            </w:pPr>
            <w:r w:rsidRPr="00BB20B4">
              <w:rPr>
                <w:sz w:val="16"/>
                <w:szCs w:val="16"/>
              </w:rPr>
              <w:t>공무원에게 고의 또는 중대한 과실이 있으면 국가나 지방자치단체는 그 공무원에게 구상할 수 있다</w:t>
            </w:r>
            <w:r w:rsidRPr="00BB20B4">
              <w:rPr>
                <w:rFonts w:hint="eastAsia"/>
                <w:sz w:val="16"/>
                <w:szCs w:val="16"/>
              </w:rPr>
              <w:t>(국가배상법 제2조 2항)</w:t>
            </w:r>
            <w:r w:rsidRPr="00BB20B4">
              <w:rPr>
                <w:sz w:val="16"/>
                <w:szCs w:val="16"/>
              </w:rPr>
              <w:t>.</w:t>
            </w:r>
          </w:p>
          <w:p w14:paraId="664B5A9F" w14:textId="50E49010" w:rsidR="00763199" w:rsidRPr="00BB20B4" w:rsidRDefault="00763199">
            <w:pPr>
              <w:rPr>
                <w:sz w:val="16"/>
                <w:szCs w:val="16"/>
              </w:rPr>
            </w:pPr>
            <w:r w:rsidRPr="00BB20B4">
              <w:rPr>
                <w:rFonts w:hint="eastAsia"/>
                <w:sz w:val="16"/>
                <w:szCs w:val="16"/>
              </w:rPr>
              <w:t>다만, 배상청구권 시효완성되었으나 국가의 시효완성 주장이 신의칙 반하여 국가가 배상한 경우에는, 고의중과실의 공무원에게 구상할 수 없다고 본다(2015다200258).</w:t>
            </w:r>
          </w:p>
        </w:tc>
      </w:tr>
      <w:tr w:rsidR="00314163" w:rsidRPr="00BB20B4" w14:paraId="5BC073CD" w14:textId="77777777" w:rsidTr="00B561B0">
        <w:tc>
          <w:tcPr>
            <w:tcW w:w="1838" w:type="dxa"/>
            <w:shd w:val="clear" w:color="auto" w:fill="D9D9D9" w:themeFill="background1" w:themeFillShade="D9"/>
          </w:tcPr>
          <w:p w14:paraId="44E5D5D4" w14:textId="22F7AC0D" w:rsidR="00314163" w:rsidRPr="00BB20B4" w:rsidRDefault="00314163" w:rsidP="00B561B0">
            <w:pPr>
              <w:rPr>
                <w:sz w:val="16"/>
                <w:szCs w:val="16"/>
              </w:rPr>
            </w:pPr>
            <w:r w:rsidRPr="00BB20B4">
              <w:rPr>
                <w:rFonts w:hint="eastAsia"/>
                <w:sz w:val="16"/>
                <w:szCs w:val="16"/>
              </w:rPr>
              <w:t xml:space="preserve">국가 </w:t>
            </w:r>
            <w:r w:rsidRPr="00BB20B4">
              <w:rPr>
                <w:sz w:val="16"/>
                <w:szCs w:val="16"/>
              </w:rPr>
              <w:sym w:font="Wingdings" w:char="F0E0"/>
            </w:r>
            <w:r w:rsidR="00B561B0" w:rsidRPr="00BB20B4">
              <w:rPr>
                <w:rFonts w:hint="eastAsia"/>
                <w:sz w:val="16"/>
                <w:szCs w:val="16"/>
              </w:rPr>
              <w:t xml:space="preserve"> </w:t>
            </w:r>
            <w:r w:rsidRPr="00BB20B4">
              <w:rPr>
                <w:rFonts w:hint="eastAsia"/>
                <w:sz w:val="16"/>
                <w:szCs w:val="16"/>
              </w:rPr>
              <w:t>경과실 공무원</w:t>
            </w:r>
          </w:p>
        </w:tc>
        <w:tc>
          <w:tcPr>
            <w:tcW w:w="7291" w:type="dxa"/>
          </w:tcPr>
          <w:p w14:paraId="4048F597" w14:textId="096DBA6B" w:rsidR="00314163" w:rsidRPr="00BB20B4" w:rsidRDefault="00A718C8">
            <w:pPr>
              <w:rPr>
                <w:sz w:val="16"/>
                <w:szCs w:val="16"/>
              </w:rPr>
            </w:pPr>
            <w:r w:rsidRPr="00BB20B4">
              <w:rPr>
                <w:rFonts w:hint="eastAsia"/>
                <w:sz w:val="16"/>
                <w:szCs w:val="16"/>
              </w:rPr>
              <w:t>불가</w:t>
            </w:r>
          </w:p>
        </w:tc>
      </w:tr>
      <w:tr w:rsidR="00314163" w:rsidRPr="00BB20B4" w14:paraId="55822AEF" w14:textId="77777777" w:rsidTr="00B561B0">
        <w:tc>
          <w:tcPr>
            <w:tcW w:w="1838" w:type="dxa"/>
            <w:shd w:val="clear" w:color="auto" w:fill="D9D9D9" w:themeFill="background1" w:themeFillShade="D9"/>
          </w:tcPr>
          <w:p w14:paraId="0127671A" w14:textId="3FE42009" w:rsidR="00314163" w:rsidRPr="00BB20B4" w:rsidRDefault="00314163" w:rsidP="00B561B0">
            <w:pPr>
              <w:rPr>
                <w:sz w:val="16"/>
                <w:szCs w:val="16"/>
              </w:rPr>
            </w:pPr>
            <w:r w:rsidRPr="00BB20B4">
              <w:rPr>
                <w:rFonts w:hint="eastAsia"/>
                <w:sz w:val="16"/>
                <w:szCs w:val="16"/>
              </w:rPr>
              <w:t>고의중과실 공무원</w:t>
            </w:r>
            <w:r w:rsidR="00B561B0" w:rsidRPr="00BB20B4">
              <w:rPr>
                <w:rFonts w:hint="eastAsia"/>
                <w:sz w:val="16"/>
                <w:szCs w:val="16"/>
              </w:rPr>
              <w:t xml:space="preserve"> </w:t>
            </w:r>
            <w:r w:rsidRPr="00BB20B4">
              <w:rPr>
                <w:sz w:val="16"/>
                <w:szCs w:val="16"/>
              </w:rPr>
              <w:sym w:font="Wingdings" w:char="F0E0"/>
            </w:r>
            <w:r w:rsidRPr="00BB20B4">
              <w:rPr>
                <w:rFonts w:hint="eastAsia"/>
                <w:sz w:val="16"/>
                <w:szCs w:val="16"/>
              </w:rPr>
              <w:t xml:space="preserve"> 국가</w:t>
            </w:r>
          </w:p>
        </w:tc>
        <w:tc>
          <w:tcPr>
            <w:tcW w:w="7291" w:type="dxa"/>
          </w:tcPr>
          <w:p w14:paraId="5FAB0BF0" w14:textId="4069130B" w:rsidR="00314163" w:rsidRPr="00BB20B4" w:rsidRDefault="00A718C8">
            <w:pPr>
              <w:rPr>
                <w:sz w:val="16"/>
                <w:szCs w:val="16"/>
              </w:rPr>
            </w:pPr>
            <w:r w:rsidRPr="00BB20B4">
              <w:rPr>
                <w:rFonts w:hint="eastAsia"/>
                <w:sz w:val="16"/>
                <w:szCs w:val="16"/>
              </w:rPr>
              <w:t>불가</w:t>
            </w:r>
          </w:p>
        </w:tc>
      </w:tr>
      <w:tr w:rsidR="00314163" w:rsidRPr="00BB20B4" w14:paraId="78221225" w14:textId="77777777" w:rsidTr="00B561B0">
        <w:tc>
          <w:tcPr>
            <w:tcW w:w="1838" w:type="dxa"/>
            <w:shd w:val="clear" w:color="auto" w:fill="D9D9D9" w:themeFill="background1" w:themeFillShade="D9"/>
          </w:tcPr>
          <w:p w14:paraId="52F54F13" w14:textId="77777777" w:rsidR="00314163" w:rsidRPr="00BB20B4" w:rsidRDefault="00314163">
            <w:pPr>
              <w:rPr>
                <w:sz w:val="16"/>
                <w:szCs w:val="16"/>
              </w:rPr>
            </w:pPr>
            <w:r w:rsidRPr="00BB20B4">
              <w:rPr>
                <w:rFonts w:hint="eastAsia"/>
                <w:sz w:val="16"/>
                <w:szCs w:val="16"/>
              </w:rPr>
              <w:t>경과실 공무원</w:t>
            </w:r>
          </w:p>
          <w:p w14:paraId="7DB6011D" w14:textId="71C52CF3" w:rsidR="00314163" w:rsidRPr="00BB20B4" w:rsidRDefault="00314163">
            <w:pPr>
              <w:rPr>
                <w:sz w:val="16"/>
                <w:szCs w:val="16"/>
              </w:rPr>
            </w:pPr>
            <w:r w:rsidRPr="00BB20B4">
              <w:rPr>
                <w:sz w:val="16"/>
                <w:szCs w:val="16"/>
              </w:rPr>
              <w:sym w:font="Wingdings" w:char="F0E0"/>
            </w:r>
            <w:r w:rsidRPr="00BB20B4">
              <w:rPr>
                <w:rFonts w:hint="eastAsia"/>
                <w:sz w:val="16"/>
                <w:szCs w:val="16"/>
              </w:rPr>
              <w:t xml:space="preserve"> 국가</w:t>
            </w:r>
          </w:p>
        </w:tc>
        <w:tc>
          <w:tcPr>
            <w:tcW w:w="7291" w:type="dxa"/>
          </w:tcPr>
          <w:p w14:paraId="4A55C420" w14:textId="24AD4926" w:rsidR="00314163" w:rsidRPr="00BB20B4" w:rsidRDefault="0003052F">
            <w:pPr>
              <w:rPr>
                <w:sz w:val="16"/>
                <w:szCs w:val="16"/>
              </w:rPr>
            </w:pPr>
            <w:r w:rsidRPr="00BB20B4">
              <w:rPr>
                <w:rFonts w:hint="eastAsia"/>
                <w:sz w:val="16"/>
                <w:szCs w:val="16"/>
              </w:rPr>
              <w:t>경과실 있는 공무원이 직접 피해자에게 손해배상하였다면, 도의관념에 적합한 비채변제에 해당하여 피해자는 공무원에게 이를 반환할 의무가 없고, 공무원은 국가에게 구상할 수 있다.</w:t>
            </w:r>
          </w:p>
        </w:tc>
      </w:tr>
    </w:tbl>
    <w:p w14:paraId="2C0AA954" w14:textId="77777777" w:rsidR="00A07349" w:rsidRDefault="00A07349">
      <w:pPr>
        <w:rPr>
          <w:sz w:val="16"/>
          <w:szCs w:val="16"/>
        </w:rPr>
      </w:pPr>
    </w:p>
    <w:p w14:paraId="28F5483D" w14:textId="77777777" w:rsidR="00860686" w:rsidRDefault="00860686">
      <w:pPr>
        <w:rPr>
          <w:sz w:val="16"/>
          <w:szCs w:val="16"/>
        </w:rPr>
      </w:pPr>
    </w:p>
    <w:p w14:paraId="55C8D39F" w14:textId="663E7E4B" w:rsidR="00B45A9F" w:rsidRPr="00B45A9F" w:rsidRDefault="00860686" w:rsidP="00B45A9F">
      <w:pPr>
        <w:pStyle w:val="2"/>
        <w:rPr>
          <w:sz w:val="16"/>
          <w:szCs w:val="16"/>
        </w:rPr>
      </w:pPr>
      <w:r w:rsidRPr="00860686">
        <w:rPr>
          <w:rFonts w:hint="eastAsia"/>
          <w:sz w:val="16"/>
          <w:szCs w:val="16"/>
        </w:rPr>
        <w:lastRenderedPageBreak/>
        <w:t>5. 항고소송과 국가배상청구소송</w:t>
      </w:r>
    </w:p>
    <w:p w14:paraId="3A0432B6" w14:textId="3CAF9702" w:rsidR="00860686" w:rsidRPr="00E01FFC" w:rsidRDefault="00683CA7" w:rsidP="00860686">
      <w:pPr>
        <w:pStyle w:val="3"/>
        <w:rPr>
          <w:sz w:val="16"/>
          <w:szCs w:val="16"/>
        </w:rPr>
      </w:pPr>
      <w:r>
        <w:rPr>
          <w:rFonts w:hint="eastAsia"/>
          <w:sz w:val="16"/>
          <w:szCs w:val="16"/>
        </w:rPr>
        <w:t>1</w:t>
      </w:r>
      <w:r w:rsidR="00860686" w:rsidRPr="00E01FFC">
        <w:rPr>
          <w:rFonts w:hint="eastAsia"/>
          <w:sz w:val="16"/>
          <w:szCs w:val="16"/>
        </w:rPr>
        <w:t>)</w:t>
      </w:r>
      <w:r w:rsidR="00860686" w:rsidRPr="00E01FFC">
        <w:rPr>
          <w:sz w:val="16"/>
          <w:szCs w:val="16"/>
        </w:rPr>
        <w:t xml:space="preserve"> </w:t>
      </w:r>
      <w:r w:rsidR="00B45A9F">
        <w:rPr>
          <w:rFonts w:hint="eastAsia"/>
          <w:sz w:val="16"/>
          <w:szCs w:val="16"/>
        </w:rPr>
        <w:t>청구인용판결이</w:t>
      </w:r>
      <w:r w:rsidR="00860686">
        <w:rPr>
          <w:rFonts w:hint="eastAsia"/>
          <w:sz w:val="16"/>
          <w:szCs w:val="16"/>
        </w:rPr>
        <w:t xml:space="preserve"> 확정된 경우</w:t>
      </w:r>
      <w:r w:rsidR="00860686" w:rsidRPr="00E01FFC">
        <w:rPr>
          <w:sz w:val="16"/>
          <w:szCs w:val="16"/>
        </w:rPr>
        <w:t xml:space="preserve"> </w:t>
      </w:r>
    </w:p>
    <w:p w14:paraId="4E1A5532" w14:textId="77777777" w:rsidR="00860686" w:rsidRDefault="00860686" w:rsidP="00860686">
      <w:pPr>
        <w:rPr>
          <w:sz w:val="16"/>
          <w:szCs w:val="16"/>
        </w:rPr>
      </w:pPr>
      <w:r>
        <w:rPr>
          <w:rFonts w:hint="eastAsia"/>
          <w:sz w:val="16"/>
          <w:szCs w:val="16"/>
        </w:rPr>
        <w:t>기판력이란 소송물에 관하여 법원의 판단이 확정되면, 이후 동일사항에 관하여 당사자는 그에 반하는 주장을 할 수 없고, 법원도 그와 모순저촉되는 판단을 하여서는 아니되는 구속력을 말하며, 행정소송법에 별도 규정이 없는 한 민사소송법 준용되므로 취소판결이 확정되면 기판력이 발생한다.</w:t>
      </w:r>
    </w:p>
    <w:p w14:paraId="63433A46" w14:textId="77777777" w:rsidR="00860686" w:rsidRDefault="00860686" w:rsidP="00860686">
      <w:pPr>
        <w:rPr>
          <w:sz w:val="16"/>
          <w:szCs w:val="16"/>
        </w:rPr>
      </w:pPr>
      <w:r>
        <w:rPr>
          <w:rFonts w:hint="eastAsia"/>
          <w:sz w:val="16"/>
          <w:szCs w:val="16"/>
        </w:rPr>
        <w:t>취소소송의 소송물은 처분의 위법성이므로, 취소판결 확정되면 처분이 위법하다는 점에 기판력이 발생한다. 이러한 취소판결 기판력이 후소인 국가배상청구소송의 선결문제가 되어 법령위반 판단에 미치는지 문제된다.</w:t>
      </w:r>
    </w:p>
    <w:p w14:paraId="251F8AD7" w14:textId="09C37677" w:rsidR="00860686" w:rsidRDefault="00B00BC8" w:rsidP="00860686">
      <w:pPr>
        <w:rPr>
          <w:sz w:val="16"/>
          <w:szCs w:val="16"/>
        </w:rPr>
      </w:pPr>
      <w:r>
        <w:rPr>
          <w:rFonts w:hint="eastAsia"/>
          <w:sz w:val="16"/>
          <w:szCs w:val="16"/>
        </w:rPr>
        <w:t xml:space="preserve">전부기판력 </w:t>
      </w:r>
      <w:r w:rsidR="00860686">
        <w:rPr>
          <w:rFonts w:hint="eastAsia"/>
          <w:sz w:val="16"/>
          <w:szCs w:val="16"/>
        </w:rPr>
        <w:t>긍정설 : 협의의 행위위법성설에 입각하여 기판력이 미치므로 선행판결과 다른 판결을 할 수 없다.</w:t>
      </w:r>
    </w:p>
    <w:p w14:paraId="461E13CD" w14:textId="77777777" w:rsidR="00860686" w:rsidRDefault="00860686" w:rsidP="00860686">
      <w:pPr>
        <w:rPr>
          <w:sz w:val="16"/>
          <w:szCs w:val="16"/>
        </w:rPr>
      </w:pPr>
      <w:r>
        <w:rPr>
          <w:rFonts w:hint="eastAsia"/>
          <w:sz w:val="16"/>
          <w:szCs w:val="16"/>
        </w:rPr>
        <w:t>제한적 긍정설 : 광의의 행위위법성설에 입각하여 인용판결의 기판력은 미치나, 기각판결의 기판력은 미치지 않는다.</w:t>
      </w:r>
    </w:p>
    <w:p w14:paraId="0AEA7412" w14:textId="77777777" w:rsidR="00860686" w:rsidRDefault="00860686" w:rsidP="00860686">
      <w:pPr>
        <w:rPr>
          <w:sz w:val="16"/>
          <w:szCs w:val="16"/>
        </w:rPr>
      </w:pPr>
      <w:r>
        <w:rPr>
          <w:rFonts w:hint="eastAsia"/>
          <w:sz w:val="16"/>
          <w:szCs w:val="16"/>
        </w:rPr>
        <w:t>부정설 : 상대적 위법성설 입장에서 위법개념이 달라 기판력 미치지 않는다.</w:t>
      </w:r>
    </w:p>
    <w:p w14:paraId="5F738CC9" w14:textId="77777777" w:rsidR="00860686" w:rsidRDefault="00860686" w:rsidP="00860686">
      <w:pPr>
        <w:rPr>
          <w:sz w:val="16"/>
          <w:szCs w:val="16"/>
        </w:rPr>
      </w:pPr>
      <w:r>
        <w:rPr>
          <w:rFonts w:hint="eastAsia"/>
          <w:sz w:val="16"/>
          <w:szCs w:val="16"/>
        </w:rPr>
        <w:t>판례는 어떠한 행정처분이 항고소송에서 취소되었다 할지라도 그 기판력에 의하여 당해 행정처분이 곧바로 공무원의 고의과실에 인한 것으로서 불법행위를 구성한다고 단정할 수 없으며, 그러한 처분이 일반 공무원을 표준으로 하여 볼 때 객관적 주의의무 결하여 객관적 정당성을 결여하였는지 여부에 따라 판단하여야 한다고 본다.</w:t>
      </w:r>
    </w:p>
    <w:p w14:paraId="25ABA500" w14:textId="18AD6F8E" w:rsidR="00BF59A7" w:rsidRDefault="00BF59A7" w:rsidP="00860686">
      <w:pPr>
        <w:rPr>
          <w:sz w:val="16"/>
          <w:szCs w:val="16"/>
        </w:rPr>
      </w:pPr>
      <w:r>
        <w:rPr>
          <w:rFonts w:hint="eastAsia"/>
          <w:sz w:val="16"/>
          <w:szCs w:val="16"/>
        </w:rPr>
        <w:t>민사법원으로서는 독자적으로 법령위반여부 등 국가배상청구요건 충족여부를 심리하여 인용여부를 판단하여야 한다.</w:t>
      </w:r>
    </w:p>
    <w:p w14:paraId="2CDB1E1B" w14:textId="32547D8B" w:rsidR="00A738D0" w:rsidRDefault="00A738D0" w:rsidP="00860686">
      <w:pPr>
        <w:rPr>
          <w:sz w:val="16"/>
          <w:szCs w:val="16"/>
        </w:rPr>
      </w:pPr>
      <w:r>
        <w:rPr>
          <w:rFonts w:hint="eastAsia"/>
          <w:sz w:val="16"/>
          <w:szCs w:val="16"/>
        </w:rPr>
        <w:t>이하 국가배상청구요건(공직고과위손인) 검토할 것</w:t>
      </w:r>
    </w:p>
    <w:p w14:paraId="26DE5233" w14:textId="77777777" w:rsidR="00860686" w:rsidRPr="00BF59A7" w:rsidRDefault="00860686">
      <w:pPr>
        <w:rPr>
          <w:sz w:val="16"/>
          <w:szCs w:val="16"/>
        </w:rPr>
      </w:pPr>
    </w:p>
    <w:p w14:paraId="119A2BF9" w14:textId="0E043C51" w:rsidR="00860686" w:rsidRPr="00683CA7" w:rsidRDefault="00860686" w:rsidP="00683CA7">
      <w:pPr>
        <w:pStyle w:val="3"/>
        <w:rPr>
          <w:sz w:val="16"/>
          <w:szCs w:val="16"/>
        </w:rPr>
      </w:pPr>
      <w:r w:rsidRPr="00683CA7">
        <w:rPr>
          <w:rFonts w:hint="eastAsia"/>
          <w:sz w:val="16"/>
          <w:szCs w:val="16"/>
        </w:rPr>
        <w:t>2) 청구기각판결이 확정된 경우</w:t>
      </w:r>
    </w:p>
    <w:p w14:paraId="310CF863" w14:textId="77777777" w:rsidR="00860686" w:rsidRDefault="00860686" w:rsidP="00860686">
      <w:pPr>
        <w:rPr>
          <w:sz w:val="16"/>
          <w:szCs w:val="16"/>
        </w:rPr>
      </w:pPr>
      <w:r>
        <w:rPr>
          <w:rFonts w:hint="eastAsia"/>
          <w:sz w:val="16"/>
          <w:szCs w:val="16"/>
        </w:rPr>
        <w:t>A처분에 대하여 甲이 취소소송 제기하여 기각판결이 확정되었다. 국가배상청구소송 제기하였을 때 인용여부?</w:t>
      </w:r>
    </w:p>
    <w:tbl>
      <w:tblPr>
        <w:tblStyle w:val="aa"/>
        <w:tblW w:w="0" w:type="auto"/>
        <w:tblLook w:val="04A0" w:firstRow="1" w:lastRow="0" w:firstColumn="1" w:lastColumn="0" w:noHBand="0" w:noVBand="1"/>
      </w:tblPr>
      <w:tblGrid>
        <w:gridCol w:w="9016"/>
      </w:tblGrid>
      <w:tr w:rsidR="00860686" w14:paraId="09100BE3" w14:textId="77777777" w:rsidTr="00745AD7">
        <w:tc>
          <w:tcPr>
            <w:tcW w:w="9016" w:type="dxa"/>
          </w:tcPr>
          <w:p w14:paraId="59A1C1B2" w14:textId="5B17DCFC" w:rsidR="00860686" w:rsidRDefault="00860686" w:rsidP="00745AD7">
            <w:pPr>
              <w:rPr>
                <w:sz w:val="16"/>
                <w:szCs w:val="16"/>
              </w:rPr>
            </w:pPr>
            <w:r>
              <w:rPr>
                <w:rFonts w:hint="eastAsia"/>
                <w:sz w:val="16"/>
                <w:szCs w:val="16"/>
              </w:rPr>
              <w:t xml:space="preserve">1. </w:t>
            </w:r>
            <w:r w:rsidR="00B00BC8">
              <w:rPr>
                <w:rFonts w:hint="eastAsia"/>
                <w:sz w:val="16"/>
                <w:szCs w:val="16"/>
              </w:rPr>
              <w:t>취소소송의 소송물 및 기각판결의 기판력</w:t>
            </w:r>
          </w:p>
          <w:p w14:paraId="2D90B60D" w14:textId="77777777" w:rsidR="00860686" w:rsidRDefault="00860686" w:rsidP="00745AD7">
            <w:pPr>
              <w:rPr>
                <w:sz w:val="16"/>
                <w:szCs w:val="16"/>
              </w:rPr>
            </w:pPr>
            <w:r>
              <w:rPr>
                <w:rFonts w:hint="eastAsia"/>
                <w:sz w:val="16"/>
                <w:szCs w:val="16"/>
              </w:rPr>
              <w:t>2. 기판력의 작용</w:t>
            </w:r>
          </w:p>
          <w:p w14:paraId="23A4CD91" w14:textId="77777777" w:rsidR="00860686" w:rsidRDefault="00860686" w:rsidP="00745AD7">
            <w:pPr>
              <w:rPr>
                <w:sz w:val="16"/>
                <w:szCs w:val="16"/>
              </w:rPr>
            </w:pPr>
            <w:r>
              <w:rPr>
                <w:rFonts w:hint="eastAsia"/>
                <w:sz w:val="16"/>
                <w:szCs w:val="16"/>
              </w:rPr>
              <w:t>1) 주관적 범위 : 취소소송의 기판력은 당사자인 행정청 및 원고뿐 아니라 그 처분의 권리귀속 주체인 행정주체, 즉, 국가 또느 지자체에도 미친다. 취소소송 피고를 행정청으로 정한 것은 원고 소송편의를 위한 것이기 때문이다.</w:t>
            </w:r>
          </w:p>
          <w:p w14:paraId="046EFA0A" w14:textId="77777777" w:rsidR="00860686" w:rsidRDefault="00860686" w:rsidP="00745AD7">
            <w:pPr>
              <w:rPr>
                <w:sz w:val="16"/>
                <w:szCs w:val="16"/>
              </w:rPr>
            </w:pPr>
            <w:r>
              <w:rPr>
                <w:rFonts w:hint="eastAsia"/>
                <w:sz w:val="16"/>
                <w:szCs w:val="16"/>
              </w:rPr>
              <w:t>2) 시간적 범위 : 취소소송 기판력 발생하여 전소 사변종 기준으로 다툴 수 있는 사유는 차단된다.</w:t>
            </w:r>
          </w:p>
          <w:p w14:paraId="307AF440" w14:textId="77777777" w:rsidR="00860686" w:rsidRDefault="00860686" w:rsidP="00745AD7">
            <w:pPr>
              <w:rPr>
                <w:sz w:val="16"/>
                <w:szCs w:val="16"/>
              </w:rPr>
            </w:pPr>
            <w:r>
              <w:rPr>
                <w:rFonts w:hint="eastAsia"/>
                <w:sz w:val="16"/>
                <w:szCs w:val="16"/>
              </w:rPr>
              <w:t xml:space="preserve">3) 객관적 범위 : 기판력은 판결 주문에 발생하고, 따라서 취소소송의 기판력도 판결 주문에 표시된 소송물에 관한 판단에만 발생한다. </w:t>
            </w:r>
          </w:p>
          <w:p w14:paraId="77F911F0" w14:textId="77777777" w:rsidR="00860686" w:rsidRDefault="00860686" w:rsidP="00745AD7">
            <w:pPr>
              <w:rPr>
                <w:sz w:val="16"/>
                <w:szCs w:val="16"/>
              </w:rPr>
            </w:pPr>
            <w:r>
              <w:rPr>
                <w:rFonts w:hint="eastAsia"/>
                <w:sz w:val="16"/>
                <w:szCs w:val="16"/>
              </w:rPr>
              <w:t xml:space="preserve">취소소송의 소송물은 처분의 위법성 여부이므로, 취소소송의 확정판결 기판력은 처분의 위법 및 효력여부에 발생한다. 전소에서 </w:t>
            </w:r>
            <w:r w:rsidRPr="00330B26">
              <w:rPr>
                <w:rFonts w:hint="eastAsia"/>
                <w:b/>
                <w:bCs/>
                <w:sz w:val="16"/>
                <w:szCs w:val="16"/>
              </w:rPr>
              <w:t>취소청구 기각판결 확정되었으므로, 처분이 적법하여 효력 있다</w:t>
            </w:r>
            <w:r>
              <w:rPr>
                <w:rFonts w:hint="eastAsia"/>
                <w:sz w:val="16"/>
                <w:szCs w:val="16"/>
              </w:rPr>
              <w:t>는 점에 대하여 기판력 발생한다.</w:t>
            </w:r>
          </w:p>
          <w:p w14:paraId="29322A76" w14:textId="77777777" w:rsidR="00860686" w:rsidRDefault="00860686" w:rsidP="00745AD7">
            <w:pPr>
              <w:rPr>
                <w:sz w:val="16"/>
                <w:szCs w:val="16"/>
              </w:rPr>
            </w:pPr>
            <w:r>
              <w:rPr>
                <w:rFonts w:hint="eastAsia"/>
                <w:sz w:val="16"/>
                <w:szCs w:val="16"/>
              </w:rPr>
              <w:t xml:space="preserve">3. 국가배상청구소송의 법령위반 학설 소개(배점보고 판단) : </w:t>
            </w:r>
          </w:p>
          <w:p w14:paraId="0493B787" w14:textId="77777777" w:rsidR="00860686" w:rsidRDefault="00860686" w:rsidP="00745AD7">
            <w:pPr>
              <w:rPr>
                <w:sz w:val="16"/>
                <w:szCs w:val="16"/>
              </w:rPr>
            </w:pPr>
            <w:r>
              <w:rPr>
                <w:rFonts w:hint="eastAsia"/>
                <w:sz w:val="16"/>
                <w:szCs w:val="16"/>
              </w:rPr>
              <w:t xml:space="preserve">협의 위법성설에 따르면 처분의 위법성과 법령위반은 같다. 따라서 전소는 후소의 선결관계가 되어 전소 기판력이 후소에 미친다. </w:t>
            </w:r>
          </w:p>
          <w:p w14:paraId="31F47489" w14:textId="77777777" w:rsidR="00860686" w:rsidRDefault="00860686" w:rsidP="00745AD7">
            <w:pPr>
              <w:rPr>
                <w:sz w:val="16"/>
                <w:szCs w:val="16"/>
              </w:rPr>
            </w:pPr>
            <w:r>
              <w:rPr>
                <w:rFonts w:hint="eastAsia"/>
                <w:sz w:val="16"/>
                <w:szCs w:val="16"/>
              </w:rPr>
              <w:t>상대적 위법성설 또는 결과위법성설에 따르면 처분의 위법성과 법령위반이 다르다. 따라서 전소의 기판력이 후소에 미치지 않는다.</w:t>
            </w:r>
          </w:p>
          <w:p w14:paraId="0A2771FB" w14:textId="77777777" w:rsidR="00860686" w:rsidRDefault="00860686" w:rsidP="00745AD7">
            <w:pPr>
              <w:rPr>
                <w:sz w:val="16"/>
                <w:szCs w:val="16"/>
              </w:rPr>
            </w:pPr>
            <w:r>
              <w:rPr>
                <w:rFonts w:hint="eastAsia"/>
                <w:sz w:val="16"/>
                <w:szCs w:val="16"/>
              </w:rPr>
              <w:t>4. 취소소송의 기판력이 국가배상청구소송에 미치는지 여부</w:t>
            </w:r>
          </w:p>
          <w:p w14:paraId="264C653B" w14:textId="77777777" w:rsidR="00860686" w:rsidRDefault="00860686" w:rsidP="00745AD7">
            <w:pPr>
              <w:rPr>
                <w:sz w:val="16"/>
                <w:szCs w:val="16"/>
              </w:rPr>
            </w:pPr>
            <w:r>
              <w:rPr>
                <w:rFonts w:hint="eastAsia"/>
                <w:sz w:val="16"/>
                <w:szCs w:val="16"/>
              </w:rPr>
              <w:t>1) 전부기판력 긍정설 : 전소는 후소의 선결관계에 해당하여 전소 기판력이 후소에 미치며, 전소에서 처분이 적법하다는 점에 대하여 기판력 발생하였으므로, 후소에서 법령위반을 인정할 수 없다. (전소가 인용판결, 사정판결이면 처분 위법하다는 점에 대하여 기판력 발생하였으므로 법령위반 인정된다.)</w:t>
            </w:r>
          </w:p>
          <w:p w14:paraId="5BD44101" w14:textId="77777777" w:rsidR="00860686" w:rsidRDefault="00860686" w:rsidP="00745AD7">
            <w:pPr>
              <w:rPr>
                <w:sz w:val="16"/>
                <w:szCs w:val="16"/>
              </w:rPr>
            </w:pPr>
            <w:r>
              <w:rPr>
                <w:rFonts w:hint="eastAsia"/>
                <w:sz w:val="16"/>
                <w:szCs w:val="16"/>
              </w:rPr>
              <w:t xml:space="preserve">2) 전부기판력 부정설 : 전소 기판력이 후소에 미치지 않으므로 후소법원은 독자적으로 법령위반 여부를 판단한다. </w:t>
            </w:r>
          </w:p>
          <w:p w14:paraId="78CEA285" w14:textId="77777777" w:rsidR="00860686" w:rsidRDefault="00860686" w:rsidP="00745AD7">
            <w:pPr>
              <w:rPr>
                <w:sz w:val="16"/>
                <w:szCs w:val="16"/>
              </w:rPr>
            </w:pPr>
            <w:r>
              <w:rPr>
                <w:rFonts w:hint="eastAsia"/>
                <w:sz w:val="16"/>
                <w:szCs w:val="16"/>
              </w:rPr>
              <w:t>3) 제한적 기판력 긍정설 : 취소소송 인용판결, 사정판결의 기판력은 후소에 미치나, 기각판결은 후소에 미치지 아니한다.</w:t>
            </w:r>
          </w:p>
          <w:p w14:paraId="2A3DBC62" w14:textId="77777777" w:rsidR="00860686" w:rsidRDefault="00860686" w:rsidP="00745AD7">
            <w:pPr>
              <w:rPr>
                <w:sz w:val="16"/>
                <w:szCs w:val="16"/>
              </w:rPr>
            </w:pPr>
            <w:r>
              <w:rPr>
                <w:rFonts w:hint="eastAsia"/>
                <w:sz w:val="16"/>
                <w:szCs w:val="16"/>
              </w:rPr>
              <w:t>5. (전부기판력 부정설 택한 경우) 처분의 구성요건적 효력과 선결문제</w:t>
            </w:r>
          </w:p>
          <w:p w14:paraId="1D70BD04" w14:textId="77777777" w:rsidR="00860686" w:rsidRPr="00B13F42" w:rsidRDefault="00860686" w:rsidP="00745AD7">
            <w:pPr>
              <w:rPr>
                <w:sz w:val="16"/>
                <w:szCs w:val="16"/>
              </w:rPr>
            </w:pPr>
            <w:r>
              <w:rPr>
                <w:rFonts w:hint="eastAsia"/>
                <w:sz w:val="16"/>
                <w:szCs w:val="16"/>
              </w:rPr>
              <w:t>심사부정설도 있으나, 판례는 위법한 행정대집행이 완료되면 그에 대한 취소를 구할 소의 이익은 없으나, 그 대집행에 대한 취소판결 있어야만 행정처분의 위법을 이유로 한 손해배상청구를 할 수 있는 것은 아니라고 판시하여 심사긍정설</w:t>
            </w:r>
            <w:r>
              <w:rPr>
                <w:rFonts w:hint="eastAsia"/>
                <w:sz w:val="16"/>
                <w:szCs w:val="16"/>
              </w:rPr>
              <w:lastRenderedPageBreak/>
              <w:t xml:space="preserve">의 입장이다. </w:t>
            </w:r>
          </w:p>
        </w:tc>
      </w:tr>
    </w:tbl>
    <w:p w14:paraId="47A4B73D" w14:textId="77777777" w:rsidR="00860686" w:rsidRDefault="00860686" w:rsidP="00860686">
      <w:pPr>
        <w:rPr>
          <w:sz w:val="16"/>
          <w:szCs w:val="16"/>
        </w:rPr>
      </w:pPr>
    </w:p>
    <w:p w14:paraId="15168CB5" w14:textId="77777777" w:rsidR="00860686" w:rsidRDefault="00860686" w:rsidP="00860686">
      <w:pPr>
        <w:rPr>
          <w:sz w:val="16"/>
          <w:szCs w:val="16"/>
        </w:rPr>
      </w:pPr>
      <w:r>
        <w:rPr>
          <w:rFonts w:hint="eastAsia"/>
          <w:sz w:val="16"/>
          <w:szCs w:val="16"/>
        </w:rPr>
        <w:t>A처분에 대하여 甲이 무효확인소송 제기하여 기각판결이 확정되었다. 국가배상청구소송 제기하였을 때 인용여부?</w:t>
      </w:r>
    </w:p>
    <w:tbl>
      <w:tblPr>
        <w:tblStyle w:val="aa"/>
        <w:tblW w:w="0" w:type="auto"/>
        <w:tblLook w:val="04A0" w:firstRow="1" w:lastRow="0" w:firstColumn="1" w:lastColumn="0" w:noHBand="0" w:noVBand="1"/>
      </w:tblPr>
      <w:tblGrid>
        <w:gridCol w:w="9016"/>
      </w:tblGrid>
      <w:tr w:rsidR="00860686" w14:paraId="1AAFC318" w14:textId="77777777" w:rsidTr="00745AD7">
        <w:tc>
          <w:tcPr>
            <w:tcW w:w="9016" w:type="dxa"/>
          </w:tcPr>
          <w:p w14:paraId="0D25571F" w14:textId="6877709C" w:rsidR="00860686" w:rsidRDefault="00860686" w:rsidP="00745AD7">
            <w:pPr>
              <w:rPr>
                <w:sz w:val="16"/>
                <w:szCs w:val="16"/>
              </w:rPr>
            </w:pPr>
            <w:r>
              <w:rPr>
                <w:rFonts w:hint="eastAsia"/>
                <w:sz w:val="16"/>
                <w:szCs w:val="16"/>
              </w:rPr>
              <w:t>1. 무효확인소송의 소송물</w:t>
            </w:r>
            <w:r w:rsidR="00C21444">
              <w:rPr>
                <w:rFonts w:hint="eastAsia"/>
                <w:sz w:val="16"/>
                <w:szCs w:val="16"/>
              </w:rPr>
              <w:t xml:space="preserve"> 및 기각판결의 기판력</w:t>
            </w:r>
            <w:r>
              <w:rPr>
                <w:rFonts w:hint="eastAsia"/>
                <w:sz w:val="16"/>
                <w:szCs w:val="16"/>
              </w:rPr>
              <w:t xml:space="preserve"> : 처분의 효력 유무가 무효확인소송의 소송물이 된다. </w:t>
            </w:r>
          </w:p>
          <w:p w14:paraId="6C8BFDED" w14:textId="77777777" w:rsidR="00860686" w:rsidRDefault="00860686" w:rsidP="00745AD7">
            <w:pPr>
              <w:rPr>
                <w:sz w:val="16"/>
                <w:szCs w:val="16"/>
              </w:rPr>
            </w:pPr>
            <w:r>
              <w:rPr>
                <w:rFonts w:hint="eastAsia"/>
                <w:sz w:val="16"/>
                <w:szCs w:val="16"/>
              </w:rPr>
              <w:t>2. 기판력의 작용</w:t>
            </w:r>
          </w:p>
          <w:p w14:paraId="519959BE" w14:textId="77777777" w:rsidR="00860686" w:rsidRDefault="00860686" w:rsidP="00745AD7">
            <w:pPr>
              <w:rPr>
                <w:sz w:val="16"/>
                <w:szCs w:val="16"/>
              </w:rPr>
            </w:pPr>
            <w:r>
              <w:rPr>
                <w:rFonts w:hint="eastAsia"/>
                <w:sz w:val="16"/>
                <w:szCs w:val="16"/>
              </w:rPr>
              <w:t>1) 주관적 범위 : 무효확인소송의 기판력은 당사자인 행정청 및 원고뿐 아니라 그 처분의 권리귀속 주체인 행정주체, 즉, 국가 또느 지자체에도 미친다. 항고소송 피고를 행정청으로 정한 것은 원고 소송편의를 위한 것이기 때문이다.</w:t>
            </w:r>
          </w:p>
          <w:p w14:paraId="0314B68D" w14:textId="77777777" w:rsidR="00860686" w:rsidRDefault="00860686" w:rsidP="00745AD7">
            <w:pPr>
              <w:rPr>
                <w:sz w:val="16"/>
                <w:szCs w:val="16"/>
              </w:rPr>
            </w:pPr>
            <w:r>
              <w:rPr>
                <w:rFonts w:hint="eastAsia"/>
                <w:sz w:val="16"/>
                <w:szCs w:val="16"/>
              </w:rPr>
              <w:t>2) 시간적 범위 : 무효확인소송 기판력 발생하여 전소 사변종 기준으로 다툴 수 있는 사유는 차단된다.</w:t>
            </w:r>
          </w:p>
          <w:p w14:paraId="4CAC019C" w14:textId="77777777" w:rsidR="00860686" w:rsidRDefault="00860686" w:rsidP="00745AD7">
            <w:pPr>
              <w:rPr>
                <w:sz w:val="16"/>
                <w:szCs w:val="16"/>
              </w:rPr>
            </w:pPr>
            <w:r>
              <w:rPr>
                <w:rFonts w:hint="eastAsia"/>
                <w:sz w:val="16"/>
                <w:szCs w:val="16"/>
              </w:rPr>
              <w:t xml:space="preserve">3) 객관적 범위 : 기판력은 판결 주문에 발생하고, 따라서 무효확인소송의 기판력도 판결 주문에 표시된 소송물에 관한 판단에만 발생한다. </w:t>
            </w:r>
          </w:p>
          <w:p w14:paraId="7DC694F6" w14:textId="77777777" w:rsidR="00860686" w:rsidRDefault="00860686" w:rsidP="00745AD7">
            <w:pPr>
              <w:rPr>
                <w:sz w:val="16"/>
                <w:szCs w:val="16"/>
              </w:rPr>
            </w:pPr>
            <w:r>
              <w:rPr>
                <w:rFonts w:hint="eastAsia"/>
                <w:sz w:val="16"/>
                <w:szCs w:val="16"/>
              </w:rPr>
              <w:t xml:space="preserve">무효확인소송의 소송물은 처분의 효력여부이다. 전소에서 무효확인소송 기각판결 확정되었으므로, </w:t>
            </w:r>
            <w:r w:rsidRPr="00CA6769">
              <w:rPr>
                <w:rFonts w:hint="eastAsia"/>
                <w:b/>
                <w:bCs/>
                <w:sz w:val="16"/>
                <w:szCs w:val="16"/>
              </w:rPr>
              <w:t>처분이 효력 있다는 점(위법 여부에 대하여 기판력 X)에 대하여 기판력 발생한다.</w:t>
            </w:r>
            <w:r>
              <w:rPr>
                <w:rFonts w:hint="eastAsia"/>
                <w:sz w:val="16"/>
                <w:szCs w:val="16"/>
              </w:rPr>
              <w:t xml:space="preserve"> (인용판결 확정되면 처분이 위법하여 효력 없다는 점에 기판력 발생한다.)</w:t>
            </w:r>
          </w:p>
          <w:p w14:paraId="464DA9A9" w14:textId="77777777" w:rsidR="00860686" w:rsidRDefault="00860686" w:rsidP="00745AD7">
            <w:pPr>
              <w:rPr>
                <w:sz w:val="16"/>
                <w:szCs w:val="16"/>
              </w:rPr>
            </w:pPr>
            <w:r>
              <w:rPr>
                <w:rFonts w:hint="eastAsia"/>
                <w:sz w:val="16"/>
                <w:szCs w:val="16"/>
              </w:rPr>
              <w:t xml:space="preserve">3. 국가배상청구소송의 법령위반 학설 소개(배점보고 판단) </w:t>
            </w:r>
          </w:p>
          <w:p w14:paraId="2C72A1D2" w14:textId="77777777" w:rsidR="00860686" w:rsidRDefault="00860686" w:rsidP="00745AD7">
            <w:pPr>
              <w:rPr>
                <w:sz w:val="16"/>
                <w:szCs w:val="16"/>
              </w:rPr>
            </w:pPr>
            <w:r>
              <w:rPr>
                <w:rFonts w:hint="eastAsia"/>
                <w:sz w:val="16"/>
                <w:szCs w:val="16"/>
              </w:rPr>
              <w:t>4. 무효확인소송의 기판력이 국가배상청구소송에 미치는지 여부</w:t>
            </w:r>
          </w:p>
          <w:p w14:paraId="44B6BE92" w14:textId="77777777" w:rsidR="00860686" w:rsidRDefault="00860686" w:rsidP="00745AD7">
            <w:pPr>
              <w:rPr>
                <w:sz w:val="16"/>
                <w:szCs w:val="16"/>
              </w:rPr>
            </w:pPr>
            <w:r>
              <w:rPr>
                <w:rFonts w:hint="eastAsia"/>
                <w:sz w:val="16"/>
                <w:szCs w:val="16"/>
              </w:rPr>
              <w:t>전기긍, 전기부, 제기긍 &gt;&gt; (전소 인용판결인 경우 취소소송과 동일) 전소 기각판결인 경우 학설소개 생략해도 될 것 같다고 말씀하심.</w:t>
            </w:r>
          </w:p>
          <w:p w14:paraId="31B9B33E" w14:textId="77777777" w:rsidR="00860686" w:rsidRDefault="00860686" w:rsidP="00745AD7">
            <w:pPr>
              <w:rPr>
                <w:sz w:val="16"/>
                <w:szCs w:val="16"/>
              </w:rPr>
            </w:pPr>
            <w:r>
              <w:rPr>
                <w:rFonts w:hint="eastAsia"/>
                <w:sz w:val="16"/>
                <w:szCs w:val="16"/>
              </w:rPr>
              <w:t xml:space="preserve">전소에서 무효확인소송 기각판결 확정되어 전소 기판력은 처분이 유효하다는 점에만 기판력 발생하고, </w:t>
            </w:r>
            <w:r w:rsidRPr="00674CD5">
              <w:rPr>
                <w:rFonts w:hint="eastAsia"/>
                <w:b/>
                <w:bCs/>
                <w:sz w:val="16"/>
                <w:szCs w:val="16"/>
              </w:rPr>
              <w:t xml:space="preserve">위법성 여부에는 기판력 발생하지 않았으므로 어느 견해에 의하더라도 민사법원이 독자적으로 법령위반을 판단하여야 한다. </w:t>
            </w:r>
          </w:p>
          <w:p w14:paraId="3C1E20F3" w14:textId="77777777" w:rsidR="00860686" w:rsidRDefault="00860686" w:rsidP="00745AD7">
            <w:pPr>
              <w:rPr>
                <w:sz w:val="16"/>
                <w:szCs w:val="16"/>
              </w:rPr>
            </w:pPr>
            <w:r>
              <w:rPr>
                <w:rFonts w:hint="eastAsia"/>
                <w:sz w:val="16"/>
                <w:szCs w:val="16"/>
              </w:rPr>
              <w:t>5. (무효확인소송 기각판결인 경우 어느 학설을 취하던 이어지는 쟁점) 처분의 구성요건적 효력과 선결문제</w:t>
            </w:r>
          </w:p>
          <w:p w14:paraId="6AE2D26E" w14:textId="77777777" w:rsidR="00860686" w:rsidRPr="00B13F42" w:rsidRDefault="00860686" w:rsidP="00745AD7">
            <w:pPr>
              <w:rPr>
                <w:sz w:val="16"/>
                <w:szCs w:val="16"/>
              </w:rPr>
            </w:pPr>
            <w:r>
              <w:rPr>
                <w:rFonts w:hint="eastAsia"/>
                <w:sz w:val="16"/>
                <w:szCs w:val="16"/>
              </w:rPr>
              <w:t xml:space="preserve">심사부정설도 있으나, 판례는 위법한 행정대집행이 완료되면 그에 대한 취소를 구할 소의 이익은 없으나, 그 대집행에 대한 취소판결 있어야만 행정처분의 위법을 이유로 한 손해배상청구를 할 수 있는 것은 아니라고 판시하여 심사긍정설의 입장이다. </w:t>
            </w:r>
          </w:p>
        </w:tc>
      </w:tr>
    </w:tbl>
    <w:p w14:paraId="63DC3061" w14:textId="77777777" w:rsidR="00860686" w:rsidRPr="00E9376D" w:rsidRDefault="00860686" w:rsidP="00860686">
      <w:pPr>
        <w:rPr>
          <w:sz w:val="16"/>
          <w:szCs w:val="16"/>
        </w:rPr>
      </w:pPr>
    </w:p>
    <w:p w14:paraId="1138F014" w14:textId="77777777" w:rsidR="00860686" w:rsidRDefault="00860686" w:rsidP="00860686">
      <w:pPr>
        <w:rPr>
          <w:sz w:val="16"/>
          <w:szCs w:val="16"/>
        </w:rPr>
      </w:pPr>
    </w:p>
    <w:p w14:paraId="2C8979A8" w14:textId="77777777" w:rsidR="00860686" w:rsidRPr="00860686" w:rsidRDefault="00860686">
      <w:pPr>
        <w:rPr>
          <w:sz w:val="16"/>
          <w:szCs w:val="16"/>
        </w:rPr>
      </w:pPr>
    </w:p>
    <w:p w14:paraId="778D3C15" w14:textId="77777777" w:rsidR="00860686" w:rsidRPr="00BB20B4" w:rsidRDefault="00860686">
      <w:pPr>
        <w:rPr>
          <w:sz w:val="16"/>
          <w:szCs w:val="16"/>
        </w:rPr>
      </w:pPr>
    </w:p>
    <w:p w14:paraId="0CAE0909" w14:textId="5AE79174" w:rsidR="00544B5F" w:rsidRPr="00A512E8" w:rsidRDefault="00A512E8" w:rsidP="00A512E8">
      <w:pPr>
        <w:pStyle w:val="1"/>
        <w:rPr>
          <w:sz w:val="16"/>
          <w:szCs w:val="16"/>
        </w:rPr>
      </w:pPr>
      <w:r w:rsidRPr="00A512E8">
        <w:rPr>
          <w:rFonts w:hint="eastAsia"/>
          <w:sz w:val="16"/>
          <w:szCs w:val="16"/>
        </w:rPr>
        <w:t>II. 영조물 책임(제5조)</w:t>
      </w:r>
    </w:p>
    <w:p w14:paraId="31E996E5" w14:textId="308A180B" w:rsidR="00A512E8" w:rsidRPr="00076949" w:rsidRDefault="00C43ED5" w:rsidP="00931557">
      <w:pPr>
        <w:pStyle w:val="2"/>
        <w:rPr>
          <w:sz w:val="16"/>
          <w:szCs w:val="16"/>
        </w:rPr>
      </w:pPr>
      <w:r w:rsidRPr="00076949">
        <w:rPr>
          <w:rFonts w:hint="eastAsia"/>
          <w:sz w:val="16"/>
          <w:szCs w:val="16"/>
        </w:rPr>
        <w:t>1. 요건</w:t>
      </w:r>
    </w:p>
    <w:p w14:paraId="0F0557B1" w14:textId="05621686" w:rsidR="00C43ED5" w:rsidRPr="00076949" w:rsidRDefault="00163CFE" w:rsidP="00163CFE">
      <w:pPr>
        <w:pStyle w:val="a6"/>
        <w:numPr>
          <w:ilvl w:val="0"/>
          <w:numId w:val="5"/>
        </w:numPr>
        <w:rPr>
          <w:sz w:val="16"/>
          <w:szCs w:val="16"/>
        </w:rPr>
      </w:pPr>
      <w:r w:rsidRPr="00076949">
        <w:rPr>
          <w:rFonts w:hint="eastAsia"/>
          <w:sz w:val="16"/>
          <w:szCs w:val="16"/>
        </w:rPr>
        <w:t>영조물</w:t>
      </w:r>
    </w:p>
    <w:p w14:paraId="0C2DA049" w14:textId="339A924A" w:rsidR="00163CFE" w:rsidRPr="00076949" w:rsidRDefault="009C43AA">
      <w:pPr>
        <w:rPr>
          <w:sz w:val="16"/>
          <w:szCs w:val="16"/>
        </w:rPr>
      </w:pPr>
      <w:r w:rsidRPr="00076949">
        <w:rPr>
          <w:rFonts w:hint="eastAsia"/>
          <w:sz w:val="16"/>
          <w:szCs w:val="16"/>
        </w:rPr>
        <w:t>국가배상법 제5조의 영조물은 강학상 공물</w:t>
      </w:r>
      <w:r w:rsidR="002E2A76" w:rsidRPr="00076949">
        <w:rPr>
          <w:rFonts w:hint="eastAsia"/>
          <w:sz w:val="16"/>
          <w:szCs w:val="16"/>
        </w:rPr>
        <w:t xml:space="preserve">이며, </w:t>
      </w:r>
      <w:r w:rsidR="003A2531" w:rsidRPr="00076949">
        <w:rPr>
          <w:rFonts w:hint="eastAsia"/>
          <w:sz w:val="16"/>
          <w:szCs w:val="16"/>
        </w:rPr>
        <w:t xml:space="preserve">판례도 특정 공공의 목적에 공여된 </w:t>
      </w:r>
      <w:r w:rsidR="002E2A76" w:rsidRPr="00076949">
        <w:rPr>
          <w:rFonts w:hint="eastAsia"/>
          <w:sz w:val="16"/>
          <w:szCs w:val="16"/>
        </w:rPr>
        <w:t>유</w:t>
      </w:r>
      <w:r w:rsidR="003A2531" w:rsidRPr="00076949">
        <w:rPr>
          <w:rFonts w:hint="eastAsia"/>
          <w:sz w:val="16"/>
          <w:szCs w:val="16"/>
        </w:rPr>
        <w:t>체물 내지 물적설비로 본다</w:t>
      </w:r>
      <w:r w:rsidRPr="00076949">
        <w:rPr>
          <w:rFonts w:hint="eastAsia"/>
          <w:sz w:val="16"/>
          <w:szCs w:val="16"/>
        </w:rPr>
        <w:t>.</w:t>
      </w:r>
    </w:p>
    <w:p w14:paraId="5C7FA713" w14:textId="3EE256ED" w:rsidR="00163CFE" w:rsidRPr="00076949" w:rsidRDefault="00163CFE" w:rsidP="00163CFE">
      <w:pPr>
        <w:pStyle w:val="a6"/>
        <w:numPr>
          <w:ilvl w:val="0"/>
          <w:numId w:val="5"/>
        </w:numPr>
        <w:rPr>
          <w:sz w:val="16"/>
          <w:szCs w:val="16"/>
        </w:rPr>
      </w:pPr>
      <w:r w:rsidRPr="00076949">
        <w:rPr>
          <w:rFonts w:hint="eastAsia"/>
          <w:sz w:val="16"/>
          <w:szCs w:val="16"/>
        </w:rPr>
        <w:t>설치 또는 관리의 하자</w:t>
      </w:r>
    </w:p>
    <w:p w14:paraId="14424E23" w14:textId="7AC65611" w:rsidR="00163CFE" w:rsidRPr="00076949" w:rsidRDefault="00981BF2">
      <w:pPr>
        <w:rPr>
          <w:sz w:val="16"/>
          <w:szCs w:val="16"/>
        </w:rPr>
      </w:pPr>
      <w:r w:rsidRPr="00076949">
        <w:rPr>
          <w:rFonts w:hint="eastAsia"/>
          <w:sz w:val="16"/>
          <w:szCs w:val="16"/>
        </w:rPr>
        <w:t xml:space="preserve">설치 또는 관리의 하자 (후술) : </w:t>
      </w:r>
      <w:r w:rsidR="00BD7176">
        <w:rPr>
          <w:rFonts w:hint="eastAsia"/>
          <w:sz w:val="16"/>
          <w:szCs w:val="16"/>
        </w:rPr>
        <w:t xml:space="preserve">공물의 용도에 따라 통상 갖추어야 할 </w:t>
      </w:r>
      <w:r w:rsidR="009221B9">
        <w:rPr>
          <w:rFonts w:hint="eastAsia"/>
          <w:sz w:val="16"/>
          <w:szCs w:val="16"/>
        </w:rPr>
        <w:t>안정성</w:t>
      </w:r>
      <w:r w:rsidR="00BD7176">
        <w:rPr>
          <w:rFonts w:hint="eastAsia"/>
          <w:sz w:val="16"/>
          <w:szCs w:val="16"/>
        </w:rPr>
        <w:t xml:space="preserve"> 갖추지 못한 경우(방호조치의무)</w:t>
      </w:r>
    </w:p>
    <w:p w14:paraId="0B99A871" w14:textId="55027E96" w:rsidR="00163CFE" w:rsidRPr="00076949" w:rsidRDefault="00163CFE">
      <w:pPr>
        <w:rPr>
          <w:sz w:val="16"/>
          <w:szCs w:val="16"/>
        </w:rPr>
      </w:pPr>
      <w:r w:rsidRPr="00076949">
        <w:rPr>
          <w:rFonts w:hint="eastAsia"/>
          <w:sz w:val="16"/>
          <w:szCs w:val="16"/>
        </w:rPr>
        <w:t>기능적 하자</w:t>
      </w:r>
      <w:r w:rsidR="00981BF2" w:rsidRPr="00076949">
        <w:rPr>
          <w:rFonts w:hint="eastAsia"/>
          <w:sz w:val="16"/>
          <w:szCs w:val="16"/>
        </w:rPr>
        <w:t xml:space="preserve"> (후술)</w:t>
      </w:r>
      <w:r w:rsidRPr="00076949">
        <w:rPr>
          <w:rFonts w:hint="eastAsia"/>
          <w:sz w:val="16"/>
          <w:szCs w:val="16"/>
        </w:rPr>
        <w:t xml:space="preserve"> : 수인한계론</w:t>
      </w:r>
    </w:p>
    <w:p w14:paraId="2C3F5EB6" w14:textId="042A05B5" w:rsidR="00163CFE" w:rsidRPr="00076949" w:rsidRDefault="00163CFE" w:rsidP="00163CFE">
      <w:pPr>
        <w:pStyle w:val="a6"/>
        <w:numPr>
          <w:ilvl w:val="0"/>
          <w:numId w:val="5"/>
        </w:numPr>
        <w:rPr>
          <w:sz w:val="16"/>
          <w:szCs w:val="16"/>
        </w:rPr>
      </w:pPr>
      <w:r w:rsidRPr="00076949">
        <w:rPr>
          <w:rFonts w:hint="eastAsia"/>
          <w:sz w:val="16"/>
          <w:szCs w:val="16"/>
        </w:rPr>
        <w:t>손해 및 인과관계</w:t>
      </w:r>
    </w:p>
    <w:p w14:paraId="0D14A7E9" w14:textId="707F709C" w:rsidR="00544B5F" w:rsidRPr="00076949" w:rsidRDefault="006F2468" w:rsidP="00931557">
      <w:pPr>
        <w:pStyle w:val="3"/>
        <w:rPr>
          <w:sz w:val="16"/>
          <w:szCs w:val="16"/>
        </w:rPr>
      </w:pPr>
      <w:r w:rsidRPr="00076949">
        <w:rPr>
          <w:rFonts w:hint="eastAsia"/>
          <w:sz w:val="16"/>
          <w:szCs w:val="16"/>
        </w:rPr>
        <w:t>1) 설치 또는 관리의 하자</w:t>
      </w:r>
    </w:p>
    <w:p w14:paraId="051B80DF" w14:textId="3DF6632E" w:rsidR="006F2468" w:rsidRPr="00076949" w:rsidRDefault="006F2468">
      <w:pPr>
        <w:rPr>
          <w:sz w:val="16"/>
          <w:szCs w:val="16"/>
        </w:rPr>
      </w:pPr>
      <w:r w:rsidRPr="00076949">
        <w:rPr>
          <w:rFonts w:hint="eastAsia"/>
          <w:sz w:val="16"/>
          <w:szCs w:val="16"/>
        </w:rPr>
        <w:t>국가배상법 제5조의 영조물 책임 성립에 공무원 귀책사유를 고려하여야 하는지 관련, 무과실 책임인지 문제된다.</w:t>
      </w:r>
    </w:p>
    <w:p w14:paraId="46B9DA2D" w14:textId="1361BB82" w:rsidR="006F2468" w:rsidRPr="00076949" w:rsidRDefault="006F2468">
      <w:pPr>
        <w:rPr>
          <w:sz w:val="16"/>
          <w:szCs w:val="16"/>
        </w:rPr>
      </w:pPr>
      <w:r w:rsidRPr="00076949">
        <w:rPr>
          <w:rFonts w:hint="eastAsia"/>
          <w:sz w:val="16"/>
          <w:szCs w:val="16"/>
        </w:rPr>
        <w:t>설치관리의 하자를 공물 자체의 객관적 안전성 결여로 보아 무과실책임이라고 보는 객관설</w:t>
      </w:r>
    </w:p>
    <w:p w14:paraId="1F943E48" w14:textId="64B20217" w:rsidR="006F2468" w:rsidRPr="00076949" w:rsidRDefault="006F2468">
      <w:pPr>
        <w:rPr>
          <w:sz w:val="16"/>
          <w:szCs w:val="16"/>
        </w:rPr>
      </w:pPr>
      <w:r w:rsidRPr="00076949">
        <w:rPr>
          <w:rFonts w:hint="eastAsia"/>
          <w:sz w:val="16"/>
          <w:szCs w:val="16"/>
        </w:rPr>
        <w:t>관리자 의무위반에 기인한 물적위험상태로 보아 주관적 귀책사유 요하는 주관설,</w:t>
      </w:r>
    </w:p>
    <w:p w14:paraId="59E93FC2" w14:textId="6CE67D73" w:rsidR="006F2468" w:rsidRPr="00076949" w:rsidRDefault="006F2468">
      <w:pPr>
        <w:rPr>
          <w:sz w:val="16"/>
          <w:szCs w:val="16"/>
        </w:rPr>
      </w:pPr>
      <w:r w:rsidRPr="00076949">
        <w:rPr>
          <w:rFonts w:hint="eastAsia"/>
          <w:sz w:val="16"/>
          <w:szCs w:val="16"/>
        </w:rPr>
        <w:lastRenderedPageBreak/>
        <w:t>행정주체가 공물을 공중의 사용에 제공</w:t>
      </w:r>
      <w:r w:rsidR="00FF748E">
        <w:rPr>
          <w:rFonts w:hint="eastAsia"/>
          <w:sz w:val="16"/>
          <w:szCs w:val="16"/>
        </w:rPr>
        <w:t>한</w:t>
      </w:r>
      <w:r w:rsidRPr="00076949">
        <w:rPr>
          <w:rFonts w:hint="eastAsia"/>
          <w:sz w:val="16"/>
          <w:szCs w:val="16"/>
        </w:rPr>
        <w:t xml:space="preserve"> 경우 안전조치를 취할 법적의무 부담하며, 이를 위반하여 손해 발생하면 배상책임을 지는 것이며, 다만 공무원 고의과실 요하지 않아 행위책임이자 무과실책임으로 보는 안전의무위반설</w:t>
      </w:r>
    </w:p>
    <w:p w14:paraId="207F329C" w14:textId="1FB228DE" w:rsidR="006F2468" w:rsidRPr="00076949" w:rsidRDefault="006F2468">
      <w:pPr>
        <w:rPr>
          <w:sz w:val="16"/>
          <w:szCs w:val="16"/>
        </w:rPr>
      </w:pPr>
      <w:r w:rsidRPr="00076949">
        <w:rPr>
          <w:rFonts w:hint="eastAsia"/>
          <w:sz w:val="16"/>
          <w:szCs w:val="16"/>
        </w:rPr>
        <w:t xml:space="preserve">판례는 영조물 설치관리상 하자란 영조물이 </w:t>
      </w:r>
      <w:r w:rsidRPr="006D1D73">
        <w:rPr>
          <w:rFonts w:hint="eastAsia"/>
          <w:b/>
          <w:bCs/>
          <w:sz w:val="16"/>
          <w:szCs w:val="16"/>
        </w:rPr>
        <w:t>통상 갖추어야 할 안전성 갖추지 못한 상태</w:t>
      </w:r>
      <w:r w:rsidRPr="00076949">
        <w:rPr>
          <w:rFonts w:hint="eastAsia"/>
          <w:sz w:val="16"/>
          <w:szCs w:val="16"/>
        </w:rPr>
        <w:t>에 있음을 말하며, 안전성 구비여부 판단함에 있어 설치관리자가 사회통념상 일반적으로 요구되는 정도의 방호조치의무를 다하였는지 여부를 기준으로 삼아야 한다고 본다.</w:t>
      </w:r>
    </w:p>
    <w:p w14:paraId="5ABFD6C8" w14:textId="7C5F4B7F" w:rsidR="006F2468" w:rsidRPr="00076949" w:rsidRDefault="00931557" w:rsidP="00E928E8">
      <w:pPr>
        <w:pStyle w:val="3"/>
        <w:rPr>
          <w:sz w:val="16"/>
          <w:szCs w:val="16"/>
        </w:rPr>
      </w:pPr>
      <w:r w:rsidRPr="00076949">
        <w:rPr>
          <w:rFonts w:hint="eastAsia"/>
          <w:sz w:val="16"/>
          <w:szCs w:val="16"/>
        </w:rPr>
        <w:t>2) 기능적 하자</w:t>
      </w:r>
    </w:p>
    <w:p w14:paraId="2BECF410" w14:textId="69C7F238" w:rsidR="00931557" w:rsidRDefault="00931557">
      <w:pPr>
        <w:rPr>
          <w:sz w:val="16"/>
          <w:szCs w:val="16"/>
        </w:rPr>
      </w:pPr>
      <w:r w:rsidRPr="00076949">
        <w:rPr>
          <w:rFonts w:hint="eastAsia"/>
          <w:sz w:val="16"/>
          <w:szCs w:val="16"/>
        </w:rPr>
        <w:t>제5조 소정의 하자에 영조물</w:t>
      </w:r>
      <w:r>
        <w:rPr>
          <w:rFonts w:hint="eastAsia"/>
          <w:sz w:val="16"/>
          <w:szCs w:val="16"/>
        </w:rPr>
        <w:t>인 물적설비 자체의 물리적, 외형적 흠결이나 불비뿐 아니라 영조물로 인한 공해나 소음도 포함되는지 문제된다.</w:t>
      </w:r>
    </w:p>
    <w:p w14:paraId="5785EC9E" w14:textId="1A70D42F" w:rsidR="00931557" w:rsidRDefault="00931557">
      <w:pPr>
        <w:rPr>
          <w:sz w:val="16"/>
          <w:szCs w:val="16"/>
        </w:rPr>
      </w:pPr>
      <w:r>
        <w:rPr>
          <w:rFonts w:hint="eastAsia"/>
          <w:sz w:val="16"/>
          <w:szCs w:val="16"/>
        </w:rPr>
        <w:t>판례는 영조물이 공공의 목적에 이용됨에 있어 그 이용상태 및 정도가 일정 한도를 초과하여 제3자에게 사회통념상 수인할 것이 기대되는 한도를 넘는 피해를 입히는 경우도 포함된다고 보아 기능적 하자 개념을 수용한다.</w:t>
      </w:r>
    </w:p>
    <w:p w14:paraId="1C17DBD3" w14:textId="261A064F" w:rsidR="00931557" w:rsidRPr="00BB20B4" w:rsidRDefault="00931557">
      <w:pPr>
        <w:rPr>
          <w:sz w:val="16"/>
          <w:szCs w:val="16"/>
        </w:rPr>
      </w:pPr>
      <w:r>
        <w:rPr>
          <w:rFonts w:hint="eastAsia"/>
          <w:sz w:val="16"/>
          <w:szCs w:val="16"/>
        </w:rPr>
        <w:t>수인한도를 초과하는지 여부는 침해되는 권리나 침해의 정도, 공공성의 정도, 환경의 특수성 등 여러사정 고려하여 종합적으로 판단하여야 한다.</w:t>
      </w:r>
    </w:p>
    <w:p w14:paraId="2B2E721B" w14:textId="75A8DAB2" w:rsidR="00544B5F" w:rsidRPr="00A16772" w:rsidRDefault="00A16772" w:rsidP="00A16772">
      <w:pPr>
        <w:pStyle w:val="2"/>
        <w:rPr>
          <w:sz w:val="16"/>
          <w:szCs w:val="16"/>
        </w:rPr>
      </w:pPr>
      <w:r w:rsidRPr="00A16772">
        <w:rPr>
          <w:rFonts w:hint="eastAsia"/>
          <w:sz w:val="16"/>
          <w:szCs w:val="16"/>
        </w:rPr>
        <w:t>2. 제5조와 제2조의 경합</w:t>
      </w:r>
    </w:p>
    <w:p w14:paraId="09CA9D3F" w14:textId="3E10EE1D" w:rsidR="00A16772" w:rsidRPr="00931557" w:rsidRDefault="001A1144">
      <w:pPr>
        <w:rPr>
          <w:sz w:val="16"/>
          <w:szCs w:val="16"/>
        </w:rPr>
      </w:pPr>
      <w:r>
        <w:rPr>
          <w:rFonts w:hint="eastAsia"/>
          <w:sz w:val="16"/>
          <w:szCs w:val="16"/>
        </w:rPr>
        <w:t>공물</w:t>
      </w:r>
      <w:r w:rsidR="00B55B68">
        <w:rPr>
          <w:rFonts w:hint="eastAsia"/>
          <w:sz w:val="16"/>
          <w:szCs w:val="16"/>
        </w:rPr>
        <w:t>의</w:t>
      </w:r>
      <w:r w:rsidR="00A16772">
        <w:rPr>
          <w:rFonts w:hint="eastAsia"/>
          <w:sz w:val="16"/>
          <w:szCs w:val="16"/>
        </w:rPr>
        <w:t xml:space="preserve"> 설치, 관리상 하자와 공무원의 직무상 불법행위 경합하는 경우, 피해자는 제2조와 제5조 어느 규정에 의해서도 배상청구를 할 수 있다. 피해자 입장에서 무과실책임인 제5조를 묻는 것이 유리하다.</w:t>
      </w:r>
    </w:p>
    <w:p w14:paraId="30EB705C" w14:textId="07D827ED" w:rsidR="00544B5F" w:rsidRPr="0055218F" w:rsidRDefault="00AE03D6" w:rsidP="0055218F">
      <w:pPr>
        <w:pStyle w:val="1"/>
        <w:rPr>
          <w:sz w:val="16"/>
          <w:szCs w:val="16"/>
        </w:rPr>
      </w:pPr>
      <w:r w:rsidRPr="0055218F">
        <w:rPr>
          <w:rFonts w:hint="eastAsia"/>
          <w:sz w:val="16"/>
          <w:szCs w:val="16"/>
        </w:rPr>
        <w:t>III. 비용부담자(제6조)</w:t>
      </w:r>
    </w:p>
    <w:p w14:paraId="24AD27E0" w14:textId="1D2C85C2" w:rsidR="00E775DA" w:rsidRPr="00A36716" w:rsidRDefault="00E775DA" w:rsidP="00A36716">
      <w:pPr>
        <w:pStyle w:val="2"/>
        <w:rPr>
          <w:sz w:val="16"/>
          <w:szCs w:val="16"/>
        </w:rPr>
      </w:pPr>
      <w:r w:rsidRPr="00A36716">
        <w:rPr>
          <w:rFonts w:hint="eastAsia"/>
          <w:sz w:val="16"/>
          <w:szCs w:val="16"/>
        </w:rPr>
        <w:t xml:space="preserve">1. 비용부담자 의미 </w:t>
      </w:r>
    </w:p>
    <w:p w14:paraId="18D8EB74" w14:textId="3F7C754F" w:rsidR="00AE03D6" w:rsidRPr="00A36716" w:rsidRDefault="00051CC0">
      <w:pPr>
        <w:rPr>
          <w:sz w:val="16"/>
          <w:szCs w:val="16"/>
        </w:rPr>
      </w:pPr>
      <w:r w:rsidRPr="00A36716">
        <w:rPr>
          <w:rFonts w:hint="eastAsia"/>
          <w:sz w:val="16"/>
          <w:szCs w:val="16"/>
        </w:rPr>
        <w:t>국가나 지자체를 배상주체로 규정한 제2조와 5조와 별개로, 제6조는 비용부담자를 배상책임 주체로 규정한 바, 이 때 비용부담자 의미가 문제된다.</w:t>
      </w:r>
    </w:p>
    <w:p w14:paraId="6C51CBE8" w14:textId="00CD9534" w:rsidR="00051CC0" w:rsidRPr="00A36716" w:rsidRDefault="00051CC0">
      <w:pPr>
        <w:rPr>
          <w:sz w:val="16"/>
          <w:szCs w:val="16"/>
        </w:rPr>
      </w:pPr>
      <w:r w:rsidRPr="00A36716">
        <w:rPr>
          <w:rFonts w:hint="eastAsia"/>
          <w:sz w:val="16"/>
          <w:szCs w:val="16"/>
        </w:rPr>
        <w:t xml:space="preserve">판례는 지자체장이 국가의 기관위임사무 처리와 관련하여 손해 발생 시, 비용의 실질적, 궁극적 부담주체는 국가라 하더라도 지자체가 사무에 필요한 경비를 대외적으로 지출한 자로서 제6조 배상책임을 진다고 보아 </w:t>
      </w:r>
      <w:r w:rsidR="00E775DA" w:rsidRPr="00A36716">
        <w:rPr>
          <w:rFonts w:hint="eastAsia"/>
          <w:sz w:val="16"/>
          <w:szCs w:val="16"/>
        </w:rPr>
        <w:t>대외적</w:t>
      </w:r>
      <w:r w:rsidRPr="00A36716">
        <w:rPr>
          <w:rFonts w:hint="eastAsia"/>
          <w:sz w:val="16"/>
          <w:szCs w:val="16"/>
        </w:rPr>
        <w:t xml:space="preserve"> 비용부담자를 제6조의 주체로 본다. (지자체 자치사무를 지방경찰청장에게 위임한 경우, 경찰관 봉급은 국가가 지급하므로 이 경우 제6조 비용부담자는 국가가 된다.)</w:t>
      </w:r>
    </w:p>
    <w:p w14:paraId="2434353B" w14:textId="2DBD17C1" w:rsidR="00051CC0" w:rsidRDefault="00E775DA" w:rsidP="00A36716">
      <w:pPr>
        <w:pStyle w:val="2"/>
      </w:pPr>
      <w:r w:rsidRPr="00A36716">
        <w:rPr>
          <w:rFonts w:hint="eastAsia"/>
          <w:sz w:val="16"/>
          <w:szCs w:val="16"/>
        </w:rPr>
        <w:t xml:space="preserve">2. </w:t>
      </w:r>
      <w:r w:rsidR="00771C8B" w:rsidRPr="00A36716">
        <w:rPr>
          <w:rFonts w:hint="eastAsia"/>
          <w:sz w:val="16"/>
          <w:szCs w:val="16"/>
        </w:rPr>
        <w:t>구상관계</w:t>
      </w:r>
      <w:r w:rsidR="0003067A" w:rsidRPr="00A36716">
        <w:rPr>
          <w:rFonts w:hint="eastAsia"/>
          <w:sz w:val="16"/>
          <w:szCs w:val="16"/>
        </w:rPr>
        <w:t xml:space="preserve"> </w:t>
      </w:r>
    </w:p>
    <w:p w14:paraId="30F23D5A" w14:textId="022B81BF" w:rsidR="00771C8B" w:rsidRDefault="00771C8B">
      <w:pPr>
        <w:rPr>
          <w:sz w:val="16"/>
          <w:szCs w:val="16"/>
        </w:rPr>
      </w:pPr>
      <w:r>
        <w:rPr>
          <w:rFonts w:hint="eastAsia"/>
          <w:sz w:val="16"/>
          <w:szCs w:val="16"/>
        </w:rPr>
        <w:t>국가/지자체</w:t>
      </w:r>
      <w:r>
        <w:rPr>
          <w:sz w:val="16"/>
          <w:szCs w:val="16"/>
        </w:rPr>
        <w:t>와</w:t>
      </w:r>
      <w:r>
        <w:rPr>
          <w:rFonts w:hint="eastAsia"/>
          <w:sz w:val="16"/>
          <w:szCs w:val="16"/>
        </w:rPr>
        <w:t xml:space="preserve"> 제6조 비용부담자의 구상관계가 문제된다.</w:t>
      </w:r>
    </w:p>
    <w:p w14:paraId="34E4050D" w14:textId="4A5A9B09" w:rsidR="00771C8B" w:rsidRDefault="00771C8B">
      <w:pPr>
        <w:rPr>
          <w:sz w:val="16"/>
          <w:szCs w:val="16"/>
        </w:rPr>
      </w:pPr>
      <w:r>
        <w:rPr>
          <w:rFonts w:hint="eastAsia"/>
          <w:sz w:val="16"/>
          <w:szCs w:val="16"/>
        </w:rPr>
        <w:t>사무 전반의 관리주체(사무귀속자)가 최종적으로 비용 부담하여야 한다는 견해, 사무비용에는 손해배상비용도 포함되므로 비용부담자가 최종적 부담주체라는 견해, 손해발생 기여도에 따라 다르다는 견해가 존재한다.</w:t>
      </w:r>
    </w:p>
    <w:p w14:paraId="757DDC6B" w14:textId="15A2264E" w:rsidR="00771C8B" w:rsidRPr="00BB20B4" w:rsidRDefault="00771C8B">
      <w:pPr>
        <w:rPr>
          <w:sz w:val="16"/>
          <w:szCs w:val="16"/>
        </w:rPr>
      </w:pPr>
      <w:r>
        <w:rPr>
          <w:rFonts w:hint="eastAsia"/>
          <w:sz w:val="16"/>
          <w:szCs w:val="16"/>
        </w:rPr>
        <w:t>판례는 일관되지 않으며, 개별적 사정을 반영하여 구체적 타당성을 도모하여야 한다.</w:t>
      </w:r>
    </w:p>
    <w:p w14:paraId="2F4AE800" w14:textId="48DB5D68" w:rsidR="00544B5F" w:rsidRPr="007D7487" w:rsidRDefault="006E5B71" w:rsidP="007D7487">
      <w:pPr>
        <w:pStyle w:val="1"/>
        <w:rPr>
          <w:sz w:val="16"/>
          <w:szCs w:val="16"/>
        </w:rPr>
      </w:pPr>
      <w:r w:rsidRPr="007D7487">
        <w:rPr>
          <w:rFonts w:hint="eastAsia"/>
          <w:sz w:val="16"/>
          <w:szCs w:val="16"/>
        </w:rPr>
        <w:t>IV. 국가의 자배법상 책임</w:t>
      </w:r>
    </w:p>
    <w:tbl>
      <w:tblPr>
        <w:tblStyle w:val="aa"/>
        <w:tblW w:w="0" w:type="auto"/>
        <w:tblLook w:val="04A0" w:firstRow="1" w:lastRow="0" w:firstColumn="1" w:lastColumn="0" w:noHBand="0" w:noVBand="1"/>
      </w:tblPr>
      <w:tblGrid>
        <w:gridCol w:w="988"/>
        <w:gridCol w:w="992"/>
        <w:gridCol w:w="7036"/>
      </w:tblGrid>
      <w:tr w:rsidR="007D7487" w14:paraId="335AEC04" w14:textId="77777777" w:rsidTr="007D7487">
        <w:tc>
          <w:tcPr>
            <w:tcW w:w="988" w:type="dxa"/>
            <w:vMerge w:val="restart"/>
            <w:shd w:val="clear" w:color="auto" w:fill="D9D9D9" w:themeFill="background1" w:themeFillShade="D9"/>
          </w:tcPr>
          <w:p w14:paraId="28F2F149" w14:textId="77777777" w:rsidR="007D7487" w:rsidRDefault="007D7487" w:rsidP="004C640D">
            <w:pPr>
              <w:rPr>
                <w:sz w:val="16"/>
                <w:szCs w:val="16"/>
              </w:rPr>
            </w:pPr>
            <w:r>
              <w:rPr>
                <w:rFonts w:hint="eastAsia"/>
                <w:sz w:val="16"/>
                <w:szCs w:val="16"/>
              </w:rPr>
              <w:t xml:space="preserve">국가소유 </w:t>
            </w:r>
          </w:p>
          <w:p w14:paraId="68BB6A6D" w14:textId="50BACA62" w:rsidR="007D7487" w:rsidRDefault="007D7487" w:rsidP="004C640D">
            <w:pPr>
              <w:rPr>
                <w:sz w:val="16"/>
                <w:szCs w:val="16"/>
              </w:rPr>
            </w:pPr>
            <w:r>
              <w:rPr>
                <w:rFonts w:hint="eastAsia"/>
                <w:sz w:val="16"/>
                <w:szCs w:val="16"/>
              </w:rPr>
              <w:t>차량</w:t>
            </w:r>
          </w:p>
        </w:tc>
        <w:tc>
          <w:tcPr>
            <w:tcW w:w="992" w:type="dxa"/>
            <w:shd w:val="clear" w:color="auto" w:fill="D9D9D9" w:themeFill="background1" w:themeFillShade="D9"/>
          </w:tcPr>
          <w:p w14:paraId="78EED7B9" w14:textId="5DDCAF53" w:rsidR="007D7487" w:rsidRDefault="007D7487">
            <w:pPr>
              <w:rPr>
                <w:sz w:val="16"/>
                <w:szCs w:val="16"/>
              </w:rPr>
            </w:pPr>
            <w:r>
              <w:rPr>
                <w:rFonts w:hint="eastAsia"/>
                <w:sz w:val="16"/>
                <w:szCs w:val="16"/>
              </w:rPr>
              <w:t>물적손해</w:t>
            </w:r>
          </w:p>
        </w:tc>
        <w:tc>
          <w:tcPr>
            <w:tcW w:w="7036" w:type="dxa"/>
          </w:tcPr>
          <w:p w14:paraId="7DD6C545" w14:textId="2ECF5589" w:rsidR="007D7487" w:rsidRDefault="007D7487">
            <w:pPr>
              <w:rPr>
                <w:sz w:val="16"/>
                <w:szCs w:val="16"/>
              </w:rPr>
            </w:pPr>
            <w:r>
              <w:rPr>
                <w:rFonts w:hint="eastAsia"/>
                <w:sz w:val="16"/>
                <w:szCs w:val="16"/>
              </w:rPr>
              <w:t>국가의 자배법상 배상책임(제2조 1항 본문 후단)</w:t>
            </w:r>
          </w:p>
        </w:tc>
      </w:tr>
      <w:tr w:rsidR="007D7487" w14:paraId="12D612C3" w14:textId="77777777" w:rsidTr="007D7487">
        <w:tc>
          <w:tcPr>
            <w:tcW w:w="988" w:type="dxa"/>
            <w:vMerge/>
            <w:shd w:val="clear" w:color="auto" w:fill="D9D9D9" w:themeFill="background1" w:themeFillShade="D9"/>
          </w:tcPr>
          <w:p w14:paraId="421D2A59" w14:textId="4F729892" w:rsidR="007D7487" w:rsidRDefault="007D7487">
            <w:pPr>
              <w:rPr>
                <w:sz w:val="16"/>
                <w:szCs w:val="16"/>
              </w:rPr>
            </w:pPr>
          </w:p>
        </w:tc>
        <w:tc>
          <w:tcPr>
            <w:tcW w:w="992" w:type="dxa"/>
            <w:shd w:val="clear" w:color="auto" w:fill="D9D9D9" w:themeFill="background1" w:themeFillShade="D9"/>
          </w:tcPr>
          <w:p w14:paraId="73EE6A73" w14:textId="379CD413" w:rsidR="007D7487" w:rsidRDefault="007D7487">
            <w:pPr>
              <w:rPr>
                <w:sz w:val="16"/>
                <w:szCs w:val="16"/>
              </w:rPr>
            </w:pPr>
            <w:r>
              <w:rPr>
                <w:rFonts w:hint="eastAsia"/>
                <w:sz w:val="16"/>
                <w:szCs w:val="16"/>
              </w:rPr>
              <w:t>인적손해</w:t>
            </w:r>
          </w:p>
        </w:tc>
        <w:tc>
          <w:tcPr>
            <w:tcW w:w="7036" w:type="dxa"/>
          </w:tcPr>
          <w:p w14:paraId="1C76C0FB" w14:textId="31EB7DF3" w:rsidR="007D7487" w:rsidRDefault="007D7487">
            <w:pPr>
              <w:rPr>
                <w:sz w:val="16"/>
                <w:szCs w:val="16"/>
              </w:rPr>
            </w:pPr>
            <w:r>
              <w:rPr>
                <w:rFonts w:hint="eastAsia"/>
                <w:sz w:val="16"/>
                <w:szCs w:val="16"/>
              </w:rPr>
              <w:t>제2조 1항 본문 전단</w:t>
            </w:r>
          </w:p>
        </w:tc>
      </w:tr>
      <w:tr w:rsidR="007D7487" w14:paraId="1D037601" w14:textId="77777777" w:rsidTr="007D7487">
        <w:tc>
          <w:tcPr>
            <w:tcW w:w="988" w:type="dxa"/>
            <w:vMerge w:val="restart"/>
            <w:shd w:val="clear" w:color="auto" w:fill="D9D9D9" w:themeFill="background1" w:themeFillShade="D9"/>
          </w:tcPr>
          <w:p w14:paraId="4C251911" w14:textId="77777777" w:rsidR="007D7487" w:rsidRDefault="007D7487">
            <w:pPr>
              <w:rPr>
                <w:sz w:val="16"/>
                <w:szCs w:val="16"/>
              </w:rPr>
            </w:pPr>
            <w:r>
              <w:rPr>
                <w:rFonts w:hint="eastAsia"/>
                <w:sz w:val="16"/>
                <w:szCs w:val="16"/>
              </w:rPr>
              <w:t xml:space="preserve">공무원 </w:t>
            </w:r>
          </w:p>
          <w:p w14:paraId="399A7172" w14:textId="0B1F55A4" w:rsidR="007D7487" w:rsidRDefault="007D7487">
            <w:pPr>
              <w:rPr>
                <w:sz w:val="16"/>
                <w:szCs w:val="16"/>
              </w:rPr>
            </w:pPr>
            <w:r>
              <w:rPr>
                <w:rFonts w:hint="eastAsia"/>
                <w:sz w:val="16"/>
                <w:szCs w:val="16"/>
              </w:rPr>
              <w:t>소유 차랑</w:t>
            </w:r>
          </w:p>
        </w:tc>
        <w:tc>
          <w:tcPr>
            <w:tcW w:w="992" w:type="dxa"/>
            <w:shd w:val="clear" w:color="auto" w:fill="D9D9D9" w:themeFill="background1" w:themeFillShade="D9"/>
          </w:tcPr>
          <w:p w14:paraId="74FEFB80" w14:textId="644CE20A" w:rsidR="007D7487" w:rsidRDefault="007D7487">
            <w:pPr>
              <w:rPr>
                <w:sz w:val="16"/>
                <w:szCs w:val="16"/>
              </w:rPr>
            </w:pPr>
            <w:r>
              <w:rPr>
                <w:rFonts w:hint="eastAsia"/>
                <w:sz w:val="16"/>
                <w:szCs w:val="16"/>
              </w:rPr>
              <w:t>물적손해</w:t>
            </w:r>
          </w:p>
        </w:tc>
        <w:tc>
          <w:tcPr>
            <w:tcW w:w="7036" w:type="dxa"/>
          </w:tcPr>
          <w:p w14:paraId="75035C93" w14:textId="4B06317B" w:rsidR="007D7487" w:rsidRDefault="007D7487">
            <w:pPr>
              <w:rPr>
                <w:sz w:val="16"/>
                <w:szCs w:val="16"/>
              </w:rPr>
            </w:pPr>
            <w:r>
              <w:rPr>
                <w:rFonts w:hint="eastAsia"/>
                <w:sz w:val="16"/>
                <w:szCs w:val="16"/>
              </w:rPr>
              <w:t>공무원이 자배법상 배상주체</w:t>
            </w:r>
          </w:p>
        </w:tc>
      </w:tr>
      <w:tr w:rsidR="007D7487" w14:paraId="0ACD598E" w14:textId="77777777" w:rsidTr="007D7487">
        <w:tc>
          <w:tcPr>
            <w:tcW w:w="988" w:type="dxa"/>
            <w:vMerge/>
            <w:shd w:val="clear" w:color="auto" w:fill="D9D9D9" w:themeFill="background1" w:themeFillShade="D9"/>
          </w:tcPr>
          <w:p w14:paraId="354826C7" w14:textId="77777777" w:rsidR="007D7487" w:rsidRDefault="007D7487">
            <w:pPr>
              <w:rPr>
                <w:sz w:val="16"/>
                <w:szCs w:val="16"/>
              </w:rPr>
            </w:pPr>
          </w:p>
        </w:tc>
        <w:tc>
          <w:tcPr>
            <w:tcW w:w="992" w:type="dxa"/>
            <w:shd w:val="clear" w:color="auto" w:fill="D9D9D9" w:themeFill="background1" w:themeFillShade="D9"/>
          </w:tcPr>
          <w:p w14:paraId="2C0474AA" w14:textId="0933591B" w:rsidR="007D7487" w:rsidRDefault="007D7487">
            <w:pPr>
              <w:rPr>
                <w:sz w:val="16"/>
                <w:szCs w:val="16"/>
              </w:rPr>
            </w:pPr>
            <w:r>
              <w:rPr>
                <w:rFonts w:hint="eastAsia"/>
                <w:sz w:val="16"/>
                <w:szCs w:val="16"/>
              </w:rPr>
              <w:t>인적손해</w:t>
            </w:r>
          </w:p>
        </w:tc>
        <w:tc>
          <w:tcPr>
            <w:tcW w:w="7036" w:type="dxa"/>
          </w:tcPr>
          <w:p w14:paraId="41FC6577" w14:textId="0DA93FE4" w:rsidR="007D7487" w:rsidRDefault="007D7487">
            <w:pPr>
              <w:rPr>
                <w:sz w:val="16"/>
                <w:szCs w:val="16"/>
              </w:rPr>
            </w:pPr>
            <w:r>
              <w:rPr>
                <w:rFonts w:hint="eastAsia"/>
                <w:sz w:val="16"/>
                <w:szCs w:val="16"/>
              </w:rPr>
              <w:t>제2조 1항 또는 개인의 불법행위 책임</w:t>
            </w:r>
          </w:p>
        </w:tc>
      </w:tr>
    </w:tbl>
    <w:p w14:paraId="391CCED2" w14:textId="717DB686" w:rsidR="006E5B71" w:rsidRDefault="006E5B71">
      <w:pPr>
        <w:rPr>
          <w:sz w:val="16"/>
          <w:szCs w:val="16"/>
        </w:rPr>
      </w:pPr>
    </w:p>
    <w:p w14:paraId="5723E9DE" w14:textId="327E82C2" w:rsidR="007D7487" w:rsidRPr="00F470CA" w:rsidRDefault="007D7487" w:rsidP="007D7487">
      <w:pPr>
        <w:pStyle w:val="1"/>
        <w:rPr>
          <w:sz w:val="16"/>
          <w:szCs w:val="16"/>
        </w:rPr>
      </w:pPr>
      <w:r w:rsidRPr="00F470CA">
        <w:rPr>
          <w:rFonts w:hint="eastAsia"/>
          <w:sz w:val="16"/>
          <w:szCs w:val="16"/>
        </w:rPr>
        <w:t xml:space="preserve">V. 이중배상금지(제2조 </w:t>
      </w:r>
      <w:r w:rsidR="00F470CA">
        <w:rPr>
          <w:rFonts w:hint="eastAsia"/>
          <w:sz w:val="16"/>
          <w:szCs w:val="16"/>
        </w:rPr>
        <w:t>1</w:t>
      </w:r>
      <w:r w:rsidRPr="00F470CA">
        <w:rPr>
          <w:rFonts w:hint="eastAsia"/>
          <w:sz w:val="16"/>
          <w:szCs w:val="16"/>
        </w:rPr>
        <w:t>항</w:t>
      </w:r>
      <w:r w:rsidR="00F470CA">
        <w:rPr>
          <w:rFonts w:hint="eastAsia"/>
          <w:sz w:val="16"/>
          <w:szCs w:val="16"/>
        </w:rPr>
        <w:t xml:space="preserve"> 단서</w:t>
      </w:r>
      <w:r w:rsidRPr="00F470CA">
        <w:rPr>
          <w:rFonts w:hint="eastAsia"/>
          <w:sz w:val="16"/>
          <w:szCs w:val="16"/>
        </w:rPr>
        <w:t>)</w:t>
      </w:r>
    </w:p>
    <w:p w14:paraId="798C506A" w14:textId="3A6B24E5" w:rsidR="00F470CA" w:rsidRPr="004C1503" w:rsidRDefault="00F470CA" w:rsidP="00AC51F7">
      <w:pPr>
        <w:pStyle w:val="2"/>
        <w:rPr>
          <w:sz w:val="16"/>
          <w:szCs w:val="16"/>
        </w:rPr>
      </w:pPr>
      <w:r w:rsidRPr="004C1503">
        <w:rPr>
          <w:rFonts w:hint="eastAsia"/>
          <w:sz w:val="16"/>
          <w:szCs w:val="16"/>
        </w:rPr>
        <w:t>1. 요건</w:t>
      </w:r>
    </w:p>
    <w:p w14:paraId="7D9ACE91" w14:textId="029D8490" w:rsidR="00F470CA" w:rsidRPr="00AC51F7" w:rsidRDefault="00F470CA">
      <w:pPr>
        <w:rPr>
          <w:sz w:val="16"/>
          <w:szCs w:val="16"/>
        </w:rPr>
      </w:pPr>
      <w:r w:rsidRPr="00AC51F7">
        <w:rPr>
          <w:rFonts w:hint="eastAsia"/>
          <w:sz w:val="16"/>
          <w:szCs w:val="16"/>
        </w:rPr>
        <w:t>i) 군인, 군무원, 경찰공무원, 예비군대원</w:t>
      </w:r>
    </w:p>
    <w:p w14:paraId="6DC3C34E" w14:textId="66B341D1" w:rsidR="00F470CA" w:rsidRDefault="00F470CA">
      <w:pPr>
        <w:rPr>
          <w:sz w:val="16"/>
          <w:szCs w:val="16"/>
        </w:rPr>
      </w:pPr>
      <w:r w:rsidRPr="00AC51F7">
        <w:rPr>
          <w:rFonts w:hint="eastAsia"/>
          <w:sz w:val="16"/>
          <w:szCs w:val="16"/>
        </w:rPr>
        <w:lastRenderedPageBreak/>
        <w:t>제2조 1항 단서</w:t>
      </w:r>
      <w:r w:rsidR="00776340" w:rsidRPr="00AC51F7">
        <w:rPr>
          <w:rFonts w:hint="eastAsia"/>
          <w:sz w:val="16"/>
          <w:szCs w:val="16"/>
        </w:rPr>
        <w:t xml:space="preserve"> 소정의 </w:t>
      </w:r>
      <w:r w:rsidRPr="00AC51F7">
        <w:rPr>
          <w:rFonts w:hint="eastAsia"/>
          <w:sz w:val="16"/>
          <w:szCs w:val="16"/>
        </w:rPr>
        <w:t>경찰공무원</w:t>
      </w:r>
      <w:r w:rsidR="00776340" w:rsidRPr="00AC51F7">
        <w:rPr>
          <w:rFonts w:hint="eastAsia"/>
          <w:sz w:val="16"/>
          <w:szCs w:val="16"/>
        </w:rPr>
        <w:t xml:space="preserve">은 경찰공무원법상 경찰공무원에 한정된다고 보기 어렵고, 경찰업무 위험성을 고려하여 경찰조직의 구성원을 이루는 공무원을 뜻하며 </w:t>
      </w:r>
      <w:r w:rsidR="00776340" w:rsidRPr="00C07F75">
        <w:rPr>
          <w:rFonts w:hint="eastAsia"/>
          <w:b/>
          <w:bCs/>
          <w:sz w:val="16"/>
          <w:szCs w:val="16"/>
        </w:rPr>
        <w:t>전투경찰순경</w:t>
      </w:r>
      <w:r w:rsidR="00776340" w:rsidRPr="00AC51F7">
        <w:rPr>
          <w:rFonts w:hint="eastAsia"/>
          <w:sz w:val="16"/>
          <w:szCs w:val="16"/>
        </w:rPr>
        <w:t>은 경찰공무원에 해당한다.</w:t>
      </w:r>
    </w:p>
    <w:p w14:paraId="4D734990" w14:textId="2FBA1118" w:rsidR="00AC51F7" w:rsidRPr="00AC51F7" w:rsidRDefault="00EC0949">
      <w:pPr>
        <w:rPr>
          <w:sz w:val="16"/>
          <w:szCs w:val="16"/>
        </w:rPr>
      </w:pPr>
      <w:r>
        <w:rPr>
          <w:rFonts w:hint="eastAsia"/>
          <w:sz w:val="16"/>
          <w:szCs w:val="16"/>
        </w:rPr>
        <w:t xml:space="preserve">현역병으로 입대하였으나 </w:t>
      </w:r>
      <w:r w:rsidR="00AC51F7">
        <w:rPr>
          <w:rFonts w:hint="eastAsia"/>
          <w:sz w:val="16"/>
          <w:szCs w:val="16"/>
        </w:rPr>
        <w:t>경비교도대원</w:t>
      </w:r>
      <w:r>
        <w:rPr>
          <w:rFonts w:hint="eastAsia"/>
          <w:sz w:val="16"/>
          <w:szCs w:val="16"/>
        </w:rPr>
        <w:t>이 된 자</w:t>
      </w:r>
      <w:r w:rsidR="00AC51F7">
        <w:rPr>
          <w:rFonts w:hint="eastAsia"/>
          <w:sz w:val="16"/>
          <w:szCs w:val="16"/>
        </w:rPr>
        <w:t xml:space="preserve">, </w:t>
      </w:r>
      <w:r w:rsidR="00AC51F7" w:rsidRPr="00AA0F54">
        <w:rPr>
          <w:rFonts w:hint="eastAsia"/>
          <w:b/>
          <w:bCs/>
          <w:sz w:val="16"/>
          <w:szCs w:val="16"/>
        </w:rPr>
        <w:t>공익근무요원</w:t>
      </w:r>
      <w:r w:rsidR="00AC51F7">
        <w:rPr>
          <w:rFonts w:hint="eastAsia"/>
          <w:sz w:val="16"/>
          <w:szCs w:val="16"/>
        </w:rPr>
        <w:t>은 군인 등에 해당하지 않는다.</w:t>
      </w:r>
    </w:p>
    <w:p w14:paraId="62495A8C" w14:textId="4A3E8918" w:rsidR="00F470CA" w:rsidRPr="00AC51F7" w:rsidRDefault="00F470CA">
      <w:pPr>
        <w:rPr>
          <w:sz w:val="16"/>
          <w:szCs w:val="16"/>
        </w:rPr>
      </w:pPr>
      <w:r w:rsidRPr="00AC51F7">
        <w:rPr>
          <w:rFonts w:hint="eastAsia"/>
          <w:sz w:val="16"/>
          <w:szCs w:val="16"/>
        </w:rPr>
        <w:t xml:space="preserve">ii) </w:t>
      </w:r>
      <w:r w:rsidR="008D3F26" w:rsidRPr="00AC51F7">
        <w:rPr>
          <w:rFonts w:hint="eastAsia"/>
          <w:sz w:val="16"/>
          <w:szCs w:val="16"/>
        </w:rPr>
        <w:t>전투, 훈련과 관련하여 전사, 순직, 또는 공상의 손해</w:t>
      </w:r>
    </w:p>
    <w:p w14:paraId="4F315445" w14:textId="276F0156" w:rsidR="00B00BC8" w:rsidRPr="00AC51F7" w:rsidRDefault="008D3F26">
      <w:pPr>
        <w:rPr>
          <w:sz w:val="16"/>
          <w:szCs w:val="16"/>
        </w:rPr>
      </w:pPr>
      <w:r w:rsidRPr="00AC51F7">
        <w:rPr>
          <w:rFonts w:hint="eastAsia"/>
          <w:sz w:val="16"/>
          <w:szCs w:val="16"/>
        </w:rPr>
        <w:t xml:space="preserve">판례는 전투 훈련 등 직무집행에 대해 전투, 훈련 또는 이에 준하는 직무집행뿐 아니라 </w:t>
      </w:r>
      <w:r w:rsidRPr="00AC51F7">
        <w:rPr>
          <w:sz w:val="16"/>
          <w:szCs w:val="16"/>
        </w:rPr>
        <w:t>‘</w:t>
      </w:r>
      <w:r w:rsidRPr="00AC51F7">
        <w:rPr>
          <w:rFonts w:hint="eastAsia"/>
          <w:sz w:val="16"/>
          <w:szCs w:val="16"/>
        </w:rPr>
        <w:t>일반 직무집행</w:t>
      </w:r>
      <w:r w:rsidRPr="00AC51F7">
        <w:rPr>
          <w:sz w:val="16"/>
          <w:szCs w:val="16"/>
        </w:rPr>
        <w:t>’</w:t>
      </w:r>
      <w:r w:rsidRPr="00AC51F7">
        <w:rPr>
          <w:rFonts w:hint="eastAsia"/>
          <w:sz w:val="16"/>
          <w:szCs w:val="16"/>
        </w:rPr>
        <w:t>에 관하여도 국가나 지자체의 배상책임을 제한하는 것으로 보아 넓게 해석한다.</w:t>
      </w:r>
      <w:r w:rsidR="00B00BC8">
        <w:rPr>
          <w:rFonts w:hint="eastAsia"/>
          <w:sz w:val="16"/>
          <w:szCs w:val="16"/>
        </w:rPr>
        <w:t xml:space="preserve"> </w:t>
      </w:r>
      <w:r w:rsidR="00B00BC8">
        <w:rPr>
          <w:sz w:val="16"/>
          <w:szCs w:val="16"/>
        </w:rPr>
        <w:t>‘</w:t>
      </w:r>
      <w:r w:rsidR="00B00BC8">
        <w:rPr>
          <w:rFonts w:hint="eastAsia"/>
          <w:sz w:val="16"/>
          <w:szCs w:val="16"/>
        </w:rPr>
        <w:t>복무기간을 초과하여 입은 손해</w:t>
      </w:r>
      <w:r w:rsidR="00B00BC8">
        <w:rPr>
          <w:sz w:val="16"/>
          <w:szCs w:val="16"/>
        </w:rPr>
        <w:t>’</w:t>
      </w:r>
      <w:r w:rsidR="00B00BC8">
        <w:rPr>
          <w:rFonts w:hint="eastAsia"/>
          <w:sz w:val="16"/>
          <w:szCs w:val="16"/>
        </w:rPr>
        <w:t>도 국배법 제2조 1항 단서에 따라 이중배상 금지되는 직무집행에 해당한다.</w:t>
      </w:r>
    </w:p>
    <w:p w14:paraId="5C04622B" w14:textId="529E86C5" w:rsidR="008D3F26" w:rsidRPr="00AC51F7" w:rsidRDefault="008D3F26">
      <w:pPr>
        <w:rPr>
          <w:sz w:val="16"/>
          <w:szCs w:val="16"/>
        </w:rPr>
      </w:pPr>
      <w:r w:rsidRPr="00AC51F7">
        <w:rPr>
          <w:rFonts w:hint="eastAsia"/>
          <w:sz w:val="16"/>
          <w:szCs w:val="16"/>
        </w:rPr>
        <w:t>iii) 본인 또는 가족이 다른 법령의 규정에 의하여 보상을 지급받을 수 있을 것</w:t>
      </w:r>
    </w:p>
    <w:p w14:paraId="33167F30" w14:textId="122235B5" w:rsidR="00F470CA" w:rsidRPr="00AC51F7" w:rsidRDefault="00AC51F7" w:rsidP="00AC51F7">
      <w:pPr>
        <w:pStyle w:val="2"/>
        <w:rPr>
          <w:sz w:val="16"/>
          <w:szCs w:val="16"/>
        </w:rPr>
      </w:pPr>
      <w:r w:rsidRPr="00AC51F7">
        <w:rPr>
          <w:rFonts w:hint="eastAsia"/>
          <w:sz w:val="16"/>
          <w:szCs w:val="16"/>
        </w:rPr>
        <w:t>2. 군인 등의 공동불법행위와 구상</w:t>
      </w:r>
      <w:r w:rsidR="00EC0949">
        <w:rPr>
          <w:rFonts w:hint="eastAsia"/>
          <w:sz w:val="16"/>
          <w:szCs w:val="16"/>
        </w:rPr>
        <w:t>(한정위헌결정과 대법원 입장)</w:t>
      </w:r>
    </w:p>
    <w:p w14:paraId="07DFD619" w14:textId="2D2A282A" w:rsidR="00AC51F7" w:rsidRDefault="00EC0949">
      <w:pPr>
        <w:rPr>
          <w:sz w:val="16"/>
          <w:szCs w:val="16"/>
        </w:rPr>
      </w:pPr>
      <w:r>
        <w:rPr>
          <w:rFonts w:hint="eastAsia"/>
          <w:sz w:val="16"/>
          <w:szCs w:val="16"/>
        </w:rPr>
        <w:t>직무집행 중인 군인과 민간인의 공동불법행위로 직무집행 중인 다른 군인이 피해를 입은 경우, 민간인이 피해 군인에게 전액을 배상한 후 국가에게 구상할 수 있는지 문제된다.</w:t>
      </w:r>
    </w:p>
    <w:p w14:paraId="347DDCC4" w14:textId="51BA30CD" w:rsidR="00EC0949" w:rsidRDefault="00EC0949">
      <w:pPr>
        <w:rPr>
          <w:sz w:val="16"/>
          <w:szCs w:val="16"/>
        </w:rPr>
      </w:pPr>
      <w:r>
        <w:rPr>
          <w:rFonts w:hint="eastAsia"/>
          <w:sz w:val="16"/>
          <w:szCs w:val="16"/>
        </w:rPr>
        <w:t>헌법재판소는 국가배상법 제2조 1항 단서에 대하여 국가에 대한 구상권 행사를 허용하지 않는 것으로 해석한다면 합리적 이유없이 일반국민을 국가에 대하여 차별하는 경우에 해당하여 일반국민 재산권을 과잉제한하는 경우에 해당하여 헌법에 위배된다고 보아 제2조 1항 단서에 대하여 한정위헌결정을 하였다.</w:t>
      </w:r>
    </w:p>
    <w:p w14:paraId="65FE5D47" w14:textId="7BDE078B" w:rsidR="00EC0949" w:rsidRPr="00AC51F7" w:rsidRDefault="00EC0949">
      <w:pPr>
        <w:rPr>
          <w:sz w:val="16"/>
          <w:szCs w:val="16"/>
        </w:rPr>
      </w:pPr>
      <w:r>
        <w:rPr>
          <w:rFonts w:hint="eastAsia"/>
          <w:sz w:val="16"/>
          <w:szCs w:val="16"/>
        </w:rPr>
        <w:t xml:space="preserve">그러나 대법원은 한정위헌결정은 헌법재판소의 법률해석일 뿐이라고 보아, 헌법재판소 한정위헌결정과 다르게 민간인은 </w:t>
      </w:r>
      <w:r w:rsidR="00FA1CA8">
        <w:rPr>
          <w:rFonts w:hint="eastAsia"/>
          <w:sz w:val="16"/>
          <w:szCs w:val="16"/>
        </w:rPr>
        <w:t xml:space="preserve">피해자에 대하여 </w:t>
      </w:r>
      <w:r>
        <w:rPr>
          <w:rFonts w:hint="eastAsia"/>
          <w:sz w:val="16"/>
          <w:szCs w:val="16"/>
        </w:rPr>
        <w:t>자기의 부담부분에 한하여 손해배상의무를 부담할 뿐이며, 따라서 이를 초과하여 배상하여도 국가에 구상할 수 없다고 본다.</w:t>
      </w:r>
    </w:p>
    <w:p w14:paraId="2B183FC2" w14:textId="77777777" w:rsidR="00AC51F7" w:rsidRDefault="00AC51F7">
      <w:pPr>
        <w:rPr>
          <w:sz w:val="16"/>
          <w:szCs w:val="16"/>
        </w:rPr>
      </w:pPr>
    </w:p>
    <w:p w14:paraId="14B3740A" w14:textId="69A2D4E1" w:rsidR="004E4E7F" w:rsidRDefault="004E4E7F">
      <w:pPr>
        <w:rPr>
          <w:sz w:val="16"/>
          <w:szCs w:val="16"/>
        </w:rPr>
      </w:pPr>
    </w:p>
    <w:p w14:paraId="006E369C" w14:textId="4717A478" w:rsidR="00433B92" w:rsidRPr="00433B92" w:rsidRDefault="004E4E7F" w:rsidP="00433B92">
      <w:pPr>
        <w:pStyle w:val="1"/>
        <w:rPr>
          <w:sz w:val="16"/>
          <w:szCs w:val="16"/>
        </w:rPr>
      </w:pPr>
      <w:r w:rsidRPr="004E4E7F">
        <w:rPr>
          <w:rFonts w:hint="eastAsia"/>
          <w:sz w:val="16"/>
          <w:szCs w:val="16"/>
        </w:rPr>
        <w:t>I. 손실</w:t>
      </w:r>
      <w:r>
        <w:rPr>
          <w:rFonts w:hint="eastAsia"/>
          <w:sz w:val="16"/>
          <w:szCs w:val="16"/>
        </w:rPr>
        <w:t>보상청구권</w:t>
      </w:r>
    </w:p>
    <w:p w14:paraId="2BA3ACB6" w14:textId="10597B9F" w:rsidR="00433B92" w:rsidRPr="00433B92" w:rsidRDefault="00433B92" w:rsidP="00433B92">
      <w:pPr>
        <w:pStyle w:val="2"/>
        <w:rPr>
          <w:sz w:val="16"/>
          <w:szCs w:val="16"/>
        </w:rPr>
      </w:pPr>
      <w:r w:rsidRPr="00433B92">
        <w:rPr>
          <w:rFonts w:hint="eastAsia"/>
          <w:sz w:val="16"/>
          <w:szCs w:val="16"/>
        </w:rPr>
        <w:t>1. 헌법적 근거</w:t>
      </w:r>
    </w:p>
    <w:p w14:paraId="1F3503D1" w14:textId="49324A59" w:rsidR="00433B92" w:rsidRPr="00433B92" w:rsidRDefault="00433B92" w:rsidP="00433B92">
      <w:pPr>
        <w:rPr>
          <w:sz w:val="16"/>
          <w:szCs w:val="16"/>
        </w:rPr>
      </w:pPr>
      <w:r>
        <w:rPr>
          <w:rFonts w:hint="eastAsia"/>
          <w:sz w:val="16"/>
          <w:szCs w:val="16"/>
        </w:rPr>
        <w:t xml:space="preserve">헌법 </w:t>
      </w:r>
      <w:r w:rsidRPr="00433B92">
        <w:rPr>
          <w:rFonts w:hint="eastAsia"/>
          <w:sz w:val="16"/>
          <w:szCs w:val="16"/>
        </w:rPr>
        <w:t>제</w:t>
      </w:r>
      <w:r w:rsidRPr="00433B92">
        <w:rPr>
          <w:sz w:val="16"/>
          <w:szCs w:val="16"/>
        </w:rPr>
        <w:t>23조①모든 국민의 재산권은 보장된다. 그 내용과 한계는 법률로 정한다.</w:t>
      </w:r>
    </w:p>
    <w:p w14:paraId="6391AE62" w14:textId="77777777" w:rsidR="00433B92" w:rsidRPr="00433B92" w:rsidRDefault="00433B92" w:rsidP="00433B92">
      <w:pPr>
        <w:rPr>
          <w:sz w:val="16"/>
          <w:szCs w:val="16"/>
        </w:rPr>
      </w:pPr>
      <w:r w:rsidRPr="00433B92">
        <w:rPr>
          <w:rFonts w:hint="eastAsia"/>
          <w:sz w:val="16"/>
          <w:szCs w:val="16"/>
        </w:rPr>
        <w:t>②재산권의</w:t>
      </w:r>
      <w:r w:rsidRPr="00433B92">
        <w:rPr>
          <w:sz w:val="16"/>
          <w:szCs w:val="16"/>
        </w:rPr>
        <w:t xml:space="preserve"> 행사는 공공복리에 적합하도록 하여야 한다.</w:t>
      </w:r>
    </w:p>
    <w:p w14:paraId="17A81F96" w14:textId="77777777" w:rsidR="00433B92" w:rsidRPr="00433B92" w:rsidRDefault="00433B92" w:rsidP="00433B92">
      <w:pPr>
        <w:rPr>
          <w:sz w:val="16"/>
          <w:szCs w:val="16"/>
        </w:rPr>
      </w:pPr>
      <w:r w:rsidRPr="00433B92">
        <w:rPr>
          <w:rFonts w:hint="eastAsia"/>
          <w:sz w:val="16"/>
          <w:szCs w:val="16"/>
        </w:rPr>
        <w:t>③공공필요에</w:t>
      </w:r>
      <w:r w:rsidRPr="00433B92">
        <w:rPr>
          <w:sz w:val="16"/>
          <w:szCs w:val="16"/>
        </w:rPr>
        <w:t xml:space="preserve"> 의한 재산권의 수용·사용 또는 제한 및 그에 대한 보상은 법률로써 하되, 정당한 보상을 지급하여야 한다.</w:t>
      </w:r>
    </w:p>
    <w:p w14:paraId="11D10D2B" w14:textId="3E31066C" w:rsidR="00433B92" w:rsidRPr="00433B92" w:rsidRDefault="00433B92" w:rsidP="00433B92">
      <w:pPr>
        <w:pStyle w:val="2"/>
        <w:rPr>
          <w:sz w:val="16"/>
          <w:szCs w:val="16"/>
        </w:rPr>
      </w:pPr>
      <w:r w:rsidRPr="00433B92">
        <w:rPr>
          <w:rFonts w:hint="eastAsia"/>
          <w:sz w:val="16"/>
          <w:szCs w:val="16"/>
        </w:rPr>
        <w:t>2. 손실보상과 국가배상의 관계</w:t>
      </w:r>
    </w:p>
    <w:p w14:paraId="574F5C92" w14:textId="710D708C" w:rsidR="004E4E7F" w:rsidRDefault="007B2042">
      <w:pPr>
        <w:rPr>
          <w:sz w:val="16"/>
          <w:szCs w:val="16"/>
        </w:rPr>
      </w:pPr>
      <w:r>
        <w:rPr>
          <w:rFonts w:hint="eastAsia"/>
          <w:sz w:val="16"/>
          <w:szCs w:val="16"/>
        </w:rPr>
        <w:t>손실보상은 적법한 공행정작용에 의한 개인의 재산권 침해로 인한 특별희생에 대하여 사유재산권 보장과 공평부담이라는 견지에서 행정주체가 행하는 재산적 보상을 의미하며, 위법한 행정작용에 대한 손해배상인 국가배상과 구분된다.</w:t>
      </w:r>
    </w:p>
    <w:p w14:paraId="50A5A6EA" w14:textId="4A2ED9F3" w:rsidR="00433B92" w:rsidRPr="00433B92" w:rsidRDefault="00433B92" w:rsidP="00433B92">
      <w:pPr>
        <w:pStyle w:val="2"/>
        <w:rPr>
          <w:sz w:val="16"/>
          <w:szCs w:val="16"/>
        </w:rPr>
      </w:pPr>
      <w:r w:rsidRPr="00433B92">
        <w:rPr>
          <w:rFonts w:hint="eastAsia"/>
          <w:sz w:val="16"/>
          <w:szCs w:val="16"/>
        </w:rPr>
        <w:t>3. 관할</w:t>
      </w:r>
    </w:p>
    <w:p w14:paraId="08CCFCE9" w14:textId="4A58F452" w:rsidR="00433B92" w:rsidRDefault="00433B92">
      <w:pPr>
        <w:rPr>
          <w:sz w:val="16"/>
          <w:szCs w:val="16"/>
        </w:rPr>
      </w:pPr>
      <w:r>
        <w:rPr>
          <w:rFonts w:hint="eastAsia"/>
          <w:sz w:val="16"/>
          <w:szCs w:val="16"/>
        </w:rPr>
        <w:t>판례는 토지보상법에 따른 각종 손실보상금 등에 대하여 당사자소송에 의하여야 한다고 판시하여 손실보상청구권을 공권으로 보아 당사자소송에 의하여야 한다고 본다.</w:t>
      </w:r>
    </w:p>
    <w:p w14:paraId="21D18E99" w14:textId="232E912A" w:rsidR="007B2042" w:rsidRPr="00090DF5" w:rsidRDefault="00090DF5" w:rsidP="00090DF5">
      <w:pPr>
        <w:pStyle w:val="2"/>
        <w:rPr>
          <w:sz w:val="16"/>
          <w:szCs w:val="16"/>
        </w:rPr>
      </w:pPr>
      <w:r w:rsidRPr="00090DF5">
        <w:rPr>
          <w:rFonts w:hint="eastAsia"/>
          <w:sz w:val="16"/>
          <w:szCs w:val="16"/>
        </w:rPr>
        <w:t>4</w:t>
      </w:r>
      <w:r w:rsidR="007B2042" w:rsidRPr="00090DF5">
        <w:rPr>
          <w:rFonts w:hint="eastAsia"/>
          <w:sz w:val="16"/>
          <w:szCs w:val="16"/>
        </w:rPr>
        <w:t>. 요건</w:t>
      </w:r>
    </w:p>
    <w:p w14:paraId="612CFB81" w14:textId="2932B708" w:rsidR="007B2042" w:rsidRDefault="007B2042">
      <w:pPr>
        <w:rPr>
          <w:sz w:val="16"/>
          <w:szCs w:val="16"/>
        </w:rPr>
      </w:pPr>
      <w:r>
        <w:rPr>
          <w:rFonts w:hint="eastAsia"/>
          <w:sz w:val="16"/>
          <w:szCs w:val="16"/>
        </w:rPr>
        <w:t>i) 공공필요</w:t>
      </w:r>
    </w:p>
    <w:p w14:paraId="27855FD9" w14:textId="4398ADB3" w:rsidR="007B2042" w:rsidRDefault="007B2042">
      <w:pPr>
        <w:rPr>
          <w:sz w:val="16"/>
          <w:szCs w:val="16"/>
        </w:rPr>
      </w:pPr>
      <w:r>
        <w:rPr>
          <w:rFonts w:hint="eastAsia"/>
          <w:sz w:val="16"/>
          <w:szCs w:val="16"/>
        </w:rPr>
        <w:t>공공필요란 공익목적 달성을 위해 재산권 제한이 불가피한 경우를 말하며, 공용침해를 통하여 달성하려는 공익과 재산권보유에 따른 이익 간 이익형량을 통해서 결정하여야 한다.</w:t>
      </w:r>
    </w:p>
    <w:p w14:paraId="53FC09F8" w14:textId="73417214" w:rsidR="007B2042" w:rsidRDefault="007B2042">
      <w:pPr>
        <w:rPr>
          <w:sz w:val="16"/>
          <w:szCs w:val="16"/>
        </w:rPr>
      </w:pPr>
      <w:r>
        <w:rPr>
          <w:rFonts w:hint="eastAsia"/>
          <w:sz w:val="16"/>
          <w:szCs w:val="16"/>
        </w:rPr>
        <w:t>ii) 공행정작용에 의한 재산권 침해</w:t>
      </w:r>
    </w:p>
    <w:p w14:paraId="77BBACBA" w14:textId="3D3042BE" w:rsidR="00433B92" w:rsidRPr="00D85D9D" w:rsidRDefault="00433B92">
      <w:pPr>
        <w:rPr>
          <w:sz w:val="16"/>
          <w:szCs w:val="16"/>
        </w:rPr>
      </w:pPr>
      <w:r>
        <w:rPr>
          <w:rFonts w:hint="eastAsia"/>
          <w:sz w:val="16"/>
          <w:szCs w:val="16"/>
        </w:rPr>
        <w:t xml:space="preserve">헌법 제23조 3항은 </w:t>
      </w:r>
      <w:r w:rsidR="00D85D9D">
        <w:rPr>
          <w:rFonts w:hint="eastAsia"/>
          <w:sz w:val="16"/>
          <w:szCs w:val="16"/>
        </w:rPr>
        <w:t xml:space="preserve">침해의 형태로서 </w:t>
      </w:r>
      <w:r w:rsidR="00D85D9D">
        <w:rPr>
          <w:sz w:val="16"/>
          <w:szCs w:val="16"/>
        </w:rPr>
        <w:t>‘</w:t>
      </w:r>
      <w:r w:rsidR="00D85D9D">
        <w:rPr>
          <w:rFonts w:hint="eastAsia"/>
          <w:sz w:val="16"/>
          <w:szCs w:val="16"/>
        </w:rPr>
        <w:t>수용, 사용, 제한</w:t>
      </w:r>
      <w:r w:rsidR="00D85D9D">
        <w:rPr>
          <w:sz w:val="16"/>
          <w:szCs w:val="16"/>
        </w:rPr>
        <w:t>’</w:t>
      </w:r>
      <w:r w:rsidR="00D85D9D">
        <w:rPr>
          <w:rFonts w:hint="eastAsia"/>
          <w:sz w:val="16"/>
          <w:szCs w:val="16"/>
        </w:rPr>
        <w:t>을 규</w:t>
      </w:r>
      <w:r w:rsidR="008942F4">
        <w:rPr>
          <w:rFonts w:hint="eastAsia"/>
          <w:sz w:val="16"/>
          <w:szCs w:val="16"/>
        </w:rPr>
        <w:t>정한</w:t>
      </w:r>
      <w:r w:rsidR="00D85D9D">
        <w:rPr>
          <w:rFonts w:hint="eastAsia"/>
          <w:sz w:val="16"/>
          <w:szCs w:val="16"/>
        </w:rPr>
        <w:t>다.</w:t>
      </w:r>
    </w:p>
    <w:p w14:paraId="3F4F6A3F" w14:textId="4FDC2584" w:rsidR="007B2042" w:rsidRPr="007B2042" w:rsidRDefault="007B2042">
      <w:pPr>
        <w:rPr>
          <w:sz w:val="16"/>
          <w:szCs w:val="16"/>
        </w:rPr>
      </w:pPr>
      <w:r>
        <w:rPr>
          <w:rFonts w:hint="eastAsia"/>
          <w:sz w:val="16"/>
          <w:szCs w:val="16"/>
        </w:rPr>
        <w:lastRenderedPageBreak/>
        <w:t>iii) 침해의 적법성</w:t>
      </w:r>
    </w:p>
    <w:p w14:paraId="42F93B4C" w14:textId="6F776354" w:rsidR="004E4E7F" w:rsidRDefault="00D85D9D">
      <w:pPr>
        <w:rPr>
          <w:sz w:val="16"/>
          <w:szCs w:val="16"/>
        </w:rPr>
      </w:pPr>
      <w:r>
        <w:rPr>
          <w:rFonts w:hint="eastAsia"/>
          <w:sz w:val="16"/>
          <w:szCs w:val="16"/>
        </w:rPr>
        <w:t>법률에 근거한 침해로서 적법하여야 한다.</w:t>
      </w:r>
    </w:p>
    <w:p w14:paraId="42FF1ADF" w14:textId="310030C1" w:rsidR="00D85D9D" w:rsidRDefault="005847B1">
      <w:pPr>
        <w:rPr>
          <w:sz w:val="16"/>
          <w:szCs w:val="16"/>
        </w:rPr>
      </w:pPr>
      <w:r>
        <w:rPr>
          <w:rFonts w:hint="eastAsia"/>
          <w:sz w:val="16"/>
          <w:szCs w:val="16"/>
        </w:rPr>
        <w:t>iv) 특별희생 (후술)</w:t>
      </w:r>
    </w:p>
    <w:p w14:paraId="11028416" w14:textId="14547584" w:rsidR="00AD44C0" w:rsidRDefault="00AD44C0">
      <w:pPr>
        <w:rPr>
          <w:sz w:val="16"/>
          <w:szCs w:val="16"/>
        </w:rPr>
      </w:pPr>
      <w:r>
        <w:rPr>
          <w:rFonts w:hint="eastAsia"/>
          <w:sz w:val="16"/>
          <w:szCs w:val="16"/>
        </w:rPr>
        <w:t>v) 보상규정</w:t>
      </w:r>
    </w:p>
    <w:p w14:paraId="110DB4E4" w14:textId="77777777" w:rsidR="00084862" w:rsidRPr="006C47D7" w:rsidRDefault="005847B1" w:rsidP="006C47D7">
      <w:pPr>
        <w:pStyle w:val="3"/>
        <w:rPr>
          <w:sz w:val="16"/>
          <w:szCs w:val="16"/>
        </w:rPr>
      </w:pPr>
      <w:r w:rsidRPr="006C47D7">
        <w:rPr>
          <w:rFonts w:hint="eastAsia"/>
          <w:sz w:val="16"/>
          <w:szCs w:val="16"/>
        </w:rPr>
        <w:t xml:space="preserve">1) </w:t>
      </w:r>
      <w:r w:rsidR="00084862" w:rsidRPr="006C47D7">
        <w:rPr>
          <w:rFonts w:hint="eastAsia"/>
          <w:sz w:val="16"/>
          <w:szCs w:val="16"/>
        </w:rPr>
        <w:t>보상규정이 없는 경우 손실보상청구권 인정여부</w:t>
      </w:r>
    </w:p>
    <w:p w14:paraId="5824CDFD" w14:textId="5AA4AE15" w:rsidR="006C47D7" w:rsidRDefault="004D62E3">
      <w:pPr>
        <w:rPr>
          <w:sz w:val="16"/>
          <w:szCs w:val="16"/>
        </w:rPr>
      </w:pPr>
      <w:r>
        <w:rPr>
          <w:rFonts w:hint="eastAsia"/>
          <w:sz w:val="16"/>
          <w:szCs w:val="16"/>
        </w:rPr>
        <w:t xml:space="preserve">- </w:t>
      </w:r>
      <w:r w:rsidR="006C47D7">
        <w:rPr>
          <w:rFonts w:hint="eastAsia"/>
          <w:sz w:val="16"/>
          <w:szCs w:val="16"/>
        </w:rPr>
        <w:t xml:space="preserve">헌법 제23조 3항이 일반적 근거가 되는지 </w:t>
      </w:r>
      <w:r w:rsidR="006C47D7">
        <w:rPr>
          <w:sz w:val="16"/>
          <w:szCs w:val="16"/>
        </w:rPr>
        <w:t>–</w:t>
      </w:r>
    </w:p>
    <w:p w14:paraId="196DF7CB" w14:textId="1AEBD4C7" w:rsidR="004D62E3" w:rsidRDefault="00816835">
      <w:pPr>
        <w:rPr>
          <w:sz w:val="16"/>
          <w:szCs w:val="16"/>
        </w:rPr>
      </w:pPr>
      <w:r>
        <w:rPr>
          <w:rFonts w:hint="eastAsia"/>
          <w:sz w:val="16"/>
          <w:szCs w:val="16"/>
        </w:rPr>
        <w:t>손실보상규정이 없는 경우 헌법 제23조 3항</w:t>
      </w:r>
      <w:r w:rsidR="006C47D7">
        <w:rPr>
          <w:rFonts w:hint="eastAsia"/>
          <w:sz w:val="16"/>
          <w:szCs w:val="16"/>
        </w:rPr>
        <w:t>을 근거로 손실보상 청구할 수 있는지 문제된다.</w:t>
      </w:r>
    </w:p>
    <w:p w14:paraId="7175E3F1" w14:textId="3A422880" w:rsidR="004013C2" w:rsidRDefault="004013C2">
      <w:pPr>
        <w:rPr>
          <w:sz w:val="16"/>
          <w:szCs w:val="16"/>
        </w:rPr>
      </w:pPr>
      <w:r>
        <w:rPr>
          <w:rFonts w:hint="eastAsia"/>
          <w:sz w:val="16"/>
          <w:szCs w:val="16"/>
        </w:rPr>
        <w:t>헌벱 제23조 3항이 직접 근거가 될 수 있다고 보는 (직접효력설) 견해, 보상입법 없는 침해규정은 위헌무효이므로, 위헌법률에 근거한 재산권 침해는 위법하여 국가배상청구가 가능하다는 (위헌무효설) 견해, 보상입법 없는 침해규정 자체는 위헌이 아니지만, 보상입법부작위가 위헌이므로 위헌결정에 따른 입법조치로 구제받을 수 있다는 (보상입법부작위위헌설)이 존재한다.</w:t>
      </w:r>
    </w:p>
    <w:p w14:paraId="6CF5E21E" w14:textId="39B028E7" w:rsidR="00FB68AE" w:rsidRDefault="004013C2">
      <w:pPr>
        <w:rPr>
          <w:sz w:val="16"/>
          <w:szCs w:val="16"/>
        </w:rPr>
      </w:pPr>
      <w:r>
        <w:rPr>
          <w:rFonts w:hint="eastAsia"/>
          <w:sz w:val="16"/>
          <w:szCs w:val="16"/>
        </w:rPr>
        <w:t xml:space="preserve">판례는 관련 규정을 유추적용하여 손실보상청구를 할 수 있다고 보며, 헌법재판소는 개발제한구역 지정으로 인하여 사회적 제약을 넘는 과도한 부담이 발생하는 경우 보상입법을 두지 않은 것은 위헌이나, 보상입법을 기다려 보상받을 수 있을 뿐 개발제한구역의 지정 자체의 효력을 다툴 수는 없다고 </w:t>
      </w:r>
      <w:r w:rsidR="00970B5C">
        <w:rPr>
          <w:rFonts w:hint="eastAsia"/>
          <w:sz w:val="16"/>
          <w:szCs w:val="16"/>
        </w:rPr>
        <w:t>본다.</w:t>
      </w:r>
    </w:p>
    <w:p w14:paraId="380365FC" w14:textId="5432AB4F" w:rsidR="00FB68AE" w:rsidRPr="00FB68AE" w:rsidRDefault="00FB68AE">
      <w:pPr>
        <w:rPr>
          <w:sz w:val="16"/>
          <w:szCs w:val="16"/>
        </w:rPr>
      </w:pPr>
      <w:r>
        <w:rPr>
          <w:rFonts w:hint="eastAsia"/>
          <w:sz w:val="16"/>
          <w:szCs w:val="16"/>
        </w:rPr>
        <w:t>생각건대 특별희생 인정되면 관련규정 유추적용하여 손실보상청구를 할 수 있다고 보는 것이 타당하다.</w:t>
      </w:r>
    </w:p>
    <w:p w14:paraId="187F6B55" w14:textId="0C4AA3FA" w:rsidR="005847B1" w:rsidRDefault="00084862">
      <w:pPr>
        <w:rPr>
          <w:sz w:val="16"/>
          <w:szCs w:val="16"/>
        </w:rPr>
      </w:pPr>
      <w:r>
        <w:rPr>
          <w:rFonts w:hint="eastAsia"/>
          <w:sz w:val="16"/>
          <w:szCs w:val="16"/>
        </w:rPr>
        <w:t xml:space="preserve">- </w:t>
      </w:r>
      <w:r w:rsidR="005847B1">
        <w:rPr>
          <w:rFonts w:hint="eastAsia"/>
          <w:sz w:val="16"/>
          <w:szCs w:val="16"/>
        </w:rPr>
        <w:t>특별희생</w:t>
      </w:r>
      <w:r w:rsidR="00A4710F">
        <w:rPr>
          <w:rFonts w:hint="eastAsia"/>
          <w:sz w:val="16"/>
          <w:szCs w:val="16"/>
        </w:rPr>
        <w:t xml:space="preserve"> 인정 여부</w:t>
      </w:r>
      <w:r>
        <w:rPr>
          <w:rFonts w:hint="eastAsia"/>
          <w:sz w:val="16"/>
          <w:szCs w:val="16"/>
        </w:rPr>
        <w:t xml:space="preserve"> - </w:t>
      </w:r>
    </w:p>
    <w:p w14:paraId="435E468D" w14:textId="0E0B82D0" w:rsidR="005847B1" w:rsidRDefault="00AD44C0">
      <w:pPr>
        <w:rPr>
          <w:sz w:val="16"/>
          <w:szCs w:val="16"/>
        </w:rPr>
      </w:pPr>
      <w:r>
        <w:rPr>
          <w:rFonts w:hint="eastAsia"/>
          <w:sz w:val="16"/>
          <w:szCs w:val="16"/>
        </w:rPr>
        <w:t xml:space="preserve">경계이론은 재산권 </w:t>
      </w:r>
      <w:r>
        <w:rPr>
          <w:sz w:val="16"/>
          <w:szCs w:val="16"/>
        </w:rPr>
        <w:t>‘</w:t>
      </w:r>
      <w:r>
        <w:rPr>
          <w:rFonts w:hint="eastAsia"/>
          <w:sz w:val="16"/>
          <w:szCs w:val="16"/>
        </w:rPr>
        <w:t>수용, 사용, 제한</w:t>
      </w:r>
      <w:r>
        <w:rPr>
          <w:sz w:val="16"/>
          <w:szCs w:val="16"/>
        </w:rPr>
        <w:t>’</w:t>
      </w:r>
      <w:r>
        <w:rPr>
          <w:rFonts w:hint="eastAsia"/>
          <w:sz w:val="16"/>
          <w:szCs w:val="16"/>
        </w:rPr>
        <w:t xml:space="preserve"> 모두 재산권에 내재하는 사회적 제약 넘어 특별희생 발생한 경우 보상이 필요하다고 본다.</w:t>
      </w:r>
    </w:p>
    <w:p w14:paraId="01B3BF74" w14:textId="5C620E4F" w:rsidR="00AD44C0" w:rsidRPr="00AD44C0" w:rsidRDefault="00AD44C0">
      <w:pPr>
        <w:rPr>
          <w:sz w:val="16"/>
          <w:szCs w:val="16"/>
        </w:rPr>
      </w:pPr>
      <w:r>
        <w:rPr>
          <w:rFonts w:hint="eastAsia"/>
          <w:sz w:val="16"/>
          <w:szCs w:val="16"/>
        </w:rPr>
        <w:t xml:space="preserve">분리이론은 재산권 </w:t>
      </w:r>
      <w:r>
        <w:rPr>
          <w:sz w:val="16"/>
          <w:szCs w:val="16"/>
        </w:rPr>
        <w:t>‘</w:t>
      </w:r>
      <w:r>
        <w:rPr>
          <w:rFonts w:hint="eastAsia"/>
          <w:sz w:val="16"/>
          <w:szCs w:val="16"/>
        </w:rPr>
        <w:t>수용</w:t>
      </w:r>
      <w:r>
        <w:rPr>
          <w:sz w:val="16"/>
          <w:szCs w:val="16"/>
        </w:rPr>
        <w:t>’</w:t>
      </w:r>
      <w:r>
        <w:rPr>
          <w:rFonts w:hint="eastAsia"/>
          <w:sz w:val="16"/>
          <w:szCs w:val="16"/>
        </w:rPr>
        <w:t xml:space="preserve">은 제23조 3항 공용침해규정의 범주로서 침해규정과 함께 손실보상규정도 필요하다고 보나, </w:t>
      </w:r>
      <w:r>
        <w:rPr>
          <w:sz w:val="16"/>
          <w:szCs w:val="16"/>
        </w:rPr>
        <w:t>‘</w:t>
      </w:r>
      <w:r>
        <w:rPr>
          <w:rFonts w:hint="eastAsia"/>
          <w:sz w:val="16"/>
          <w:szCs w:val="16"/>
        </w:rPr>
        <w:t>사용과 제한</w:t>
      </w:r>
      <w:r>
        <w:rPr>
          <w:sz w:val="16"/>
          <w:szCs w:val="16"/>
        </w:rPr>
        <w:t>’</w:t>
      </w:r>
      <w:r>
        <w:rPr>
          <w:rFonts w:hint="eastAsia"/>
          <w:sz w:val="16"/>
          <w:szCs w:val="16"/>
        </w:rPr>
        <w:t>은 제23조 1항에 따른 내용규정의 범주</w:t>
      </w:r>
      <w:r w:rsidR="004013C2">
        <w:rPr>
          <w:rFonts w:hint="eastAsia"/>
          <w:sz w:val="16"/>
          <w:szCs w:val="16"/>
        </w:rPr>
        <w:t>로서 침해규정만이 있는 때에도 사회적 기속에 해당하여 위헌이 아니라고 보며,</w:t>
      </w:r>
      <w:r>
        <w:rPr>
          <w:rFonts w:hint="eastAsia"/>
          <w:sz w:val="16"/>
          <w:szCs w:val="16"/>
        </w:rPr>
        <w:t xml:space="preserve"> 다만, 과도한 부담이 되는 경우 그 규정은 위헌이므로 위헌결정을 통해 보상입법을 하도록 한다.</w:t>
      </w:r>
    </w:p>
    <w:p w14:paraId="4F9B8127" w14:textId="077B4599" w:rsidR="00946C09" w:rsidRDefault="00946C09">
      <w:pPr>
        <w:rPr>
          <w:sz w:val="16"/>
          <w:szCs w:val="16"/>
        </w:rPr>
      </w:pPr>
      <w:r>
        <w:rPr>
          <w:rFonts w:hint="eastAsia"/>
          <w:sz w:val="16"/>
          <w:szCs w:val="16"/>
        </w:rPr>
        <w:t>공행정작용에 의한 침해가 특별희생인지 사회적 기속의 범주인지 관련, 침해된 재산권</w:t>
      </w:r>
      <w:r w:rsidR="0033119E">
        <w:rPr>
          <w:rFonts w:hint="eastAsia"/>
          <w:sz w:val="16"/>
          <w:szCs w:val="16"/>
        </w:rPr>
        <w:t xml:space="preserve">의 </w:t>
      </w:r>
      <w:r>
        <w:rPr>
          <w:rFonts w:hint="eastAsia"/>
          <w:sz w:val="16"/>
          <w:szCs w:val="16"/>
        </w:rPr>
        <w:t>보호가치, 수인한도, 재산권 이용목적 위배여부, 재산권의 사적효용을 해하는 것인지 등의 기준이 제시된다.</w:t>
      </w:r>
    </w:p>
    <w:p w14:paraId="6F9F983E" w14:textId="61BC2D0F" w:rsidR="00946C09" w:rsidRDefault="00946C09">
      <w:pPr>
        <w:rPr>
          <w:sz w:val="16"/>
          <w:szCs w:val="16"/>
        </w:rPr>
      </w:pPr>
      <w:r>
        <w:rPr>
          <w:rFonts w:hint="eastAsia"/>
          <w:sz w:val="16"/>
          <w:szCs w:val="16"/>
        </w:rPr>
        <w:t xml:space="preserve">구체적 사안에서 목적위배설, 사적효용설, 수인한도설을 종합적으로 고려하여 판단하여야 한다. </w:t>
      </w:r>
    </w:p>
    <w:p w14:paraId="34DCEA30" w14:textId="093C48B4" w:rsidR="00946C09" w:rsidRDefault="0033119E">
      <w:pPr>
        <w:rPr>
          <w:sz w:val="16"/>
          <w:szCs w:val="16"/>
        </w:rPr>
      </w:pPr>
      <w:r>
        <w:rPr>
          <w:rFonts w:hint="eastAsia"/>
          <w:sz w:val="16"/>
          <w:szCs w:val="16"/>
        </w:rPr>
        <w:t xml:space="preserve">포섭 : 갑의 어린이집 운영권은 보호가치 있는 재산권이며, 갑의 피해는 수인한도 넘으며, 본래 목적에 위배되며, 사적효용성 침해하고, 다른 어린이집 운영자와 비교하여 갑에게만 휴원명령을 내렸다는 점에서 특별희생에 해당한다. </w:t>
      </w:r>
    </w:p>
    <w:p w14:paraId="1F5EC966" w14:textId="77777777" w:rsidR="00946C09" w:rsidRPr="00946C09" w:rsidRDefault="00946C09">
      <w:pPr>
        <w:rPr>
          <w:sz w:val="16"/>
          <w:szCs w:val="16"/>
        </w:rPr>
      </w:pPr>
    </w:p>
    <w:sectPr w:rsidR="00946C09" w:rsidRPr="00946C0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408D" w14:textId="77777777" w:rsidR="00FA40A7" w:rsidRDefault="00FA40A7" w:rsidP="00E640A9">
      <w:pPr>
        <w:spacing w:after="0"/>
      </w:pPr>
      <w:r>
        <w:separator/>
      </w:r>
    </w:p>
  </w:endnote>
  <w:endnote w:type="continuationSeparator" w:id="0">
    <w:p w14:paraId="5C4E3DD1" w14:textId="77777777" w:rsidR="00FA40A7" w:rsidRDefault="00FA40A7" w:rsidP="00E640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F5C0" w14:textId="77777777" w:rsidR="00FA40A7" w:rsidRDefault="00FA40A7" w:rsidP="00E640A9">
      <w:pPr>
        <w:spacing w:after="0"/>
      </w:pPr>
      <w:r>
        <w:separator/>
      </w:r>
    </w:p>
  </w:footnote>
  <w:footnote w:type="continuationSeparator" w:id="0">
    <w:p w14:paraId="0B04154E" w14:textId="77777777" w:rsidR="00FA40A7" w:rsidRDefault="00FA40A7" w:rsidP="00E640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8F27E60"/>
    <w:multiLevelType w:val="hybridMultilevel"/>
    <w:tmpl w:val="E8F0F4EE"/>
    <w:lvl w:ilvl="0" w:tplc="85BE5CCC">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4B64652"/>
    <w:multiLevelType w:val="hybridMultilevel"/>
    <w:tmpl w:val="0AE07636"/>
    <w:lvl w:ilvl="0" w:tplc="85BE5CCC">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C4527BD"/>
    <w:multiLevelType w:val="hybridMultilevel"/>
    <w:tmpl w:val="57A27D9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5"/>
  </w:num>
  <w:num w:numId="3" w16cid:durableId="1451899747">
    <w:abstractNumId w:val="1"/>
  </w:num>
  <w:num w:numId="4" w16cid:durableId="959143573">
    <w:abstractNumId w:val="4"/>
  </w:num>
  <w:num w:numId="5" w16cid:durableId="249776317">
    <w:abstractNumId w:val="3"/>
  </w:num>
  <w:num w:numId="6" w16cid:durableId="1698386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049B5"/>
    <w:rsid w:val="00010FE7"/>
    <w:rsid w:val="00017141"/>
    <w:rsid w:val="00024A5B"/>
    <w:rsid w:val="0003052F"/>
    <w:rsid w:val="0003067A"/>
    <w:rsid w:val="0004249E"/>
    <w:rsid w:val="00042EAE"/>
    <w:rsid w:val="00044038"/>
    <w:rsid w:val="00051CC0"/>
    <w:rsid w:val="00061FA4"/>
    <w:rsid w:val="000763D6"/>
    <w:rsid w:val="00076949"/>
    <w:rsid w:val="00082839"/>
    <w:rsid w:val="000846CF"/>
    <w:rsid w:val="00084862"/>
    <w:rsid w:val="00085F3E"/>
    <w:rsid w:val="00090DF5"/>
    <w:rsid w:val="000A0328"/>
    <w:rsid w:val="000C0E07"/>
    <w:rsid w:val="000C4FB5"/>
    <w:rsid w:val="000C52A2"/>
    <w:rsid w:val="000E7EC7"/>
    <w:rsid w:val="001030B8"/>
    <w:rsid w:val="00131E52"/>
    <w:rsid w:val="0014489A"/>
    <w:rsid w:val="001466E2"/>
    <w:rsid w:val="0014720F"/>
    <w:rsid w:val="00157964"/>
    <w:rsid w:val="001635B7"/>
    <w:rsid w:val="00163CFE"/>
    <w:rsid w:val="001709B9"/>
    <w:rsid w:val="001800F6"/>
    <w:rsid w:val="00190152"/>
    <w:rsid w:val="00195026"/>
    <w:rsid w:val="001A1144"/>
    <w:rsid w:val="001A2F42"/>
    <w:rsid w:val="001C3B6F"/>
    <w:rsid w:val="001F56A4"/>
    <w:rsid w:val="002318A5"/>
    <w:rsid w:val="00233E5B"/>
    <w:rsid w:val="002514B1"/>
    <w:rsid w:val="0027628F"/>
    <w:rsid w:val="002D4AB9"/>
    <w:rsid w:val="002E2A76"/>
    <w:rsid w:val="002F2B50"/>
    <w:rsid w:val="00307444"/>
    <w:rsid w:val="00314163"/>
    <w:rsid w:val="00330B26"/>
    <w:rsid w:val="0033119E"/>
    <w:rsid w:val="003361E6"/>
    <w:rsid w:val="00342605"/>
    <w:rsid w:val="003479E7"/>
    <w:rsid w:val="00354746"/>
    <w:rsid w:val="003674ED"/>
    <w:rsid w:val="003830C5"/>
    <w:rsid w:val="003922E4"/>
    <w:rsid w:val="003954E6"/>
    <w:rsid w:val="003A2531"/>
    <w:rsid w:val="003B00E8"/>
    <w:rsid w:val="003C5D4E"/>
    <w:rsid w:val="003D027B"/>
    <w:rsid w:val="003D12EA"/>
    <w:rsid w:val="003E0481"/>
    <w:rsid w:val="004013C2"/>
    <w:rsid w:val="00406C7F"/>
    <w:rsid w:val="0041268D"/>
    <w:rsid w:val="00421EE1"/>
    <w:rsid w:val="00433B92"/>
    <w:rsid w:val="00435B5E"/>
    <w:rsid w:val="00436BA4"/>
    <w:rsid w:val="004574C0"/>
    <w:rsid w:val="0046660B"/>
    <w:rsid w:val="004710B5"/>
    <w:rsid w:val="004B0230"/>
    <w:rsid w:val="004B396E"/>
    <w:rsid w:val="004B64FF"/>
    <w:rsid w:val="004C1503"/>
    <w:rsid w:val="004D62E3"/>
    <w:rsid w:val="004E4E7F"/>
    <w:rsid w:val="00522C53"/>
    <w:rsid w:val="005232F5"/>
    <w:rsid w:val="0053124A"/>
    <w:rsid w:val="00544B5F"/>
    <w:rsid w:val="0055218F"/>
    <w:rsid w:val="00563E25"/>
    <w:rsid w:val="00565AA1"/>
    <w:rsid w:val="005847B1"/>
    <w:rsid w:val="005A3A2A"/>
    <w:rsid w:val="005A45C9"/>
    <w:rsid w:val="005B35C1"/>
    <w:rsid w:val="005E0A2A"/>
    <w:rsid w:val="005F1BAC"/>
    <w:rsid w:val="00616C2D"/>
    <w:rsid w:val="0063752E"/>
    <w:rsid w:val="00637ED9"/>
    <w:rsid w:val="00674CD5"/>
    <w:rsid w:val="00683CA7"/>
    <w:rsid w:val="006A164B"/>
    <w:rsid w:val="006B74EF"/>
    <w:rsid w:val="006C47D7"/>
    <w:rsid w:val="006D1D73"/>
    <w:rsid w:val="006D297B"/>
    <w:rsid w:val="006D6559"/>
    <w:rsid w:val="006E099C"/>
    <w:rsid w:val="006E5B71"/>
    <w:rsid w:val="006F2468"/>
    <w:rsid w:val="00763199"/>
    <w:rsid w:val="00771C8B"/>
    <w:rsid w:val="00776340"/>
    <w:rsid w:val="007803A7"/>
    <w:rsid w:val="00783C8C"/>
    <w:rsid w:val="00795898"/>
    <w:rsid w:val="007B2042"/>
    <w:rsid w:val="007D7487"/>
    <w:rsid w:val="007E5292"/>
    <w:rsid w:val="007F6548"/>
    <w:rsid w:val="00803055"/>
    <w:rsid w:val="00803ECF"/>
    <w:rsid w:val="00816835"/>
    <w:rsid w:val="008170C4"/>
    <w:rsid w:val="00837FA9"/>
    <w:rsid w:val="008417E2"/>
    <w:rsid w:val="0085616B"/>
    <w:rsid w:val="00860686"/>
    <w:rsid w:val="0088111F"/>
    <w:rsid w:val="008942F4"/>
    <w:rsid w:val="008A08A1"/>
    <w:rsid w:val="008A288D"/>
    <w:rsid w:val="008C0B10"/>
    <w:rsid w:val="008D3F26"/>
    <w:rsid w:val="008E162B"/>
    <w:rsid w:val="00900796"/>
    <w:rsid w:val="0090304E"/>
    <w:rsid w:val="009221B9"/>
    <w:rsid w:val="009279C9"/>
    <w:rsid w:val="00931557"/>
    <w:rsid w:val="00946C09"/>
    <w:rsid w:val="009549AC"/>
    <w:rsid w:val="00970B5C"/>
    <w:rsid w:val="00981BF2"/>
    <w:rsid w:val="009827BD"/>
    <w:rsid w:val="00983036"/>
    <w:rsid w:val="009869FD"/>
    <w:rsid w:val="009947EB"/>
    <w:rsid w:val="00995B1D"/>
    <w:rsid w:val="009B404F"/>
    <w:rsid w:val="009C43AA"/>
    <w:rsid w:val="00A07349"/>
    <w:rsid w:val="00A075B0"/>
    <w:rsid w:val="00A16772"/>
    <w:rsid w:val="00A20DAD"/>
    <w:rsid w:val="00A20F7A"/>
    <w:rsid w:val="00A36716"/>
    <w:rsid w:val="00A4710F"/>
    <w:rsid w:val="00A512E8"/>
    <w:rsid w:val="00A55665"/>
    <w:rsid w:val="00A55797"/>
    <w:rsid w:val="00A718C8"/>
    <w:rsid w:val="00A738D0"/>
    <w:rsid w:val="00A81657"/>
    <w:rsid w:val="00A823B5"/>
    <w:rsid w:val="00A8375B"/>
    <w:rsid w:val="00AA0F54"/>
    <w:rsid w:val="00AA62A9"/>
    <w:rsid w:val="00AA6D88"/>
    <w:rsid w:val="00AA7D8D"/>
    <w:rsid w:val="00AB7958"/>
    <w:rsid w:val="00AC02F8"/>
    <w:rsid w:val="00AC3D75"/>
    <w:rsid w:val="00AC51F7"/>
    <w:rsid w:val="00AD44C0"/>
    <w:rsid w:val="00AE03D6"/>
    <w:rsid w:val="00AF09B3"/>
    <w:rsid w:val="00AF2D24"/>
    <w:rsid w:val="00AF3C87"/>
    <w:rsid w:val="00AF5984"/>
    <w:rsid w:val="00B00BC8"/>
    <w:rsid w:val="00B0422D"/>
    <w:rsid w:val="00B3279B"/>
    <w:rsid w:val="00B34C4C"/>
    <w:rsid w:val="00B45A9F"/>
    <w:rsid w:val="00B55B68"/>
    <w:rsid w:val="00B561B0"/>
    <w:rsid w:val="00B637DE"/>
    <w:rsid w:val="00BB20B4"/>
    <w:rsid w:val="00BC6C7F"/>
    <w:rsid w:val="00BD7176"/>
    <w:rsid w:val="00BF2CF8"/>
    <w:rsid w:val="00BF59A7"/>
    <w:rsid w:val="00C07F75"/>
    <w:rsid w:val="00C21444"/>
    <w:rsid w:val="00C43ED5"/>
    <w:rsid w:val="00C62415"/>
    <w:rsid w:val="00C67393"/>
    <w:rsid w:val="00C678FD"/>
    <w:rsid w:val="00CA6769"/>
    <w:rsid w:val="00CE069E"/>
    <w:rsid w:val="00CF2673"/>
    <w:rsid w:val="00CF382D"/>
    <w:rsid w:val="00D23895"/>
    <w:rsid w:val="00D410C4"/>
    <w:rsid w:val="00D43651"/>
    <w:rsid w:val="00D8069C"/>
    <w:rsid w:val="00D85D9D"/>
    <w:rsid w:val="00D974DE"/>
    <w:rsid w:val="00DA21E6"/>
    <w:rsid w:val="00DD2163"/>
    <w:rsid w:val="00DE0A25"/>
    <w:rsid w:val="00E01FFC"/>
    <w:rsid w:val="00E11E9E"/>
    <w:rsid w:val="00E133EB"/>
    <w:rsid w:val="00E346AC"/>
    <w:rsid w:val="00E37773"/>
    <w:rsid w:val="00E640A9"/>
    <w:rsid w:val="00E775DA"/>
    <w:rsid w:val="00E84DAF"/>
    <w:rsid w:val="00E860A0"/>
    <w:rsid w:val="00E928E8"/>
    <w:rsid w:val="00EB72D1"/>
    <w:rsid w:val="00EC0949"/>
    <w:rsid w:val="00EC576A"/>
    <w:rsid w:val="00F02395"/>
    <w:rsid w:val="00F17FBA"/>
    <w:rsid w:val="00F20240"/>
    <w:rsid w:val="00F223D1"/>
    <w:rsid w:val="00F27538"/>
    <w:rsid w:val="00F278CA"/>
    <w:rsid w:val="00F470CA"/>
    <w:rsid w:val="00F54000"/>
    <w:rsid w:val="00F66066"/>
    <w:rsid w:val="00F73E10"/>
    <w:rsid w:val="00F84585"/>
    <w:rsid w:val="00F91907"/>
    <w:rsid w:val="00F92A14"/>
    <w:rsid w:val="00FA1CA8"/>
    <w:rsid w:val="00FA40A7"/>
    <w:rsid w:val="00FB078D"/>
    <w:rsid w:val="00FB1C6D"/>
    <w:rsid w:val="00FB68AE"/>
    <w:rsid w:val="00FF74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F470CA"/>
    <w:rPr>
      <w:rFonts w:ascii="Times New Roman" w:hAnsi="Times New Roman" w:cs="Times New Roman"/>
      <w:sz w:val="24"/>
    </w:rPr>
  </w:style>
  <w:style w:type="paragraph" w:styleId="ac">
    <w:name w:val="header"/>
    <w:basedOn w:val="a"/>
    <w:link w:val="Char3"/>
    <w:uiPriority w:val="99"/>
    <w:unhideWhenUsed/>
    <w:rsid w:val="00E640A9"/>
    <w:pPr>
      <w:tabs>
        <w:tab w:val="center" w:pos="4513"/>
        <w:tab w:val="right" w:pos="9026"/>
      </w:tabs>
      <w:snapToGrid w:val="0"/>
    </w:pPr>
  </w:style>
  <w:style w:type="character" w:customStyle="1" w:styleId="Char3">
    <w:name w:val="머리글 Char"/>
    <w:basedOn w:val="a0"/>
    <w:link w:val="ac"/>
    <w:uiPriority w:val="99"/>
    <w:rsid w:val="00E640A9"/>
  </w:style>
  <w:style w:type="paragraph" w:styleId="ad">
    <w:name w:val="footer"/>
    <w:basedOn w:val="a"/>
    <w:link w:val="Char4"/>
    <w:uiPriority w:val="99"/>
    <w:unhideWhenUsed/>
    <w:rsid w:val="00E640A9"/>
    <w:pPr>
      <w:tabs>
        <w:tab w:val="center" w:pos="4513"/>
        <w:tab w:val="right" w:pos="9026"/>
      </w:tabs>
      <w:snapToGrid w:val="0"/>
    </w:pPr>
  </w:style>
  <w:style w:type="character" w:customStyle="1" w:styleId="Char4">
    <w:name w:val="바닥글 Char"/>
    <w:basedOn w:val="a0"/>
    <w:link w:val="ad"/>
    <w:uiPriority w:val="99"/>
    <w:rsid w:val="00E64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9</Pages>
  <Words>2052</Words>
  <Characters>11698</Characters>
  <Application>Microsoft Office Word</Application>
  <DocSecurity>0</DocSecurity>
  <Lines>97</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523</cp:revision>
  <dcterms:created xsi:type="dcterms:W3CDTF">2026-05-11T01:19:00Z</dcterms:created>
  <dcterms:modified xsi:type="dcterms:W3CDTF">2026-06-14T23:06:00Z</dcterms:modified>
</cp:coreProperties>
</file>