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사례_국가배상, 손실보상 답안</w:t>
      </w:r>
    </w:p>
    <w:p>
      <w:r>
        <w:t>1. 불법행위, 국민, 법률, 공공단체, 면제</w:t>
      </w:r>
    </w:p>
    <w:p>
      <w:r>
        <w:t>2. 군인, 보상</w:t>
      </w:r>
    </w:p>
    <w:p>
      <w:r>
        <w:t>3. 민사소송, 공권, 민사소송</w:t>
      </w:r>
    </w:p>
    <w:p>
      <w:r>
        <w:t>4. 광의설, 권력적, 비권력적, 사경제주체</w:t>
      </w:r>
    </w:p>
    <w:p>
      <w:r>
        <w:t>5. 의사, 외관</w:t>
      </w:r>
    </w:p>
    <w:p>
      <w:r>
        <w:t>6. 행위의무, 준칙</w:t>
      </w:r>
    </w:p>
    <w:p>
      <w:r>
        <w:t>7. 이행보조자</w:t>
      </w:r>
    </w:p>
    <w:p>
      <w:r>
        <w:t>8. 평균적</w:t>
      </w:r>
    </w:p>
    <w:p>
      <w:r>
        <w:t>9. 재산권, 법률</w:t>
      </w:r>
    </w:p>
    <w:p>
      <w:r>
        <w:t>10. 수용, 사용, 정당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