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05D0A" w14:textId="6AB734F2" w:rsidR="00544B5F" w:rsidRPr="00AF5984" w:rsidRDefault="00AF5984" w:rsidP="00AF5984">
      <w:pPr>
        <w:pStyle w:val="1"/>
        <w:rPr>
          <w:sz w:val="16"/>
          <w:szCs w:val="16"/>
        </w:rPr>
      </w:pPr>
      <w:r w:rsidRPr="00AF5984">
        <w:rPr>
          <w:rFonts w:hint="eastAsia"/>
          <w:sz w:val="16"/>
          <w:szCs w:val="16"/>
        </w:rPr>
        <w:t>I. 행정</w:t>
      </w:r>
    </w:p>
    <w:p w14:paraId="16047C6F" w14:textId="1CB7091E" w:rsidR="00AF5984" w:rsidRPr="00A20F7A" w:rsidRDefault="001635B7" w:rsidP="00A20F7A">
      <w:pPr>
        <w:pStyle w:val="2"/>
        <w:rPr>
          <w:sz w:val="16"/>
          <w:szCs w:val="16"/>
        </w:rPr>
      </w:pPr>
      <w:r w:rsidRPr="00A20F7A">
        <w:rPr>
          <w:rFonts w:hint="eastAsia"/>
          <w:sz w:val="16"/>
          <w:szCs w:val="16"/>
        </w:rPr>
        <w:t xml:space="preserve">1. </w:t>
      </w:r>
      <w:r w:rsidR="00192948">
        <w:rPr>
          <w:rFonts w:hint="eastAsia"/>
          <w:sz w:val="16"/>
          <w:szCs w:val="16"/>
        </w:rPr>
        <w:t>사법상계약(조달계약 등)</w:t>
      </w:r>
    </w:p>
    <w:tbl>
      <w:tblPr>
        <w:tblStyle w:val="aa"/>
        <w:tblW w:w="0" w:type="auto"/>
        <w:tblLook w:val="04A0" w:firstRow="1" w:lastRow="0" w:firstColumn="1" w:lastColumn="0" w:noHBand="0" w:noVBand="1"/>
      </w:tblPr>
      <w:tblGrid>
        <w:gridCol w:w="9016"/>
      </w:tblGrid>
      <w:tr w:rsidR="00A20F7A" w14:paraId="33ADCB29" w14:textId="77777777" w:rsidTr="00A20F7A">
        <w:tc>
          <w:tcPr>
            <w:tcW w:w="9016" w:type="dxa"/>
          </w:tcPr>
          <w:p w14:paraId="3ACDB934" w14:textId="147201E7" w:rsidR="00A20F7A" w:rsidRDefault="00B34C4C">
            <w:pPr>
              <w:rPr>
                <w:sz w:val="16"/>
                <w:szCs w:val="16"/>
              </w:rPr>
            </w:pPr>
            <w:r>
              <w:rPr>
                <w:rFonts w:hint="eastAsia"/>
                <w:sz w:val="16"/>
                <w:szCs w:val="16"/>
              </w:rPr>
              <w:t xml:space="preserve">1. 공법관계와 사법관계의 구분 : </w:t>
            </w:r>
            <w:r w:rsidR="00A20F7A">
              <w:rPr>
                <w:rFonts w:hint="eastAsia"/>
                <w:sz w:val="16"/>
                <w:szCs w:val="16"/>
              </w:rPr>
              <w:t>행정주체가 당사자 일방이 되는 경우, 공법관계와 사법관계 구분이 문제된다.</w:t>
            </w:r>
          </w:p>
          <w:p w14:paraId="6F1ADB66" w14:textId="645BEE0A" w:rsidR="00A20F7A" w:rsidRDefault="00A20F7A">
            <w:pPr>
              <w:rPr>
                <w:sz w:val="16"/>
                <w:szCs w:val="16"/>
              </w:rPr>
            </w:pPr>
            <w:r>
              <w:rPr>
                <w:rFonts w:hint="eastAsia"/>
                <w:sz w:val="16"/>
                <w:szCs w:val="16"/>
              </w:rPr>
              <w:t>전자는 공법원리, 후자는 사적자치 적용되며,</w:t>
            </w:r>
            <w:r w:rsidR="000C52A2">
              <w:rPr>
                <w:rFonts w:hint="eastAsia"/>
                <w:sz w:val="16"/>
                <w:szCs w:val="16"/>
              </w:rPr>
              <w:t xml:space="preserve"> </w:t>
            </w:r>
            <w:r>
              <w:rPr>
                <w:rFonts w:hint="eastAsia"/>
                <w:sz w:val="16"/>
                <w:szCs w:val="16"/>
              </w:rPr>
              <w:t>소송형태에 있어 행정소송과 민사소송으로 구분된다.</w:t>
            </w:r>
          </w:p>
          <w:p w14:paraId="5EE35814" w14:textId="23B2CF0D" w:rsidR="00A20F7A" w:rsidRDefault="00A20F7A">
            <w:pPr>
              <w:rPr>
                <w:sz w:val="16"/>
                <w:szCs w:val="16"/>
              </w:rPr>
            </w:pPr>
            <w:r>
              <w:rPr>
                <w:rFonts w:hint="eastAsia"/>
                <w:sz w:val="16"/>
                <w:szCs w:val="16"/>
              </w:rPr>
              <w:t>주체설 vs 공익사</w:t>
            </w:r>
            <w:r>
              <w:rPr>
                <w:rFonts w:asciiTheme="minorEastAsia" w:hAnsiTheme="minorEastAsia" w:hint="eastAsia"/>
                <w:sz w:val="16"/>
                <w:szCs w:val="16"/>
              </w:rPr>
              <w:t>〮</w:t>
            </w:r>
            <w:r>
              <w:rPr>
                <w:rFonts w:hint="eastAsia"/>
                <w:sz w:val="16"/>
                <w:szCs w:val="16"/>
              </w:rPr>
              <w:t xml:space="preserve">익추구 여부에 따른 이익설, </w:t>
            </w:r>
            <w:r w:rsidR="00EC6C23">
              <w:rPr>
                <w:rFonts w:hint="eastAsia"/>
                <w:sz w:val="16"/>
                <w:szCs w:val="16"/>
              </w:rPr>
              <w:t xml:space="preserve">지배복종관계인지 </w:t>
            </w:r>
            <w:r>
              <w:rPr>
                <w:rFonts w:hint="eastAsia"/>
                <w:sz w:val="16"/>
                <w:szCs w:val="16"/>
              </w:rPr>
              <w:t>대등관계 여부에 따른 성질설 등이 대립한다.</w:t>
            </w:r>
          </w:p>
          <w:p w14:paraId="78F6C5D5" w14:textId="77777777" w:rsidR="00A20F7A" w:rsidRDefault="00A20F7A" w:rsidP="00BF2CF8">
            <w:pPr>
              <w:rPr>
                <w:sz w:val="16"/>
                <w:szCs w:val="16"/>
              </w:rPr>
            </w:pPr>
            <w:r>
              <w:rPr>
                <w:rFonts w:hint="eastAsia"/>
                <w:sz w:val="16"/>
                <w:szCs w:val="16"/>
              </w:rPr>
              <w:t xml:space="preserve">판례는 국가 등 행정주체가 사법상 재산권 주체로서 상대방과 대등한 지위에서 행하는 경우 사법관계로, 공권력을 가진 우월적 지위에서 행한 경우 </w:t>
            </w:r>
            <w:r w:rsidR="000763D6">
              <w:rPr>
                <w:rFonts w:hint="eastAsia"/>
                <w:sz w:val="16"/>
                <w:szCs w:val="16"/>
              </w:rPr>
              <w:t>공법관계</w:t>
            </w:r>
            <w:r>
              <w:rPr>
                <w:rFonts w:hint="eastAsia"/>
                <w:sz w:val="16"/>
                <w:szCs w:val="16"/>
              </w:rPr>
              <w:t>로 본다.</w:t>
            </w:r>
          </w:p>
          <w:p w14:paraId="30E7B98E" w14:textId="3B1BCD24" w:rsidR="00192948" w:rsidRDefault="00192948" w:rsidP="00BF2CF8">
            <w:pPr>
              <w:rPr>
                <w:sz w:val="16"/>
                <w:szCs w:val="16"/>
              </w:rPr>
            </w:pPr>
            <w:r>
              <w:rPr>
                <w:rFonts w:hint="eastAsia"/>
                <w:sz w:val="16"/>
                <w:szCs w:val="16"/>
              </w:rPr>
              <w:t>사법상계약은 사법상 법률효과 발생시키며 사적자치원칙 적용되나, 공법상계약은 공법상 법률효과 발생시키고 행정의 법률적합성 원칙이 적용된다.</w:t>
            </w:r>
          </w:p>
          <w:p w14:paraId="085122A0" w14:textId="176C037D" w:rsidR="00192948" w:rsidRDefault="00192948" w:rsidP="00BF2CF8">
            <w:pPr>
              <w:rPr>
                <w:sz w:val="16"/>
                <w:szCs w:val="16"/>
              </w:rPr>
            </w:pPr>
            <w:r>
              <w:rPr>
                <w:rFonts w:hint="eastAsia"/>
                <w:sz w:val="16"/>
                <w:szCs w:val="16"/>
              </w:rPr>
              <w:t>2. 공공계약</w:t>
            </w:r>
            <w:r w:rsidR="00A14AA3">
              <w:rPr>
                <w:rFonts w:hint="eastAsia"/>
                <w:sz w:val="16"/>
                <w:szCs w:val="16"/>
              </w:rPr>
              <w:t>(조달계약, 입찰계약 등</w:t>
            </w:r>
            <w:r>
              <w:rPr>
                <w:rFonts w:hint="eastAsia"/>
                <w:sz w:val="16"/>
                <w:szCs w:val="16"/>
              </w:rPr>
              <w:t>)의 법적성질</w:t>
            </w:r>
          </w:p>
          <w:p w14:paraId="4856CC57" w14:textId="60DAD37B" w:rsidR="00192948" w:rsidRDefault="007556B4" w:rsidP="00BF2CF8">
            <w:pPr>
              <w:rPr>
                <w:sz w:val="16"/>
                <w:szCs w:val="16"/>
              </w:rPr>
            </w:pPr>
            <w:r>
              <w:rPr>
                <w:rFonts w:hint="eastAsia"/>
                <w:sz w:val="16"/>
                <w:szCs w:val="16"/>
              </w:rPr>
              <w:t>국가계약은 국가가 사경제 주체로서 상대방과 대등한 위치에서 체결하는 사법상 계약으로서 본질적 내용은 사인 간의 계약과 다를 바 없으므로, 그에 관한 법령에 특별한 정함이 있는 경우를 제외하고는 사적자치와 계약자유의 원칙 등 사법상 원리가 그대로 적용된다.</w:t>
            </w:r>
          </w:p>
          <w:p w14:paraId="3FAAC1E3" w14:textId="6312E664" w:rsidR="00B34C4C" w:rsidRDefault="00192948" w:rsidP="00B34C4C">
            <w:pPr>
              <w:rPr>
                <w:sz w:val="16"/>
                <w:szCs w:val="16"/>
              </w:rPr>
            </w:pPr>
            <w:r>
              <w:rPr>
                <w:rFonts w:hint="eastAsia"/>
                <w:sz w:val="16"/>
                <w:szCs w:val="16"/>
              </w:rPr>
              <w:t>3</w:t>
            </w:r>
            <w:r w:rsidR="00B34C4C">
              <w:rPr>
                <w:rFonts w:hint="eastAsia"/>
                <w:sz w:val="16"/>
                <w:szCs w:val="16"/>
              </w:rPr>
              <w:t xml:space="preserve">. </w:t>
            </w:r>
            <w:r w:rsidR="00354746">
              <w:rPr>
                <w:rFonts w:hint="eastAsia"/>
                <w:sz w:val="16"/>
                <w:szCs w:val="16"/>
              </w:rPr>
              <w:t xml:space="preserve">공공계약(사법상계약) 체결 시 </w:t>
            </w:r>
            <w:r w:rsidR="00B34C4C">
              <w:rPr>
                <w:rFonts w:hint="eastAsia"/>
                <w:sz w:val="16"/>
                <w:szCs w:val="16"/>
              </w:rPr>
              <w:t xml:space="preserve">특약의 부가와 지방계약법 제6조 3항 : </w:t>
            </w:r>
          </w:p>
          <w:p w14:paraId="365709DC" w14:textId="77DEF6B0" w:rsidR="00B34C4C" w:rsidRPr="00041544" w:rsidRDefault="00B34C4C" w:rsidP="00B34C4C">
            <w:pPr>
              <w:rPr>
                <w:sz w:val="14"/>
                <w:szCs w:val="14"/>
              </w:rPr>
            </w:pPr>
            <w:r w:rsidRPr="00041544">
              <w:rPr>
                <w:rFonts w:hint="eastAsia"/>
                <w:sz w:val="14"/>
                <w:szCs w:val="14"/>
              </w:rPr>
              <w:t xml:space="preserve">지방계약법 제6조 3항 </w:t>
            </w:r>
            <w:r w:rsidRPr="00041544">
              <w:rPr>
                <w:sz w:val="14"/>
                <w:szCs w:val="14"/>
              </w:rPr>
              <w:t>지방자치단체의 장 또는 계약담당자는 계약을 체결할 때 이 법 및 관계 법령에 규정된 계약상대자의 계약상 이익을 부당하게 제한하는 특약이나 조건(이하 “부당한 특약등”이라 한다)을 정하여서는 아니 되고, 부당한 특약등은 무효로 한다.</w:t>
            </w:r>
            <w:r w:rsidRPr="00041544">
              <w:rPr>
                <w:rFonts w:hint="eastAsia"/>
                <w:sz w:val="14"/>
                <w:szCs w:val="14"/>
              </w:rPr>
              <w:t>)</w:t>
            </w:r>
          </w:p>
          <w:p w14:paraId="442209B9" w14:textId="77777777" w:rsidR="00B34C4C" w:rsidRDefault="00B34C4C" w:rsidP="00B34C4C">
            <w:pPr>
              <w:rPr>
                <w:sz w:val="16"/>
                <w:szCs w:val="16"/>
              </w:rPr>
            </w:pPr>
            <w:r>
              <w:rPr>
                <w:rFonts w:hint="eastAsia"/>
                <w:sz w:val="16"/>
                <w:szCs w:val="16"/>
              </w:rPr>
              <w:t>판례는 지방계약법 제6조 3항에 따라 무효가 되는 특약이란 계약상대방에게 다소 불이익하다는 점만으로는 부족하고, 계약상대방에게 부당하게 불이익을 주었다는 점이 인정되어야 한다고 본다.</w:t>
            </w:r>
          </w:p>
          <w:p w14:paraId="529BB2BD" w14:textId="77777777" w:rsidR="00B34C4C" w:rsidRDefault="00192948" w:rsidP="00BF2CF8">
            <w:pPr>
              <w:rPr>
                <w:sz w:val="16"/>
                <w:szCs w:val="16"/>
              </w:rPr>
            </w:pPr>
            <w:r>
              <w:rPr>
                <w:rFonts w:hint="eastAsia"/>
                <w:sz w:val="16"/>
                <w:szCs w:val="16"/>
              </w:rPr>
              <w:t>4</w:t>
            </w:r>
            <w:r w:rsidR="00B34C4C">
              <w:rPr>
                <w:rFonts w:hint="eastAsia"/>
                <w:sz w:val="16"/>
                <w:szCs w:val="16"/>
              </w:rPr>
              <w:t xml:space="preserve">. </w:t>
            </w:r>
            <w:r w:rsidR="00D974DE">
              <w:rPr>
                <w:rFonts w:hint="eastAsia"/>
                <w:sz w:val="16"/>
                <w:szCs w:val="16"/>
              </w:rPr>
              <w:t xml:space="preserve">불이익 조치의 법적성질 : i) </w:t>
            </w:r>
            <w:r w:rsidR="00D974DE" w:rsidRPr="001F358C">
              <w:rPr>
                <w:sz w:val="16"/>
                <w:szCs w:val="16"/>
              </w:rPr>
              <w:t>법령과의 연관성</w:t>
            </w:r>
            <w:r w:rsidR="00D974DE">
              <w:rPr>
                <w:rFonts w:hint="eastAsia"/>
                <w:sz w:val="16"/>
                <w:szCs w:val="16"/>
              </w:rPr>
              <w:t>, ii) 불이익 통지 시</w:t>
            </w:r>
            <w:r w:rsidR="00D974DE" w:rsidRPr="001F358C">
              <w:rPr>
                <w:sz w:val="16"/>
                <w:szCs w:val="16"/>
              </w:rPr>
              <w:t xml:space="preserve"> 행정절차를 거</w:t>
            </w:r>
            <w:r w:rsidR="00D974DE">
              <w:rPr>
                <w:rFonts w:hint="eastAsia"/>
                <w:sz w:val="16"/>
                <w:szCs w:val="16"/>
              </w:rPr>
              <w:t xml:space="preserve">치거나, 행정불복할 수 있다고 안내하는 등 </w:t>
            </w:r>
            <w:r w:rsidR="00D974DE" w:rsidRPr="001F358C">
              <w:rPr>
                <w:sz w:val="16"/>
                <w:szCs w:val="16"/>
              </w:rPr>
              <w:t>외관상 처분성을 가</w:t>
            </w:r>
            <w:r w:rsidR="00D974DE">
              <w:rPr>
                <w:rFonts w:hint="eastAsia"/>
                <w:sz w:val="16"/>
                <w:szCs w:val="16"/>
              </w:rPr>
              <w:t xml:space="preserve">지는지 여부, iii) </w:t>
            </w:r>
            <w:r w:rsidR="00D974DE" w:rsidRPr="001F358C">
              <w:rPr>
                <w:sz w:val="16"/>
                <w:szCs w:val="16"/>
              </w:rPr>
              <w:t>계약상대방 외 제3자에게 그 효력이 확대</w:t>
            </w:r>
            <w:r w:rsidR="00D974DE">
              <w:rPr>
                <w:rFonts w:hint="eastAsia"/>
                <w:sz w:val="16"/>
                <w:szCs w:val="16"/>
              </w:rPr>
              <w:t xml:space="preserve">되는지 3가지가 주요 판단 기준이 </w:t>
            </w:r>
            <w:r w:rsidR="00D974DE" w:rsidRPr="001F358C">
              <w:rPr>
                <w:sz w:val="16"/>
                <w:szCs w:val="16"/>
              </w:rPr>
              <w:t>된다.</w:t>
            </w:r>
          </w:p>
          <w:p w14:paraId="00BFB7E6" w14:textId="77777777" w:rsidR="00A14AA3" w:rsidRDefault="00A14AA3" w:rsidP="00BF2CF8">
            <w:pPr>
              <w:rPr>
                <w:sz w:val="16"/>
                <w:szCs w:val="16"/>
              </w:rPr>
            </w:pPr>
            <w:r>
              <w:rPr>
                <w:rFonts w:asciiTheme="minorEastAsia" w:hAnsiTheme="minorEastAsia" w:hint="eastAsia"/>
                <w:sz w:val="16"/>
                <w:szCs w:val="16"/>
              </w:rPr>
              <w:t>┗</w:t>
            </w:r>
            <w:r>
              <w:rPr>
                <w:rFonts w:hint="eastAsia"/>
                <w:sz w:val="16"/>
                <w:szCs w:val="16"/>
              </w:rPr>
              <w:t xml:space="preserve"> 입찰참가자격제한조치 : 처분성 </w:t>
            </w:r>
            <w:r w:rsidR="00322A5F">
              <w:rPr>
                <w:rFonts w:hint="eastAsia"/>
                <w:sz w:val="16"/>
                <w:szCs w:val="16"/>
              </w:rPr>
              <w:t>O</w:t>
            </w:r>
          </w:p>
          <w:p w14:paraId="6AEA2582" w14:textId="6C5BF4FF" w:rsidR="00AD5F2F" w:rsidRPr="00D974DE" w:rsidRDefault="00AD5F2F" w:rsidP="00BF2CF8">
            <w:pPr>
              <w:rPr>
                <w:sz w:val="16"/>
                <w:szCs w:val="16"/>
              </w:rPr>
            </w:pPr>
            <w:r>
              <w:rPr>
                <w:rFonts w:asciiTheme="minorEastAsia" w:hAnsiTheme="minorEastAsia" w:hint="eastAsia"/>
                <w:sz w:val="16"/>
                <w:szCs w:val="16"/>
              </w:rPr>
              <w:t xml:space="preserve">┗ 의약품조달계약 해지 : 처분성 X </w:t>
            </w:r>
            <w:r w:rsidRPr="00AD5F2F">
              <w:rPr>
                <w:rFonts w:asciiTheme="minorEastAsia" w:hAnsiTheme="minorEastAsia"/>
                <w:sz w:val="16"/>
                <w:szCs w:val="16"/>
              </w:rPr>
              <w:sym w:font="Wingdings" w:char="F0E0"/>
            </w:r>
            <w:r>
              <w:rPr>
                <w:rFonts w:asciiTheme="minorEastAsia" w:hAnsiTheme="minorEastAsia" w:hint="eastAsia"/>
                <w:sz w:val="16"/>
                <w:szCs w:val="16"/>
              </w:rPr>
              <w:t xml:space="preserve"> 협약해지를 통보하더라도 그 효과는 전적으로 협약이 정한 바에 따라 정해질 뿐 달리 협약 해지의 효과 및 그에 </w:t>
            </w:r>
            <w:r>
              <w:rPr>
                <w:rFonts w:asciiTheme="minorEastAsia" w:hAnsiTheme="minorEastAsia"/>
                <w:sz w:val="16"/>
                <w:szCs w:val="16"/>
              </w:rPr>
              <w:t>수반되는</w:t>
            </w:r>
            <w:r>
              <w:rPr>
                <w:rFonts w:asciiTheme="minorEastAsia" w:hAnsiTheme="minorEastAsia" w:hint="eastAsia"/>
                <w:sz w:val="16"/>
                <w:szCs w:val="16"/>
              </w:rPr>
              <w:t xml:space="preserve"> </w:t>
            </w:r>
            <w:r>
              <w:rPr>
                <w:rFonts w:asciiTheme="minorEastAsia" w:hAnsiTheme="minorEastAsia"/>
                <w:sz w:val="16"/>
                <w:szCs w:val="16"/>
              </w:rPr>
              <w:t>행정상</w:t>
            </w:r>
            <w:r>
              <w:rPr>
                <w:rFonts w:asciiTheme="minorEastAsia" w:hAnsiTheme="minorEastAsia" w:hint="eastAsia"/>
                <w:sz w:val="16"/>
                <w:szCs w:val="16"/>
              </w:rPr>
              <w:t xml:space="preserve"> </w:t>
            </w:r>
            <w:r>
              <w:rPr>
                <w:rFonts w:asciiTheme="minorEastAsia" w:hAnsiTheme="minorEastAsia"/>
                <w:sz w:val="16"/>
                <w:szCs w:val="16"/>
              </w:rPr>
              <w:t>제재</w:t>
            </w:r>
            <w:r>
              <w:rPr>
                <w:rFonts w:asciiTheme="minorEastAsia" w:hAnsiTheme="minorEastAsia" w:hint="eastAsia"/>
                <w:sz w:val="16"/>
                <w:szCs w:val="16"/>
              </w:rPr>
              <w:t xml:space="preserve"> </w:t>
            </w:r>
            <w:r>
              <w:rPr>
                <w:rFonts w:asciiTheme="minorEastAsia" w:hAnsiTheme="minorEastAsia"/>
                <w:sz w:val="16"/>
                <w:szCs w:val="16"/>
              </w:rPr>
              <w:t>등에</w:t>
            </w:r>
            <w:r>
              <w:rPr>
                <w:rFonts w:asciiTheme="minorEastAsia" w:hAnsiTheme="minorEastAsia" w:hint="eastAsia"/>
                <w:sz w:val="16"/>
                <w:szCs w:val="16"/>
              </w:rPr>
              <w:t xml:space="preserve"> </w:t>
            </w:r>
            <w:r>
              <w:rPr>
                <w:rFonts w:asciiTheme="minorEastAsia" w:hAnsiTheme="minorEastAsia"/>
                <w:sz w:val="16"/>
                <w:szCs w:val="16"/>
              </w:rPr>
              <w:t>관하여</w:t>
            </w:r>
            <w:r>
              <w:rPr>
                <w:rFonts w:asciiTheme="minorEastAsia" w:hAnsiTheme="minorEastAsia" w:hint="eastAsia"/>
                <w:sz w:val="16"/>
                <w:szCs w:val="16"/>
              </w:rPr>
              <w:t xml:space="preserve"> </w:t>
            </w:r>
            <w:r>
              <w:rPr>
                <w:rFonts w:asciiTheme="minorEastAsia" w:hAnsiTheme="minorEastAsia"/>
                <w:sz w:val="16"/>
                <w:szCs w:val="16"/>
              </w:rPr>
              <w:t>관련</w:t>
            </w:r>
            <w:r>
              <w:rPr>
                <w:rFonts w:asciiTheme="minorEastAsia" w:hAnsiTheme="minorEastAsia" w:hint="eastAsia"/>
                <w:sz w:val="16"/>
                <w:szCs w:val="16"/>
              </w:rPr>
              <w:t xml:space="preserve"> </w:t>
            </w:r>
            <w:r>
              <w:rPr>
                <w:rFonts w:asciiTheme="minorEastAsia" w:hAnsiTheme="minorEastAsia"/>
                <w:sz w:val="16"/>
                <w:szCs w:val="16"/>
              </w:rPr>
              <w:t>법령에</w:t>
            </w:r>
            <w:r>
              <w:rPr>
                <w:rFonts w:asciiTheme="minorEastAsia" w:hAnsiTheme="minorEastAsia" w:hint="eastAsia"/>
                <w:sz w:val="16"/>
                <w:szCs w:val="16"/>
              </w:rPr>
              <w:t xml:space="preserve"> </w:t>
            </w:r>
            <w:r>
              <w:rPr>
                <w:rFonts w:asciiTheme="minorEastAsia" w:hAnsiTheme="minorEastAsia"/>
                <w:sz w:val="16"/>
                <w:szCs w:val="16"/>
              </w:rPr>
              <w:t>규정을</w:t>
            </w:r>
            <w:r>
              <w:rPr>
                <w:rFonts w:asciiTheme="minorEastAsia" w:hAnsiTheme="minorEastAsia" w:hint="eastAsia"/>
                <w:sz w:val="16"/>
                <w:szCs w:val="16"/>
              </w:rPr>
              <w:t xml:space="preserve"> </w:t>
            </w:r>
            <w:r>
              <w:rPr>
                <w:rFonts w:asciiTheme="minorEastAsia" w:hAnsiTheme="minorEastAsia"/>
                <w:sz w:val="16"/>
                <w:szCs w:val="16"/>
              </w:rPr>
              <w:t>두고</w:t>
            </w:r>
            <w:r>
              <w:rPr>
                <w:rFonts w:asciiTheme="minorEastAsia" w:hAnsiTheme="minorEastAsia" w:hint="eastAsia"/>
                <w:sz w:val="16"/>
                <w:szCs w:val="16"/>
              </w:rPr>
              <w:t xml:space="preserve"> 있지 </w:t>
            </w:r>
            <w:r>
              <w:rPr>
                <w:rFonts w:asciiTheme="minorEastAsia" w:hAnsiTheme="minorEastAsia"/>
                <w:sz w:val="16"/>
                <w:szCs w:val="16"/>
              </w:rPr>
              <w:t>아니한</w:t>
            </w:r>
            <w:r>
              <w:rPr>
                <w:rFonts w:asciiTheme="minorEastAsia" w:hAnsiTheme="minorEastAsia" w:hint="eastAsia"/>
                <w:sz w:val="16"/>
                <w:szCs w:val="16"/>
              </w:rPr>
              <w:t xml:space="preserve"> 점</w:t>
            </w:r>
          </w:p>
        </w:tc>
      </w:tr>
    </w:tbl>
    <w:p w14:paraId="4D10836E" w14:textId="25CE9C11" w:rsidR="001635B7" w:rsidRDefault="001635B7" w:rsidP="0063752E">
      <w:pPr>
        <w:spacing w:before="240"/>
        <w:rPr>
          <w:sz w:val="16"/>
          <w:szCs w:val="16"/>
        </w:rPr>
      </w:pPr>
    </w:p>
    <w:p w14:paraId="76B979E8" w14:textId="481EC06E" w:rsidR="001635B7" w:rsidRDefault="001635B7">
      <w:pPr>
        <w:rPr>
          <w:sz w:val="16"/>
          <w:szCs w:val="16"/>
        </w:rPr>
      </w:pPr>
    </w:p>
    <w:p w14:paraId="609FF01E" w14:textId="2A92D883" w:rsidR="00C164BD" w:rsidRDefault="00C164BD" w:rsidP="00C164BD">
      <w:pPr>
        <w:pStyle w:val="2"/>
        <w:rPr>
          <w:sz w:val="16"/>
          <w:szCs w:val="16"/>
        </w:rPr>
      </w:pPr>
      <w:r w:rsidRPr="00C164BD">
        <w:rPr>
          <w:rFonts w:hint="eastAsia"/>
          <w:sz w:val="16"/>
          <w:szCs w:val="16"/>
        </w:rPr>
        <w:t>2. 공법상계약</w:t>
      </w:r>
    </w:p>
    <w:p w14:paraId="3F069F71" w14:textId="436A59E6" w:rsidR="00A75956" w:rsidRPr="00A75956" w:rsidRDefault="00A75956" w:rsidP="00A75956">
      <w:pPr>
        <w:rPr>
          <w:sz w:val="16"/>
          <w:szCs w:val="16"/>
        </w:rPr>
      </w:pPr>
      <w:r>
        <w:rPr>
          <w:rFonts w:hint="eastAsia"/>
          <w:sz w:val="16"/>
          <w:szCs w:val="16"/>
        </w:rPr>
        <w:t>공법상 계약은 행정처분이 아니므로 행정절차법상 처분절차에 관한 규정 적용되지 않는다. 다만, 처분성 긍정되는 경우 행정절차법 준수하여야 한다.</w:t>
      </w:r>
    </w:p>
    <w:p w14:paraId="46C75671" w14:textId="6E497CED" w:rsidR="00C164BD" w:rsidRPr="00933519" w:rsidRDefault="00C041FC" w:rsidP="00933519">
      <w:pPr>
        <w:pStyle w:val="3"/>
        <w:rPr>
          <w:sz w:val="16"/>
          <w:szCs w:val="16"/>
        </w:rPr>
      </w:pPr>
      <w:r w:rsidRPr="00933519">
        <w:rPr>
          <w:rFonts w:hint="eastAsia"/>
          <w:sz w:val="16"/>
          <w:szCs w:val="16"/>
        </w:rPr>
        <w:t xml:space="preserve">1) </w:t>
      </w:r>
      <w:r w:rsidR="00956A00">
        <w:rPr>
          <w:rFonts w:hint="eastAsia"/>
          <w:sz w:val="16"/>
          <w:szCs w:val="16"/>
        </w:rPr>
        <w:t>공법상</w:t>
      </w:r>
      <w:r w:rsidRPr="00933519">
        <w:rPr>
          <w:rFonts w:hint="eastAsia"/>
          <w:sz w:val="16"/>
          <w:szCs w:val="16"/>
        </w:rPr>
        <w:t>계약 해지의 법적성격</w:t>
      </w:r>
    </w:p>
    <w:p w14:paraId="4B1D1D7A" w14:textId="4806E571" w:rsidR="00C041FC" w:rsidRDefault="00991DA7">
      <w:pPr>
        <w:rPr>
          <w:sz w:val="16"/>
          <w:szCs w:val="16"/>
        </w:rPr>
      </w:pPr>
      <w:r>
        <w:rPr>
          <w:rFonts w:hint="eastAsia"/>
          <w:sz w:val="16"/>
          <w:szCs w:val="16"/>
        </w:rPr>
        <w:t>산업단지입주계약</w:t>
      </w:r>
      <w:r w:rsidR="003B0463">
        <w:rPr>
          <w:rFonts w:hint="eastAsia"/>
          <w:sz w:val="16"/>
          <w:szCs w:val="16"/>
        </w:rPr>
        <w:t>(공법상계약)의</w:t>
      </w:r>
      <w:r>
        <w:rPr>
          <w:rFonts w:hint="eastAsia"/>
          <w:sz w:val="16"/>
          <w:szCs w:val="16"/>
        </w:rPr>
        <w:t xml:space="preserve"> 해지가 계약</w:t>
      </w:r>
      <w:r w:rsidR="00192948">
        <w:rPr>
          <w:rFonts w:hint="eastAsia"/>
          <w:sz w:val="16"/>
          <w:szCs w:val="16"/>
        </w:rPr>
        <w:t>에 따른 조치</w:t>
      </w:r>
      <w:r>
        <w:rPr>
          <w:rFonts w:hint="eastAsia"/>
          <w:sz w:val="16"/>
          <w:szCs w:val="16"/>
        </w:rPr>
        <w:t>인지, 처분인지가 문제된다.</w:t>
      </w:r>
    </w:p>
    <w:p w14:paraId="5F485BB7" w14:textId="74E76D2F" w:rsidR="003B0463" w:rsidRDefault="003B0463">
      <w:pPr>
        <w:rPr>
          <w:sz w:val="16"/>
          <w:szCs w:val="16"/>
        </w:rPr>
      </w:pPr>
      <w:r>
        <w:rPr>
          <w:rFonts w:hint="eastAsia"/>
          <w:sz w:val="16"/>
          <w:szCs w:val="16"/>
        </w:rPr>
        <w:t>행정청의 일방적 의사표시로 계약종료되었다 하여도 곧바로 그러한 의사표시가 공권력 행사로서 처분이라고 단정할 수는 없고, 관계 법령이 법률관계에 관하여 구체적으로 어떻게 규정하고 있는지에 따라 처분성 여부를 개별적으로 판단하여야 한다.</w:t>
      </w:r>
    </w:p>
    <w:p w14:paraId="66BAE539" w14:textId="2C6623FA" w:rsidR="007451B7" w:rsidRPr="007451B7" w:rsidRDefault="00AE5283">
      <w:pPr>
        <w:rPr>
          <w:sz w:val="16"/>
          <w:szCs w:val="16"/>
        </w:rPr>
      </w:pPr>
      <w:r>
        <w:rPr>
          <w:rFonts w:hint="eastAsia"/>
          <w:sz w:val="16"/>
          <w:szCs w:val="16"/>
        </w:rPr>
        <w:t>i)</w:t>
      </w:r>
      <w:r w:rsidR="007451B7">
        <w:rPr>
          <w:rFonts w:hint="eastAsia"/>
          <w:sz w:val="16"/>
          <w:szCs w:val="16"/>
        </w:rPr>
        <w:t xml:space="preserve"> 입주계약 및 변경계약체결의무를 불이행한 경우 형사적, 행정적 제재 부과</w:t>
      </w:r>
      <w:r>
        <w:rPr>
          <w:rFonts w:hint="eastAsia"/>
          <w:sz w:val="16"/>
          <w:szCs w:val="16"/>
        </w:rPr>
        <w:t>, ii)</w:t>
      </w:r>
      <w:r w:rsidR="007451B7">
        <w:rPr>
          <w:rFonts w:hint="eastAsia"/>
          <w:sz w:val="16"/>
          <w:szCs w:val="16"/>
        </w:rPr>
        <w:t xml:space="preserve"> 입주계약해지 후 처분</w:t>
      </w:r>
      <w:r w:rsidR="006D6B79">
        <w:rPr>
          <w:rFonts w:asciiTheme="minorEastAsia" w:hAnsiTheme="minorEastAsia" w:hint="eastAsia"/>
          <w:sz w:val="16"/>
          <w:szCs w:val="16"/>
        </w:rPr>
        <w:t>·</w:t>
      </w:r>
      <w:r w:rsidR="007451B7">
        <w:rPr>
          <w:rFonts w:hint="eastAsia"/>
          <w:sz w:val="16"/>
          <w:szCs w:val="16"/>
        </w:rPr>
        <w:t xml:space="preserve">양도의무 </w:t>
      </w:r>
      <w:r w:rsidR="006D6B79">
        <w:rPr>
          <w:rFonts w:hint="eastAsia"/>
          <w:sz w:val="16"/>
          <w:szCs w:val="16"/>
        </w:rPr>
        <w:t xml:space="preserve">발생 및 그 </w:t>
      </w:r>
      <w:r w:rsidR="007451B7">
        <w:rPr>
          <w:rFonts w:hint="eastAsia"/>
          <w:sz w:val="16"/>
          <w:szCs w:val="16"/>
        </w:rPr>
        <w:t>불이행 시 이행강제금 부과</w:t>
      </w:r>
      <w:r>
        <w:rPr>
          <w:rFonts w:hint="eastAsia"/>
          <w:sz w:val="16"/>
          <w:szCs w:val="16"/>
        </w:rPr>
        <w:t>, iii)</w:t>
      </w:r>
      <w:r w:rsidR="006D6B79">
        <w:rPr>
          <w:rFonts w:hint="eastAsia"/>
          <w:sz w:val="16"/>
          <w:szCs w:val="16"/>
        </w:rPr>
        <w:t xml:space="preserve"> </w:t>
      </w:r>
      <w:r w:rsidR="007451B7">
        <w:rPr>
          <w:rFonts w:hint="eastAsia"/>
          <w:sz w:val="16"/>
          <w:szCs w:val="16"/>
        </w:rPr>
        <w:t>법률규정으로 행정주체의 일방적 해지권 부여한 점 등을 고려하였을 때 행정주체가 우월적 지위에서 입주기업체들에게 공법상 효과 발생하게 하는 것으로서 행정처분에 해당</w:t>
      </w:r>
    </w:p>
    <w:p w14:paraId="78407A6D" w14:textId="77777777" w:rsidR="00501E7D" w:rsidRDefault="00501E7D" w:rsidP="00501E7D">
      <w:pPr>
        <w:rPr>
          <w:sz w:val="16"/>
          <w:szCs w:val="16"/>
        </w:rPr>
      </w:pPr>
    </w:p>
    <w:p w14:paraId="6378B46D" w14:textId="77777777" w:rsidR="00933519" w:rsidRDefault="00933519" w:rsidP="00933519">
      <w:pPr>
        <w:rPr>
          <w:sz w:val="16"/>
          <w:szCs w:val="16"/>
        </w:rPr>
      </w:pPr>
    </w:p>
    <w:p w14:paraId="28AEAE1D" w14:textId="14AA488E" w:rsidR="00933519" w:rsidRPr="00470B16" w:rsidRDefault="00AE5283" w:rsidP="00933519">
      <w:pPr>
        <w:pStyle w:val="3"/>
        <w:rPr>
          <w:sz w:val="16"/>
          <w:szCs w:val="16"/>
        </w:rPr>
      </w:pPr>
      <w:r>
        <w:rPr>
          <w:rFonts w:hint="eastAsia"/>
          <w:sz w:val="16"/>
          <w:szCs w:val="16"/>
        </w:rPr>
        <w:t>2</w:t>
      </w:r>
      <w:r w:rsidR="00933519" w:rsidRPr="00470B16">
        <w:rPr>
          <w:rFonts w:hint="eastAsia"/>
          <w:sz w:val="16"/>
          <w:szCs w:val="16"/>
        </w:rPr>
        <w:t>) 계약직 공무원에 대한 재임용거부</w:t>
      </w:r>
    </w:p>
    <w:p w14:paraId="505A5352" w14:textId="77777777" w:rsidR="00933519" w:rsidRDefault="00933519" w:rsidP="00933519">
      <w:pPr>
        <w:rPr>
          <w:sz w:val="16"/>
          <w:szCs w:val="16"/>
        </w:rPr>
      </w:pPr>
      <w:r>
        <w:rPr>
          <w:rFonts w:hint="eastAsia"/>
          <w:sz w:val="16"/>
          <w:szCs w:val="16"/>
        </w:rPr>
        <w:t>계약직 공무원 임용계약은 공법상 계약에 해당한다. 이 때, 재임용거부가 공법상 계약의 해지인지, 처분인지 문제된다.</w:t>
      </w:r>
    </w:p>
    <w:p w14:paraId="343B40E3" w14:textId="77777777" w:rsidR="00933519" w:rsidRDefault="00933519" w:rsidP="00933519">
      <w:pPr>
        <w:rPr>
          <w:sz w:val="16"/>
          <w:szCs w:val="16"/>
        </w:rPr>
      </w:pPr>
      <w:r>
        <w:rPr>
          <w:rFonts w:hint="eastAsia"/>
          <w:sz w:val="16"/>
          <w:szCs w:val="16"/>
        </w:rPr>
        <w:lastRenderedPageBreak/>
        <w:t>행정청이 자신과 상대방 사이 법률관계를 일방적 의사표시로 종료시켰다고 하여도, 이로써 곧바로 그 해지가 공권력 행사라고 볼 수는 없고, 관계 법령이 그 법률관계에 대하여 어떻게 규정하는지, 의사표시로 새로운 의무부과하는 것이 있는지 등 제반사정을 종합적으로 고려하여야 한다.</w:t>
      </w:r>
    </w:p>
    <w:tbl>
      <w:tblPr>
        <w:tblStyle w:val="aa"/>
        <w:tblW w:w="0" w:type="auto"/>
        <w:tblLook w:val="04A0" w:firstRow="1" w:lastRow="0" w:firstColumn="1" w:lastColumn="0" w:noHBand="0" w:noVBand="1"/>
      </w:tblPr>
      <w:tblGrid>
        <w:gridCol w:w="1696"/>
        <w:gridCol w:w="7320"/>
      </w:tblGrid>
      <w:tr w:rsidR="00446145" w14:paraId="1195D7B4" w14:textId="77777777" w:rsidTr="00903A6D">
        <w:tc>
          <w:tcPr>
            <w:tcW w:w="1696" w:type="dxa"/>
            <w:shd w:val="clear" w:color="auto" w:fill="D9D9D9" w:themeFill="background1" w:themeFillShade="D9"/>
          </w:tcPr>
          <w:p w14:paraId="30DE3D59" w14:textId="77777777" w:rsidR="00446145" w:rsidRDefault="00446145" w:rsidP="00933519">
            <w:pPr>
              <w:rPr>
                <w:sz w:val="16"/>
                <w:szCs w:val="16"/>
              </w:rPr>
            </w:pPr>
            <w:r>
              <w:rPr>
                <w:rFonts w:hint="eastAsia"/>
                <w:sz w:val="16"/>
                <w:szCs w:val="16"/>
              </w:rPr>
              <w:t>국공립대학 조교수 재임용거부</w:t>
            </w:r>
          </w:p>
          <w:p w14:paraId="0452138A" w14:textId="049DB2BA" w:rsidR="00446145" w:rsidRDefault="00446145" w:rsidP="00933519">
            <w:pPr>
              <w:rPr>
                <w:sz w:val="16"/>
                <w:szCs w:val="16"/>
              </w:rPr>
            </w:pPr>
            <w:r>
              <w:rPr>
                <w:rFonts w:hint="eastAsia"/>
                <w:sz w:val="16"/>
                <w:szCs w:val="16"/>
              </w:rPr>
              <w:t>(처분성 긍정)</w:t>
            </w:r>
          </w:p>
        </w:tc>
        <w:tc>
          <w:tcPr>
            <w:tcW w:w="7320" w:type="dxa"/>
          </w:tcPr>
          <w:p w14:paraId="098AA305" w14:textId="77777777" w:rsidR="00446145" w:rsidRDefault="00446145" w:rsidP="00446145">
            <w:pPr>
              <w:rPr>
                <w:sz w:val="16"/>
                <w:szCs w:val="16"/>
              </w:rPr>
            </w:pPr>
            <w:r>
              <w:rPr>
                <w:rFonts w:hint="eastAsia"/>
                <w:sz w:val="16"/>
                <w:szCs w:val="16"/>
              </w:rPr>
              <w:t>계약제로 임용된 갑에 대한 재임용 탈락 통지는 국립대학교 자체 규정에 따라 심사하여 일방적으로 통지하는 것으로서 상대방의 의사가 전혀 반영되지 않고, 그로써 상대방은 공무원 지위 잃게된다는 점에서 처분으로 봄이 상당하다.</w:t>
            </w:r>
          </w:p>
          <w:p w14:paraId="269CA041" w14:textId="77777777" w:rsidR="00446145" w:rsidRDefault="00446145" w:rsidP="00446145">
            <w:pPr>
              <w:rPr>
                <w:sz w:val="16"/>
                <w:szCs w:val="16"/>
              </w:rPr>
            </w:pPr>
            <w:r>
              <w:rPr>
                <w:rFonts w:hint="eastAsia"/>
                <w:sz w:val="16"/>
                <w:szCs w:val="16"/>
              </w:rPr>
              <w:t>한편, 거부처분에 대하여 취소소송 제기하기 위해서는 신청권이 인정되어야 하는데, 판례는 신청권에 대하여 구체적 사건에서 신청인이 누구인가를 고려하지 않고 일반 국민에게 그러한 신청권을 인정하고 있는가를 살펴 추상적으로 결정하는 것이고, 단순히 응답받을 권리를 넘어 신청의 인용이라는 만족적 결과를 얻을 권리는 아니라고 본다. 판례는 국공립학교 조교수에게 재임용 여부에 대한 법규상조리상 신청권을 인정한 바 있다.</w:t>
            </w:r>
          </w:p>
          <w:p w14:paraId="5BC43799" w14:textId="1CA9336A" w:rsidR="00446145" w:rsidRPr="00446145" w:rsidRDefault="00446145" w:rsidP="00933519">
            <w:pPr>
              <w:rPr>
                <w:sz w:val="16"/>
                <w:szCs w:val="16"/>
              </w:rPr>
            </w:pPr>
            <w:r>
              <w:rPr>
                <w:rFonts w:hint="eastAsia"/>
                <w:sz w:val="16"/>
                <w:szCs w:val="16"/>
              </w:rPr>
              <w:t xml:space="preserve">계약직공무원은 계약기간 동안 재직하여 재임용 기대이익 존재하며, 관련 법령에서 재임용 여부에 대한 통지의무 부과하는 점에서 조리상 신청권이 인정된다. </w:t>
            </w:r>
          </w:p>
        </w:tc>
      </w:tr>
      <w:tr w:rsidR="00446145" w14:paraId="25AB614C" w14:textId="77777777" w:rsidTr="00903A6D">
        <w:tc>
          <w:tcPr>
            <w:tcW w:w="1696" w:type="dxa"/>
            <w:shd w:val="clear" w:color="auto" w:fill="D9D9D9" w:themeFill="background1" w:themeFillShade="D9"/>
          </w:tcPr>
          <w:p w14:paraId="7A146E26" w14:textId="77777777" w:rsidR="00446145" w:rsidRDefault="00446145" w:rsidP="00933519">
            <w:pPr>
              <w:rPr>
                <w:sz w:val="16"/>
                <w:szCs w:val="16"/>
              </w:rPr>
            </w:pPr>
            <w:r>
              <w:rPr>
                <w:rFonts w:hint="eastAsia"/>
                <w:sz w:val="16"/>
                <w:szCs w:val="16"/>
              </w:rPr>
              <w:t>계약직 공무원 해지</w:t>
            </w:r>
          </w:p>
          <w:p w14:paraId="3C80D62E" w14:textId="32C70AA7" w:rsidR="00446145" w:rsidRDefault="00446145" w:rsidP="00933519">
            <w:pPr>
              <w:rPr>
                <w:sz w:val="16"/>
                <w:szCs w:val="16"/>
              </w:rPr>
            </w:pPr>
            <w:r>
              <w:rPr>
                <w:rFonts w:hint="eastAsia"/>
                <w:sz w:val="16"/>
                <w:szCs w:val="16"/>
              </w:rPr>
              <w:t>(처분성 부정)</w:t>
            </w:r>
          </w:p>
        </w:tc>
        <w:tc>
          <w:tcPr>
            <w:tcW w:w="7320" w:type="dxa"/>
          </w:tcPr>
          <w:p w14:paraId="1A8CF26A" w14:textId="3A78D5FB" w:rsidR="00446145" w:rsidRDefault="00446145" w:rsidP="00933519">
            <w:pPr>
              <w:rPr>
                <w:sz w:val="16"/>
                <w:szCs w:val="16"/>
              </w:rPr>
            </w:pPr>
            <w:r>
              <w:rPr>
                <w:rFonts w:hint="eastAsia"/>
                <w:sz w:val="16"/>
                <w:szCs w:val="16"/>
              </w:rPr>
              <w:t>계약직 공무원 채용계약을 공법상 계약으로 보는 것을 전제로 채용계약의 해지, 해촉이나 재위촉 거부의 처분성을 부정한다.</w:t>
            </w:r>
            <w:r w:rsidR="00261152">
              <w:rPr>
                <w:rFonts w:hint="eastAsia"/>
                <w:sz w:val="16"/>
                <w:szCs w:val="16"/>
              </w:rPr>
              <w:t xml:space="preserve"> </w:t>
            </w:r>
            <w:r w:rsidR="00261152" w:rsidRPr="00261152">
              <w:rPr>
                <w:sz w:val="16"/>
                <w:szCs w:val="16"/>
              </w:rPr>
              <w:sym w:font="Wingdings" w:char="F0E0"/>
            </w:r>
            <w:r w:rsidR="00261152">
              <w:rPr>
                <w:rFonts w:hint="eastAsia"/>
                <w:sz w:val="16"/>
                <w:szCs w:val="16"/>
              </w:rPr>
              <w:t xml:space="preserve"> </w:t>
            </w:r>
            <w:r w:rsidR="00261152" w:rsidRPr="00261152">
              <w:rPr>
                <w:rFonts w:hint="eastAsia"/>
                <w:b/>
                <w:bCs/>
                <w:sz w:val="16"/>
                <w:szCs w:val="16"/>
              </w:rPr>
              <w:t>공법상 당사자소송으로 해촉</w:t>
            </w:r>
            <w:r w:rsidR="009250E4">
              <w:rPr>
                <w:rFonts w:asciiTheme="minorEastAsia" w:hAnsiTheme="minorEastAsia" w:hint="eastAsia"/>
                <w:b/>
                <w:bCs/>
                <w:sz w:val="16"/>
                <w:szCs w:val="16"/>
              </w:rPr>
              <w:t>·</w:t>
            </w:r>
            <w:r w:rsidR="00261152" w:rsidRPr="00261152">
              <w:rPr>
                <w:rFonts w:hint="eastAsia"/>
                <w:b/>
                <w:bCs/>
                <w:sz w:val="16"/>
                <w:szCs w:val="16"/>
              </w:rPr>
              <w:t>해지 의사표시 무효확인</w:t>
            </w:r>
            <w:r w:rsidR="009250E4">
              <w:rPr>
                <w:rFonts w:hint="eastAsia"/>
                <w:b/>
                <w:bCs/>
                <w:sz w:val="16"/>
                <w:szCs w:val="16"/>
              </w:rPr>
              <w:t>청구</w:t>
            </w:r>
          </w:p>
          <w:p w14:paraId="35A5689F" w14:textId="3B69B9E5" w:rsidR="00446145" w:rsidRDefault="00446145" w:rsidP="00933519">
            <w:pPr>
              <w:rPr>
                <w:sz w:val="16"/>
                <w:szCs w:val="16"/>
              </w:rPr>
            </w:pPr>
            <w:r>
              <w:rPr>
                <w:rFonts w:hint="eastAsia"/>
                <w:sz w:val="16"/>
                <w:szCs w:val="16"/>
              </w:rPr>
              <w:t>다만, 계약직 공무원에 대한 보수삭감을 징계처분 일종인 감봉처분으로 보고 자기에게 이익되는 사실을 진술하는 등 절차적 권리 보장되어야 한다고 본다.</w:t>
            </w:r>
          </w:p>
        </w:tc>
      </w:tr>
    </w:tbl>
    <w:p w14:paraId="7306BDF9" w14:textId="77777777" w:rsidR="00446145" w:rsidRDefault="00446145" w:rsidP="00933519">
      <w:pPr>
        <w:rPr>
          <w:sz w:val="16"/>
          <w:szCs w:val="16"/>
        </w:rPr>
      </w:pPr>
    </w:p>
    <w:p w14:paraId="70D0CA21" w14:textId="77777777" w:rsidR="00933519" w:rsidRPr="00933519" w:rsidRDefault="00933519" w:rsidP="00501E7D">
      <w:pPr>
        <w:rPr>
          <w:sz w:val="16"/>
          <w:szCs w:val="16"/>
        </w:rPr>
      </w:pPr>
    </w:p>
    <w:p w14:paraId="012A3E6F" w14:textId="77777777" w:rsidR="000108D7" w:rsidRDefault="000108D7" w:rsidP="000108D7">
      <w:pPr>
        <w:rPr>
          <w:sz w:val="16"/>
          <w:szCs w:val="16"/>
        </w:rPr>
      </w:pPr>
    </w:p>
    <w:p w14:paraId="4CA9DDD3" w14:textId="0C7A6657" w:rsidR="000108D7" w:rsidRPr="00FE4131" w:rsidRDefault="000108D7" w:rsidP="000108D7">
      <w:pPr>
        <w:pStyle w:val="2"/>
        <w:rPr>
          <w:sz w:val="16"/>
          <w:szCs w:val="16"/>
        </w:rPr>
      </w:pPr>
      <w:r>
        <w:rPr>
          <w:rFonts w:hint="eastAsia"/>
          <w:sz w:val="16"/>
          <w:szCs w:val="16"/>
        </w:rPr>
        <w:t>3</w:t>
      </w:r>
      <w:r w:rsidRPr="00FE4131">
        <w:rPr>
          <w:rFonts w:hint="eastAsia"/>
          <w:sz w:val="16"/>
          <w:szCs w:val="16"/>
        </w:rPr>
        <w:t xml:space="preserve">. </w:t>
      </w:r>
      <w:r>
        <w:rPr>
          <w:rFonts w:hint="eastAsia"/>
          <w:sz w:val="16"/>
          <w:szCs w:val="16"/>
        </w:rPr>
        <w:t xml:space="preserve">행정개입청구권 </w:t>
      </w:r>
    </w:p>
    <w:p w14:paraId="098A2E12" w14:textId="44D52B49" w:rsidR="00933519" w:rsidRDefault="004F41FC" w:rsidP="000108D7">
      <w:pPr>
        <w:rPr>
          <w:sz w:val="16"/>
          <w:szCs w:val="16"/>
        </w:rPr>
      </w:pPr>
      <w:r>
        <w:rPr>
          <w:rFonts w:hint="eastAsia"/>
          <w:sz w:val="16"/>
          <w:szCs w:val="16"/>
        </w:rPr>
        <w:t>i) 의의 : 행정개입청구권이란 행정청에 행정권 발동의무가 부과되어 있는 경우 그에 대응하여 사인이 행정청에 그 발동을 요구할 수 있는 권리를 의미한다.</w:t>
      </w:r>
    </w:p>
    <w:p w14:paraId="7B9982F0" w14:textId="76BC0F12" w:rsidR="004F41FC" w:rsidRDefault="004F41FC" w:rsidP="000108D7">
      <w:pPr>
        <w:rPr>
          <w:sz w:val="16"/>
          <w:szCs w:val="16"/>
        </w:rPr>
      </w:pPr>
      <w:r>
        <w:rPr>
          <w:rFonts w:hint="eastAsia"/>
          <w:sz w:val="16"/>
          <w:szCs w:val="16"/>
        </w:rPr>
        <w:t>ii) 요건 : 행정개입청구권도 공권의 일종이므로 강행법규성과 사익보호성이 요구된다.</w:t>
      </w:r>
    </w:p>
    <w:p w14:paraId="039C9773" w14:textId="4B00AC50" w:rsidR="004F41FC" w:rsidRDefault="004F41FC" w:rsidP="000108D7">
      <w:pPr>
        <w:rPr>
          <w:sz w:val="16"/>
          <w:szCs w:val="16"/>
        </w:rPr>
      </w:pPr>
      <w:r>
        <w:rPr>
          <w:rFonts w:hint="eastAsia"/>
          <w:sz w:val="16"/>
          <w:szCs w:val="16"/>
        </w:rPr>
        <w:t>강행법규성 관련, 기속행위이거나 재량이 0으로 수축되어 개입의무가 인정되어야 한다. 이 때 재량이 0으로 수축되는 경우란 일반적으로 개인의 생명, 신체, 재산 등에 중대하고 급박한 위험이 존재하고, 그러한 위험이 행정권의 발동에 의해 제거될 수 있는 것이며, 피해자 개인적 노력으로는 권익침해 방지가 충분하게 이루어질 수 없다고 인정되는 경우를 말한다.</w:t>
      </w:r>
    </w:p>
    <w:p w14:paraId="5C61E3B0" w14:textId="2C57F36D" w:rsidR="004F41FC" w:rsidRDefault="00F90B55" w:rsidP="000108D7">
      <w:pPr>
        <w:rPr>
          <w:sz w:val="16"/>
          <w:szCs w:val="16"/>
        </w:rPr>
      </w:pPr>
      <w:r>
        <w:rPr>
          <w:rFonts w:hint="eastAsia"/>
          <w:sz w:val="16"/>
          <w:szCs w:val="16"/>
        </w:rPr>
        <w:t>사익보호성이란, 의무부과를 규율하는 법률이 공익뿐 아니라 사익도 보호하는 경우일 것을 말한다.</w:t>
      </w:r>
    </w:p>
    <w:p w14:paraId="497F3D47" w14:textId="45A51840" w:rsidR="004F41FC" w:rsidRPr="004F41FC" w:rsidRDefault="00402D74" w:rsidP="000108D7">
      <w:pPr>
        <w:rPr>
          <w:sz w:val="16"/>
          <w:szCs w:val="16"/>
        </w:rPr>
      </w:pPr>
      <w:r>
        <w:rPr>
          <w:rFonts w:hint="eastAsia"/>
          <w:sz w:val="16"/>
          <w:szCs w:val="16"/>
        </w:rPr>
        <w:t xml:space="preserve">iii) 행정개입청구권 인정되는 경우 구제수단 : 부작위에 의한 손해에 대하여 국가배상청구(작위의무 + 사익보호성에 따른 상당인과관계), 거부처분 취소소송 / 의무이행소송 인정 </w:t>
      </w:r>
      <w:r w:rsidR="00BC2515">
        <w:rPr>
          <w:rFonts w:hint="eastAsia"/>
          <w:sz w:val="16"/>
          <w:szCs w:val="16"/>
        </w:rPr>
        <w:t>X</w:t>
      </w:r>
      <w:r>
        <w:rPr>
          <w:rFonts w:hint="eastAsia"/>
          <w:sz w:val="16"/>
          <w:szCs w:val="16"/>
        </w:rPr>
        <w:t xml:space="preserve"> </w:t>
      </w:r>
    </w:p>
    <w:p w14:paraId="09F051A4" w14:textId="77777777" w:rsidR="00933519" w:rsidRDefault="00933519" w:rsidP="00501E7D">
      <w:pPr>
        <w:rPr>
          <w:sz w:val="16"/>
          <w:szCs w:val="16"/>
        </w:rPr>
      </w:pPr>
    </w:p>
    <w:p w14:paraId="06F8EFFB" w14:textId="56795BDC" w:rsidR="009211EB" w:rsidRPr="00CA5055" w:rsidRDefault="009211EB" w:rsidP="00CA5055">
      <w:pPr>
        <w:pStyle w:val="2"/>
        <w:rPr>
          <w:sz w:val="16"/>
          <w:szCs w:val="16"/>
        </w:rPr>
      </w:pPr>
      <w:r w:rsidRPr="00CA5055">
        <w:rPr>
          <w:rFonts w:hint="eastAsia"/>
          <w:sz w:val="16"/>
          <w:szCs w:val="16"/>
        </w:rPr>
        <w:t>4. 사인의 공법행위</w:t>
      </w:r>
    </w:p>
    <w:p w14:paraId="54227F6E" w14:textId="24F4052C" w:rsidR="009211EB" w:rsidRPr="00CA5055" w:rsidRDefault="009211EB" w:rsidP="00501E7D">
      <w:pPr>
        <w:rPr>
          <w:sz w:val="16"/>
          <w:szCs w:val="16"/>
        </w:rPr>
      </w:pPr>
      <w:r w:rsidRPr="00CA5055">
        <w:rPr>
          <w:rFonts w:hint="eastAsia"/>
          <w:sz w:val="16"/>
          <w:szCs w:val="16"/>
        </w:rPr>
        <w:t>공법적 효과를 발생시키는 사인의 일체의 행위를 말하며, 공정력 등의 효력을 가지는 행정주체의 행정행위와 구분된다.</w:t>
      </w:r>
    </w:p>
    <w:p w14:paraId="654E0CE4" w14:textId="089B97FD" w:rsidR="009211EB" w:rsidRPr="00CA5055" w:rsidRDefault="009211EB" w:rsidP="00CA5055">
      <w:pPr>
        <w:pStyle w:val="3"/>
        <w:rPr>
          <w:sz w:val="16"/>
          <w:szCs w:val="16"/>
        </w:rPr>
      </w:pPr>
      <w:r w:rsidRPr="00CA5055">
        <w:rPr>
          <w:rFonts w:hint="eastAsia"/>
          <w:sz w:val="16"/>
          <w:szCs w:val="16"/>
        </w:rPr>
        <w:t>1) 의사표시 규정 준용 여부</w:t>
      </w:r>
    </w:p>
    <w:p w14:paraId="464D3BDF" w14:textId="50AA25D4" w:rsidR="009211EB" w:rsidRPr="00CA5055" w:rsidRDefault="009211EB" w:rsidP="00501E7D">
      <w:pPr>
        <w:rPr>
          <w:sz w:val="16"/>
          <w:szCs w:val="16"/>
        </w:rPr>
      </w:pPr>
      <w:r w:rsidRPr="00CA5055">
        <w:rPr>
          <w:rFonts w:hint="eastAsia"/>
          <w:sz w:val="16"/>
          <w:szCs w:val="16"/>
        </w:rPr>
        <w:t xml:space="preserve">판례는 민법의 법률행위에 관한 규정은 대등한 당사자 간 거래를 대상으로 하여 서로의 이해조정을 목적으로 하는 규정이므로, 형식적 확실성이 필요한 공법행위에 당연히 준용되지는 않고, 민법 제107조 비진의의사표시 무효에 관한 법리는 적용되지 않는다고 본다. </w:t>
      </w:r>
    </w:p>
    <w:p w14:paraId="04EF3632" w14:textId="1388F7EA" w:rsidR="009211EB" w:rsidRDefault="009211EB" w:rsidP="00CA5055">
      <w:pPr>
        <w:pStyle w:val="3"/>
      </w:pPr>
      <w:r w:rsidRPr="00CA5055">
        <w:rPr>
          <w:rFonts w:hint="eastAsia"/>
          <w:sz w:val="16"/>
          <w:szCs w:val="16"/>
        </w:rPr>
        <w:t>2) 사인의 공법행위 하자와 행정행위의 효력</w:t>
      </w:r>
    </w:p>
    <w:p w14:paraId="3BFE5895" w14:textId="47F19FD1" w:rsidR="009211EB" w:rsidRDefault="0027287F" w:rsidP="00501E7D">
      <w:pPr>
        <w:rPr>
          <w:sz w:val="16"/>
          <w:szCs w:val="16"/>
        </w:rPr>
      </w:pPr>
      <w:r>
        <w:rPr>
          <w:rFonts w:hint="eastAsia"/>
          <w:sz w:val="16"/>
          <w:szCs w:val="16"/>
        </w:rPr>
        <w:t xml:space="preserve">사인의 공법행위가 행정행위 전제요건인 경우, 사인의 공법행위가 무효인 경우 행정행위도 전제요건 결여되어 무효이며, 그 밖의 경우에는 행정행위는 원칙적으로 유효하다는 견해(무효취소구별설), </w:t>
      </w:r>
    </w:p>
    <w:p w14:paraId="07D350D6" w14:textId="3F60CCD9" w:rsidR="0027287F" w:rsidRDefault="0027287F" w:rsidP="00501E7D">
      <w:pPr>
        <w:rPr>
          <w:sz w:val="16"/>
          <w:szCs w:val="16"/>
        </w:rPr>
      </w:pPr>
      <w:r>
        <w:rPr>
          <w:rFonts w:hint="eastAsia"/>
          <w:sz w:val="16"/>
          <w:szCs w:val="16"/>
        </w:rPr>
        <w:lastRenderedPageBreak/>
        <w:t>사인의 공법행위가 행정행위 효력을 좌우하면 안된다고 보아 법적안정성 관점에서 취소사유로 보되, 동의나 신청이 명백히 결여된 때에는 행정행위도 무효로 보는 견해(원칙적 취소설)가 있다.</w:t>
      </w:r>
    </w:p>
    <w:p w14:paraId="247F86AB" w14:textId="23B7EE35" w:rsidR="0027287F" w:rsidRDefault="0027287F" w:rsidP="00501E7D">
      <w:pPr>
        <w:rPr>
          <w:sz w:val="16"/>
          <w:szCs w:val="16"/>
        </w:rPr>
      </w:pPr>
      <w:r>
        <w:rPr>
          <w:rFonts w:hint="eastAsia"/>
          <w:sz w:val="16"/>
          <w:szCs w:val="16"/>
        </w:rPr>
        <w:t>판례는 개별사안에 따라 판단하며, 강박에 의한 사직원 제출 수리는 무효라고 판시한 바 있다.</w:t>
      </w:r>
    </w:p>
    <w:p w14:paraId="39834A91" w14:textId="3D0FA791" w:rsidR="009211EB" w:rsidRPr="009B2126" w:rsidRDefault="00DA75F8" w:rsidP="009B2126">
      <w:pPr>
        <w:pStyle w:val="3"/>
        <w:rPr>
          <w:sz w:val="16"/>
          <w:szCs w:val="16"/>
        </w:rPr>
      </w:pPr>
      <w:r w:rsidRPr="009B2126">
        <w:rPr>
          <w:rFonts w:hint="eastAsia"/>
          <w:sz w:val="16"/>
          <w:szCs w:val="16"/>
        </w:rPr>
        <w:t>3) 자체완성적 신고와 수리를 요하는 신고</w:t>
      </w:r>
    </w:p>
    <w:p w14:paraId="2E270031" w14:textId="565942F0" w:rsidR="00DA75F8" w:rsidRDefault="00594A49" w:rsidP="00501E7D">
      <w:pPr>
        <w:rPr>
          <w:sz w:val="16"/>
          <w:szCs w:val="16"/>
        </w:rPr>
      </w:pPr>
      <w:r>
        <w:rPr>
          <w:rFonts w:hint="eastAsia"/>
          <w:sz w:val="16"/>
          <w:szCs w:val="16"/>
        </w:rPr>
        <w:t>i) 의의 : 자체완성적 신고는</w:t>
      </w:r>
      <w:r w:rsidR="00CB29C9">
        <w:rPr>
          <w:rFonts w:hint="eastAsia"/>
          <w:sz w:val="16"/>
          <w:szCs w:val="16"/>
        </w:rPr>
        <w:t xml:space="preserve"> 행정청에 대하여 일정한 사항을 </w:t>
      </w:r>
      <w:r w:rsidR="00CB29C9">
        <w:rPr>
          <w:sz w:val="16"/>
          <w:szCs w:val="16"/>
        </w:rPr>
        <w:t>‘</w:t>
      </w:r>
      <w:r w:rsidR="00CB29C9">
        <w:rPr>
          <w:rFonts w:hint="eastAsia"/>
          <w:sz w:val="16"/>
          <w:szCs w:val="16"/>
        </w:rPr>
        <w:t>통지</w:t>
      </w:r>
      <w:r w:rsidR="00CB29C9">
        <w:rPr>
          <w:sz w:val="16"/>
          <w:szCs w:val="16"/>
        </w:rPr>
        <w:t>’</w:t>
      </w:r>
      <w:r w:rsidR="00CB29C9">
        <w:rPr>
          <w:rFonts w:hint="eastAsia"/>
          <w:sz w:val="16"/>
          <w:szCs w:val="16"/>
        </w:rPr>
        <w:t xml:space="preserve">함으로써 </w:t>
      </w:r>
      <w:r w:rsidR="00CB29C9">
        <w:rPr>
          <w:sz w:val="16"/>
          <w:szCs w:val="16"/>
        </w:rPr>
        <w:t>‘</w:t>
      </w:r>
      <w:r w:rsidR="00CB29C9">
        <w:rPr>
          <w:rFonts w:hint="eastAsia"/>
          <w:sz w:val="16"/>
          <w:szCs w:val="16"/>
        </w:rPr>
        <w:t>법적효력</w:t>
      </w:r>
      <w:r w:rsidR="00CB29C9">
        <w:rPr>
          <w:sz w:val="16"/>
          <w:szCs w:val="16"/>
        </w:rPr>
        <w:t>’</w:t>
      </w:r>
      <w:r w:rsidR="00CB29C9">
        <w:rPr>
          <w:rFonts w:hint="eastAsia"/>
          <w:sz w:val="16"/>
          <w:szCs w:val="16"/>
        </w:rPr>
        <w:t xml:space="preserve"> 발생하며,</w:t>
      </w:r>
      <w:r w:rsidR="00DA5118">
        <w:rPr>
          <w:rFonts w:hint="eastAsia"/>
          <w:sz w:val="16"/>
          <w:szCs w:val="16"/>
        </w:rPr>
        <w:t xml:space="preserve"> 그 수리는 사실상 행위에 불과하여 항고소송 대상인 처분이 아니다. 수리거부에 관하여 종래 처분성을 부정하였으나, 판례를 변경하여 법적지위보호 및 분쟁 일회적 해결 차원에서 수리거부의 처분성은 긍정한다.</w:t>
      </w:r>
    </w:p>
    <w:p w14:paraId="4D86C4A4" w14:textId="56C728AC" w:rsidR="00DA5118" w:rsidRDefault="00DA5118" w:rsidP="00501E7D">
      <w:pPr>
        <w:rPr>
          <w:sz w:val="16"/>
          <w:szCs w:val="16"/>
        </w:rPr>
      </w:pPr>
      <w:r>
        <w:rPr>
          <w:rFonts w:hint="eastAsia"/>
          <w:sz w:val="16"/>
          <w:szCs w:val="16"/>
        </w:rPr>
        <w:t xml:space="preserve">수리를 요하는 신고는 </w:t>
      </w:r>
      <w:r w:rsidR="00CB29C9">
        <w:rPr>
          <w:rFonts w:hint="eastAsia"/>
          <w:sz w:val="16"/>
          <w:szCs w:val="16"/>
        </w:rPr>
        <w:t xml:space="preserve">행정청에 대하여 일정한 사항을 </w:t>
      </w:r>
      <w:r w:rsidR="00CB29C9">
        <w:rPr>
          <w:sz w:val="16"/>
          <w:szCs w:val="16"/>
        </w:rPr>
        <w:t>‘</w:t>
      </w:r>
      <w:r w:rsidR="00CB29C9">
        <w:rPr>
          <w:rFonts w:hint="eastAsia"/>
          <w:sz w:val="16"/>
          <w:szCs w:val="16"/>
        </w:rPr>
        <w:t>통지</w:t>
      </w:r>
      <w:r w:rsidR="00CB29C9">
        <w:rPr>
          <w:sz w:val="16"/>
          <w:szCs w:val="16"/>
        </w:rPr>
        <w:t>’</w:t>
      </w:r>
      <w:r w:rsidR="00CB29C9">
        <w:rPr>
          <w:rFonts w:hint="eastAsia"/>
          <w:sz w:val="16"/>
          <w:szCs w:val="16"/>
        </w:rPr>
        <w:t xml:space="preserve">하고 행정청이 이를 </w:t>
      </w:r>
      <w:r w:rsidR="00CB29C9">
        <w:rPr>
          <w:sz w:val="16"/>
          <w:szCs w:val="16"/>
        </w:rPr>
        <w:t>‘</w:t>
      </w:r>
      <w:r>
        <w:rPr>
          <w:rFonts w:hint="eastAsia"/>
          <w:sz w:val="16"/>
          <w:szCs w:val="16"/>
        </w:rPr>
        <w:t>수리</w:t>
      </w:r>
      <w:r w:rsidR="00CB29C9">
        <w:rPr>
          <w:sz w:val="16"/>
          <w:szCs w:val="16"/>
        </w:rPr>
        <w:t>’</w:t>
      </w:r>
      <w:r w:rsidR="00CB29C9">
        <w:rPr>
          <w:rFonts w:hint="eastAsia"/>
          <w:sz w:val="16"/>
          <w:szCs w:val="16"/>
        </w:rPr>
        <w:t>함으로써 법적효과</w:t>
      </w:r>
      <w:r>
        <w:rPr>
          <w:rFonts w:hint="eastAsia"/>
          <w:sz w:val="16"/>
          <w:szCs w:val="16"/>
        </w:rPr>
        <w:t xml:space="preserve"> 발생하며, 수리 및 수리거부 모두 처분이다.</w:t>
      </w:r>
    </w:p>
    <w:p w14:paraId="79FB1C49" w14:textId="71EA7CB9" w:rsidR="00A66051" w:rsidRDefault="00DA5118" w:rsidP="00A66051">
      <w:pPr>
        <w:rPr>
          <w:sz w:val="16"/>
          <w:szCs w:val="16"/>
        </w:rPr>
      </w:pPr>
      <w:r>
        <w:rPr>
          <w:rFonts w:hint="eastAsia"/>
          <w:sz w:val="16"/>
          <w:szCs w:val="16"/>
        </w:rPr>
        <w:t xml:space="preserve">ii) 구분기준 : 양 자의 구별은 당해 법령의 목적과 조문에 관한 합리적이고 유기적 해석을 통해 구분하여야 하며, 법령에서 수리를 요하는 것으로 규정하거나, </w:t>
      </w:r>
      <w:r w:rsidR="00A66051">
        <w:rPr>
          <w:rFonts w:hint="eastAsia"/>
          <w:sz w:val="16"/>
          <w:szCs w:val="16"/>
        </w:rPr>
        <w:t>수리</w:t>
      </w:r>
      <w:r>
        <w:rPr>
          <w:rFonts w:hint="eastAsia"/>
          <w:sz w:val="16"/>
          <w:szCs w:val="16"/>
        </w:rPr>
        <w:t>요건이 형식적인 서류구비 외 실질적 요건도 포함하는 경우 수리를 요하는 신고로 보아야 한다.</w:t>
      </w:r>
    </w:p>
    <w:tbl>
      <w:tblPr>
        <w:tblStyle w:val="aa"/>
        <w:tblW w:w="0" w:type="auto"/>
        <w:tblLook w:val="04A0" w:firstRow="1" w:lastRow="0" w:firstColumn="1" w:lastColumn="0" w:noHBand="0" w:noVBand="1"/>
      </w:tblPr>
      <w:tblGrid>
        <w:gridCol w:w="4508"/>
        <w:gridCol w:w="4508"/>
      </w:tblGrid>
      <w:tr w:rsidR="00B048C1" w14:paraId="5DB0A563" w14:textId="77777777" w:rsidTr="00B048C1">
        <w:tc>
          <w:tcPr>
            <w:tcW w:w="4508" w:type="dxa"/>
            <w:shd w:val="clear" w:color="auto" w:fill="D9D9D9" w:themeFill="background1" w:themeFillShade="D9"/>
          </w:tcPr>
          <w:p w14:paraId="677B2BEA" w14:textId="5266147B" w:rsidR="00B048C1" w:rsidRDefault="00B048C1" w:rsidP="00A66051">
            <w:pPr>
              <w:rPr>
                <w:sz w:val="16"/>
                <w:szCs w:val="16"/>
              </w:rPr>
            </w:pPr>
            <w:r>
              <w:rPr>
                <w:rFonts w:hint="eastAsia"/>
                <w:sz w:val="16"/>
                <w:szCs w:val="16"/>
              </w:rPr>
              <w:t>자체완성적 신고</w:t>
            </w:r>
          </w:p>
        </w:tc>
        <w:tc>
          <w:tcPr>
            <w:tcW w:w="4508" w:type="dxa"/>
            <w:shd w:val="clear" w:color="auto" w:fill="D9D9D9" w:themeFill="background1" w:themeFillShade="D9"/>
          </w:tcPr>
          <w:p w14:paraId="7B5096A8" w14:textId="354F06AE" w:rsidR="00B048C1" w:rsidRDefault="00B048C1" w:rsidP="00A66051">
            <w:pPr>
              <w:rPr>
                <w:sz w:val="16"/>
                <w:szCs w:val="16"/>
              </w:rPr>
            </w:pPr>
            <w:r>
              <w:rPr>
                <w:rFonts w:hint="eastAsia"/>
                <w:sz w:val="16"/>
                <w:szCs w:val="16"/>
              </w:rPr>
              <w:t>수리를 요하는 신고</w:t>
            </w:r>
          </w:p>
        </w:tc>
      </w:tr>
      <w:tr w:rsidR="00B048C1" w14:paraId="0FE16DDA" w14:textId="77777777" w:rsidTr="00B048C1">
        <w:tc>
          <w:tcPr>
            <w:tcW w:w="4508" w:type="dxa"/>
          </w:tcPr>
          <w:p w14:paraId="2036E76C" w14:textId="592172F4" w:rsidR="00B048C1" w:rsidRDefault="00FD00F5" w:rsidP="00A66051">
            <w:pPr>
              <w:rPr>
                <w:sz w:val="16"/>
                <w:szCs w:val="16"/>
              </w:rPr>
            </w:pPr>
            <w:r>
              <w:rPr>
                <w:rFonts w:asciiTheme="minorEastAsia" w:hAnsiTheme="minorEastAsia" w:hint="eastAsia"/>
                <w:sz w:val="16"/>
                <w:szCs w:val="16"/>
              </w:rPr>
              <w:t xml:space="preserve">∨ </w:t>
            </w:r>
            <w:r w:rsidR="00B048C1">
              <w:rPr>
                <w:rFonts w:hint="eastAsia"/>
                <w:sz w:val="16"/>
                <w:szCs w:val="16"/>
              </w:rPr>
              <w:t>개발행위허가가 의제되지 않는 건축신고(제14조)</w:t>
            </w:r>
            <w:r>
              <w:rPr>
                <w:rFonts w:hint="eastAsia"/>
                <w:sz w:val="16"/>
                <w:szCs w:val="16"/>
              </w:rPr>
              <w:t xml:space="preserve"> : 개발행위허가 의제 안되는 경우 없는 것 같음..</w:t>
            </w:r>
          </w:p>
          <w:p w14:paraId="15AF7DE2" w14:textId="3EB20F38" w:rsidR="00CB29C9" w:rsidRDefault="00CB29C9" w:rsidP="00A66051">
            <w:pPr>
              <w:rPr>
                <w:rFonts w:asciiTheme="minorEastAsia" w:hAnsiTheme="minorEastAsia"/>
                <w:sz w:val="16"/>
                <w:szCs w:val="16"/>
              </w:rPr>
            </w:pPr>
            <w:r>
              <w:rPr>
                <w:rFonts w:asciiTheme="minorEastAsia" w:hAnsiTheme="minorEastAsia" w:hint="eastAsia"/>
                <w:sz w:val="16"/>
                <w:szCs w:val="16"/>
              </w:rPr>
              <w:t>∨ 가설건축물 축조신고</w:t>
            </w:r>
          </w:p>
          <w:p w14:paraId="3A87DEA1" w14:textId="02ABD8F9" w:rsidR="00CB29C9" w:rsidRDefault="00EC3BE0" w:rsidP="00A66051">
            <w:pPr>
              <w:rPr>
                <w:sz w:val="16"/>
                <w:szCs w:val="16"/>
              </w:rPr>
            </w:pPr>
            <w:r>
              <w:rPr>
                <w:rFonts w:asciiTheme="minorEastAsia" w:hAnsiTheme="minorEastAsia" w:hint="eastAsia"/>
                <w:sz w:val="16"/>
                <w:szCs w:val="16"/>
              </w:rPr>
              <w:t>∨</w:t>
            </w:r>
            <w:r w:rsidR="00FD00F5">
              <w:rPr>
                <w:rFonts w:asciiTheme="minorEastAsia" w:hAnsiTheme="minorEastAsia" w:hint="eastAsia"/>
                <w:sz w:val="16"/>
                <w:szCs w:val="16"/>
              </w:rPr>
              <w:t xml:space="preserve"> </w:t>
            </w:r>
            <w:r w:rsidR="00B048C1">
              <w:rPr>
                <w:rFonts w:hint="eastAsia"/>
                <w:sz w:val="16"/>
                <w:szCs w:val="16"/>
              </w:rPr>
              <w:t>출생신고</w:t>
            </w:r>
          </w:p>
          <w:p w14:paraId="5CC5B8A1" w14:textId="3F848A1F" w:rsidR="00B048C1" w:rsidRDefault="00EC3BE0" w:rsidP="00A66051">
            <w:pPr>
              <w:rPr>
                <w:sz w:val="16"/>
                <w:szCs w:val="16"/>
              </w:rPr>
            </w:pPr>
            <w:r>
              <w:rPr>
                <w:rFonts w:asciiTheme="minorEastAsia" w:hAnsiTheme="minorEastAsia" w:hint="eastAsia"/>
                <w:sz w:val="16"/>
                <w:szCs w:val="16"/>
              </w:rPr>
              <w:t>∨ 축산물가공처리법은 축산물판매업을 하고자 하는 자는 총리령이 정하는 기준에 따른 적합한 시설을 갖추고, 시장 등에 신고하여야 한다고만 규정하는 바 자체완성적 신고에 해당한다. 따라서 수리거부되었다 하여 미신고영업이 되는 것이 아니며, 신고반려 후 영업소폐쇄조치</w:t>
            </w:r>
            <w:r w:rsidR="00CB29C9">
              <w:rPr>
                <w:rFonts w:asciiTheme="minorEastAsia" w:hAnsiTheme="minorEastAsia" w:hint="eastAsia"/>
                <w:sz w:val="16"/>
                <w:szCs w:val="16"/>
              </w:rPr>
              <w:t>는</w:t>
            </w:r>
            <w:r>
              <w:rPr>
                <w:rFonts w:asciiTheme="minorEastAsia" w:hAnsiTheme="minorEastAsia" w:hint="eastAsia"/>
                <w:sz w:val="16"/>
                <w:szCs w:val="16"/>
              </w:rPr>
              <w:t xml:space="preserve"> 위법한 직무집행에 해당한다.</w:t>
            </w:r>
          </w:p>
        </w:tc>
        <w:tc>
          <w:tcPr>
            <w:tcW w:w="4508" w:type="dxa"/>
          </w:tcPr>
          <w:p w14:paraId="0DC09575" w14:textId="229A6FA2" w:rsidR="00B048C1" w:rsidRDefault="00FD00F5" w:rsidP="00A66051">
            <w:pPr>
              <w:rPr>
                <w:sz w:val="16"/>
                <w:szCs w:val="16"/>
              </w:rPr>
            </w:pPr>
            <w:r>
              <w:rPr>
                <w:rFonts w:asciiTheme="minorEastAsia" w:hAnsiTheme="minorEastAsia" w:hint="eastAsia"/>
                <w:sz w:val="16"/>
                <w:szCs w:val="16"/>
              </w:rPr>
              <w:t>∨</w:t>
            </w:r>
            <w:r>
              <w:rPr>
                <w:rFonts w:hint="eastAsia"/>
                <w:sz w:val="16"/>
                <w:szCs w:val="16"/>
              </w:rPr>
              <w:t xml:space="preserve"> </w:t>
            </w:r>
            <w:r w:rsidR="00B048C1">
              <w:rPr>
                <w:rFonts w:hint="eastAsia"/>
                <w:sz w:val="16"/>
                <w:szCs w:val="16"/>
              </w:rPr>
              <w:t>개발행위허가 의제되는 건축신고(제14조)</w:t>
            </w:r>
          </w:p>
          <w:p w14:paraId="5D4CF24F" w14:textId="7F5832A9" w:rsidR="00B048C1" w:rsidRDefault="00FD00F5" w:rsidP="00A66051">
            <w:pPr>
              <w:rPr>
                <w:sz w:val="16"/>
                <w:szCs w:val="16"/>
              </w:rPr>
            </w:pPr>
            <w:r>
              <w:rPr>
                <w:rFonts w:asciiTheme="minorEastAsia" w:hAnsiTheme="minorEastAsia" w:hint="eastAsia"/>
                <w:sz w:val="16"/>
                <w:szCs w:val="16"/>
              </w:rPr>
              <w:t xml:space="preserve">∨ </w:t>
            </w:r>
            <w:r w:rsidR="00B048C1">
              <w:rPr>
                <w:rFonts w:hint="eastAsia"/>
                <w:sz w:val="16"/>
                <w:szCs w:val="16"/>
              </w:rPr>
              <w:t>건축허가(제11조)</w:t>
            </w:r>
          </w:p>
          <w:p w14:paraId="191E8263" w14:textId="0CCAE818" w:rsidR="00B048C1" w:rsidRDefault="00FD00F5" w:rsidP="00A66051">
            <w:pPr>
              <w:rPr>
                <w:sz w:val="16"/>
                <w:szCs w:val="16"/>
              </w:rPr>
            </w:pPr>
            <w:r>
              <w:rPr>
                <w:rFonts w:asciiTheme="minorEastAsia" w:hAnsiTheme="minorEastAsia" w:hint="eastAsia"/>
                <w:sz w:val="16"/>
                <w:szCs w:val="16"/>
              </w:rPr>
              <w:t xml:space="preserve">∨ </w:t>
            </w:r>
            <w:r w:rsidR="00B048C1">
              <w:rPr>
                <w:rFonts w:hint="eastAsia"/>
                <w:sz w:val="16"/>
                <w:szCs w:val="16"/>
              </w:rPr>
              <w:t>주민등록전입신고 : 신고에 따라 주민의 등록을 하며, 신고내용에 대한 사실조사를 할 수 있는 점, 주민등록지를 공법관계의 주소로 하는 점 등을 고려</w:t>
            </w:r>
          </w:p>
          <w:p w14:paraId="645E6E6C" w14:textId="77777777" w:rsidR="003613DF" w:rsidRDefault="00FD00F5" w:rsidP="00A66051">
            <w:pPr>
              <w:rPr>
                <w:sz w:val="16"/>
                <w:szCs w:val="16"/>
              </w:rPr>
            </w:pPr>
            <w:r>
              <w:rPr>
                <w:rFonts w:asciiTheme="minorEastAsia" w:hAnsiTheme="minorEastAsia" w:hint="eastAsia"/>
                <w:sz w:val="16"/>
                <w:szCs w:val="16"/>
              </w:rPr>
              <w:t xml:space="preserve">∨ </w:t>
            </w:r>
            <w:r w:rsidR="003613DF">
              <w:rPr>
                <w:rFonts w:hint="eastAsia"/>
                <w:sz w:val="16"/>
                <w:szCs w:val="16"/>
              </w:rPr>
              <w:t>납골당 설치신고</w:t>
            </w:r>
            <w:r>
              <w:rPr>
                <w:rFonts w:hint="eastAsia"/>
                <w:sz w:val="16"/>
                <w:szCs w:val="16"/>
              </w:rPr>
              <w:t xml:space="preserve"> : </w:t>
            </w:r>
            <w:r w:rsidR="001D7D3B">
              <w:rPr>
                <w:rFonts w:hint="eastAsia"/>
                <w:sz w:val="16"/>
                <w:szCs w:val="16"/>
              </w:rPr>
              <w:t>신고수리에 대한 명문 규정은 없으나, 기준위반 시 허가취소나 시설폐쇄를 명할 수 있고, 설치제한규역이 있는 점 고려</w:t>
            </w:r>
          </w:p>
          <w:p w14:paraId="2848E762" w14:textId="1E497D59" w:rsidR="00CB29C9" w:rsidRDefault="00CB29C9" w:rsidP="00A66051">
            <w:pPr>
              <w:rPr>
                <w:sz w:val="16"/>
                <w:szCs w:val="16"/>
              </w:rPr>
            </w:pPr>
            <w:r>
              <w:rPr>
                <w:rFonts w:asciiTheme="minorEastAsia" w:hAnsiTheme="minorEastAsia" w:hint="eastAsia"/>
                <w:sz w:val="16"/>
                <w:szCs w:val="16"/>
              </w:rPr>
              <w:t xml:space="preserve">∨ 체육시설(골프장)의 회원모집계획서 </w:t>
            </w:r>
            <w:r w:rsidR="005C34AD">
              <w:rPr>
                <w:rFonts w:asciiTheme="minorEastAsia" w:hAnsiTheme="minorEastAsia" w:hint="eastAsia"/>
                <w:sz w:val="16"/>
                <w:szCs w:val="16"/>
              </w:rPr>
              <w:t>신고</w:t>
            </w:r>
          </w:p>
        </w:tc>
      </w:tr>
    </w:tbl>
    <w:p w14:paraId="5C40C880" w14:textId="77777777" w:rsidR="00B048C1" w:rsidRPr="00A66051" w:rsidRDefault="00B048C1" w:rsidP="00A66051">
      <w:pPr>
        <w:rPr>
          <w:sz w:val="16"/>
          <w:szCs w:val="16"/>
        </w:rPr>
      </w:pPr>
    </w:p>
    <w:p w14:paraId="621B60C0" w14:textId="7C10F3E1" w:rsidR="00A66051" w:rsidRPr="001D3C88" w:rsidRDefault="002E5556" w:rsidP="001D3C88">
      <w:pPr>
        <w:pStyle w:val="3"/>
        <w:rPr>
          <w:sz w:val="16"/>
          <w:szCs w:val="16"/>
        </w:rPr>
      </w:pPr>
      <w:r w:rsidRPr="001D3C88">
        <w:rPr>
          <w:rFonts w:hint="eastAsia"/>
          <w:sz w:val="16"/>
          <w:szCs w:val="16"/>
        </w:rPr>
        <w:t>4) 건축신고(제14조)와 건축허가(제11조)</w:t>
      </w:r>
    </w:p>
    <w:p w14:paraId="224309BC" w14:textId="66E39E5F" w:rsidR="002E5556" w:rsidRDefault="007948B6" w:rsidP="00501E7D">
      <w:pPr>
        <w:rPr>
          <w:sz w:val="16"/>
          <w:szCs w:val="16"/>
        </w:rPr>
      </w:pPr>
      <w:r>
        <w:rPr>
          <w:rFonts w:hint="eastAsia"/>
          <w:sz w:val="16"/>
          <w:szCs w:val="16"/>
        </w:rPr>
        <w:t>건축법은 제11조에서 건축허가를 규정하면서, 제14조에서 특정 지역의 경우 신고를 하면 건축허가를 받은 것으로 본다고 규정하여 양 자를 구분했다. 이에 따라 종래 제14조 건축신고를 자체완성적 신고로 보았으나, 판례를 변경하여 제14조 2항에서 제11조 5항을 준용하여 건축신고로서 개발행위허가가 의제되는 경우에는 제14조의 건축신고도 수리를 요하는 신고로 본다.</w:t>
      </w:r>
      <w:r w:rsidR="006848E7">
        <w:rPr>
          <w:rFonts w:hint="eastAsia"/>
          <w:sz w:val="16"/>
          <w:szCs w:val="16"/>
        </w:rPr>
        <w:t xml:space="preserve"> 즉, 인허가의제의 실체적 집중효 부정에 따라 건축신고를 검토할 때 개발행위허가의 실체적 요건을 심사하여야 하며, 이에 따라 건축신고 수리여부를 결정하므로 결국 수리를 요하는 신고가 된다는 것이다.</w:t>
      </w:r>
    </w:p>
    <w:p w14:paraId="34BC4169" w14:textId="598CFBBF" w:rsidR="007948B6" w:rsidRPr="003245DF" w:rsidRDefault="003245DF" w:rsidP="003245DF">
      <w:pPr>
        <w:pStyle w:val="3"/>
        <w:rPr>
          <w:sz w:val="16"/>
          <w:szCs w:val="16"/>
        </w:rPr>
      </w:pPr>
      <w:r w:rsidRPr="003245DF">
        <w:rPr>
          <w:rFonts w:hint="eastAsia"/>
          <w:sz w:val="16"/>
          <w:szCs w:val="16"/>
        </w:rPr>
        <w:t>5) 구비서류 미비 시 보완요구 요부(행정절차법 제17조)</w:t>
      </w:r>
    </w:p>
    <w:p w14:paraId="4E7AE3F2" w14:textId="1E627966" w:rsidR="003245DF" w:rsidRDefault="003245DF" w:rsidP="00501E7D">
      <w:pPr>
        <w:rPr>
          <w:sz w:val="16"/>
          <w:szCs w:val="16"/>
        </w:rPr>
      </w:pPr>
      <w:r w:rsidRPr="003245DF">
        <w:rPr>
          <w:sz w:val="16"/>
          <w:szCs w:val="16"/>
        </w:rPr>
        <w:t>⑤ 행정청은 신청에 구비서류의 미비 등 흠이 있는 경우에는 보완에 필요한 상당한 기간을 정하여 지체 없이 신청인에게 보완을 요구하여야 한다.</w:t>
      </w:r>
    </w:p>
    <w:p w14:paraId="70E10582" w14:textId="25FABD0A" w:rsidR="003245DF" w:rsidRPr="006848E7" w:rsidRDefault="003245DF" w:rsidP="00501E7D">
      <w:pPr>
        <w:rPr>
          <w:sz w:val="16"/>
          <w:szCs w:val="16"/>
        </w:rPr>
      </w:pPr>
      <w:r>
        <w:rPr>
          <w:rFonts w:hint="eastAsia"/>
          <w:sz w:val="16"/>
          <w:szCs w:val="16"/>
        </w:rPr>
        <w:t>신청의 흠결은 보완 또는 보정할 수 있는 경우여야 함은 물론이고, 내용 또한 형식적 절차적 요건에 한하며, 실질적인 요건에 대하여까지 보완 또는 보정요구를 해야 하는 것은 아니다.</w:t>
      </w:r>
    </w:p>
    <w:p w14:paraId="4A129AA9" w14:textId="78C6E9C6" w:rsidR="007948B6" w:rsidRPr="00FC76DE" w:rsidRDefault="00FC76DE" w:rsidP="00FC76DE">
      <w:pPr>
        <w:pStyle w:val="2"/>
        <w:rPr>
          <w:sz w:val="16"/>
          <w:szCs w:val="16"/>
        </w:rPr>
      </w:pPr>
      <w:r w:rsidRPr="00FC76DE">
        <w:rPr>
          <w:rFonts w:hint="eastAsia"/>
          <w:sz w:val="16"/>
          <w:szCs w:val="16"/>
        </w:rPr>
        <w:t>5. 지위승계신고</w:t>
      </w:r>
    </w:p>
    <w:p w14:paraId="440BC440" w14:textId="77777777" w:rsidR="00E40D16" w:rsidRPr="00E40D16" w:rsidRDefault="00E40D16" w:rsidP="00E40D16">
      <w:pPr>
        <w:pStyle w:val="3"/>
        <w:rPr>
          <w:sz w:val="16"/>
          <w:szCs w:val="16"/>
        </w:rPr>
      </w:pPr>
      <w:r w:rsidRPr="00E40D16">
        <w:rPr>
          <w:rFonts w:hint="eastAsia"/>
          <w:sz w:val="16"/>
          <w:szCs w:val="16"/>
        </w:rPr>
        <w:t>1)</w:t>
      </w:r>
      <w:r w:rsidR="002C3435" w:rsidRPr="00E40D16">
        <w:rPr>
          <w:rFonts w:hint="eastAsia"/>
          <w:sz w:val="16"/>
          <w:szCs w:val="16"/>
        </w:rPr>
        <w:t xml:space="preserve"> 법적성질</w:t>
      </w:r>
    </w:p>
    <w:p w14:paraId="53945F60" w14:textId="186E0E83" w:rsidR="00FC76DE" w:rsidRDefault="002C3435" w:rsidP="00501E7D">
      <w:pPr>
        <w:rPr>
          <w:sz w:val="16"/>
          <w:szCs w:val="16"/>
        </w:rPr>
      </w:pPr>
      <w:r>
        <w:rPr>
          <w:rFonts w:hint="eastAsia"/>
          <w:sz w:val="16"/>
          <w:szCs w:val="16"/>
        </w:rPr>
        <w:t>지위승계신고의 법적성질에 대하여 판례는 수리를 요하는 신고로 보고 신고수리 및 수리거부의 처분성을 긍정한다. 다만, 이에 관하여 신고업의 경우 지위승계신고도 자체완성적 신고로 보아야 한다는 견해가 있다.</w:t>
      </w:r>
    </w:p>
    <w:p w14:paraId="0113384B" w14:textId="64C4D971" w:rsidR="002C3435" w:rsidRDefault="002C3435" w:rsidP="00501E7D">
      <w:pPr>
        <w:rPr>
          <w:sz w:val="16"/>
          <w:szCs w:val="16"/>
        </w:rPr>
      </w:pPr>
      <w:r>
        <w:rPr>
          <w:rFonts w:hint="eastAsia"/>
          <w:sz w:val="16"/>
          <w:szCs w:val="16"/>
        </w:rPr>
        <w:t>판례는 지위승계신고의 수리는 양도자의 사업허가를 취소함과 아울러 양수자에게 적법하게 사업을 할 수 있는 법규상 권리를 설정하여 주는 행위로서 사업허가자 변경이라는 법률효과 발생시키는 처분이라고 본다.</w:t>
      </w:r>
      <w:r w:rsidR="00020DC7">
        <w:rPr>
          <w:rFonts w:hint="eastAsia"/>
          <w:sz w:val="16"/>
          <w:szCs w:val="16"/>
        </w:rPr>
        <w:t xml:space="preserve"> 제3자효 행정행위로서 신고</w:t>
      </w:r>
      <w:r w:rsidR="00020DC7">
        <w:rPr>
          <w:rFonts w:hint="eastAsia"/>
          <w:sz w:val="16"/>
          <w:szCs w:val="16"/>
        </w:rPr>
        <w:lastRenderedPageBreak/>
        <w:t>수리를 하기 전 양도인에게</w:t>
      </w:r>
      <w:r w:rsidR="00746034">
        <w:rPr>
          <w:rFonts w:hint="eastAsia"/>
          <w:sz w:val="16"/>
          <w:szCs w:val="16"/>
        </w:rPr>
        <w:t>도</w:t>
      </w:r>
      <w:r w:rsidR="00020DC7">
        <w:rPr>
          <w:rFonts w:hint="eastAsia"/>
          <w:sz w:val="16"/>
          <w:szCs w:val="16"/>
        </w:rPr>
        <w:t xml:space="preserve"> 사전통지 및 청문절차를 보장하여야 한다.</w:t>
      </w:r>
    </w:p>
    <w:p w14:paraId="66FB038B" w14:textId="77777777" w:rsidR="00E40D16" w:rsidRPr="00E40D16" w:rsidRDefault="00E40D16" w:rsidP="00E40D16">
      <w:pPr>
        <w:pStyle w:val="3"/>
        <w:rPr>
          <w:sz w:val="16"/>
          <w:szCs w:val="16"/>
        </w:rPr>
      </w:pPr>
      <w:r w:rsidRPr="00E40D16">
        <w:rPr>
          <w:rFonts w:hint="eastAsia"/>
          <w:sz w:val="16"/>
          <w:szCs w:val="16"/>
        </w:rPr>
        <w:t xml:space="preserve">2) </w:t>
      </w:r>
      <w:r w:rsidR="00C51BF2" w:rsidRPr="00E40D16">
        <w:rPr>
          <w:rFonts w:hint="eastAsia"/>
          <w:sz w:val="16"/>
          <w:szCs w:val="16"/>
        </w:rPr>
        <w:t>영업양도가 무효인 경우</w:t>
      </w:r>
    </w:p>
    <w:p w14:paraId="5032EFE2" w14:textId="674F4445" w:rsidR="00E740C7" w:rsidRDefault="00E740C7" w:rsidP="00501E7D">
      <w:pPr>
        <w:rPr>
          <w:sz w:val="16"/>
          <w:szCs w:val="16"/>
        </w:rPr>
      </w:pPr>
      <w:r>
        <w:rPr>
          <w:rFonts w:hint="eastAsia"/>
          <w:sz w:val="16"/>
          <w:szCs w:val="16"/>
        </w:rPr>
        <w:t xml:space="preserve">(사인의 공법행위 하자 및 행정행위의 효력 전술) </w:t>
      </w:r>
    </w:p>
    <w:p w14:paraId="316DCED7" w14:textId="70E78792" w:rsidR="00C51BF2" w:rsidRDefault="00E740C7" w:rsidP="00501E7D">
      <w:pPr>
        <w:rPr>
          <w:sz w:val="16"/>
          <w:szCs w:val="16"/>
        </w:rPr>
      </w:pPr>
      <w:r>
        <w:rPr>
          <w:rFonts w:hint="eastAsia"/>
          <w:sz w:val="16"/>
          <w:szCs w:val="16"/>
        </w:rPr>
        <w:t>지위승계신고가 무효이고, 그에 따라 이루어진 수리처분도 무효에 해당한다. 판례는 무효확인소송의 보충성을 요하지 않으므로 민사쟁송으로 영업양도 무효확인을 구함이 없이 곧바로 수리처분의 무효확인을 구할 법률상 이익이 있다.</w:t>
      </w:r>
    </w:p>
    <w:p w14:paraId="6D014D4B" w14:textId="5105E6DD" w:rsidR="00E740C7" w:rsidRDefault="00E740C7" w:rsidP="00501E7D">
      <w:pPr>
        <w:rPr>
          <w:sz w:val="16"/>
          <w:szCs w:val="16"/>
        </w:rPr>
      </w:pPr>
      <w:r>
        <w:rPr>
          <w:rFonts w:hint="eastAsia"/>
          <w:sz w:val="16"/>
          <w:szCs w:val="16"/>
        </w:rPr>
        <w:t>(비교) 인가의 경우 기본행위를 완성시켜주는 효력을 가지므로, 기본행위 무효인 경우 기본행위 무효확인을 구하여야 하고, 인가의 무효를 구할 법률상 이익이 없다.</w:t>
      </w:r>
    </w:p>
    <w:p w14:paraId="3992212E" w14:textId="47D9C4E1" w:rsidR="00E740C7" w:rsidRPr="00E40D16" w:rsidRDefault="00E40D16" w:rsidP="00E40D16">
      <w:pPr>
        <w:pStyle w:val="3"/>
        <w:rPr>
          <w:sz w:val="16"/>
          <w:szCs w:val="16"/>
        </w:rPr>
      </w:pPr>
      <w:r w:rsidRPr="00E40D16">
        <w:rPr>
          <w:rFonts w:hint="eastAsia"/>
          <w:sz w:val="16"/>
          <w:szCs w:val="16"/>
        </w:rPr>
        <w:t>3) 제재사유의 승계</w:t>
      </w:r>
    </w:p>
    <w:p w14:paraId="01D1E05A" w14:textId="334A86F0" w:rsidR="00E40D16" w:rsidRDefault="00C13AC3" w:rsidP="00501E7D">
      <w:pPr>
        <w:rPr>
          <w:sz w:val="16"/>
          <w:szCs w:val="16"/>
        </w:rPr>
      </w:pPr>
      <w:r>
        <w:rPr>
          <w:rFonts w:hint="eastAsia"/>
          <w:sz w:val="16"/>
          <w:szCs w:val="16"/>
        </w:rPr>
        <w:t>관련 법률에서 영업양도 시 양수인이 양도인의 지위를 승계하도록 규정한 경우, 양도인의 공의무</w:t>
      </w:r>
      <w:r w:rsidR="004B2C53">
        <w:rPr>
          <w:rFonts w:hint="eastAsia"/>
          <w:sz w:val="16"/>
          <w:szCs w:val="16"/>
        </w:rPr>
        <w:t>(=제재효과)</w:t>
      </w:r>
      <w:r>
        <w:rPr>
          <w:rFonts w:hint="eastAsia"/>
          <w:sz w:val="16"/>
          <w:szCs w:val="16"/>
        </w:rPr>
        <w:t xml:space="preserve"> 및 양도인의 제재사유까지 승계되는지 문제된다. </w:t>
      </w:r>
    </w:p>
    <w:p w14:paraId="644B65B8" w14:textId="5462D9C4" w:rsidR="00116588" w:rsidRDefault="00116588" w:rsidP="00501E7D">
      <w:pPr>
        <w:rPr>
          <w:sz w:val="16"/>
          <w:szCs w:val="16"/>
        </w:rPr>
      </w:pPr>
      <w:r>
        <w:rPr>
          <w:rFonts w:hint="eastAsia"/>
          <w:sz w:val="16"/>
          <w:szCs w:val="16"/>
        </w:rPr>
        <w:t xml:space="preserve">i) </w:t>
      </w:r>
      <w:r w:rsidRPr="00116588">
        <w:rPr>
          <w:sz w:val="16"/>
          <w:szCs w:val="16"/>
        </w:rPr>
        <w:t>책임의 승계에 대한 명문의 규정이 있는 경우</w:t>
      </w:r>
    </w:p>
    <w:p w14:paraId="0A2A6FA9" w14:textId="77777777" w:rsidR="00116588" w:rsidRPr="00116588" w:rsidRDefault="00116588" w:rsidP="00116588">
      <w:pPr>
        <w:rPr>
          <w:sz w:val="16"/>
          <w:szCs w:val="16"/>
        </w:rPr>
      </w:pPr>
      <w:r w:rsidRPr="00116588">
        <w:rPr>
          <w:rFonts w:hint="eastAsia"/>
          <w:sz w:val="16"/>
          <w:szCs w:val="16"/>
        </w:rPr>
        <w:t>명문</w:t>
      </w:r>
      <w:r w:rsidRPr="00116588">
        <w:rPr>
          <w:sz w:val="16"/>
          <w:szCs w:val="16"/>
        </w:rPr>
        <w:t xml:space="preserve"> 규정이 있으면 제재사유 또는 제재효과의 승계가 당연히 인정된다. 일부 법률은 양수인이 알지 못하였음을 증명하는 경우에는 면책이 되도록 규정한다.</w:t>
      </w:r>
    </w:p>
    <w:p w14:paraId="5F5F1CAB" w14:textId="38610EBC" w:rsidR="00116588" w:rsidRDefault="00116588" w:rsidP="00501E7D">
      <w:pPr>
        <w:rPr>
          <w:sz w:val="16"/>
          <w:szCs w:val="16"/>
        </w:rPr>
      </w:pPr>
      <w:r>
        <w:rPr>
          <w:rFonts w:hint="eastAsia"/>
          <w:sz w:val="16"/>
          <w:szCs w:val="16"/>
        </w:rPr>
        <w:t>ii) 명문규정이 없는 경우</w:t>
      </w:r>
      <w:r w:rsidR="00DB4281">
        <w:rPr>
          <w:rFonts w:hint="eastAsia"/>
          <w:sz w:val="16"/>
          <w:szCs w:val="16"/>
        </w:rPr>
        <w:t>(승계적성</w:t>
      </w:r>
      <w:r w:rsidR="00BB5F89">
        <w:rPr>
          <w:rFonts w:hint="eastAsia"/>
          <w:sz w:val="16"/>
          <w:szCs w:val="16"/>
        </w:rPr>
        <w:t xml:space="preserve"> : 일신전속적이 아닐 것</w:t>
      </w:r>
      <w:r w:rsidR="00DB4281">
        <w:rPr>
          <w:rFonts w:hint="eastAsia"/>
          <w:sz w:val="16"/>
          <w:szCs w:val="16"/>
        </w:rPr>
        <w:t xml:space="preserve"> + 승계요건</w:t>
      </w:r>
      <w:r w:rsidR="00AD27A5">
        <w:rPr>
          <w:rFonts w:hint="eastAsia"/>
          <w:sz w:val="16"/>
          <w:szCs w:val="16"/>
        </w:rPr>
        <w:t xml:space="preserve"> : </w:t>
      </w:r>
      <w:r w:rsidR="00DB4281">
        <w:rPr>
          <w:rFonts w:hint="eastAsia"/>
          <w:sz w:val="16"/>
          <w:szCs w:val="16"/>
        </w:rPr>
        <w:t>긍정설은 지위승계규정을 법률근거로 봄)</w:t>
      </w:r>
    </w:p>
    <w:p w14:paraId="7798309F" w14:textId="77777777" w:rsidR="00116588" w:rsidRPr="00116588" w:rsidRDefault="00116588" w:rsidP="00116588">
      <w:pPr>
        <w:rPr>
          <w:sz w:val="16"/>
          <w:szCs w:val="16"/>
        </w:rPr>
      </w:pPr>
      <w:r w:rsidRPr="00116588">
        <w:rPr>
          <w:rFonts w:hint="eastAsia"/>
          <w:sz w:val="16"/>
          <w:szCs w:val="16"/>
        </w:rPr>
        <w:t>부정설</w:t>
      </w:r>
      <w:r w:rsidRPr="00116588">
        <w:rPr>
          <w:sz w:val="16"/>
          <w:szCs w:val="16"/>
        </w:rPr>
        <w:t xml:space="preserve"> : 명문의 규정이 없는 상태에서 책임이나 제재사유를 승계시키는 것은 법률유보원칙에 반하여 허용되지 않는다는 견해</w:t>
      </w:r>
    </w:p>
    <w:p w14:paraId="248E2E76" w14:textId="5963D552" w:rsidR="00116588" w:rsidRPr="00116588" w:rsidRDefault="00116588" w:rsidP="00116588">
      <w:pPr>
        <w:rPr>
          <w:sz w:val="16"/>
          <w:szCs w:val="16"/>
        </w:rPr>
      </w:pPr>
      <w:r w:rsidRPr="00116588">
        <w:rPr>
          <w:rFonts w:hint="eastAsia"/>
          <w:sz w:val="16"/>
          <w:szCs w:val="16"/>
        </w:rPr>
        <w:t>긍정설</w:t>
      </w:r>
      <w:r w:rsidRPr="00116588">
        <w:rPr>
          <w:sz w:val="16"/>
          <w:szCs w:val="16"/>
        </w:rPr>
        <w:t xml:space="preserve"> : 만약 승계를 인정하지 않는다면 영업양도나 합병이 양도인의 책임회피수단으로 악용될 수도 있으므로 법적 책임의 확보를 위해서 불가피하게 승계를 인정하여야</w:t>
      </w:r>
      <w:r w:rsidR="006C09C0">
        <w:rPr>
          <w:rFonts w:hint="eastAsia"/>
          <w:sz w:val="16"/>
          <w:szCs w:val="16"/>
        </w:rPr>
        <w:t xml:space="preserve"> </w:t>
      </w:r>
      <w:r w:rsidRPr="00116588">
        <w:rPr>
          <w:sz w:val="16"/>
          <w:szCs w:val="16"/>
        </w:rPr>
        <w:t>한다는 견해</w:t>
      </w:r>
    </w:p>
    <w:p w14:paraId="7D993184" w14:textId="77777777" w:rsidR="00116588" w:rsidRPr="00116588" w:rsidRDefault="00116588" w:rsidP="00116588">
      <w:pPr>
        <w:rPr>
          <w:sz w:val="16"/>
          <w:szCs w:val="16"/>
        </w:rPr>
      </w:pPr>
      <w:r w:rsidRPr="00116588">
        <w:rPr>
          <w:rFonts w:hint="eastAsia"/>
          <w:sz w:val="16"/>
          <w:szCs w:val="16"/>
        </w:rPr>
        <w:t>절충설</w:t>
      </w:r>
      <w:r w:rsidRPr="00116588">
        <w:rPr>
          <w:sz w:val="16"/>
          <w:szCs w:val="16"/>
        </w:rPr>
        <w:t xml:space="preserve"> : 설비위반과 같은 물적 사유인 경우에는 법위반사실을 예상할 수 있으므로 승계가 허용되나, 양도인의 자격상실이나 부정영업과 같은 인적 사유인 경우에는 법위반사실을 쉽게 예상하기 어려우므로 선의의 양수인 보호 차원에서 승계를 인정할 수 없다는 견해</w:t>
      </w:r>
    </w:p>
    <w:p w14:paraId="7F539C86" w14:textId="0B2C988D" w:rsidR="00C13AC3" w:rsidRPr="00116588" w:rsidRDefault="00C13AC3" w:rsidP="00116588">
      <w:pPr>
        <w:pStyle w:val="a6"/>
        <w:numPr>
          <w:ilvl w:val="0"/>
          <w:numId w:val="7"/>
        </w:numPr>
        <w:rPr>
          <w:sz w:val="16"/>
          <w:szCs w:val="16"/>
        </w:rPr>
      </w:pPr>
      <w:r w:rsidRPr="00116588">
        <w:rPr>
          <w:rFonts w:hint="eastAsia"/>
          <w:sz w:val="16"/>
          <w:szCs w:val="16"/>
        </w:rPr>
        <w:t>공의무</w:t>
      </w:r>
      <w:r w:rsidR="004744E6" w:rsidRPr="00116588">
        <w:rPr>
          <w:rFonts w:hint="eastAsia"/>
          <w:sz w:val="16"/>
          <w:szCs w:val="16"/>
        </w:rPr>
        <w:t>(=제재효과)</w:t>
      </w:r>
      <w:r w:rsidRPr="00116588">
        <w:rPr>
          <w:rFonts w:hint="eastAsia"/>
          <w:sz w:val="16"/>
          <w:szCs w:val="16"/>
        </w:rPr>
        <w:t xml:space="preserve"> 승계</w:t>
      </w:r>
    </w:p>
    <w:p w14:paraId="4DC6C752" w14:textId="18149D62" w:rsidR="00020DC7" w:rsidRDefault="00116588" w:rsidP="00116588">
      <w:pPr>
        <w:rPr>
          <w:sz w:val="16"/>
          <w:szCs w:val="16"/>
        </w:rPr>
      </w:pPr>
      <w:r w:rsidRPr="00116588">
        <w:rPr>
          <w:sz w:val="16"/>
          <w:szCs w:val="16"/>
        </w:rPr>
        <w:t xml:space="preserve">‘지위의 승계’란 양도인의 공법상 권리와 의무를 승계하고 이에 따라 양도인의 의무위반행위에 따른 위법상태의 승계도 포함하는 것이라고 보아야 한다. 양수인은 물적 자산과 그에 대한 운송사업자로서의 책임까지 포괄적으로 승계한다. 다만, 보조금 환수처분은 ‘대인적 처분'으로서 물적 자산 보유하고 있음을 이유로 한 대물적 제재처분과 구별되고, 양수인이 영업양도 전 양도인의 부정수급에 어떠한 책임이 있다고 볼 수 없으므로, 이 경우에는 양수인이 </w:t>
      </w:r>
      <w:r w:rsidRPr="00116588">
        <w:rPr>
          <w:rFonts w:hint="eastAsia"/>
          <w:sz w:val="16"/>
          <w:szCs w:val="16"/>
        </w:rPr>
        <w:t>그</w:t>
      </w:r>
      <w:r w:rsidRPr="00116588">
        <w:rPr>
          <w:sz w:val="16"/>
          <w:szCs w:val="16"/>
        </w:rPr>
        <w:t xml:space="preserve"> 보조금 환수책임을 지지 않는다.</w:t>
      </w:r>
    </w:p>
    <w:p w14:paraId="57BBB8D4" w14:textId="5C2C038A" w:rsidR="00966C55" w:rsidRDefault="00966C55" w:rsidP="00116588">
      <w:pPr>
        <w:rPr>
          <w:sz w:val="16"/>
          <w:szCs w:val="16"/>
        </w:rPr>
      </w:pPr>
      <w:r>
        <w:rPr>
          <w:rFonts w:hint="eastAsia"/>
          <w:sz w:val="16"/>
          <w:szCs w:val="16"/>
        </w:rPr>
        <w:t>제재사유 승계를 긍정하는 판례에 따르면, 제재효과의 승계도 인정할 수 있을 것이다. 양도인의 개선명령 불이행에 따라 사업정지에 갈음하는 과징금부과처분이 이루어진 경우, 양수</w:t>
      </w:r>
      <w:r w:rsidR="0016787A">
        <w:rPr>
          <w:rFonts w:hint="eastAsia"/>
          <w:sz w:val="16"/>
          <w:szCs w:val="16"/>
        </w:rPr>
        <w:t>인이</w:t>
      </w:r>
      <w:r>
        <w:rPr>
          <w:rFonts w:hint="eastAsia"/>
          <w:sz w:val="16"/>
          <w:szCs w:val="16"/>
        </w:rPr>
        <w:t xml:space="preserve"> 지위승계하며 과징금부과의무 승계하였다고 볼 수 있다.</w:t>
      </w:r>
    </w:p>
    <w:p w14:paraId="2E737B88" w14:textId="6B06AD0A" w:rsidR="00116588" w:rsidRPr="00116588" w:rsidRDefault="00116588" w:rsidP="00116588">
      <w:pPr>
        <w:pStyle w:val="a6"/>
        <w:numPr>
          <w:ilvl w:val="0"/>
          <w:numId w:val="7"/>
        </w:numPr>
        <w:rPr>
          <w:sz w:val="16"/>
          <w:szCs w:val="16"/>
        </w:rPr>
      </w:pPr>
      <w:r w:rsidRPr="00116588">
        <w:rPr>
          <w:rFonts w:hint="eastAsia"/>
          <w:sz w:val="16"/>
          <w:szCs w:val="16"/>
        </w:rPr>
        <w:t>제재사유의 승계</w:t>
      </w:r>
    </w:p>
    <w:p w14:paraId="5DB8E60C" w14:textId="3EFC9A7B" w:rsidR="00C13AC3" w:rsidRDefault="00092E53" w:rsidP="00501E7D">
      <w:pPr>
        <w:rPr>
          <w:sz w:val="16"/>
          <w:szCs w:val="16"/>
        </w:rPr>
      </w:pPr>
      <w:r>
        <w:rPr>
          <w:rFonts w:hint="eastAsia"/>
          <w:sz w:val="16"/>
          <w:szCs w:val="16"/>
        </w:rPr>
        <w:t>판례는 양수인은 양도인의 지위를 승계하게 됨에 따라 양도인의 허가에 따른 권리의무가 양수인에게 이전되는 것이고, 양도인의 귀책사유는 양수인에게 효력이 미친다고 하여 지위승계규정을 근거로 제재처분사유 승계를 긍정한다. 또한, 양도양수 당시 양도인에 대한 제재처분사유가 현실적으로 발생하지 않았으나그 원인되는 사실이 이미 존재한 경우(=(=음주운전은 했으나 그에 따른 면허취소가 되지 않은 상태) 양도 후 제재처분사유 발생한 때(=영업양도 후 면허취소됨) 양수인을 상대로 제재처분</w:t>
      </w:r>
      <w:r w:rsidR="0063595D">
        <w:rPr>
          <w:rFonts w:hint="eastAsia"/>
          <w:sz w:val="16"/>
          <w:szCs w:val="16"/>
        </w:rPr>
        <w:t>(=사업면허 취소)</w:t>
      </w:r>
      <w:r>
        <w:rPr>
          <w:rFonts w:hint="eastAsia"/>
          <w:sz w:val="16"/>
          <w:szCs w:val="16"/>
        </w:rPr>
        <w:t>이 가능하다고 본다</w:t>
      </w:r>
      <w:r w:rsidR="000C6611">
        <w:rPr>
          <w:rFonts w:hint="eastAsia"/>
          <w:sz w:val="16"/>
          <w:szCs w:val="16"/>
        </w:rPr>
        <w:t>.</w:t>
      </w:r>
    </w:p>
    <w:p w14:paraId="41E242EC" w14:textId="39E65975" w:rsidR="00884D20" w:rsidRDefault="00884D20" w:rsidP="00501E7D">
      <w:pPr>
        <w:rPr>
          <w:sz w:val="16"/>
          <w:szCs w:val="16"/>
        </w:rPr>
      </w:pPr>
      <w:r>
        <w:rPr>
          <w:rFonts w:hint="eastAsia"/>
          <w:sz w:val="16"/>
          <w:szCs w:val="16"/>
        </w:rPr>
        <w:t xml:space="preserve">위와 같은 법리는 영업양도뿐 아니라 합병에도 적용되나, 분할의 경우 제재사유 승계규정이 별도로 있는 때에만 </w:t>
      </w:r>
      <w:r w:rsidR="00E202F2">
        <w:rPr>
          <w:rFonts w:hint="eastAsia"/>
          <w:sz w:val="16"/>
          <w:szCs w:val="16"/>
        </w:rPr>
        <w:t xml:space="preserve">제재사유 </w:t>
      </w:r>
      <w:r>
        <w:rPr>
          <w:rFonts w:hint="eastAsia"/>
          <w:sz w:val="16"/>
          <w:szCs w:val="16"/>
        </w:rPr>
        <w:t>승계 긍정한다.</w:t>
      </w:r>
    </w:p>
    <w:p w14:paraId="729051A0" w14:textId="77777777" w:rsidR="00594A49" w:rsidRPr="00C13AC3" w:rsidRDefault="00594A49" w:rsidP="00501E7D">
      <w:pPr>
        <w:rPr>
          <w:sz w:val="16"/>
          <w:szCs w:val="16"/>
        </w:rPr>
      </w:pPr>
    </w:p>
    <w:p w14:paraId="54823327" w14:textId="269DA488" w:rsidR="003F6FCB" w:rsidRDefault="00C164BD" w:rsidP="00C164BD">
      <w:pPr>
        <w:pStyle w:val="1"/>
        <w:rPr>
          <w:sz w:val="16"/>
          <w:szCs w:val="16"/>
        </w:rPr>
      </w:pPr>
      <w:r w:rsidRPr="00C164BD">
        <w:rPr>
          <w:rFonts w:hint="eastAsia"/>
          <w:sz w:val="16"/>
          <w:szCs w:val="16"/>
        </w:rPr>
        <w:lastRenderedPageBreak/>
        <w:t>II.</w:t>
      </w:r>
      <w:r w:rsidR="00501E7D" w:rsidRPr="00C164BD">
        <w:rPr>
          <w:rFonts w:hint="eastAsia"/>
          <w:sz w:val="16"/>
          <w:szCs w:val="16"/>
        </w:rPr>
        <w:t xml:space="preserve"> </w:t>
      </w:r>
      <w:r w:rsidR="003F6FCB">
        <w:rPr>
          <w:rFonts w:hint="eastAsia"/>
          <w:sz w:val="16"/>
          <w:szCs w:val="16"/>
        </w:rPr>
        <w:t>처분근거 부존재</w:t>
      </w:r>
    </w:p>
    <w:p w14:paraId="6F553426" w14:textId="77777777" w:rsidR="003F6FCB" w:rsidRDefault="003F6FCB" w:rsidP="003F6FCB">
      <w:pPr>
        <w:rPr>
          <w:sz w:val="16"/>
          <w:szCs w:val="16"/>
        </w:rPr>
      </w:pPr>
    </w:p>
    <w:p w14:paraId="092B6326" w14:textId="46867EDA" w:rsidR="00BB6371" w:rsidRPr="00FE4131" w:rsidRDefault="00A75085" w:rsidP="00FE4131">
      <w:pPr>
        <w:pStyle w:val="2"/>
        <w:rPr>
          <w:sz w:val="16"/>
          <w:szCs w:val="16"/>
        </w:rPr>
      </w:pPr>
      <w:r>
        <w:rPr>
          <w:rFonts w:hint="eastAsia"/>
          <w:sz w:val="16"/>
          <w:szCs w:val="16"/>
        </w:rPr>
        <w:t>1</w:t>
      </w:r>
      <w:r w:rsidR="00BB6371" w:rsidRPr="00FE4131">
        <w:rPr>
          <w:rFonts w:hint="eastAsia"/>
          <w:sz w:val="16"/>
          <w:szCs w:val="16"/>
        </w:rPr>
        <w:t>. 상위법령의</w:t>
      </w:r>
      <w:r w:rsidR="00BB6371" w:rsidRPr="00FE4131">
        <w:rPr>
          <w:sz w:val="16"/>
          <w:szCs w:val="16"/>
        </w:rPr>
        <w:t xml:space="preserve"> 수권의 한계</w:t>
      </w:r>
      <w:r w:rsidR="00B26217" w:rsidRPr="00FE4131">
        <w:rPr>
          <w:rFonts w:hint="eastAsia"/>
          <w:sz w:val="16"/>
          <w:szCs w:val="16"/>
        </w:rPr>
        <w:t xml:space="preserve"> = 포괄위임금지</w:t>
      </w:r>
      <w:r w:rsidR="000F2A9A">
        <w:rPr>
          <w:rFonts w:hint="eastAsia"/>
          <w:sz w:val="16"/>
          <w:szCs w:val="16"/>
        </w:rPr>
        <w:t xml:space="preserve"> </w:t>
      </w:r>
    </w:p>
    <w:p w14:paraId="60876D83" w14:textId="77777777" w:rsidR="00BB6371" w:rsidRPr="00BB6371" w:rsidRDefault="00BB6371" w:rsidP="00BB6371">
      <w:pPr>
        <w:rPr>
          <w:sz w:val="16"/>
          <w:szCs w:val="16"/>
        </w:rPr>
      </w:pPr>
      <w:r w:rsidRPr="00BB6371">
        <w:rPr>
          <w:rFonts w:hint="eastAsia"/>
          <w:sz w:val="16"/>
          <w:szCs w:val="16"/>
        </w:rPr>
        <w:t>헌법</w:t>
      </w:r>
      <w:r w:rsidRPr="00BB6371">
        <w:rPr>
          <w:sz w:val="16"/>
          <w:szCs w:val="16"/>
        </w:rPr>
        <w:t xml:space="preserve"> 제75조는 구체적으로 범위를 정하여 위임받은 사항만을 위임명령으로 정할 수 있게 하여 포괄위임금지를 선언하고 있다. 따라서 상위법령에는 위임명령에 규정될 기본사항이 구체적으로 규정되어 있어서, 누구라도 해당 법률로부터 위임명령에 규정될 내용을 대략 예측할 수 있어야 한다. 또한, 헌법상 보장된 국민의 자유나 권리를 제한할 때에는 적어도 그 기본권 제한의 본질적인 사항에 관하여는 국회가 법률로써 규율하여야 하며, 하위법령에 위임하는 경우 반드시 법률의 명시적이고 구체적인 위임이 있어야 한다.</w:t>
      </w:r>
    </w:p>
    <w:p w14:paraId="46812A15" w14:textId="77777777" w:rsidR="00BB6371" w:rsidRPr="00BB6371" w:rsidRDefault="00BB6371" w:rsidP="00BB6371">
      <w:pPr>
        <w:rPr>
          <w:sz w:val="16"/>
          <w:szCs w:val="16"/>
        </w:rPr>
      </w:pPr>
      <w:r w:rsidRPr="00BB6371">
        <w:rPr>
          <w:rFonts w:hint="eastAsia"/>
          <w:sz w:val="16"/>
          <w:szCs w:val="16"/>
        </w:rPr>
        <w:t>재위임의</w:t>
      </w:r>
      <w:r w:rsidRPr="00BB6371">
        <w:rPr>
          <w:sz w:val="16"/>
          <w:szCs w:val="16"/>
        </w:rPr>
        <w:t xml:space="preserve"> 경우 법령이 위임받은 사항을 전혀 규정하지 않고 그대로 재위임하는 것은 허용되지 않으며, 위임받은 사항에 관하여 대강을 정하고 그 중 특정범위를 다시 위임하는 때에만 재위임이 허용된다.</w:t>
      </w:r>
    </w:p>
    <w:p w14:paraId="64384C41" w14:textId="669BA4F8" w:rsidR="00BB6371" w:rsidRPr="00FE4131" w:rsidRDefault="00A75085" w:rsidP="00FE4131">
      <w:pPr>
        <w:pStyle w:val="2"/>
        <w:rPr>
          <w:sz w:val="16"/>
          <w:szCs w:val="16"/>
        </w:rPr>
      </w:pPr>
      <w:r>
        <w:rPr>
          <w:rFonts w:hint="eastAsia"/>
          <w:sz w:val="16"/>
          <w:szCs w:val="16"/>
        </w:rPr>
        <w:t>2</w:t>
      </w:r>
      <w:r w:rsidR="00BB6371" w:rsidRPr="00FE4131">
        <w:rPr>
          <w:rFonts w:hint="eastAsia"/>
          <w:sz w:val="16"/>
          <w:szCs w:val="16"/>
        </w:rPr>
        <w:t>. 위임명령의</w:t>
      </w:r>
      <w:r w:rsidR="00BB6371" w:rsidRPr="00FE4131">
        <w:rPr>
          <w:sz w:val="16"/>
          <w:szCs w:val="16"/>
        </w:rPr>
        <w:t xml:space="preserve"> 내용상 한계</w:t>
      </w:r>
    </w:p>
    <w:p w14:paraId="2E48CF41" w14:textId="5ED257A4" w:rsidR="00BB6371" w:rsidRPr="00BB6371" w:rsidRDefault="00BB6371" w:rsidP="00BB6371">
      <w:pPr>
        <w:rPr>
          <w:sz w:val="16"/>
          <w:szCs w:val="16"/>
        </w:rPr>
      </w:pPr>
      <w:r w:rsidRPr="00BB6371">
        <w:rPr>
          <w:rFonts w:hint="eastAsia"/>
          <w:sz w:val="16"/>
          <w:szCs w:val="16"/>
        </w:rPr>
        <w:t>위임명령은</w:t>
      </w:r>
      <w:r w:rsidRPr="00BB6371">
        <w:rPr>
          <w:sz w:val="16"/>
          <w:szCs w:val="16"/>
        </w:rPr>
        <w:t xml:space="preserve"> 수권되지 않은 입법사항에 대하여 스스로 규정할 수 없고, 규정의 내용도 상위법령의 내용에 반하지 않아야 한다.</w:t>
      </w:r>
    </w:p>
    <w:p w14:paraId="5CA5A8EC" w14:textId="0EA10693" w:rsidR="00501E7D" w:rsidRDefault="003F6FCB" w:rsidP="00C164BD">
      <w:pPr>
        <w:pStyle w:val="1"/>
        <w:rPr>
          <w:sz w:val="16"/>
          <w:szCs w:val="16"/>
        </w:rPr>
      </w:pPr>
      <w:r>
        <w:rPr>
          <w:rFonts w:hint="eastAsia"/>
          <w:sz w:val="16"/>
          <w:szCs w:val="16"/>
        </w:rPr>
        <w:t xml:space="preserve">III. </w:t>
      </w:r>
      <w:r w:rsidR="00501E7D" w:rsidRPr="00C164BD">
        <w:rPr>
          <w:rFonts w:hint="eastAsia"/>
          <w:sz w:val="16"/>
          <w:szCs w:val="16"/>
        </w:rPr>
        <w:t>위법성 심사기준</w:t>
      </w:r>
      <w:r w:rsidR="00923EA6">
        <w:rPr>
          <w:rFonts w:hint="eastAsia"/>
          <w:sz w:val="16"/>
          <w:szCs w:val="16"/>
        </w:rPr>
        <w:t>(행정의 법원리)</w:t>
      </w:r>
    </w:p>
    <w:p w14:paraId="685F5C00" w14:textId="7A176BA8" w:rsidR="00A75085" w:rsidRDefault="00A75085" w:rsidP="00A75085">
      <w:pPr>
        <w:pStyle w:val="2"/>
        <w:rPr>
          <w:sz w:val="16"/>
          <w:szCs w:val="16"/>
        </w:rPr>
      </w:pPr>
      <w:r w:rsidRPr="00FE4131">
        <w:rPr>
          <w:rFonts w:hint="eastAsia"/>
          <w:sz w:val="16"/>
          <w:szCs w:val="16"/>
        </w:rPr>
        <w:t>1. 법률유보, 의회유보원칙</w:t>
      </w:r>
      <w:r w:rsidR="000108D7">
        <w:rPr>
          <w:rFonts w:hint="eastAsia"/>
          <w:sz w:val="16"/>
          <w:szCs w:val="16"/>
        </w:rPr>
        <w:t xml:space="preserve"> / 법령위반</w:t>
      </w:r>
    </w:p>
    <w:p w14:paraId="2D5948C3" w14:textId="77777777" w:rsidR="00A75085" w:rsidRPr="003B54AA" w:rsidRDefault="00A75085" w:rsidP="00A75085">
      <w:pPr>
        <w:rPr>
          <w:sz w:val="16"/>
          <w:szCs w:val="16"/>
        </w:rPr>
      </w:pPr>
      <w:r w:rsidRPr="003B54AA">
        <w:rPr>
          <w:rFonts w:hint="eastAsia"/>
          <w:sz w:val="16"/>
          <w:szCs w:val="16"/>
        </w:rPr>
        <w:t>법률유보의</w:t>
      </w:r>
      <w:r w:rsidRPr="003B54AA">
        <w:rPr>
          <w:sz w:val="16"/>
          <w:szCs w:val="16"/>
        </w:rPr>
        <w:t xml:space="preserve"> 원칙은 행정작용은 법률에 근거를 두어야 한다는 것을 의미한다. </w:t>
      </w:r>
    </w:p>
    <w:p w14:paraId="554935BC" w14:textId="77777777" w:rsidR="00A75085" w:rsidRPr="003B54AA" w:rsidRDefault="00A75085" w:rsidP="00A75085">
      <w:pPr>
        <w:rPr>
          <w:sz w:val="16"/>
          <w:szCs w:val="16"/>
        </w:rPr>
      </w:pPr>
      <w:r w:rsidRPr="003B54AA">
        <w:rPr>
          <w:rFonts w:hint="eastAsia"/>
          <w:sz w:val="16"/>
          <w:szCs w:val="16"/>
        </w:rPr>
        <w:t>법률유보의</w:t>
      </w:r>
      <w:r w:rsidRPr="003B54AA">
        <w:rPr>
          <w:sz w:val="16"/>
          <w:szCs w:val="16"/>
        </w:rPr>
        <w:t xml:space="preserve"> 원칙 적용 범위에 대하여, i) 침해유보설 – 침해적 행정작용, ii) 전부유보설 – 행정의 모든 영역, iii) 급부행정유보설 – 침해행정+급부행정영역, iv) 중요사항유보설 – 본질적이고 중요한 사항</w:t>
      </w:r>
    </w:p>
    <w:p w14:paraId="3F9C4066" w14:textId="749F3F6A" w:rsidR="00A75085" w:rsidRPr="00A75085" w:rsidRDefault="00A75085" w:rsidP="00A75085">
      <w:r w:rsidRPr="003B54AA">
        <w:rPr>
          <w:rFonts w:hint="eastAsia"/>
          <w:sz w:val="16"/>
          <w:szCs w:val="16"/>
        </w:rPr>
        <w:t>행정기본법</w:t>
      </w:r>
      <w:r w:rsidRPr="003B54AA">
        <w:rPr>
          <w:sz w:val="16"/>
          <w:szCs w:val="16"/>
        </w:rPr>
        <w:t xml:space="preserve"> 제8조 2문은 중요사항유보설의 관점에서 ‘행정작용은 국민생활에 중요한 영향을 미치는 경우에는 법률에 근거하여야 한다’고 규정한다. 헌재는 나아가 법률유보원칙은 국민의 기본권실현에 중요하고 본질적인 사항, 특히 기본권실현에 관련된 영역에서는 입법자 스스로 본질적 사항을 결정하여야 한다는 요구가지 내포한다고 보아 법률유보원칙이 의회유보원칙까지 내포한다고 본다.</w:t>
      </w:r>
    </w:p>
    <w:p w14:paraId="5A4E535A" w14:textId="1A46F6B0" w:rsidR="00501E7D" w:rsidRDefault="000108D7" w:rsidP="0079130B">
      <w:pPr>
        <w:pStyle w:val="2"/>
        <w:spacing w:after="0"/>
        <w:rPr>
          <w:sz w:val="16"/>
          <w:szCs w:val="16"/>
        </w:rPr>
      </w:pPr>
      <w:r>
        <w:rPr>
          <w:rFonts w:hint="eastAsia"/>
          <w:sz w:val="16"/>
          <w:szCs w:val="16"/>
        </w:rPr>
        <w:t>2</w:t>
      </w:r>
      <w:r w:rsidR="00FE4131">
        <w:rPr>
          <w:rFonts w:hint="eastAsia"/>
          <w:sz w:val="16"/>
          <w:szCs w:val="16"/>
        </w:rPr>
        <w:t>.</w:t>
      </w:r>
      <w:r w:rsidR="00501E7D" w:rsidRPr="00CA5417">
        <w:rPr>
          <w:rFonts w:hint="eastAsia"/>
          <w:sz w:val="16"/>
          <w:szCs w:val="16"/>
        </w:rPr>
        <w:t xml:space="preserve"> 자기구속원칙</w:t>
      </w:r>
    </w:p>
    <w:p w14:paraId="55F7C874" w14:textId="77777777" w:rsidR="0079130B" w:rsidRPr="006819EB" w:rsidRDefault="0079130B" w:rsidP="0079130B">
      <w:pPr>
        <w:spacing w:before="240"/>
        <w:rPr>
          <w:sz w:val="16"/>
          <w:szCs w:val="16"/>
        </w:rPr>
      </w:pPr>
      <w:r w:rsidRPr="006819EB">
        <w:rPr>
          <w:rFonts w:hint="eastAsia"/>
          <w:sz w:val="16"/>
          <w:szCs w:val="16"/>
        </w:rPr>
        <w:t>재량행위가</w:t>
      </w:r>
      <w:r w:rsidRPr="006819EB">
        <w:rPr>
          <w:sz w:val="16"/>
          <w:szCs w:val="16"/>
        </w:rPr>
        <w:t xml:space="preserve"> 법규명령 형식의 행정규칙에 위배되는 경우 법령위반은 아니지만, 자기구속원칙 위반을 이유로 한 재량권일탈남용을 주장할 수 있다.</w:t>
      </w:r>
    </w:p>
    <w:tbl>
      <w:tblPr>
        <w:tblStyle w:val="aa"/>
        <w:tblW w:w="0" w:type="auto"/>
        <w:tblLook w:val="04A0" w:firstRow="1" w:lastRow="0" w:firstColumn="1" w:lastColumn="0" w:noHBand="0" w:noVBand="1"/>
      </w:tblPr>
      <w:tblGrid>
        <w:gridCol w:w="9016"/>
      </w:tblGrid>
      <w:tr w:rsidR="00501E7D" w14:paraId="34BD6352" w14:textId="77777777" w:rsidTr="00872B9C">
        <w:tc>
          <w:tcPr>
            <w:tcW w:w="9016" w:type="dxa"/>
          </w:tcPr>
          <w:p w14:paraId="09E099F0" w14:textId="57208AFC" w:rsidR="00501E7D" w:rsidRPr="0041268D" w:rsidRDefault="00501E7D" w:rsidP="00872B9C">
            <w:pPr>
              <w:rPr>
                <w:sz w:val="16"/>
                <w:szCs w:val="16"/>
              </w:rPr>
            </w:pPr>
            <w:r>
              <w:rPr>
                <w:rFonts w:hint="eastAsia"/>
                <w:sz w:val="16"/>
                <w:szCs w:val="16"/>
              </w:rPr>
              <w:t xml:space="preserve">1. 의의 : </w:t>
            </w:r>
            <w:r w:rsidRPr="0041268D">
              <w:rPr>
                <w:rFonts w:hint="eastAsia"/>
                <w:sz w:val="16"/>
                <w:szCs w:val="16"/>
              </w:rPr>
              <w:t>자기구속의</w:t>
            </w:r>
            <w:r w:rsidRPr="0041268D">
              <w:rPr>
                <w:sz w:val="16"/>
                <w:szCs w:val="16"/>
              </w:rPr>
              <w:t xml:space="preserve"> 원칙이란 행정관행이 성립된 경우 </w:t>
            </w:r>
            <w:r w:rsidR="00C269AE">
              <w:rPr>
                <w:rFonts w:hint="eastAsia"/>
                <w:sz w:val="16"/>
                <w:szCs w:val="16"/>
              </w:rPr>
              <w:t>동종</w:t>
            </w:r>
            <w:r w:rsidRPr="0041268D">
              <w:rPr>
                <w:sz w:val="16"/>
                <w:szCs w:val="16"/>
              </w:rPr>
              <w:t xml:space="preserve"> 사안에서 동일한 결정을 하도록 스스로 구속당하는 것을 말한다. 판례는 신뢰원칙 및 평등원칙에 근거하여 자기구속원칙을 인정한다. </w:t>
            </w:r>
          </w:p>
          <w:p w14:paraId="087E316E" w14:textId="77777777" w:rsidR="00501E7D" w:rsidRDefault="00501E7D" w:rsidP="00872B9C">
            <w:pPr>
              <w:rPr>
                <w:sz w:val="16"/>
                <w:szCs w:val="16"/>
              </w:rPr>
            </w:pPr>
            <w:r>
              <w:rPr>
                <w:rFonts w:hint="eastAsia"/>
                <w:sz w:val="16"/>
                <w:szCs w:val="16"/>
              </w:rPr>
              <w:t xml:space="preserve">2. </w:t>
            </w:r>
            <w:r w:rsidRPr="0041268D">
              <w:rPr>
                <w:rFonts w:hint="eastAsia"/>
                <w:sz w:val="16"/>
                <w:szCs w:val="16"/>
              </w:rPr>
              <w:t>자기구속원칙</w:t>
            </w:r>
            <w:r w:rsidRPr="0041268D">
              <w:rPr>
                <w:sz w:val="16"/>
                <w:szCs w:val="16"/>
              </w:rPr>
              <w:t xml:space="preserve"> 적용요건 : 재량준칙 등에 의한 관행의 성립 + 행정관행과 동일한 사안일 것 </w:t>
            </w:r>
          </w:p>
          <w:p w14:paraId="6C3B0700" w14:textId="77777777" w:rsidR="00501E7D" w:rsidRPr="0041268D" w:rsidRDefault="00501E7D" w:rsidP="00872B9C">
            <w:pPr>
              <w:rPr>
                <w:sz w:val="16"/>
                <w:szCs w:val="16"/>
              </w:rPr>
            </w:pPr>
            <w:r w:rsidRPr="0041268D">
              <w:rPr>
                <w:rFonts w:hint="eastAsia"/>
                <w:sz w:val="16"/>
                <w:szCs w:val="16"/>
              </w:rPr>
              <w:t>자기구속원칙</w:t>
            </w:r>
            <w:r w:rsidRPr="0041268D">
              <w:rPr>
                <w:sz w:val="16"/>
                <w:szCs w:val="16"/>
              </w:rPr>
              <w:t xml:space="preserve"> 적용 시 사정변경 등으로 행정관행과 다른 처분을 하여야 할 공익상 필요가 큰 경우 등이 아닌 이상 재량준칙에 위배되는 처분은 재량권 일탈남용으로서 위법하다. </w:t>
            </w:r>
          </w:p>
          <w:p w14:paraId="2F887420" w14:textId="77777777" w:rsidR="00501E7D" w:rsidRPr="0041268D" w:rsidRDefault="00501E7D" w:rsidP="00872B9C">
            <w:pPr>
              <w:rPr>
                <w:sz w:val="16"/>
                <w:szCs w:val="16"/>
              </w:rPr>
            </w:pPr>
            <w:r>
              <w:rPr>
                <w:rFonts w:hint="eastAsia"/>
                <w:sz w:val="16"/>
                <w:szCs w:val="16"/>
              </w:rPr>
              <w:t>3. 선례 필요성</w:t>
            </w:r>
          </w:p>
          <w:p w14:paraId="20DBC379" w14:textId="77777777" w:rsidR="00501E7D" w:rsidRPr="0041268D" w:rsidRDefault="00501E7D" w:rsidP="00872B9C">
            <w:pPr>
              <w:rPr>
                <w:sz w:val="16"/>
                <w:szCs w:val="16"/>
              </w:rPr>
            </w:pPr>
            <w:r w:rsidRPr="0041268D">
              <w:rPr>
                <w:rFonts w:hint="eastAsia"/>
                <w:sz w:val="16"/>
                <w:szCs w:val="16"/>
              </w:rPr>
              <w:t>명확한</w:t>
            </w:r>
            <w:r w:rsidRPr="0041268D">
              <w:rPr>
                <w:sz w:val="16"/>
                <w:szCs w:val="16"/>
              </w:rPr>
              <w:t xml:space="preserve"> 행정선례가 있는 때에는 당연히 자기구속원칙이 적용된다. 문제는 재량준칙의 존재만으로 별도 선례 없이 자기구속원칙 위반을 주장할 수 있는지 여부이다.</w:t>
            </w:r>
          </w:p>
          <w:p w14:paraId="29E6B640" w14:textId="77777777" w:rsidR="00501E7D" w:rsidRPr="0041268D" w:rsidRDefault="00501E7D" w:rsidP="00872B9C">
            <w:pPr>
              <w:rPr>
                <w:sz w:val="16"/>
                <w:szCs w:val="16"/>
              </w:rPr>
            </w:pPr>
            <w:r w:rsidRPr="0041268D">
              <w:rPr>
                <w:rFonts w:hint="eastAsia"/>
                <w:sz w:val="16"/>
                <w:szCs w:val="16"/>
              </w:rPr>
              <w:t>학설</w:t>
            </w:r>
            <w:r w:rsidRPr="0041268D">
              <w:rPr>
                <w:sz w:val="16"/>
                <w:szCs w:val="16"/>
              </w:rPr>
              <w:t xml:space="preserve"> : 재량준칙은 선취된 행정관행으로서 그에 따른 재량행사가 예정되므로 재량준칙이 처음 적용되는 경우에도 자기구속을 인정하는 견해(선례불요설)와 1회 이상의 행정선례가 존재하여야 한다고 보는 선례필요설이 대립한다.</w:t>
            </w:r>
          </w:p>
          <w:p w14:paraId="12EA7F0F" w14:textId="77777777" w:rsidR="00501E7D" w:rsidRPr="0041268D" w:rsidRDefault="00501E7D" w:rsidP="00872B9C">
            <w:pPr>
              <w:rPr>
                <w:sz w:val="16"/>
                <w:szCs w:val="16"/>
              </w:rPr>
            </w:pPr>
            <w:r w:rsidRPr="0041268D">
              <w:rPr>
                <w:rFonts w:hint="eastAsia"/>
                <w:sz w:val="16"/>
                <w:szCs w:val="16"/>
              </w:rPr>
              <w:t>판례는</w:t>
            </w:r>
            <w:r w:rsidRPr="0041268D">
              <w:rPr>
                <w:sz w:val="16"/>
                <w:szCs w:val="16"/>
              </w:rPr>
              <w:t xml:space="preserve"> ‘재량준칙이 그 정한 바에 따라 되풀이 시행되어 행정관행이 이루어질 것’을 요하여 선례필요설의 입장이다.</w:t>
            </w:r>
          </w:p>
          <w:p w14:paraId="491912B4" w14:textId="77777777" w:rsidR="00501E7D" w:rsidRDefault="00501E7D" w:rsidP="00872B9C">
            <w:pPr>
              <w:rPr>
                <w:sz w:val="16"/>
                <w:szCs w:val="16"/>
              </w:rPr>
            </w:pPr>
            <w:r>
              <w:rPr>
                <w:rFonts w:hint="eastAsia"/>
                <w:sz w:val="16"/>
                <w:szCs w:val="16"/>
              </w:rPr>
              <w:t xml:space="preserve">대외적 구속력 없는 </w:t>
            </w:r>
            <w:r w:rsidRPr="0041268D">
              <w:rPr>
                <w:sz w:val="16"/>
                <w:szCs w:val="16"/>
              </w:rPr>
              <w:t xml:space="preserve">재량준칙이 자기구속원칙을 전환규범으로 하여 간접적인 법규성 인정되기 위해서는 되풀이 시행되어 행정관행이 성립하여야 한다고 보는 것이 타당하다. </w:t>
            </w:r>
          </w:p>
          <w:p w14:paraId="61EF5C54" w14:textId="77777777" w:rsidR="00501E7D" w:rsidRDefault="00501E7D" w:rsidP="00872B9C">
            <w:pPr>
              <w:rPr>
                <w:sz w:val="16"/>
                <w:szCs w:val="16"/>
              </w:rPr>
            </w:pPr>
            <w:r>
              <w:rPr>
                <w:rFonts w:hint="eastAsia"/>
                <w:sz w:val="16"/>
                <w:szCs w:val="16"/>
              </w:rPr>
              <w:t>(문제에서 동일 사안에 대한 다른 제재처분 예시가 주어진 경우 자기구속원칙 + 평등의 원칙까지 검토할 것)</w:t>
            </w:r>
          </w:p>
          <w:p w14:paraId="36B5F3A9" w14:textId="77777777" w:rsidR="00501E7D" w:rsidRDefault="00501E7D" w:rsidP="00872B9C">
            <w:pPr>
              <w:rPr>
                <w:sz w:val="16"/>
                <w:szCs w:val="16"/>
              </w:rPr>
            </w:pPr>
            <w:r>
              <w:rPr>
                <w:rFonts w:hint="eastAsia"/>
                <w:sz w:val="16"/>
                <w:szCs w:val="16"/>
              </w:rPr>
              <w:t xml:space="preserve">4. </w:t>
            </w:r>
            <w:r w:rsidRPr="0041268D">
              <w:rPr>
                <w:rFonts w:hint="eastAsia"/>
                <w:sz w:val="16"/>
                <w:szCs w:val="16"/>
              </w:rPr>
              <w:t>선례가</w:t>
            </w:r>
            <w:r w:rsidRPr="0041268D">
              <w:rPr>
                <w:sz w:val="16"/>
                <w:szCs w:val="16"/>
              </w:rPr>
              <w:t xml:space="preserve"> 위법한 경우</w:t>
            </w:r>
          </w:p>
          <w:p w14:paraId="7D515882" w14:textId="77777777" w:rsidR="00501E7D" w:rsidRPr="0041268D" w:rsidRDefault="00501E7D" w:rsidP="00872B9C">
            <w:pPr>
              <w:rPr>
                <w:sz w:val="16"/>
                <w:szCs w:val="16"/>
              </w:rPr>
            </w:pPr>
            <w:r w:rsidRPr="0041268D">
              <w:rPr>
                <w:sz w:val="16"/>
                <w:szCs w:val="16"/>
              </w:rPr>
              <w:t xml:space="preserve">“불법에 있어 평등대우”는 인정되지 않으므로 자기구속원칙이 적용될 여지가 없다. 즉, 행정의 법률적합성 원칙이 우선 </w:t>
            </w:r>
            <w:r w:rsidRPr="0041268D">
              <w:rPr>
                <w:sz w:val="16"/>
                <w:szCs w:val="16"/>
              </w:rPr>
              <w:lastRenderedPageBreak/>
              <w:t>적용된다. 다만, 신뢰보호원칙을 검토할 수 있다.</w:t>
            </w:r>
          </w:p>
        </w:tc>
      </w:tr>
    </w:tbl>
    <w:p w14:paraId="60981070" w14:textId="77777777" w:rsidR="00501E7D" w:rsidRDefault="00501E7D" w:rsidP="00501E7D">
      <w:pPr>
        <w:rPr>
          <w:sz w:val="16"/>
          <w:szCs w:val="16"/>
        </w:rPr>
      </w:pPr>
    </w:p>
    <w:p w14:paraId="44BB75C0" w14:textId="552DB8E7" w:rsidR="00501E7D" w:rsidRPr="00CA5417" w:rsidRDefault="000108D7" w:rsidP="00CA5417">
      <w:pPr>
        <w:pStyle w:val="2"/>
        <w:rPr>
          <w:sz w:val="16"/>
          <w:szCs w:val="16"/>
        </w:rPr>
      </w:pPr>
      <w:r>
        <w:rPr>
          <w:rFonts w:hint="eastAsia"/>
          <w:sz w:val="16"/>
          <w:szCs w:val="16"/>
        </w:rPr>
        <w:t>3</w:t>
      </w:r>
      <w:r w:rsidR="00FE4131">
        <w:rPr>
          <w:rFonts w:hint="eastAsia"/>
          <w:sz w:val="16"/>
          <w:szCs w:val="16"/>
        </w:rPr>
        <w:t>.</w:t>
      </w:r>
      <w:r w:rsidR="00501E7D" w:rsidRPr="00CA5417">
        <w:rPr>
          <w:rFonts w:hint="eastAsia"/>
          <w:sz w:val="16"/>
          <w:szCs w:val="16"/>
        </w:rPr>
        <w:t xml:space="preserve"> 평등의 원칙</w:t>
      </w:r>
    </w:p>
    <w:tbl>
      <w:tblPr>
        <w:tblStyle w:val="aa"/>
        <w:tblW w:w="0" w:type="auto"/>
        <w:tblLook w:val="04A0" w:firstRow="1" w:lastRow="0" w:firstColumn="1" w:lastColumn="0" w:noHBand="0" w:noVBand="1"/>
      </w:tblPr>
      <w:tblGrid>
        <w:gridCol w:w="9016"/>
      </w:tblGrid>
      <w:tr w:rsidR="00501E7D" w14:paraId="01D54CC9" w14:textId="77777777" w:rsidTr="00872B9C">
        <w:tc>
          <w:tcPr>
            <w:tcW w:w="9016" w:type="dxa"/>
          </w:tcPr>
          <w:p w14:paraId="66A11127" w14:textId="77777777" w:rsidR="00501E7D" w:rsidRDefault="00501E7D" w:rsidP="00872B9C">
            <w:pPr>
              <w:rPr>
                <w:sz w:val="16"/>
                <w:szCs w:val="16"/>
              </w:rPr>
            </w:pPr>
            <w:r>
              <w:rPr>
                <w:rFonts w:hint="eastAsia"/>
                <w:sz w:val="16"/>
                <w:szCs w:val="16"/>
              </w:rPr>
              <w:t xml:space="preserve">1. 의의 : </w:t>
            </w:r>
            <w:r w:rsidRPr="00F278CA">
              <w:rPr>
                <w:sz w:val="16"/>
                <w:szCs w:val="16"/>
              </w:rPr>
              <w:t>제9조(평등의 원칙) 행정청은 합리적 이유 없이 국민을 차별하여서는 아니 된다.</w:t>
            </w:r>
          </w:p>
          <w:p w14:paraId="4C1BED2B" w14:textId="77777777" w:rsidR="00501E7D" w:rsidRDefault="00501E7D" w:rsidP="00872B9C">
            <w:pPr>
              <w:rPr>
                <w:sz w:val="16"/>
                <w:szCs w:val="16"/>
              </w:rPr>
            </w:pPr>
            <w:r>
              <w:rPr>
                <w:rFonts w:hint="eastAsia"/>
                <w:sz w:val="16"/>
                <w:szCs w:val="16"/>
              </w:rPr>
              <w:t>2. 요건 : 동일한 사안 + 합리적 이유 없는 차별 취급</w:t>
            </w:r>
          </w:p>
          <w:p w14:paraId="666668F4" w14:textId="77777777" w:rsidR="00501E7D" w:rsidRPr="00307444" w:rsidRDefault="00501E7D" w:rsidP="00872B9C">
            <w:pPr>
              <w:rPr>
                <w:sz w:val="16"/>
                <w:szCs w:val="16"/>
              </w:rPr>
            </w:pPr>
            <w:r>
              <w:rPr>
                <w:rFonts w:hint="eastAsia"/>
                <w:sz w:val="16"/>
                <w:szCs w:val="16"/>
              </w:rPr>
              <w:t>합리적 차별사유가 없는데도 달리 취급한 것으로 평등원칙에 위반된다.</w:t>
            </w:r>
            <w:r>
              <w:rPr>
                <w:sz w:val="16"/>
                <w:szCs w:val="16"/>
              </w:rPr>
              <w:t>’</w:t>
            </w:r>
          </w:p>
        </w:tc>
      </w:tr>
    </w:tbl>
    <w:p w14:paraId="6EEF5CF6" w14:textId="77777777" w:rsidR="00501E7D" w:rsidRDefault="00501E7D" w:rsidP="00501E7D">
      <w:pPr>
        <w:rPr>
          <w:sz w:val="16"/>
          <w:szCs w:val="16"/>
        </w:rPr>
      </w:pPr>
    </w:p>
    <w:p w14:paraId="6FCE2E12" w14:textId="71764FA5" w:rsidR="00501E7D" w:rsidRPr="00CA5417" w:rsidRDefault="000108D7" w:rsidP="00CA5417">
      <w:pPr>
        <w:pStyle w:val="2"/>
        <w:rPr>
          <w:sz w:val="16"/>
          <w:szCs w:val="16"/>
        </w:rPr>
      </w:pPr>
      <w:r>
        <w:rPr>
          <w:rFonts w:hint="eastAsia"/>
          <w:sz w:val="16"/>
          <w:szCs w:val="16"/>
        </w:rPr>
        <w:t>4</w:t>
      </w:r>
      <w:r w:rsidR="00FE4131">
        <w:rPr>
          <w:rFonts w:hint="eastAsia"/>
          <w:sz w:val="16"/>
          <w:szCs w:val="16"/>
        </w:rPr>
        <w:t>.</w:t>
      </w:r>
      <w:r w:rsidR="00501E7D" w:rsidRPr="00CA5417">
        <w:rPr>
          <w:rFonts w:hint="eastAsia"/>
          <w:sz w:val="16"/>
          <w:szCs w:val="16"/>
        </w:rPr>
        <w:t xml:space="preserve"> 비례의 원칙</w:t>
      </w:r>
    </w:p>
    <w:tbl>
      <w:tblPr>
        <w:tblStyle w:val="aa"/>
        <w:tblW w:w="0" w:type="auto"/>
        <w:tblLook w:val="04A0" w:firstRow="1" w:lastRow="0" w:firstColumn="1" w:lastColumn="0" w:noHBand="0" w:noVBand="1"/>
      </w:tblPr>
      <w:tblGrid>
        <w:gridCol w:w="9016"/>
      </w:tblGrid>
      <w:tr w:rsidR="00501E7D" w14:paraId="7282B55E" w14:textId="77777777" w:rsidTr="00872B9C">
        <w:tc>
          <w:tcPr>
            <w:tcW w:w="9016" w:type="dxa"/>
          </w:tcPr>
          <w:p w14:paraId="53CA5E40" w14:textId="77777777" w:rsidR="00501E7D" w:rsidRPr="004B64FF" w:rsidRDefault="00501E7D" w:rsidP="00872B9C">
            <w:pPr>
              <w:rPr>
                <w:sz w:val="16"/>
                <w:szCs w:val="16"/>
              </w:rPr>
            </w:pPr>
            <w:r>
              <w:rPr>
                <w:rFonts w:hint="eastAsia"/>
                <w:sz w:val="16"/>
                <w:szCs w:val="16"/>
              </w:rPr>
              <w:t xml:space="preserve">1. 의의 : 행정목적과 행정수단 사이에는 합리적 비례관계 있어야 한다는 원칙으로서, 헌법 및 법치국가원리로부터 도출된다. </w:t>
            </w:r>
            <w:r w:rsidRPr="004B64FF">
              <w:rPr>
                <w:sz w:val="16"/>
                <w:szCs w:val="16"/>
              </w:rPr>
              <w:t>제10조(비례의 원칙) 행정작용은 다음 각 호의 원칙에 따라야 한다.</w:t>
            </w:r>
          </w:p>
          <w:p w14:paraId="158EA4E1" w14:textId="77777777" w:rsidR="00501E7D" w:rsidRPr="004B64FF" w:rsidRDefault="00501E7D" w:rsidP="00872B9C">
            <w:pPr>
              <w:rPr>
                <w:sz w:val="16"/>
                <w:szCs w:val="16"/>
              </w:rPr>
            </w:pPr>
            <w:r w:rsidRPr="004B64FF">
              <w:rPr>
                <w:sz w:val="16"/>
                <w:szCs w:val="16"/>
              </w:rPr>
              <w:t>1. 행정목적을 달성하는 데 유효하고 적절할 것</w:t>
            </w:r>
          </w:p>
          <w:p w14:paraId="1C58073C" w14:textId="77777777" w:rsidR="00501E7D" w:rsidRPr="004B64FF" w:rsidRDefault="00501E7D" w:rsidP="00872B9C">
            <w:pPr>
              <w:rPr>
                <w:sz w:val="16"/>
                <w:szCs w:val="16"/>
              </w:rPr>
            </w:pPr>
            <w:r w:rsidRPr="004B64FF">
              <w:rPr>
                <w:sz w:val="16"/>
                <w:szCs w:val="16"/>
              </w:rPr>
              <w:t>2. 행정목적을 달성하는 데 필요한 최소한도에 그칠 것</w:t>
            </w:r>
          </w:p>
          <w:p w14:paraId="781A44D0" w14:textId="77777777" w:rsidR="00501E7D" w:rsidRDefault="00501E7D" w:rsidP="00872B9C">
            <w:pPr>
              <w:rPr>
                <w:sz w:val="16"/>
                <w:szCs w:val="16"/>
              </w:rPr>
            </w:pPr>
            <w:r w:rsidRPr="004B64FF">
              <w:rPr>
                <w:sz w:val="16"/>
                <w:szCs w:val="16"/>
              </w:rPr>
              <w:t>3. 행정작용으로 인한 국민의 이익 침해가 그 행정작용이 의도하는 공익보다 크지 아니할 것</w:t>
            </w:r>
          </w:p>
          <w:p w14:paraId="22CECC5C" w14:textId="77777777" w:rsidR="00501E7D" w:rsidRDefault="00501E7D" w:rsidP="00872B9C">
            <w:pPr>
              <w:rPr>
                <w:sz w:val="16"/>
                <w:szCs w:val="16"/>
              </w:rPr>
            </w:pPr>
            <w:r>
              <w:rPr>
                <w:rFonts w:hint="eastAsia"/>
                <w:sz w:val="16"/>
                <w:szCs w:val="16"/>
              </w:rPr>
              <w:t>2. 요건 : 적합성(목적달성에 적합한 수단) + 필요성(최소침해성) + 상당성(협의의 비례원칙 : 이익형량)</w:t>
            </w:r>
          </w:p>
        </w:tc>
      </w:tr>
    </w:tbl>
    <w:p w14:paraId="1B74D016" w14:textId="77777777" w:rsidR="00501E7D" w:rsidRPr="00AF5984" w:rsidRDefault="00501E7D" w:rsidP="00501E7D">
      <w:pPr>
        <w:rPr>
          <w:sz w:val="16"/>
          <w:szCs w:val="16"/>
        </w:rPr>
      </w:pPr>
    </w:p>
    <w:p w14:paraId="6B5F960F" w14:textId="6F358639" w:rsidR="00501E7D" w:rsidRPr="00CA5417" w:rsidRDefault="000108D7" w:rsidP="00CA5417">
      <w:pPr>
        <w:pStyle w:val="2"/>
        <w:rPr>
          <w:sz w:val="16"/>
          <w:szCs w:val="16"/>
        </w:rPr>
      </w:pPr>
      <w:r>
        <w:rPr>
          <w:rFonts w:hint="eastAsia"/>
          <w:sz w:val="16"/>
          <w:szCs w:val="16"/>
        </w:rPr>
        <w:t>5</w:t>
      </w:r>
      <w:r w:rsidR="00FE4131">
        <w:rPr>
          <w:rFonts w:hint="eastAsia"/>
          <w:sz w:val="16"/>
          <w:szCs w:val="16"/>
        </w:rPr>
        <w:t>.</w:t>
      </w:r>
      <w:r w:rsidR="00501E7D" w:rsidRPr="00CA5417">
        <w:rPr>
          <w:rFonts w:hint="eastAsia"/>
          <w:sz w:val="16"/>
          <w:szCs w:val="16"/>
        </w:rPr>
        <w:t xml:space="preserve"> 신뢰보호원칙</w:t>
      </w:r>
    </w:p>
    <w:tbl>
      <w:tblPr>
        <w:tblStyle w:val="aa"/>
        <w:tblW w:w="0" w:type="auto"/>
        <w:tblLook w:val="04A0" w:firstRow="1" w:lastRow="0" w:firstColumn="1" w:lastColumn="0" w:noHBand="0" w:noVBand="1"/>
      </w:tblPr>
      <w:tblGrid>
        <w:gridCol w:w="9016"/>
      </w:tblGrid>
      <w:tr w:rsidR="00501E7D" w14:paraId="7ED591B3" w14:textId="77777777" w:rsidTr="00872B9C">
        <w:tc>
          <w:tcPr>
            <w:tcW w:w="9016" w:type="dxa"/>
          </w:tcPr>
          <w:p w14:paraId="4D0CB4E2" w14:textId="77777777" w:rsidR="00501E7D" w:rsidRPr="00017141" w:rsidRDefault="00501E7D" w:rsidP="00872B9C">
            <w:pPr>
              <w:rPr>
                <w:sz w:val="16"/>
                <w:szCs w:val="16"/>
              </w:rPr>
            </w:pPr>
            <w:r>
              <w:rPr>
                <w:rFonts w:hint="eastAsia"/>
                <w:sz w:val="16"/>
                <w:szCs w:val="16"/>
              </w:rPr>
              <w:t xml:space="preserve">1. 의의 : </w:t>
            </w:r>
            <w:r w:rsidRPr="00017141">
              <w:rPr>
                <w:rFonts w:hint="eastAsia"/>
                <w:sz w:val="16"/>
                <w:szCs w:val="16"/>
              </w:rPr>
              <w:t>제</w:t>
            </w:r>
            <w:r w:rsidRPr="00017141">
              <w:rPr>
                <w:sz w:val="16"/>
                <w:szCs w:val="16"/>
              </w:rPr>
              <w:t>12조(신뢰보호의 원칙) ① 행정청은 공익 또는 제3자의 이익을 현저히 해칠 우려가 있는 경우를 제외하고는 행정에 대한 국민의 정당하고 합리적인 신뢰를 보호하여야 한다.</w:t>
            </w:r>
          </w:p>
          <w:p w14:paraId="7B84309E" w14:textId="77777777" w:rsidR="00501E7D" w:rsidRDefault="00501E7D" w:rsidP="00872B9C">
            <w:pPr>
              <w:rPr>
                <w:sz w:val="16"/>
                <w:szCs w:val="16"/>
              </w:rPr>
            </w:pPr>
            <w:r>
              <w:rPr>
                <w:rFonts w:hint="eastAsia"/>
                <w:sz w:val="16"/>
                <w:szCs w:val="16"/>
              </w:rPr>
              <w:t xml:space="preserve">2. 적극적 요건 : </w:t>
            </w:r>
            <w:r w:rsidRPr="00017141">
              <w:rPr>
                <w:sz w:val="16"/>
                <w:szCs w:val="16"/>
              </w:rPr>
              <w:t>① 행정청이 개인에 대하여 신뢰의 대상이 되는 공적인 견해표명을 하여야 하고, ② 행정청의 견해표명이 정당하다고 신뢰한 데에 대하여 그 개인에게 귀책사유가 없어야 하며, ③ 그 개인이 그 견해표명을 신뢰하고 이에 어떠한 행위를 하였어야 하고, ④ 행정청이 위 견해표명에 반하는 처분을 함으로써 그 견해표명을 신뢰한 개인의 이익이 침해되는 결과가 초래되어야 한다.</w:t>
            </w:r>
          </w:p>
          <w:p w14:paraId="194A1A88" w14:textId="77777777" w:rsidR="00501E7D" w:rsidRPr="00501E7D" w:rsidRDefault="00501E7D" w:rsidP="00872B9C">
            <w:pPr>
              <w:rPr>
                <w:sz w:val="16"/>
                <w:szCs w:val="16"/>
              </w:rPr>
            </w:pPr>
            <w:r>
              <w:rPr>
                <w:rFonts w:hint="eastAsia"/>
                <w:sz w:val="16"/>
                <w:szCs w:val="16"/>
              </w:rPr>
              <w:t xml:space="preserve">3. 소극적 요건 : </w:t>
            </w:r>
            <w:r w:rsidRPr="00501E7D">
              <w:rPr>
                <w:sz w:val="16"/>
                <w:szCs w:val="16"/>
              </w:rPr>
              <w:t>견해표명에 따른 행정처분을 할 경우 이로 인하여 공익 또는 제3자의 정당한 이익을 현저히 해할 우려가 없어야 한다.</w:t>
            </w:r>
          </w:p>
          <w:p w14:paraId="4AE89412" w14:textId="77777777" w:rsidR="00501E7D" w:rsidRDefault="00501E7D" w:rsidP="00872B9C">
            <w:pPr>
              <w:rPr>
                <w:sz w:val="16"/>
                <w:szCs w:val="16"/>
              </w:rPr>
            </w:pPr>
            <w:r>
              <w:rPr>
                <w:rFonts w:hint="eastAsia"/>
                <w:sz w:val="16"/>
                <w:szCs w:val="16"/>
              </w:rPr>
              <w:t xml:space="preserve">4. 신뢰보호의 한계 : </w:t>
            </w:r>
          </w:p>
          <w:p w14:paraId="57854703" w14:textId="77777777" w:rsidR="00501E7D" w:rsidRPr="002514B1" w:rsidRDefault="00501E7D" w:rsidP="00872B9C">
            <w:pPr>
              <w:rPr>
                <w:sz w:val="16"/>
                <w:szCs w:val="16"/>
              </w:rPr>
            </w:pPr>
            <w:r w:rsidRPr="002514B1">
              <w:rPr>
                <w:sz w:val="16"/>
                <w:szCs w:val="16"/>
              </w:rPr>
              <w:t>i) 공적견해표명 후에 그 전제로 된 사실적, 법률적 상태가 변경되었다면 그러한 견해표명은 실효된다.</w:t>
            </w:r>
          </w:p>
          <w:p w14:paraId="2F021B14" w14:textId="77777777" w:rsidR="00501E7D" w:rsidRDefault="00501E7D" w:rsidP="00872B9C">
            <w:pPr>
              <w:rPr>
                <w:sz w:val="16"/>
                <w:szCs w:val="16"/>
              </w:rPr>
            </w:pPr>
            <w:r w:rsidRPr="002514B1">
              <w:rPr>
                <w:sz w:val="16"/>
                <w:szCs w:val="16"/>
              </w:rPr>
              <w:t>ii) 위법한 공적견해표명과 법률적합성 원칙의 충돌</w:t>
            </w:r>
            <w:r>
              <w:rPr>
                <w:rFonts w:hint="eastAsia"/>
                <w:sz w:val="16"/>
                <w:szCs w:val="16"/>
              </w:rPr>
              <w:t>(제 이익 비교형량)</w:t>
            </w:r>
            <w:r w:rsidRPr="002514B1">
              <w:rPr>
                <w:sz w:val="16"/>
                <w:szCs w:val="16"/>
              </w:rPr>
              <w:t xml:space="preserve"> : 법률적합성 우위설은 위법한 공적견해표명에 기한 신뢰보호원칙은 인정되지 아니한다고 보나, 판례는 위법한 공적견해표명에 반하여 법률에 따른 행정처분을 함으로써 달성하려는 공익이 보호하여야 할 상대방 신뢰이익 침해를 정당화할 수 있는지 이익형량하여 판단한다.</w:t>
            </w:r>
            <w:r>
              <w:rPr>
                <w:rFonts w:hint="eastAsia"/>
                <w:sz w:val="16"/>
                <w:szCs w:val="16"/>
              </w:rPr>
              <w:t xml:space="preserve"> </w:t>
            </w:r>
          </w:p>
        </w:tc>
      </w:tr>
    </w:tbl>
    <w:p w14:paraId="62436C26" w14:textId="77777777" w:rsidR="00501E7D" w:rsidRDefault="00501E7D" w:rsidP="00501E7D">
      <w:pPr>
        <w:rPr>
          <w:sz w:val="16"/>
          <w:szCs w:val="16"/>
        </w:rPr>
      </w:pPr>
    </w:p>
    <w:tbl>
      <w:tblPr>
        <w:tblStyle w:val="aa"/>
        <w:tblW w:w="0" w:type="auto"/>
        <w:tblLook w:val="04A0" w:firstRow="1" w:lastRow="0" w:firstColumn="1" w:lastColumn="0" w:noHBand="0" w:noVBand="1"/>
      </w:tblPr>
      <w:tblGrid>
        <w:gridCol w:w="4508"/>
        <w:gridCol w:w="4508"/>
      </w:tblGrid>
      <w:tr w:rsidR="00501E7D" w14:paraId="6CB0484D" w14:textId="77777777" w:rsidTr="00872B9C">
        <w:tc>
          <w:tcPr>
            <w:tcW w:w="4508" w:type="dxa"/>
            <w:shd w:val="clear" w:color="auto" w:fill="D9D9D9" w:themeFill="background1" w:themeFillShade="D9"/>
          </w:tcPr>
          <w:p w14:paraId="4F98CBD7" w14:textId="77777777" w:rsidR="00501E7D" w:rsidRDefault="00501E7D" w:rsidP="00872B9C">
            <w:pPr>
              <w:rPr>
                <w:sz w:val="16"/>
                <w:szCs w:val="16"/>
              </w:rPr>
            </w:pPr>
            <w:r>
              <w:rPr>
                <w:rFonts w:hint="eastAsia"/>
                <w:sz w:val="16"/>
                <w:szCs w:val="16"/>
              </w:rPr>
              <w:t>공적견해표명 O</w:t>
            </w:r>
          </w:p>
        </w:tc>
        <w:tc>
          <w:tcPr>
            <w:tcW w:w="4508" w:type="dxa"/>
            <w:shd w:val="clear" w:color="auto" w:fill="D9D9D9" w:themeFill="background1" w:themeFillShade="D9"/>
          </w:tcPr>
          <w:p w14:paraId="33D0CF5F" w14:textId="77777777" w:rsidR="00501E7D" w:rsidRDefault="00501E7D" w:rsidP="00872B9C">
            <w:pPr>
              <w:rPr>
                <w:sz w:val="16"/>
                <w:szCs w:val="16"/>
              </w:rPr>
            </w:pPr>
            <w:r>
              <w:rPr>
                <w:rFonts w:hint="eastAsia"/>
                <w:sz w:val="16"/>
                <w:szCs w:val="16"/>
              </w:rPr>
              <w:t>공적견해표명 X</w:t>
            </w:r>
          </w:p>
        </w:tc>
      </w:tr>
      <w:tr w:rsidR="00501E7D" w:rsidRPr="00F96ECD" w14:paraId="2A1866F8" w14:textId="77777777" w:rsidTr="00872B9C">
        <w:tc>
          <w:tcPr>
            <w:tcW w:w="4508" w:type="dxa"/>
          </w:tcPr>
          <w:p w14:paraId="41D2952E" w14:textId="77777777" w:rsidR="00501E7D" w:rsidRPr="00A700AC" w:rsidRDefault="00501E7D" w:rsidP="00872B9C">
            <w:pPr>
              <w:rPr>
                <w:sz w:val="16"/>
                <w:szCs w:val="16"/>
              </w:rPr>
            </w:pPr>
            <w:r>
              <w:rPr>
                <w:rFonts w:ascii="Cambria Math" w:eastAsia="함초롬바탕" w:hAnsi="Cambria Math" w:cs="Cambria Math"/>
                <w:sz w:val="16"/>
                <w:szCs w:val="16"/>
              </w:rPr>
              <w:t>⋁</w:t>
            </w:r>
            <w:r w:rsidRPr="00A700AC">
              <w:rPr>
                <w:rFonts w:hint="eastAsia"/>
                <w:sz w:val="16"/>
                <w:szCs w:val="16"/>
              </w:rPr>
              <w:t xml:space="preserve"> 명시적</w:t>
            </w:r>
            <w:r w:rsidRPr="00A700AC">
              <w:rPr>
                <w:sz w:val="16"/>
                <w:szCs w:val="16"/>
              </w:rPr>
              <w:t xml:space="preserve"> 경우뿐만 아니라 묵시적 경우도 포함되며, 반드시 형식적인 권한분장에 구애될 것은 아니고 당사자의 조직상의 지위와 임무, 당해 언동을 하게 된 경위 및 그에 대한 상대방의 신뢰가능성에 비추어 실질에 의하여 판단해야 한다.</w:t>
            </w:r>
          </w:p>
          <w:p w14:paraId="46B1CC12" w14:textId="77777777" w:rsidR="00501E7D" w:rsidRPr="00A700AC" w:rsidRDefault="00501E7D" w:rsidP="00872B9C">
            <w:pPr>
              <w:rPr>
                <w:sz w:val="16"/>
                <w:szCs w:val="16"/>
              </w:rPr>
            </w:pPr>
            <w:r>
              <w:rPr>
                <w:rFonts w:ascii="Cambria Math" w:eastAsia="함초롬바탕" w:hAnsi="Cambria Math" w:cs="Cambria Math"/>
                <w:sz w:val="16"/>
                <w:szCs w:val="16"/>
              </w:rPr>
              <w:t>⋁</w:t>
            </w:r>
            <w:r>
              <w:rPr>
                <w:rFonts w:ascii="함초롬바탕" w:eastAsia="함초롬바탕" w:hAnsi="함초롬바탕" w:cs="함초롬바탕" w:hint="eastAsia"/>
                <w:sz w:val="16"/>
                <w:szCs w:val="16"/>
              </w:rPr>
              <w:t xml:space="preserve"> </w:t>
            </w:r>
            <w:r w:rsidRPr="00A700AC">
              <w:rPr>
                <w:rFonts w:hint="eastAsia"/>
                <w:sz w:val="16"/>
                <w:szCs w:val="16"/>
              </w:rPr>
              <w:t>상대방</w:t>
            </w:r>
            <w:r w:rsidRPr="00A700AC">
              <w:rPr>
                <w:sz w:val="16"/>
                <w:szCs w:val="16"/>
              </w:rPr>
              <w:t xml:space="preserve"> 질의에 대한 국세청의 회신(93누22517)</w:t>
            </w:r>
          </w:p>
          <w:p w14:paraId="2DEE9785" w14:textId="77777777" w:rsidR="00501E7D" w:rsidRPr="00A700AC" w:rsidRDefault="00501E7D" w:rsidP="00872B9C">
            <w:pPr>
              <w:rPr>
                <w:sz w:val="16"/>
                <w:szCs w:val="16"/>
              </w:rPr>
            </w:pPr>
            <w:r>
              <w:rPr>
                <w:rFonts w:ascii="Cambria Math" w:eastAsia="함초롬바탕" w:hAnsi="Cambria Math" w:cs="Cambria Math"/>
                <w:sz w:val="16"/>
                <w:szCs w:val="16"/>
              </w:rPr>
              <w:t>⋁</w:t>
            </w:r>
            <w:r>
              <w:rPr>
                <w:rFonts w:ascii="함초롬바탕" w:eastAsia="함초롬바탕" w:hAnsi="함초롬바탕" w:cs="함초롬바탕" w:hint="eastAsia"/>
                <w:sz w:val="16"/>
                <w:szCs w:val="16"/>
              </w:rPr>
              <w:t xml:space="preserve"> </w:t>
            </w:r>
            <w:r w:rsidRPr="00A700AC">
              <w:rPr>
                <w:rFonts w:hint="eastAsia"/>
                <w:sz w:val="16"/>
                <w:szCs w:val="16"/>
              </w:rPr>
              <w:t>폐기물처리업</w:t>
            </w:r>
            <w:r w:rsidRPr="00A700AC">
              <w:rPr>
                <w:sz w:val="16"/>
                <w:szCs w:val="16"/>
              </w:rPr>
              <w:t xml:space="preserve"> 사업계획에 대한 적정통보는 폐기물처리업 허가에 대한 공적견해표명이지만, 그 사업부지에 대한 국토이용계획변경신청을 승인하여 주겠다는 취지의 공적견해표명으로 볼 수는 없다. </w:t>
            </w:r>
          </w:p>
          <w:p w14:paraId="3537A002" w14:textId="77777777" w:rsidR="00501E7D" w:rsidRPr="00F96ECD" w:rsidRDefault="00501E7D" w:rsidP="00872B9C">
            <w:pPr>
              <w:rPr>
                <w:sz w:val="16"/>
                <w:szCs w:val="16"/>
              </w:rPr>
            </w:pPr>
            <w:r>
              <w:rPr>
                <w:rFonts w:ascii="Cambria Math" w:eastAsia="함초롬바탕" w:hAnsi="Cambria Math" w:cs="Cambria Math"/>
                <w:sz w:val="16"/>
                <w:szCs w:val="16"/>
              </w:rPr>
              <w:t>⋁</w:t>
            </w:r>
            <w:r>
              <w:rPr>
                <w:rFonts w:ascii="함초롬바탕" w:eastAsia="함초롬바탕" w:hAnsi="함초롬바탕" w:cs="함초롬바탕" w:hint="eastAsia"/>
                <w:sz w:val="16"/>
                <w:szCs w:val="16"/>
              </w:rPr>
              <w:t xml:space="preserve"> </w:t>
            </w:r>
            <w:r w:rsidRPr="00A700AC">
              <w:rPr>
                <w:rFonts w:hint="eastAsia"/>
                <w:sz w:val="16"/>
                <w:szCs w:val="16"/>
              </w:rPr>
              <w:t>보건사회부장관에</w:t>
            </w:r>
            <w:r w:rsidRPr="00A700AC">
              <w:rPr>
                <w:sz w:val="16"/>
                <w:szCs w:val="16"/>
              </w:rPr>
              <w:t xml:space="preserve"> 의해 이루어진 비과세 견해표명(95누13746)</w:t>
            </w:r>
          </w:p>
        </w:tc>
        <w:tc>
          <w:tcPr>
            <w:tcW w:w="4508" w:type="dxa"/>
          </w:tcPr>
          <w:p w14:paraId="32024CA3" w14:textId="77777777" w:rsidR="00501E7D" w:rsidRDefault="00501E7D" w:rsidP="00872B9C">
            <w:pPr>
              <w:rPr>
                <w:rFonts w:ascii="함초롬바탕" w:eastAsia="함초롬바탕" w:hAnsi="함초롬바탕" w:cs="함초롬바탕"/>
                <w:sz w:val="16"/>
                <w:szCs w:val="16"/>
              </w:rPr>
            </w:pPr>
            <w:r>
              <w:rPr>
                <w:rFonts w:ascii="Cambria Math" w:eastAsia="함초롬바탕" w:hAnsi="Cambria Math" w:cs="Cambria Math"/>
                <w:sz w:val="16"/>
                <w:szCs w:val="16"/>
              </w:rPr>
              <w:t>⋁</w:t>
            </w:r>
            <w:r w:rsidRPr="000D3AF2">
              <w:rPr>
                <w:rFonts w:hAnsiTheme="minorEastAsia" w:cs="함초롬바탕" w:hint="eastAsia"/>
                <w:sz w:val="16"/>
                <w:szCs w:val="16"/>
              </w:rPr>
              <w:t xml:space="preserve"> </w:t>
            </w:r>
            <w:r>
              <w:rPr>
                <w:rFonts w:hAnsiTheme="minorEastAsia" w:cs="함초롬바탕" w:hint="eastAsia"/>
                <w:sz w:val="16"/>
                <w:szCs w:val="16"/>
              </w:rPr>
              <w:t xml:space="preserve">법령해석 질의응답 등 </w:t>
            </w:r>
            <w:r w:rsidRPr="000D3AF2">
              <w:rPr>
                <w:rFonts w:hAnsiTheme="minorEastAsia" w:cs="함초롬바탕" w:hint="eastAsia"/>
                <w:sz w:val="16"/>
                <w:szCs w:val="16"/>
              </w:rPr>
              <w:t>일반적·추상적 견해표명</w:t>
            </w:r>
          </w:p>
          <w:p w14:paraId="1D42CFE0" w14:textId="77777777" w:rsidR="00501E7D" w:rsidRPr="00A700AC" w:rsidRDefault="00501E7D" w:rsidP="00872B9C">
            <w:pPr>
              <w:rPr>
                <w:sz w:val="16"/>
                <w:szCs w:val="16"/>
              </w:rPr>
            </w:pPr>
            <w:r>
              <w:rPr>
                <w:rFonts w:ascii="Cambria Math" w:eastAsia="함초롬바탕" w:hAnsi="Cambria Math" w:cs="Cambria Math"/>
                <w:sz w:val="16"/>
                <w:szCs w:val="16"/>
              </w:rPr>
              <w:t>⋁</w:t>
            </w:r>
            <w:r>
              <w:rPr>
                <w:rFonts w:hint="eastAsia"/>
                <w:sz w:val="16"/>
                <w:szCs w:val="16"/>
              </w:rPr>
              <w:t xml:space="preserve"> </w:t>
            </w:r>
            <w:r w:rsidRPr="00A700AC">
              <w:rPr>
                <w:rFonts w:hint="eastAsia"/>
                <w:sz w:val="16"/>
                <w:szCs w:val="16"/>
              </w:rPr>
              <w:t>담당공무원이</w:t>
            </w:r>
            <w:r w:rsidRPr="00A700AC">
              <w:rPr>
                <w:sz w:val="16"/>
                <w:szCs w:val="16"/>
              </w:rPr>
              <w:t xml:space="preserve"> 아니라 민원팀장이 민원봉사차원에서 상담에 응하여 안내한 것(2003두1875)</w:t>
            </w:r>
          </w:p>
          <w:p w14:paraId="272D82DE" w14:textId="77777777" w:rsidR="00501E7D" w:rsidRPr="00A700AC" w:rsidRDefault="00501E7D" w:rsidP="00872B9C">
            <w:pPr>
              <w:rPr>
                <w:sz w:val="16"/>
                <w:szCs w:val="16"/>
              </w:rPr>
            </w:pPr>
            <w:r>
              <w:rPr>
                <w:rFonts w:ascii="Cambria Math" w:eastAsia="함초롬바탕" w:hAnsi="Cambria Math" w:cs="Cambria Math"/>
                <w:sz w:val="16"/>
                <w:szCs w:val="16"/>
              </w:rPr>
              <w:t>⋁</w:t>
            </w:r>
            <w:r>
              <w:rPr>
                <w:rFonts w:ascii="함초롬바탕" w:eastAsia="함초롬바탕" w:hAnsi="함초롬바탕" w:cs="함초롬바탕" w:hint="eastAsia"/>
                <w:sz w:val="16"/>
                <w:szCs w:val="16"/>
              </w:rPr>
              <w:t xml:space="preserve"> </w:t>
            </w:r>
            <w:r w:rsidRPr="00A700AC">
              <w:rPr>
                <w:rFonts w:hint="eastAsia"/>
                <w:sz w:val="16"/>
                <w:szCs w:val="16"/>
              </w:rPr>
              <w:t>비과세관행이</w:t>
            </w:r>
            <w:r w:rsidRPr="00A700AC">
              <w:rPr>
                <w:sz w:val="16"/>
                <w:szCs w:val="16"/>
              </w:rPr>
              <w:t xml:space="preserve"> 성립하려면, 상당한 기간에 걸쳐 과세를 하지 아니한 객관적 사실이 존재할 뿐만 아니라, 과세관청이 과세할 수 있음에도 어떤 특별한 사정 때문에 과세하지 않는다는 의사가 있어야 한다. 이와 같은 공적 견해나 의사는 묵시적 표시도 가능하지만, 상당기간의 불과세 상태에 대하여 과세하지 않겠다는 묵시적 표시가 인정될 만한 사정이 있어야 한다. (판례는 비과세관행을 실권의 법리가 아닌 신뢰보호원칙 문제로 본다.) (2001두7855) &lt;&lt; 법인이 변리</w:t>
            </w:r>
            <w:r w:rsidRPr="00A700AC">
              <w:rPr>
                <w:rFonts w:hint="eastAsia"/>
                <w:sz w:val="16"/>
                <w:szCs w:val="16"/>
              </w:rPr>
              <w:t>사업무를</w:t>
            </w:r>
            <w:r w:rsidRPr="00A700AC">
              <w:rPr>
                <w:sz w:val="16"/>
                <w:szCs w:val="16"/>
              </w:rPr>
              <w:t xml:space="preserve"> 수행할 수 없음을 알고도 그 업무로 인한 소득을 법인소득으로 신고하고, 과세관청이 납부받았다는 사정만으로 사업소득을 부과하지 않겠다는 비과세관</w:t>
            </w:r>
            <w:r w:rsidRPr="00A700AC">
              <w:rPr>
                <w:sz w:val="16"/>
                <w:szCs w:val="16"/>
              </w:rPr>
              <w:lastRenderedPageBreak/>
              <w:t>행이 성립했다고 볼 수 없다.</w:t>
            </w:r>
          </w:p>
          <w:p w14:paraId="180244DC" w14:textId="77777777" w:rsidR="00501E7D" w:rsidRPr="00F96ECD" w:rsidRDefault="00501E7D" w:rsidP="00872B9C">
            <w:pPr>
              <w:rPr>
                <w:sz w:val="16"/>
                <w:szCs w:val="16"/>
              </w:rPr>
            </w:pPr>
            <w:r>
              <w:rPr>
                <w:rFonts w:ascii="Cambria Math" w:eastAsia="함초롬바탕" w:hAnsi="Cambria Math" w:cs="Cambria Math"/>
                <w:sz w:val="16"/>
                <w:szCs w:val="16"/>
              </w:rPr>
              <w:t>⋁</w:t>
            </w:r>
            <w:r>
              <w:rPr>
                <w:rFonts w:ascii="함초롬바탕" w:eastAsia="함초롬바탕" w:hAnsi="함초롬바탕" w:cs="함초롬바탕" w:hint="eastAsia"/>
                <w:sz w:val="16"/>
                <w:szCs w:val="16"/>
              </w:rPr>
              <w:t xml:space="preserve"> </w:t>
            </w:r>
            <w:r w:rsidRPr="00A700AC">
              <w:rPr>
                <w:rFonts w:hint="eastAsia"/>
                <w:sz w:val="16"/>
                <w:szCs w:val="16"/>
              </w:rPr>
              <w:t>지구단위계획을</w:t>
            </w:r>
            <w:r w:rsidRPr="00A700AC">
              <w:rPr>
                <w:sz w:val="16"/>
                <w:szCs w:val="16"/>
              </w:rPr>
              <w:t xml:space="preserve"> 수립하면서 그 권장용도를 숙박시설로 결정하여 공시한 것을 숙박시설 건축허가에 대한 공적견해표명으로 볼 수 없다.</w:t>
            </w:r>
          </w:p>
        </w:tc>
      </w:tr>
    </w:tbl>
    <w:p w14:paraId="0532F0AB" w14:textId="77777777" w:rsidR="00501E7D" w:rsidRDefault="00501E7D" w:rsidP="00501E7D">
      <w:pPr>
        <w:rPr>
          <w:sz w:val="16"/>
          <w:szCs w:val="16"/>
        </w:rPr>
      </w:pPr>
    </w:p>
    <w:p w14:paraId="0E4788EC" w14:textId="7084D638" w:rsidR="00501E7D" w:rsidRPr="00CA5417" w:rsidRDefault="000108D7" w:rsidP="00CA5417">
      <w:pPr>
        <w:pStyle w:val="2"/>
        <w:rPr>
          <w:sz w:val="16"/>
          <w:szCs w:val="16"/>
        </w:rPr>
      </w:pPr>
      <w:r>
        <w:rPr>
          <w:rFonts w:hint="eastAsia"/>
          <w:sz w:val="16"/>
          <w:szCs w:val="16"/>
        </w:rPr>
        <w:t>6</w:t>
      </w:r>
      <w:r w:rsidR="00FE4131">
        <w:rPr>
          <w:rFonts w:hint="eastAsia"/>
          <w:sz w:val="16"/>
          <w:szCs w:val="16"/>
        </w:rPr>
        <w:t>.</w:t>
      </w:r>
      <w:r w:rsidR="00501E7D" w:rsidRPr="00CA5417">
        <w:rPr>
          <w:rFonts w:hint="eastAsia"/>
          <w:sz w:val="16"/>
          <w:szCs w:val="16"/>
        </w:rPr>
        <w:t xml:space="preserve"> 실권의 법리(제재처분의 제척기간)</w:t>
      </w:r>
    </w:p>
    <w:tbl>
      <w:tblPr>
        <w:tblStyle w:val="aa"/>
        <w:tblW w:w="0" w:type="auto"/>
        <w:tblLook w:val="04A0" w:firstRow="1" w:lastRow="0" w:firstColumn="1" w:lastColumn="0" w:noHBand="0" w:noVBand="1"/>
      </w:tblPr>
      <w:tblGrid>
        <w:gridCol w:w="9016"/>
      </w:tblGrid>
      <w:tr w:rsidR="00501E7D" w14:paraId="18F97D3B" w14:textId="77777777" w:rsidTr="00872B9C">
        <w:tc>
          <w:tcPr>
            <w:tcW w:w="9016" w:type="dxa"/>
          </w:tcPr>
          <w:p w14:paraId="695C6D12" w14:textId="77777777" w:rsidR="00501E7D" w:rsidRPr="00CF2673" w:rsidRDefault="00501E7D" w:rsidP="00872B9C">
            <w:pPr>
              <w:rPr>
                <w:sz w:val="16"/>
                <w:szCs w:val="16"/>
              </w:rPr>
            </w:pPr>
            <w:r w:rsidRPr="00017141">
              <w:rPr>
                <w:sz w:val="16"/>
                <w:szCs w:val="16"/>
              </w:rPr>
              <w:t xml:space="preserve">1. 의의 : 제12조(신뢰보호의 원칙) </w:t>
            </w:r>
            <w:r w:rsidRPr="00017141">
              <w:rPr>
                <w:rFonts w:hint="eastAsia"/>
                <w:sz w:val="16"/>
                <w:szCs w:val="16"/>
              </w:rPr>
              <w:t>②</w:t>
            </w:r>
            <w:r w:rsidRPr="00017141">
              <w:rPr>
                <w:sz w:val="16"/>
                <w:szCs w:val="16"/>
              </w:rPr>
              <w:t xml:space="preserve"> 행정청은 권한 행사의 기회가 있음에도 불구하고 장기간 권한을 행사하지 아니하여 국민이 그 권한이 행사되지 아니할 것으로 믿을 만한 정당한 사유가 있는 경우에는 그 권한을 행사해서는 아니 된다. 다</w:t>
            </w:r>
            <w:r w:rsidRPr="00CF2673">
              <w:rPr>
                <w:sz w:val="16"/>
                <w:szCs w:val="16"/>
              </w:rPr>
              <w:t>만, 공익 또는 제3자의 이익을 현저히 해칠 우려가 있는 경우는 예외로 한다.</w:t>
            </w:r>
          </w:p>
          <w:p w14:paraId="19D1333E" w14:textId="77777777" w:rsidR="00501E7D" w:rsidRDefault="00501E7D" w:rsidP="00872B9C">
            <w:pPr>
              <w:rPr>
                <w:sz w:val="16"/>
                <w:szCs w:val="16"/>
              </w:rPr>
            </w:pPr>
            <w:r w:rsidRPr="00CF2673">
              <w:rPr>
                <w:rFonts w:hint="eastAsia"/>
                <w:sz w:val="16"/>
                <w:szCs w:val="16"/>
              </w:rPr>
              <w:t>2. 요건</w:t>
            </w:r>
            <w:r>
              <w:rPr>
                <w:rFonts w:hint="eastAsia"/>
                <w:sz w:val="16"/>
                <w:szCs w:val="16"/>
              </w:rPr>
              <w:t xml:space="preserve"> : </w:t>
            </w:r>
          </w:p>
          <w:p w14:paraId="09A793FD" w14:textId="77777777" w:rsidR="00501E7D" w:rsidRPr="00435B5E" w:rsidRDefault="00501E7D" w:rsidP="00872B9C">
            <w:pPr>
              <w:rPr>
                <w:sz w:val="16"/>
                <w:szCs w:val="16"/>
              </w:rPr>
            </w:pPr>
            <w:r w:rsidRPr="00435B5E">
              <w:rPr>
                <w:sz w:val="16"/>
                <w:szCs w:val="16"/>
              </w:rPr>
              <w:t>i)</w:t>
            </w:r>
            <w:r w:rsidRPr="00435B5E">
              <w:rPr>
                <w:sz w:val="16"/>
                <w:szCs w:val="16"/>
              </w:rPr>
              <w:tab/>
              <w:t>(행정청이 처분의 취소/철회사유를 알고 있는 등) 권한 행사의 기회가 있음에도 불구하고 장기간 불행사</w:t>
            </w:r>
          </w:p>
          <w:p w14:paraId="7CE508CE" w14:textId="77777777" w:rsidR="00501E7D" w:rsidRPr="00435B5E" w:rsidRDefault="00501E7D" w:rsidP="00872B9C">
            <w:pPr>
              <w:rPr>
                <w:sz w:val="16"/>
                <w:szCs w:val="16"/>
              </w:rPr>
            </w:pPr>
            <w:r w:rsidRPr="00435B5E">
              <w:rPr>
                <w:sz w:val="16"/>
                <w:szCs w:val="16"/>
              </w:rPr>
              <w:t>ii)</w:t>
            </w:r>
            <w:r w:rsidRPr="00435B5E">
              <w:rPr>
                <w:sz w:val="16"/>
                <w:szCs w:val="16"/>
              </w:rPr>
              <w:tab/>
              <w:t>그 권한을 행사하지 않을 것으로 믿을 만한 정당한 사유가 있을 것</w:t>
            </w:r>
          </w:p>
          <w:p w14:paraId="798FB401" w14:textId="77777777" w:rsidR="00501E7D" w:rsidRPr="00CF2673" w:rsidRDefault="00501E7D" w:rsidP="00872B9C">
            <w:pPr>
              <w:rPr>
                <w:b/>
                <w:bCs/>
                <w:sz w:val="16"/>
                <w:szCs w:val="16"/>
              </w:rPr>
            </w:pPr>
            <w:r w:rsidRPr="00435B5E">
              <w:rPr>
                <w:sz w:val="16"/>
                <w:szCs w:val="16"/>
              </w:rPr>
              <w:t>iii)</w:t>
            </w:r>
            <w:r w:rsidRPr="00435B5E">
              <w:rPr>
                <w:sz w:val="16"/>
                <w:szCs w:val="16"/>
              </w:rPr>
              <w:tab/>
              <w:t xml:space="preserve">공익 또는 제3자의 이익을 현저히 해칠 우려가 없을 </w:t>
            </w:r>
            <w:r>
              <w:rPr>
                <w:rFonts w:hint="eastAsia"/>
                <w:sz w:val="16"/>
                <w:szCs w:val="16"/>
              </w:rPr>
              <w:t>것</w:t>
            </w:r>
          </w:p>
        </w:tc>
      </w:tr>
    </w:tbl>
    <w:p w14:paraId="36460572" w14:textId="77777777" w:rsidR="00501E7D" w:rsidRPr="00AF5984" w:rsidRDefault="00501E7D" w:rsidP="00501E7D">
      <w:pPr>
        <w:rPr>
          <w:sz w:val="16"/>
          <w:szCs w:val="16"/>
        </w:rPr>
      </w:pPr>
    </w:p>
    <w:tbl>
      <w:tblPr>
        <w:tblStyle w:val="aa"/>
        <w:tblW w:w="0" w:type="auto"/>
        <w:tblLook w:val="04A0" w:firstRow="1" w:lastRow="0" w:firstColumn="1" w:lastColumn="0" w:noHBand="0" w:noVBand="1"/>
      </w:tblPr>
      <w:tblGrid>
        <w:gridCol w:w="9016"/>
      </w:tblGrid>
      <w:tr w:rsidR="00501E7D" w14:paraId="4C6486AC" w14:textId="77777777" w:rsidTr="00872B9C">
        <w:tc>
          <w:tcPr>
            <w:tcW w:w="9016" w:type="dxa"/>
          </w:tcPr>
          <w:p w14:paraId="374BA50E" w14:textId="77777777" w:rsidR="00501E7D" w:rsidRPr="00CF2673" w:rsidRDefault="00501E7D" w:rsidP="00872B9C">
            <w:pPr>
              <w:rPr>
                <w:sz w:val="16"/>
                <w:szCs w:val="16"/>
              </w:rPr>
            </w:pPr>
            <w:r w:rsidRPr="00CF2673">
              <w:rPr>
                <w:rFonts w:hint="eastAsia"/>
                <w:sz w:val="16"/>
                <w:szCs w:val="16"/>
              </w:rPr>
              <w:t>제</w:t>
            </w:r>
            <w:r w:rsidRPr="00CF2673">
              <w:rPr>
                <w:sz w:val="16"/>
                <w:szCs w:val="16"/>
              </w:rPr>
              <w:t>23조(제재처분의 제척기간) ① 행정청은 법령등의 위반행위가 종료된 날부터 5년이 지나면 해당 위반행위에 대하여 제재처분(인허가의 정지ㆍ취소ㆍ철회, 등록 말소, 영업소 폐쇄와 정지를 갈음하는 과징금 부과를 말한다.)을 할 수 없다.</w:t>
            </w:r>
          </w:p>
          <w:p w14:paraId="6C07DE3A" w14:textId="77777777" w:rsidR="00501E7D" w:rsidRPr="00CF2673" w:rsidRDefault="00501E7D" w:rsidP="00872B9C">
            <w:pPr>
              <w:rPr>
                <w:sz w:val="16"/>
                <w:szCs w:val="16"/>
              </w:rPr>
            </w:pPr>
            <w:r w:rsidRPr="00CF2673">
              <w:rPr>
                <w:rFonts w:hint="eastAsia"/>
                <w:sz w:val="16"/>
                <w:szCs w:val="16"/>
              </w:rPr>
              <w:t>②</w:t>
            </w:r>
            <w:r w:rsidRPr="00CF2673">
              <w:rPr>
                <w:sz w:val="16"/>
                <w:szCs w:val="16"/>
              </w:rPr>
              <w:t xml:space="preserve"> 다음 각 호의 어느 하나에 해당하는 경우에는 제1항을 적용하지 아니한다.</w:t>
            </w:r>
          </w:p>
          <w:p w14:paraId="04E5569A" w14:textId="77777777" w:rsidR="00501E7D" w:rsidRPr="00CF2673" w:rsidRDefault="00501E7D" w:rsidP="00872B9C">
            <w:pPr>
              <w:rPr>
                <w:sz w:val="16"/>
                <w:szCs w:val="16"/>
              </w:rPr>
            </w:pPr>
            <w:r w:rsidRPr="00CF2673">
              <w:rPr>
                <w:sz w:val="16"/>
                <w:szCs w:val="16"/>
              </w:rPr>
              <w:t>1. 거짓이나 그 밖의 부정한 방법으로 인허가를 받거나 신고를 한 경우</w:t>
            </w:r>
          </w:p>
          <w:p w14:paraId="6D380B6A" w14:textId="77777777" w:rsidR="00501E7D" w:rsidRPr="00CF2673" w:rsidRDefault="00501E7D" w:rsidP="00872B9C">
            <w:pPr>
              <w:rPr>
                <w:sz w:val="16"/>
                <w:szCs w:val="16"/>
              </w:rPr>
            </w:pPr>
            <w:r w:rsidRPr="00CF2673">
              <w:rPr>
                <w:sz w:val="16"/>
                <w:szCs w:val="16"/>
              </w:rPr>
              <w:t>2. 당사자가 인허가나 신고의 위법성을 알고 있었거나 중대한 과실로 알지 못한 경우</w:t>
            </w:r>
          </w:p>
          <w:p w14:paraId="1A1AC790" w14:textId="77777777" w:rsidR="00501E7D" w:rsidRPr="00CF2673" w:rsidRDefault="00501E7D" w:rsidP="00872B9C">
            <w:pPr>
              <w:rPr>
                <w:sz w:val="16"/>
                <w:szCs w:val="16"/>
              </w:rPr>
            </w:pPr>
            <w:r w:rsidRPr="00CF2673">
              <w:rPr>
                <w:sz w:val="16"/>
                <w:szCs w:val="16"/>
              </w:rPr>
              <w:t>3. 정당한 사유 없이 행정청의 조사ㆍ출입ㆍ검사를 기피ㆍ방해ㆍ거부하여 제척기간이 지난 경우</w:t>
            </w:r>
          </w:p>
          <w:p w14:paraId="1066A214" w14:textId="77777777" w:rsidR="00501E7D" w:rsidRDefault="00501E7D" w:rsidP="00872B9C">
            <w:pPr>
              <w:rPr>
                <w:sz w:val="16"/>
                <w:szCs w:val="16"/>
              </w:rPr>
            </w:pPr>
            <w:r w:rsidRPr="00CF2673">
              <w:rPr>
                <w:sz w:val="16"/>
                <w:szCs w:val="16"/>
              </w:rPr>
              <w:t>4. 제재처분을 하지 아니하면 국민의 안전ㆍ생명 또는 환경을 심각하게 해치거나 해칠 우려가 있는 경우</w:t>
            </w:r>
          </w:p>
        </w:tc>
      </w:tr>
    </w:tbl>
    <w:p w14:paraId="478F512C" w14:textId="77777777" w:rsidR="00501E7D" w:rsidRDefault="00501E7D" w:rsidP="00501E7D">
      <w:pPr>
        <w:rPr>
          <w:sz w:val="16"/>
          <w:szCs w:val="16"/>
        </w:rPr>
      </w:pPr>
    </w:p>
    <w:p w14:paraId="0921E532" w14:textId="7B5AF2F5" w:rsidR="004B791F" w:rsidRDefault="000108D7" w:rsidP="001F75E7">
      <w:pPr>
        <w:pStyle w:val="2"/>
        <w:rPr>
          <w:sz w:val="16"/>
          <w:szCs w:val="16"/>
        </w:rPr>
      </w:pPr>
      <w:r>
        <w:rPr>
          <w:rFonts w:hint="eastAsia"/>
          <w:sz w:val="16"/>
          <w:szCs w:val="16"/>
        </w:rPr>
        <w:t>7</w:t>
      </w:r>
      <w:r w:rsidR="004B791F" w:rsidRPr="004B791F">
        <w:rPr>
          <w:rFonts w:hint="eastAsia"/>
          <w:sz w:val="16"/>
          <w:szCs w:val="16"/>
        </w:rPr>
        <w:t>. 부당결부금지의 원칙</w:t>
      </w:r>
    </w:p>
    <w:tbl>
      <w:tblPr>
        <w:tblStyle w:val="aa"/>
        <w:tblW w:w="0" w:type="auto"/>
        <w:tblLook w:val="04A0" w:firstRow="1" w:lastRow="0" w:firstColumn="1" w:lastColumn="0" w:noHBand="0" w:noVBand="1"/>
      </w:tblPr>
      <w:tblGrid>
        <w:gridCol w:w="9016"/>
      </w:tblGrid>
      <w:tr w:rsidR="00CD2833" w14:paraId="05A2C502" w14:textId="77777777" w:rsidTr="00CD2833">
        <w:tc>
          <w:tcPr>
            <w:tcW w:w="9016" w:type="dxa"/>
          </w:tcPr>
          <w:p w14:paraId="56FA83C8" w14:textId="77777777" w:rsidR="00CD2833" w:rsidRPr="00233D19" w:rsidRDefault="00CD2833" w:rsidP="00CD2833">
            <w:pPr>
              <w:rPr>
                <w:sz w:val="16"/>
                <w:szCs w:val="16"/>
              </w:rPr>
            </w:pPr>
            <w:r>
              <w:rPr>
                <w:rFonts w:hint="eastAsia"/>
                <w:sz w:val="16"/>
                <w:szCs w:val="16"/>
              </w:rPr>
              <w:t xml:space="preserve">1. 의의 : 부당결부금지원칙이란 행정작용을 함에 있어 이와 실질적 관련이 없는 의무를 부과하거나 이행을 강제하여서는 아니된다는 원칙을 말한다(제13조). 부당결부금지원칙 위배를 판단함에 있어서는 원인적 관련성과 목적적 관련성을 통해 당해 행정작용과 실질적으로 관련이 있는 의무인지를 </w:t>
            </w:r>
            <w:r w:rsidRPr="00233D19">
              <w:rPr>
                <w:sz w:val="16"/>
                <w:szCs w:val="16"/>
              </w:rPr>
              <w:t>검토</w:t>
            </w:r>
            <w:r>
              <w:rPr>
                <w:rFonts w:hint="eastAsia"/>
                <w:sz w:val="16"/>
                <w:szCs w:val="16"/>
              </w:rPr>
              <w:t>하여야 한다.</w:t>
            </w:r>
            <w:r w:rsidRPr="00233D19">
              <w:rPr>
                <w:sz w:val="16"/>
                <w:szCs w:val="16"/>
              </w:rPr>
              <w:t xml:space="preserve"> </w:t>
            </w:r>
          </w:p>
          <w:p w14:paraId="639E6E10" w14:textId="77777777" w:rsidR="00CD2833" w:rsidRPr="00233D19" w:rsidRDefault="00CD2833" w:rsidP="00CD2833">
            <w:pPr>
              <w:rPr>
                <w:sz w:val="16"/>
                <w:szCs w:val="16"/>
              </w:rPr>
            </w:pPr>
            <w:r>
              <w:rPr>
                <w:rFonts w:hint="eastAsia"/>
                <w:sz w:val="16"/>
                <w:szCs w:val="16"/>
              </w:rPr>
              <w:t xml:space="preserve">2. 요건 : </w:t>
            </w:r>
            <w:r w:rsidRPr="00233D19">
              <w:rPr>
                <w:rFonts w:hint="eastAsia"/>
                <w:sz w:val="16"/>
                <w:szCs w:val="16"/>
              </w:rPr>
              <w:t>원인적</w:t>
            </w:r>
            <w:r w:rsidRPr="00233D19">
              <w:rPr>
                <w:sz w:val="16"/>
                <w:szCs w:val="16"/>
              </w:rPr>
              <w:t xml:space="preserve"> 관련성은 </w:t>
            </w:r>
            <w:r>
              <w:rPr>
                <w:rFonts w:hint="eastAsia"/>
                <w:sz w:val="16"/>
                <w:szCs w:val="16"/>
              </w:rPr>
              <w:t>주된</w:t>
            </w:r>
            <w:r w:rsidRPr="00233D19">
              <w:rPr>
                <w:sz w:val="16"/>
                <w:szCs w:val="16"/>
              </w:rPr>
              <w:t xml:space="preserve"> 행정작용을 하게</w:t>
            </w:r>
            <w:r>
              <w:rPr>
                <w:rFonts w:hint="eastAsia"/>
                <w:sz w:val="16"/>
                <w:szCs w:val="16"/>
              </w:rPr>
              <w:t xml:space="preserve"> </w:t>
            </w:r>
            <w:r w:rsidRPr="00233D19">
              <w:rPr>
                <w:sz w:val="16"/>
                <w:szCs w:val="16"/>
              </w:rPr>
              <w:t>된 사실과의 문제이다. 즉, 결부된 처분, 부관 등이 주된 행정작용</w:t>
            </w:r>
            <w:r>
              <w:rPr>
                <w:rFonts w:hint="eastAsia"/>
                <w:sz w:val="16"/>
                <w:szCs w:val="16"/>
              </w:rPr>
              <w:t xml:space="preserve">과 </w:t>
            </w:r>
            <w:r w:rsidRPr="00233D19">
              <w:rPr>
                <w:sz w:val="16"/>
                <w:szCs w:val="16"/>
              </w:rPr>
              <w:t>직접적 인과관계가 있어야 한다</w:t>
            </w:r>
            <w:r>
              <w:rPr>
                <w:rFonts w:hint="eastAsia"/>
                <w:sz w:val="16"/>
                <w:szCs w:val="16"/>
              </w:rPr>
              <w:t>.</w:t>
            </w:r>
          </w:p>
          <w:p w14:paraId="266ED9B5" w14:textId="4FF156EB" w:rsidR="00CD2833" w:rsidRDefault="00CD2833" w:rsidP="00CD2833">
            <w:r w:rsidRPr="00233D19">
              <w:rPr>
                <w:rFonts w:hint="eastAsia"/>
                <w:sz w:val="16"/>
                <w:szCs w:val="16"/>
              </w:rPr>
              <w:t>목적적</w:t>
            </w:r>
            <w:r w:rsidRPr="00233D19">
              <w:rPr>
                <w:sz w:val="16"/>
                <w:szCs w:val="16"/>
              </w:rPr>
              <w:t xml:space="preserve"> 관련성은</w:t>
            </w:r>
            <w:r>
              <w:rPr>
                <w:rFonts w:hint="eastAsia"/>
                <w:sz w:val="16"/>
                <w:szCs w:val="16"/>
              </w:rPr>
              <w:t xml:space="preserve"> 수권목적 범위 내에서 부가되어야 함을 말한다.</w:t>
            </w:r>
            <w:r w:rsidRPr="00233D19">
              <w:rPr>
                <w:sz w:val="16"/>
                <w:szCs w:val="16"/>
              </w:rPr>
              <w:t xml:space="preserve"> 결부된 처분, 부관 등이 주된 행정작용으로 달성하려는 목적과 관련되어야 한다.</w:t>
            </w:r>
          </w:p>
        </w:tc>
      </w:tr>
    </w:tbl>
    <w:p w14:paraId="03FE68BC" w14:textId="77777777" w:rsidR="004B791F" w:rsidRDefault="004B791F" w:rsidP="00CD2833">
      <w:pPr>
        <w:spacing w:before="240"/>
        <w:rPr>
          <w:sz w:val="16"/>
          <w:szCs w:val="16"/>
        </w:rPr>
      </w:pPr>
      <w:r>
        <w:rPr>
          <w:rFonts w:hint="eastAsia"/>
          <w:sz w:val="16"/>
          <w:szCs w:val="16"/>
        </w:rPr>
        <w:t>[수익적행정행위와 부관의 한계]</w:t>
      </w:r>
    </w:p>
    <w:p w14:paraId="5204AC91" w14:textId="74BE7628" w:rsidR="004B791F" w:rsidRDefault="004B791F" w:rsidP="004B791F">
      <w:pPr>
        <w:rPr>
          <w:sz w:val="16"/>
          <w:szCs w:val="16"/>
        </w:rPr>
      </w:pPr>
      <w:r>
        <w:rPr>
          <w:rFonts w:hint="eastAsia"/>
          <w:sz w:val="16"/>
          <w:szCs w:val="16"/>
        </w:rPr>
        <w:t>주택사업계획승인처분을 하면서 주택사업과 아무런 관련 없는 토지 등의 기부채납을 부과하는 경우 부당결부금지원칙 反</w:t>
      </w:r>
    </w:p>
    <w:p w14:paraId="185D2054" w14:textId="77777777" w:rsidR="004B791F" w:rsidRPr="00234929" w:rsidRDefault="004B791F" w:rsidP="004B791F">
      <w:pPr>
        <w:rPr>
          <w:sz w:val="16"/>
          <w:szCs w:val="16"/>
        </w:rPr>
      </w:pPr>
      <w:r>
        <w:rPr>
          <w:rFonts w:hint="eastAsia"/>
          <w:sz w:val="16"/>
          <w:szCs w:val="16"/>
        </w:rPr>
        <w:t>[복수 행정행위의 취소/철회와 부당결부금지원칙]</w:t>
      </w:r>
    </w:p>
    <w:p w14:paraId="13C84D26" w14:textId="77777777" w:rsidR="00CD2833" w:rsidRPr="00DD05E0" w:rsidRDefault="00CD2833" w:rsidP="00CD2833">
      <w:pPr>
        <w:rPr>
          <w:i/>
          <w:iCs/>
          <w:sz w:val="12"/>
          <w:szCs w:val="12"/>
        </w:rPr>
      </w:pPr>
      <w:r w:rsidRPr="00DD05E0">
        <w:rPr>
          <w:rFonts w:hint="eastAsia"/>
          <w:sz w:val="16"/>
          <w:szCs w:val="16"/>
        </w:rPr>
        <w:t xml:space="preserve">판례는 이륜자동차 음주운전 사건에서, 이륜자동차운전면허취소(주된 행정작용)와 결부된 다른 운전면허 취소가 적법하다고 보았다. </w:t>
      </w:r>
      <w:r w:rsidRPr="00DD05E0">
        <w:rPr>
          <w:rFonts w:hint="eastAsia"/>
          <w:i/>
          <w:iCs/>
          <w:sz w:val="12"/>
          <w:szCs w:val="12"/>
        </w:rPr>
        <w:t>(주된 행정작용만 하면 다른 면허에 기하여 계속 운전할 수 있어 실질적으로 아무런 불이익을 받지 않게 되고, 음주운전을 하게된 경위 등을 고려할 때 달성하고자 하는 공익에 비하여 이 사건 처분이 사회통념상 현저하게 타당성을 잃어 재량권 일탈</w:t>
      </w:r>
      <w:r w:rsidRPr="00DD05E0">
        <w:rPr>
          <w:rFonts w:hAnsiTheme="minorEastAsia" w:hint="eastAsia"/>
          <w:i/>
          <w:iCs/>
          <w:sz w:val="12"/>
          <w:szCs w:val="12"/>
        </w:rPr>
        <w:t>·</w:t>
      </w:r>
      <w:r w:rsidRPr="00DD05E0">
        <w:rPr>
          <w:rFonts w:hint="eastAsia"/>
          <w:i/>
          <w:iCs/>
          <w:sz w:val="12"/>
          <w:szCs w:val="12"/>
        </w:rPr>
        <w:t>남용한 것이라고 보기 어려운 점)</w:t>
      </w:r>
    </w:p>
    <w:p w14:paraId="06445F55" w14:textId="77777777" w:rsidR="00CD2833" w:rsidRPr="00DD05E0" w:rsidRDefault="00CD2833" w:rsidP="00CD2833">
      <w:pPr>
        <w:rPr>
          <w:sz w:val="16"/>
          <w:szCs w:val="16"/>
        </w:rPr>
      </w:pPr>
      <w:r w:rsidRPr="00DD05E0">
        <w:rPr>
          <w:rFonts w:hint="eastAsia"/>
          <w:sz w:val="16"/>
          <w:szCs w:val="16"/>
        </w:rPr>
        <w:t>반면, 레이카크레인 음주운전 사건에서는 1종특수면허취소(주된 행정작용)에 결부된 다른 운전면허 취소가 위법하다고 보았다.</w:t>
      </w:r>
    </w:p>
    <w:p w14:paraId="39476809" w14:textId="77777777" w:rsidR="004B791F" w:rsidRPr="00CD2833" w:rsidRDefault="004B791F" w:rsidP="00501E7D">
      <w:pPr>
        <w:rPr>
          <w:sz w:val="16"/>
          <w:szCs w:val="16"/>
        </w:rPr>
      </w:pPr>
    </w:p>
    <w:p w14:paraId="54A40755" w14:textId="77777777" w:rsidR="004B791F" w:rsidRDefault="004B791F" w:rsidP="00501E7D">
      <w:pPr>
        <w:rPr>
          <w:sz w:val="16"/>
          <w:szCs w:val="16"/>
        </w:rPr>
      </w:pPr>
    </w:p>
    <w:p w14:paraId="0C779A55" w14:textId="6C010D2C" w:rsidR="00410EF8" w:rsidRPr="00A42ACA" w:rsidRDefault="000108D7" w:rsidP="00A42ACA">
      <w:pPr>
        <w:pStyle w:val="2"/>
        <w:rPr>
          <w:sz w:val="16"/>
          <w:szCs w:val="16"/>
        </w:rPr>
      </w:pPr>
      <w:r>
        <w:rPr>
          <w:rFonts w:hint="eastAsia"/>
          <w:sz w:val="16"/>
          <w:szCs w:val="16"/>
        </w:rPr>
        <w:lastRenderedPageBreak/>
        <w:t>8</w:t>
      </w:r>
      <w:r w:rsidR="00A42ACA">
        <w:rPr>
          <w:rFonts w:hint="eastAsia"/>
          <w:sz w:val="16"/>
          <w:szCs w:val="16"/>
        </w:rPr>
        <w:t>.</w:t>
      </w:r>
      <w:r w:rsidR="00410EF8" w:rsidRPr="00A42ACA">
        <w:rPr>
          <w:rFonts w:hint="eastAsia"/>
          <w:sz w:val="16"/>
          <w:szCs w:val="16"/>
        </w:rPr>
        <w:t xml:space="preserve"> 법 적용 시</w:t>
      </w:r>
      <w:r w:rsidR="00CC090C" w:rsidRPr="00A42ACA">
        <w:rPr>
          <w:rFonts w:hint="eastAsia"/>
          <w:sz w:val="16"/>
          <w:szCs w:val="16"/>
        </w:rPr>
        <w:t>(제14조)</w:t>
      </w:r>
    </w:p>
    <w:p w14:paraId="032D0F5B" w14:textId="77777777" w:rsidR="005B4E9D" w:rsidRDefault="007549A2" w:rsidP="007549A2">
      <w:pPr>
        <w:rPr>
          <w:rFonts w:ascii="Cambria Math" w:eastAsia="함초롬바탕" w:hAnsi="Cambria Math" w:cs="Cambria Math"/>
          <w:sz w:val="16"/>
          <w:szCs w:val="16"/>
        </w:rPr>
      </w:pPr>
      <w:r>
        <w:rPr>
          <w:rFonts w:ascii="Cambria Math" w:eastAsia="함초롬바탕" w:hAnsi="Cambria Math" w:cs="Cambria Math"/>
          <w:sz w:val="16"/>
          <w:szCs w:val="16"/>
        </w:rPr>
        <w:t>⋁</w:t>
      </w:r>
      <w:r>
        <w:rPr>
          <w:rFonts w:ascii="Cambria Math" w:eastAsia="함초롬바탕" w:hAnsi="Cambria Math" w:cs="Cambria Math" w:hint="eastAsia"/>
          <w:sz w:val="16"/>
          <w:szCs w:val="16"/>
        </w:rPr>
        <w:t xml:space="preserve"> (</w:t>
      </w:r>
      <w:r>
        <w:rPr>
          <w:rFonts w:ascii="Cambria Math" w:eastAsia="함초롬바탕" w:hAnsi="Cambria Math" w:cs="Cambria Math" w:hint="eastAsia"/>
          <w:sz w:val="16"/>
          <w:szCs w:val="16"/>
        </w:rPr>
        <w:t>허가신청과</w:t>
      </w:r>
      <w:r>
        <w:rPr>
          <w:rFonts w:ascii="Cambria Math" w:eastAsia="함초롬바탕" w:hAnsi="Cambria Math" w:cs="Cambria Math" w:hint="eastAsia"/>
          <w:sz w:val="16"/>
          <w:szCs w:val="16"/>
        </w:rPr>
        <w:t xml:space="preserve"> </w:t>
      </w:r>
      <w:r>
        <w:rPr>
          <w:rFonts w:ascii="Cambria Math" w:eastAsia="함초롬바탕" w:hAnsi="Cambria Math" w:cs="Cambria Math" w:hint="eastAsia"/>
          <w:sz w:val="16"/>
          <w:szCs w:val="16"/>
        </w:rPr>
        <w:t>법령개정</w:t>
      </w:r>
      <w:r>
        <w:rPr>
          <w:rFonts w:ascii="Cambria Math" w:eastAsia="함초롬바탕" w:hAnsi="Cambria Math" w:cs="Cambria Math" w:hint="eastAsia"/>
          <w:sz w:val="16"/>
          <w:szCs w:val="16"/>
        </w:rPr>
        <w:t xml:space="preserve">) </w:t>
      </w:r>
    </w:p>
    <w:p w14:paraId="2A72A6C7" w14:textId="66E87F7C" w:rsidR="00876E96" w:rsidRDefault="007549A2" w:rsidP="007549A2">
      <w:pPr>
        <w:rPr>
          <w:sz w:val="16"/>
          <w:szCs w:val="16"/>
        </w:rPr>
      </w:pPr>
      <w:r w:rsidRPr="00F10ACF">
        <w:rPr>
          <w:sz w:val="16"/>
          <w:szCs w:val="16"/>
        </w:rPr>
        <w:t xml:space="preserve">행정행위는 처분 당시에 시행중인 법령과 허가기준에 의하여 하는 것이 원칙이고 인·허가신청 후 처분 전에 관계 법령이 개정시행된 경우 신법령 부칙에 그 시행 전에 이미 허가신청이 있는 때에는 종전의 규정에 의한다는 취지의 경과규정을 두지 아니한 이상 허가신청 당시의 법령에 의하여 허가 여부를 판단하여야 하는 것은 </w:t>
      </w:r>
      <w:r w:rsidR="00876E96">
        <w:rPr>
          <w:rFonts w:hint="eastAsia"/>
          <w:sz w:val="16"/>
          <w:szCs w:val="16"/>
        </w:rPr>
        <w:t>아니다.</w:t>
      </w:r>
    </w:p>
    <w:p w14:paraId="1258828B" w14:textId="6F09CDE1" w:rsidR="007549A2" w:rsidRDefault="00876E96" w:rsidP="007549A2">
      <w:pPr>
        <w:rPr>
          <w:rFonts w:ascii="함초롬바탕" w:eastAsia="함초롬바탕" w:hAnsi="함초롬바탕" w:cs="함초롬바탕"/>
          <w:sz w:val="16"/>
          <w:szCs w:val="16"/>
        </w:rPr>
      </w:pPr>
      <w:r>
        <w:rPr>
          <w:rFonts w:hint="eastAsia"/>
          <w:sz w:val="16"/>
          <w:szCs w:val="16"/>
        </w:rPr>
        <w:t xml:space="preserve">따라서 </w:t>
      </w:r>
      <w:r w:rsidR="007549A2" w:rsidRPr="00F10ACF">
        <w:rPr>
          <w:sz w:val="16"/>
          <w:szCs w:val="16"/>
        </w:rPr>
        <w:t xml:space="preserve">소관 행정청이 </w:t>
      </w:r>
      <w:r w:rsidR="007549A2" w:rsidRPr="00CB00CE">
        <w:rPr>
          <w:b/>
          <w:bCs/>
          <w:sz w:val="16"/>
          <w:szCs w:val="16"/>
        </w:rPr>
        <w:t>허가신청을 수리하고도 정당한 이유 없이 처리를 늦추어</w:t>
      </w:r>
      <w:r w:rsidR="007549A2" w:rsidRPr="00F10ACF">
        <w:rPr>
          <w:sz w:val="16"/>
          <w:szCs w:val="16"/>
        </w:rPr>
        <w:t xml:space="preserve"> 그 사이에 법령 및 허가기준이 변경된 것이 아닌 한 변경된 법령 및 허가기준에 따라서 한 불허가처분은 적법하다.</w:t>
      </w:r>
    </w:p>
    <w:p w14:paraId="6894C4AB" w14:textId="1468D59C" w:rsidR="007549A2" w:rsidRDefault="007549A2" w:rsidP="007549A2">
      <w:pPr>
        <w:rPr>
          <w:sz w:val="16"/>
          <w:szCs w:val="16"/>
        </w:rPr>
      </w:pPr>
      <w:r>
        <w:rPr>
          <w:rFonts w:ascii="Cambria Math" w:eastAsia="함초롬바탕" w:hAnsi="Cambria Math" w:cs="Cambria Math"/>
          <w:sz w:val="16"/>
          <w:szCs w:val="16"/>
        </w:rPr>
        <w:t>⋁</w:t>
      </w:r>
      <w:r>
        <w:rPr>
          <w:rFonts w:ascii="함초롬바탕" w:eastAsia="함초롬바탕" w:hAnsi="함초롬바탕" w:cs="함초롬바탕" w:hint="eastAsia"/>
          <w:sz w:val="16"/>
          <w:szCs w:val="16"/>
        </w:rPr>
        <w:t xml:space="preserve"> </w:t>
      </w:r>
      <w:r w:rsidRPr="005315D4">
        <w:rPr>
          <w:rFonts w:hint="eastAsia"/>
          <w:sz w:val="16"/>
          <w:szCs w:val="16"/>
          <w:u w:val="single"/>
        </w:rPr>
        <w:t>제재처분의 경우 행위시법주의</w:t>
      </w:r>
      <w:r>
        <w:rPr>
          <w:rFonts w:hint="eastAsia"/>
          <w:sz w:val="16"/>
          <w:szCs w:val="16"/>
        </w:rPr>
        <w:t xml:space="preserve"> 적용된다(제3항).</w:t>
      </w:r>
      <w:r w:rsidR="00223E4A">
        <w:rPr>
          <w:rFonts w:hint="eastAsia"/>
          <w:sz w:val="16"/>
          <w:szCs w:val="16"/>
        </w:rPr>
        <w:t xml:space="preserve"> 다만, 위반행위 후 법령 등의 변경에 의하여 그 행위가 위반행위에 해당하지 아니하거나 제재처분 기준이 가벼워진 경우에는 변경된 법령 등을 적용한다.</w:t>
      </w:r>
    </w:p>
    <w:p w14:paraId="687936C1" w14:textId="77777777" w:rsidR="00CC090C" w:rsidRPr="00BF5D7F" w:rsidRDefault="00CC090C" w:rsidP="00CC090C">
      <w:pPr>
        <w:spacing w:before="240"/>
        <w:rPr>
          <w:sz w:val="16"/>
          <w:szCs w:val="16"/>
        </w:rPr>
      </w:pPr>
      <w:r>
        <w:rPr>
          <w:rFonts w:ascii="Cambria Math" w:eastAsia="함초롬바탕" w:hAnsi="Cambria Math" w:cs="Cambria Math"/>
          <w:sz w:val="16"/>
          <w:szCs w:val="16"/>
        </w:rPr>
        <w:t>⋁</w:t>
      </w:r>
      <w:r>
        <w:rPr>
          <w:rFonts w:ascii="함초롬바탕" w:eastAsia="함초롬바탕" w:hAnsi="함초롬바탕" w:cs="함초롬바탕" w:hint="eastAsia"/>
          <w:sz w:val="16"/>
          <w:szCs w:val="16"/>
        </w:rPr>
        <w:t xml:space="preserve"> </w:t>
      </w:r>
      <w:r>
        <w:rPr>
          <w:rFonts w:hint="eastAsia"/>
          <w:sz w:val="16"/>
          <w:szCs w:val="16"/>
        </w:rPr>
        <w:t xml:space="preserve">행정처분은 근거법령 개정된 경우 경과규정에서 달리 정함이 없는 한 </w:t>
      </w:r>
      <w:r w:rsidRPr="005315D4">
        <w:rPr>
          <w:rFonts w:hint="eastAsia"/>
          <w:sz w:val="16"/>
          <w:szCs w:val="16"/>
          <w:u w:val="single"/>
        </w:rPr>
        <w:t>처분 당시 법령</w:t>
      </w:r>
      <w:r>
        <w:rPr>
          <w:rFonts w:hint="eastAsia"/>
          <w:sz w:val="16"/>
          <w:szCs w:val="16"/>
        </w:rPr>
        <w:t xml:space="preserve">에 의하는 것이 원칙이다(제2항). 다만, 개정 전 법령의 존속에 대한 국민의 신뢰가 개정법령 적용에 관한 공익상 요구보다 더 보호가치 있다고 인정되는 경우 국민 신뢰를 보호하기 위하여 개정법령 적용이 제한될 여지가 있다. 나아가 구법에 대한 신뢰가 개정법 적용으로 달성하려는 공익보다 훨씬 더 큰 경우에 </w:t>
      </w:r>
      <w:r w:rsidRPr="00A75085">
        <w:rPr>
          <w:rFonts w:hint="eastAsia"/>
          <w:b/>
          <w:bCs/>
          <w:sz w:val="16"/>
          <w:szCs w:val="16"/>
          <w:u w:val="single"/>
        </w:rPr>
        <w:t>경과규정 등 신뢰보호조치</w:t>
      </w:r>
      <w:r>
        <w:rPr>
          <w:rFonts w:hint="eastAsia"/>
          <w:sz w:val="16"/>
          <w:szCs w:val="16"/>
        </w:rPr>
        <w:t xml:space="preserve"> 없는 법률개정은 헌법에 위반되어 무효이다.</w:t>
      </w:r>
    </w:p>
    <w:p w14:paraId="0D368AB2" w14:textId="77777777" w:rsidR="00CC090C" w:rsidRPr="00FC5FB5" w:rsidRDefault="00CC090C" w:rsidP="00CC090C">
      <w:pPr>
        <w:rPr>
          <w:sz w:val="16"/>
          <w:szCs w:val="16"/>
        </w:rPr>
      </w:pPr>
      <w:r>
        <w:rPr>
          <w:rFonts w:hAnsiTheme="minorEastAsia" w:hint="eastAsia"/>
          <w:sz w:val="16"/>
          <w:szCs w:val="16"/>
        </w:rPr>
        <w:t>└</w:t>
      </w:r>
      <w:r>
        <w:rPr>
          <w:rFonts w:hint="eastAsia"/>
          <w:sz w:val="16"/>
          <w:szCs w:val="16"/>
        </w:rPr>
        <w:t xml:space="preserve"> </w:t>
      </w:r>
      <w:r w:rsidRPr="003D71F4">
        <w:rPr>
          <w:rFonts w:hint="eastAsia"/>
          <w:sz w:val="16"/>
          <w:szCs w:val="16"/>
        </w:rPr>
        <w:t>절대평가제</w:t>
      </w:r>
      <w:r>
        <w:rPr>
          <w:rFonts w:hint="eastAsia"/>
          <w:sz w:val="16"/>
          <w:szCs w:val="16"/>
        </w:rPr>
        <w:t xml:space="preserve"> 하의 </w:t>
      </w:r>
      <w:r w:rsidRPr="003D71F4">
        <w:rPr>
          <w:sz w:val="16"/>
          <w:szCs w:val="16"/>
        </w:rPr>
        <w:t>합격기준에 맞추어 시험준비를 한 수험생들은 제1차 시험 실시를 불과 2개월밖에 남겨놓지 않은 시점에서 개정 시행령의 즉시 시행으로 합격기준이 변경됨으로 인하여 시험준비에 막대한 차질을 입게 되어 위 신뢰가 크게 손상되었고, 신뢰이익</w:t>
      </w:r>
      <w:r>
        <w:rPr>
          <w:rFonts w:hint="eastAsia"/>
          <w:sz w:val="16"/>
          <w:szCs w:val="16"/>
        </w:rPr>
        <w:t xml:space="preserve"> </w:t>
      </w:r>
      <w:r w:rsidRPr="003D71F4">
        <w:rPr>
          <w:sz w:val="16"/>
          <w:szCs w:val="16"/>
        </w:rPr>
        <w:t xml:space="preserve">침해된 정도가 극심하며, 반면 개정 시행령에 의하여 거둘 수 있는 공익적 목적은 </w:t>
      </w:r>
      <w:r>
        <w:rPr>
          <w:rFonts w:hint="eastAsia"/>
          <w:sz w:val="16"/>
          <w:szCs w:val="16"/>
        </w:rPr>
        <w:t>즉시 시행하여</w:t>
      </w:r>
      <w:r w:rsidRPr="003D71F4">
        <w:rPr>
          <w:sz w:val="16"/>
          <w:szCs w:val="16"/>
        </w:rPr>
        <w:t xml:space="preserve"> 실현하여야 할 합리적인 이유가 있다고 보기 어려우므로, 결국 개정 시행령의 즉시 시행으로 인한 수험생들의 신뢰이익 침해는 개정 시행령의 즉시 시행에 의하여 달성하려는 공익적 목적을 고려하더라도 정당화될 수 없을 정도로 과도하</w:t>
      </w:r>
      <w:r>
        <w:rPr>
          <w:rFonts w:hint="eastAsia"/>
          <w:sz w:val="16"/>
          <w:szCs w:val="16"/>
        </w:rPr>
        <w:t xml:space="preserve">므로, 개정 시행령 중 </w:t>
      </w:r>
      <w:r>
        <w:rPr>
          <w:sz w:val="16"/>
          <w:szCs w:val="16"/>
        </w:rPr>
        <w:t>‘</w:t>
      </w:r>
      <w:r>
        <w:rPr>
          <w:rFonts w:hint="eastAsia"/>
          <w:sz w:val="16"/>
          <w:szCs w:val="16"/>
        </w:rPr>
        <w:t>즉시 시행</w:t>
      </w:r>
      <w:r>
        <w:rPr>
          <w:sz w:val="16"/>
          <w:szCs w:val="16"/>
        </w:rPr>
        <w:t>’</w:t>
      </w:r>
      <w:r>
        <w:rPr>
          <w:rFonts w:hint="eastAsia"/>
          <w:sz w:val="16"/>
          <w:szCs w:val="16"/>
        </w:rPr>
        <w:t xml:space="preserve"> 부분은 </w:t>
      </w:r>
      <w:r w:rsidRPr="00E36777">
        <w:rPr>
          <w:rFonts w:hint="eastAsia"/>
          <w:sz w:val="16"/>
          <w:szCs w:val="16"/>
        </w:rPr>
        <w:t>헌법상 신뢰보호의 원칙에 비추어 허용될 수 없으므로</w:t>
      </w:r>
      <w:r>
        <w:rPr>
          <w:rFonts w:hint="eastAsia"/>
          <w:sz w:val="16"/>
          <w:szCs w:val="16"/>
        </w:rPr>
        <w:t xml:space="preserve"> 헌법에 위배되어 무효이다.</w:t>
      </w:r>
    </w:p>
    <w:p w14:paraId="413C4F1F" w14:textId="4947970B" w:rsidR="007549A2" w:rsidRDefault="007549A2" w:rsidP="007549A2">
      <w:pPr>
        <w:spacing w:before="240"/>
        <w:rPr>
          <w:sz w:val="16"/>
          <w:szCs w:val="16"/>
        </w:rPr>
      </w:pPr>
      <w:r>
        <w:rPr>
          <w:rFonts w:ascii="Cambria Math" w:eastAsia="함초롬바탕" w:hAnsi="Cambria Math" w:cs="Cambria Math"/>
          <w:sz w:val="16"/>
          <w:szCs w:val="16"/>
        </w:rPr>
        <w:t>⋁</w:t>
      </w:r>
      <w:r>
        <w:rPr>
          <w:rFonts w:hint="eastAsia"/>
          <w:sz w:val="16"/>
          <w:szCs w:val="16"/>
        </w:rPr>
        <w:t xml:space="preserve"> </w:t>
      </w:r>
      <w:r w:rsidR="009F7707">
        <w:rPr>
          <w:rFonts w:hint="eastAsia"/>
          <w:sz w:val="16"/>
          <w:szCs w:val="16"/>
        </w:rPr>
        <w:t>법령 등의 효력 발생 전에 완성되거나 종결된 사실관계 또는 법률관계에 경과규정 없이 새로운 법령을 적용하는 진</w:t>
      </w:r>
      <w:r>
        <w:rPr>
          <w:rFonts w:hint="eastAsia"/>
          <w:sz w:val="16"/>
          <w:szCs w:val="16"/>
        </w:rPr>
        <w:t>정소급입법은 금지되나(제1항), 법령개정</w:t>
      </w:r>
      <w:r w:rsidR="009F7707">
        <w:rPr>
          <w:rFonts w:hint="eastAsia"/>
          <w:sz w:val="16"/>
          <w:szCs w:val="16"/>
        </w:rPr>
        <w:t xml:space="preserve"> 당시</w:t>
      </w:r>
      <w:r>
        <w:rPr>
          <w:rFonts w:hint="eastAsia"/>
          <w:sz w:val="16"/>
          <w:szCs w:val="16"/>
        </w:rPr>
        <w:t xml:space="preserve"> 계속중인 사실 또는 법률관계에 적용되는 부진정소급입법은 가능하다.</w:t>
      </w:r>
    </w:p>
    <w:p w14:paraId="3BBC1D43" w14:textId="57436D79" w:rsidR="005E6904" w:rsidRDefault="005E6904" w:rsidP="00B86356">
      <w:pPr>
        <w:pStyle w:val="2"/>
        <w:rPr>
          <w:sz w:val="16"/>
          <w:szCs w:val="16"/>
        </w:rPr>
      </w:pPr>
      <w:r>
        <w:rPr>
          <w:rFonts w:hint="eastAsia"/>
          <w:sz w:val="16"/>
          <w:szCs w:val="16"/>
        </w:rPr>
        <w:t>9</w:t>
      </w:r>
      <w:r w:rsidR="00B86356" w:rsidRPr="00B86356">
        <w:rPr>
          <w:rFonts w:hint="eastAsia"/>
          <w:sz w:val="16"/>
          <w:szCs w:val="16"/>
        </w:rPr>
        <w:t>.</w:t>
      </w:r>
      <w:r>
        <w:rPr>
          <w:rFonts w:hint="eastAsia"/>
          <w:sz w:val="16"/>
          <w:szCs w:val="16"/>
        </w:rPr>
        <w:t xml:space="preserve"> 판단여지</w:t>
      </w:r>
      <w:r w:rsidR="00B86356" w:rsidRPr="00B86356">
        <w:rPr>
          <w:rFonts w:hint="eastAsia"/>
          <w:sz w:val="16"/>
          <w:szCs w:val="16"/>
        </w:rPr>
        <w:t xml:space="preserve"> </w:t>
      </w:r>
    </w:p>
    <w:p w14:paraId="2EA7B5CE" w14:textId="3A05D560" w:rsidR="005E6904" w:rsidRDefault="004E7868" w:rsidP="005E6904">
      <w:pPr>
        <w:rPr>
          <w:sz w:val="16"/>
          <w:szCs w:val="16"/>
        </w:rPr>
      </w:pPr>
      <w:r>
        <w:rPr>
          <w:rFonts w:hint="eastAsia"/>
          <w:sz w:val="16"/>
          <w:szCs w:val="16"/>
        </w:rPr>
        <w:t>판단여지란 법률요건에 불확정개념이 있는 경우 이에 대한 행정청의 평가 및 결정에 대하여 사법부가 그 정당성을 판단하는 것이 불가능하거나 합당하지 않아 행정청의 판단을 존중하여야 하고, 사법심사 제한되는 영역을 의미한다.</w:t>
      </w:r>
    </w:p>
    <w:p w14:paraId="46688B8D" w14:textId="39290BA9" w:rsidR="004E7868" w:rsidRDefault="004E7868" w:rsidP="005E6904">
      <w:pPr>
        <w:rPr>
          <w:sz w:val="16"/>
          <w:szCs w:val="16"/>
        </w:rPr>
      </w:pPr>
      <w:r>
        <w:rPr>
          <w:rFonts w:hint="eastAsia"/>
          <w:sz w:val="16"/>
          <w:szCs w:val="16"/>
        </w:rPr>
        <w:t xml:space="preserve">비대체적 결정, 구속적 가치평가, 미래예측결정, 행정정책적 결정 등에서 판단여지 인정여부가 논의된다. </w:t>
      </w:r>
    </w:p>
    <w:p w14:paraId="02B3713C" w14:textId="0CA0AFB3" w:rsidR="004E7868" w:rsidRDefault="004E7868" w:rsidP="005E6904">
      <w:pPr>
        <w:rPr>
          <w:sz w:val="16"/>
          <w:szCs w:val="16"/>
        </w:rPr>
      </w:pPr>
      <w:r>
        <w:rPr>
          <w:rFonts w:hint="eastAsia"/>
          <w:sz w:val="16"/>
          <w:szCs w:val="16"/>
        </w:rPr>
        <w:t>행정청의 재량과 구분하여 판단여지를 독자적 개념으로 인정할 필요가 있는지에 대하여 긍정설도 있으나, 판례는 사법심사 보류하는 대신 재량권 일탈남용이 있는지 여부를 심사한다.</w:t>
      </w:r>
    </w:p>
    <w:p w14:paraId="747407BF" w14:textId="2207CE7D" w:rsidR="004E7868" w:rsidRPr="00821608" w:rsidRDefault="00821608" w:rsidP="005E6904">
      <w:pPr>
        <w:rPr>
          <w:rFonts w:hint="eastAsia"/>
          <w:sz w:val="16"/>
          <w:szCs w:val="16"/>
        </w:rPr>
      </w:pPr>
      <w:r>
        <w:rPr>
          <w:rFonts w:hint="eastAsia"/>
          <w:sz w:val="16"/>
          <w:szCs w:val="16"/>
        </w:rPr>
        <w:t xml:space="preserve">생각건대, </w:t>
      </w:r>
      <w:r>
        <w:rPr>
          <w:sz w:val="16"/>
          <w:szCs w:val="16"/>
        </w:rPr>
        <w:t>‘</w:t>
      </w:r>
      <w:r>
        <w:rPr>
          <w:rFonts w:hint="eastAsia"/>
          <w:sz w:val="16"/>
          <w:szCs w:val="16"/>
        </w:rPr>
        <w:t>환경오염 발생 우려</w:t>
      </w:r>
      <w:r>
        <w:rPr>
          <w:sz w:val="16"/>
          <w:szCs w:val="16"/>
        </w:rPr>
        <w:t>’</w:t>
      </w:r>
      <w:r>
        <w:rPr>
          <w:rFonts w:hint="eastAsia"/>
          <w:sz w:val="16"/>
          <w:szCs w:val="16"/>
        </w:rPr>
        <w:t xml:space="preserve">와 같이 장래에 발생할 불확실한 사항과 파급효과에 대한 예측이 필요한 요건에 관한 행정청의 재량적 판단은 그 </w:t>
      </w:r>
      <w:r w:rsidRPr="00D85289">
        <w:rPr>
          <w:rFonts w:hint="eastAsia"/>
          <w:b/>
          <w:bCs/>
          <w:sz w:val="16"/>
          <w:szCs w:val="16"/>
          <w:u w:val="single"/>
        </w:rPr>
        <w:t>내용이 현저히 합리성이 결여하였거나 상반되는 이익이나 가치를 대비해볼 때 형평이나 비례원칙에 뚜렷하게 배치되는 등의 사정이 없는 한 법원은 이를 존중하는 것이 바람직하다.</w:t>
      </w:r>
    </w:p>
    <w:p w14:paraId="51A29DD4" w14:textId="05BFACC5" w:rsidR="00B86356" w:rsidRPr="00B86356" w:rsidRDefault="005E6904" w:rsidP="00B86356">
      <w:pPr>
        <w:pStyle w:val="2"/>
        <w:rPr>
          <w:sz w:val="16"/>
          <w:szCs w:val="16"/>
        </w:rPr>
      </w:pPr>
      <w:r>
        <w:rPr>
          <w:rFonts w:hint="eastAsia"/>
          <w:sz w:val="16"/>
          <w:szCs w:val="16"/>
        </w:rPr>
        <w:t xml:space="preserve">10. </w:t>
      </w:r>
      <w:r w:rsidR="00B86356" w:rsidRPr="00B86356">
        <w:rPr>
          <w:rFonts w:hint="eastAsia"/>
          <w:sz w:val="16"/>
          <w:szCs w:val="16"/>
        </w:rPr>
        <w:t>취소판결의 기속력에 반하는 처분</w:t>
      </w:r>
    </w:p>
    <w:p w14:paraId="744EE14F" w14:textId="3F94F324" w:rsidR="00506D86" w:rsidRDefault="00506D86" w:rsidP="00506D86">
      <w:pPr>
        <w:rPr>
          <w:sz w:val="16"/>
          <w:szCs w:val="16"/>
        </w:rPr>
      </w:pPr>
      <w:r>
        <w:rPr>
          <w:rFonts w:hint="eastAsia"/>
          <w:sz w:val="16"/>
          <w:szCs w:val="16"/>
        </w:rPr>
        <w:t xml:space="preserve">(기속력 중 반복금지효 위반) </w:t>
      </w:r>
      <w:r w:rsidRPr="004F566F">
        <w:rPr>
          <w:rFonts w:hint="eastAsia"/>
          <w:sz w:val="16"/>
          <w:szCs w:val="16"/>
        </w:rPr>
        <w:t>취소확정판결의</w:t>
      </w:r>
      <w:r>
        <w:rPr>
          <w:rFonts w:hint="eastAsia"/>
          <w:sz w:val="16"/>
          <w:szCs w:val="16"/>
        </w:rPr>
        <w:t xml:space="preserve"> 기속력에 위반한 처분은 하자가 중대명백하므로 당연무효인 처분이다.</w:t>
      </w:r>
    </w:p>
    <w:p w14:paraId="112694A7" w14:textId="77777777" w:rsidR="00506D86" w:rsidRDefault="00506D86" w:rsidP="00506D86">
      <w:pPr>
        <w:rPr>
          <w:sz w:val="16"/>
          <w:szCs w:val="16"/>
        </w:rPr>
      </w:pPr>
      <w:r>
        <w:rPr>
          <w:rFonts w:hint="eastAsia"/>
          <w:sz w:val="16"/>
          <w:szCs w:val="16"/>
        </w:rPr>
        <w:t>기속력은 판결주문뿐 아니라 개개의 위법사유에도 발생하며, 선행판결에서 처분사유 부존재로 취소판결 확정되었는데 다시 동일한 처분사유를 이유로 (기사동 없는) 별개 처분을 하는 경우 새로운 처분은 전소 기속력에 반한 위법한 처분이다.</w:t>
      </w:r>
    </w:p>
    <w:p w14:paraId="0DE7D659" w14:textId="10219560" w:rsidR="00010752" w:rsidRDefault="00506D86" w:rsidP="00506D86">
      <w:pPr>
        <w:rPr>
          <w:sz w:val="16"/>
          <w:szCs w:val="16"/>
        </w:rPr>
      </w:pPr>
      <w:r>
        <w:rPr>
          <w:rFonts w:hint="eastAsia"/>
          <w:sz w:val="16"/>
          <w:szCs w:val="16"/>
        </w:rPr>
        <w:t>선행판결에서 재량권일탈남용으로 취소판결 확정되었는데, 다시 동일사건의 동일한 처분사유로 (기사동 있는) 동일한 처분 하는 경우도 전형적인 반복금지효 반한 위법한 처분이다.</w:t>
      </w:r>
    </w:p>
    <w:p w14:paraId="117C9AE4" w14:textId="77777777" w:rsidR="00506D86" w:rsidRPr="00932FFB" w:rsidRDefault="00506D86" w:rsidP="00010752">
      <w:pPr>
        <w:rPr>
          <w:sz w:val="16"/>
          <w:szCs w:val="16"/>
        </w:rPr>
      </w:pPr>
    </w:p>
    <w:p w14:paraId="1216D97E" w14:textId="7ED5CA96" w:rsidR="00010752" w:rsidRDefault="00010752" w:rsidP="00010752">
      <w:pPr>
        <w:pStyle w:val="1"/>
        <w:rPr>
          <w:sz w:val="16"/>
          <w:szCs w:val="16"/>
        </w:rPr>
      </w:pPr>
      <w:r w:rsidRPr="00AF5984">
        <w:rPr>
          <w:rFonts w:hint="eastAsia"/>
          <w:sz w:val="16"/>
          <w:szCs w:val="16"/>
        </w:rPr>
        <w:lastRenderedPageBreak/>
        <w:t>IV. 행정절차</w:t>
      </w:r>
      <w:r>
        <w:rPr>
          <w:rFonts w:hint="eastAsia"/>
          <w:sz w:val="16"/>
          <w:szCs w:val="16"/>
        </w:rPr>
        <w:t>법</w:t>
      </w:r>
    </w:p>
    <w:p w14:paraId="62C26779" w14:textId="0B2C390A" w:rsidR="00AA4507" w:rsidRDefault="00E875C0" w:rsidP="00B24129">
      <w:pPr>
        <w:rPr>
          <w:sz w:val="16"/>
          <w:szCs w:val="16"/>
        </w:rPr>
      </w:pPr>
      <w:r w:rsidRPr="00E875C0">
        <w:rPr>
          <w:sz w:val="16"/>
          <w:szCs w:val="16"/>
        </w:rPr>
        <w:t xml:space="preserve">행정청이 당사자에게 </w:t>
      </w:r>
      <w:r w:rsidRPr="00E875C0">
        <w:rPr>
          <w:b/>
          <w:bCs/>
          <w:sz w:val="16"/>
          <w:szCs w:val="16"/>
        </w:rPr>
        <w:t>의무를 부과하거나 권익을 제한하는 처분</w:t>
      </w:r>
      <w:r w:rsidRPr="00E875C0">
        <w:rPr>
          <w:sz w:val="16"/>
          <w:szCs w:val="16"/>
        </w:rPr>
        <w:t>을 하는 경우에는 미리 ‘처분의 제목’, ‘처분하려는 원인이 되는 사실과 처분의 내용 및 법적 근거’, ‘이에 대하여 의견을 제출할 수 있다는 뜻과 의견을 제출하지 아니하는 경우의 처리방법’, ‘의견제출기관의 명칭과 주소’, ‘의견제출기한’ 등의 사항을 당사자 등에게 통지하여야 하고(제21조 제1항</w:t>
      </w:r>
      <w:r w:rsidR="009D635A">
        <w:rPr>
          <w:rFonts w:hint="eastAsia"/>
          <w:sz w:val="16"/>
          <w:szCs w:val="16"/>
        </w:rPr>
        <w:t xml:space="preserve"> = </w:t>
      </w:r>
      <w:r w:rsidR="009D635A" w:rsidRPr="00A63F28">
        <w:rPr>
          <w:rFonts w:hint="eastAsia"/>
          <w:b/>
          <w:bCs/>
          <w:sz w:val="16"/>
          <w:szCs w:val="16"/>
        </w:rPr>
        <w:t>사전통지의무</w:t>
      </w:r>
      <w:r w:rsidRPr="00E875C0">
        <w:rPr>
          <w:sz w:val="16"/>
          <w:szCs w:val="16"/>
        </w:rPr>
        <w:t>), 다른 법령 등에서 필수적으로 청문을 하거나 공청회를 개최하도록 규정하고 있지 않은 경우에도 당사자 등에게 의견제출의 기회를 주어야 하며(제22조 제3항</w:t>
      </w:r>
      <w:r w:rsidR="009D635A">
        <w:rPr>
          <w:rFonts w:hint="eastAsia"/>
          <w:sz w:val="16"/>
          <w:szCs w:val="16"/>
        </w:rPr>
        <w:t xml:space="preserve"> = </w:t>
      </w:r>
      <w:r w:rsidR="009D635A" w:rsidRPr="00A63F28">
        <w:rPr>
          <w:rFonts w:hint="eastAsia"/>
          <w:b/>
          <w:bCs/>
          <w:sz w:val="16"/>
          <w:szCs w:val="16"/>
        </w:rPr>
        <w:t>의견청취</w:t>
      </w:r>
      <w:r w:rsidRPr="00E875C0">
        <w:rPr>
          <w:sz w:val="16"/>
          <w:szCs w:val="16"/>
        </w:rPr>
        <w:t>), 행정청이 처분을 할 때에는 원칙적으로 당사자에게 그 근거와 이유를 제시해야 한다(제23조 제1항</w:t>
      </w:r>
      <w:r w:rsidR="009D635A">
        <w:rPr>
          <w:rFonts w:hint="eastAsia"/>
          <w:sz w:val="16"/>
          <w:szCs w:val="16"/>
        </w:rPr>
        <w:t xml:space="preserve"> = </w:t>
      </w:r>
      <w:r w:rsidR="009D635A" w:rsidRPr="00A63F28">
        <w:rPr>
          <w:rFonts w:hint="eastAsia"/>
          <w:b/>
          <w:bCs/>
          <w:sz w:val="16"/>
          <w:szCs w:val="16"/>
        </w:rPr>
        <w:t>이유제시</w:t>
      </w:r>
      <w:r w:rsidRPr="00E875C0">
        <w:rPr>
          <w:sz w:val="16"/>
          <w:szCs w:val="16"/>
        </w:rPr>
        <w:t>).</w:t>
      </w:r>
    </w:p>
    <w:p w14:paraId="7E4B83D2" w14:textId="47801577" w:rsidR="00B24129" w:rsidRPr="00E875C0" w:rsidRDefault="00B24129" w:rsidP="00B24129">
      <w:pPr>
        <w:rPr>
          <w:sz w:val="16"/>
          <w:szCs w:val="16"/>
        </w:rPr>
      </w:pPr>
      <w:r>
        <w:rPr>
          <w:rFonts w:hint="eastAsia"/>
          <w:sz w:val="16"/>
          <w:szCs w:val="16"/>
        </w:rPr>
        <w:t>그 밖의 처분의 경우에도 이유제시와 서면주의는 적용된다.</w:t>
      </w:r>
    </w:p>
    <w:tbl>
      <w:tblPr>
        <w:tblStyle w:val="aa"/>
        <w:tblpPr w:leftFromText="142" w:rightFromText="142" w:vertAnchor="text" w:horzAnchor="margin" w:tblpY="132"/>
        <w:tblOverlap w:val="never"/>
        <w:tblW w:w="9129" w:type="dxa"/>
        <w:tblLook w:val="04A0" w:firstRow="1" w:lastRow="0" w:firstColumn="1" w:lastColumn="0" w:noHBand="0" w:noVBand="1"/>
      </w:tblPr>
      <w:tblGrid>
        <w:gridCol w:w="988"/>
        <w:gridCol w:w="1417"/>
        <w:gridCol w:w="992"/>
        <w:gridCol w:w="5732"/>
      </w:tblGrid>
      <w:tr w:rsidR="00C01AF7" w14:paraId="2E220AA8" w14:textId="77777777" w:rsidTr="00556BD8">
        <w:tc>
          <w:tcPr>
            <w:tcW w:w="988" w:type="dxa"/>
            <w:shd w:val="clear" w:color="auto" w:fill="D9D9D9" w:themeFill="background1" w:themeFillShade="D9"/>
          </w:tcPr>
          <w:p w14:paraId="2464281B" w14:textId="77777777" w:rsidR="00C01AF7" w:rsidRDefault="00C01AF7" w:rsidP="00F42AC2">
            <w:pPr>
              <w:rPr>
                <w:sz w:val="16"/>
                <w:szCs w:val="16"/>
              </w:rPr>
            </w:pPr>
            <w:r>
              <w:rPr>
                <w:rFonts w:hint="eastAsia"/>
                <w:sz w:val="16"/>
                <w:szCs w:val="16"/>
              </w:rPr>
              <w:t>절차</w:t>
            </w:r>
          </w:p>
        </w:tc>
        <w:tc>
          <w:tcPr>
            <w:tcW w:w="1417" w:type="dxa"/>
            <w:shd w:val="clear" w:color="auto" w:fill="D9D9D9" w:themeFill="background1" w:themeFillShade="D9"/>
          </w:tcPr>
          <w:p w14:paraId="31636841" w14:textId="77777777" w:rsidR="00C01AF7" w:rsidRDefault="00C01AF7" w:rsidP="00F42AC2">
            <w:pPr>
              <w:rPr>
                <w:sz w:val="16"/>
                <w:szCs w:val="16"/>
              </w:rPr>
            </w:pPr>
            <w:r>
              <w:rPr>
                <w:rFonts w:hint="eastAsia"/>
                <w:sz w:val="16"/>
                <w:szCs w:val="16"/>
              </w:rPr>
              <w:t>대상</w:t>
            </w:r>
          </w:p>
        </w:tc>
        <w:tc>
          <w:tcPr>
            <w:tcW w:w="992" w:type="dxa"/>
            <w:shd w:val="clear" w:color="auto" w:fill="D9D9D9" w:themeFill="background1" w:themeFillShade="D9"/>
          </w:tcPr>
          <w:p w14:paraId="77119DC2" w14:textId="77777777" w:rsidR="00C01AF7" w:rsidRDefault="00C01AF7" w:rsidP="00F42AC2">
            <w:pPr>
              <w:rPr>
                <w:sz w:val="16"/>
                <w:szCs w:val="16"/>
              </w:rPr>
            </w:pPr>
            <w:r>
              <w:rPr>
                <w:rFonts w:hint="eastAsia"/>
                <w:sz w:val="16"/>
                <w:szCs w:val="16"/>
              </w:rPr>
              <w:t xml:space="preserve">절차상 하자와 </w:t>
            </w:r>
          </w:p>
          <w:p w14:paraId="4DA3544A" w14:textId="68754CD6" w:rsidR="00C01AF7" w:rsidRDefault="00C01AF7" w:rsidP="00F42AC2">
            <w:pPr>
              <w:rPr>
                <w:sz w:val="16"/>
                <w:szCs w:val="16"/>
              </w:rPr>
            </w:pPr>
            <w:r>
              <w:rPr>
                <w:rFonts w:hint="eastAsia"/>
                <w:sz w:val="16"/>
                <w:szCs w:val="16"/>
              </w:rPr>
              <w:t>처분의 위법성</w:t>
            </w:r>
          </w:p>
        </w:tc>
        <w:tc>
          <w:tcPr>
            <w:tcW w:w="5732" w:type="dxa"/>
            <w:shd w:val="clear" w:color="auto" w:fill="D9D9D9" w:themeFill="background1" w:themeFillShade="D9"/>
          </w:tcPr>
          <w:p w14:paraId="0DE56A16" w14:textId="77777777" w:rsidR="00C01AF7" w:rsidRDefault="00C01AF7" w:rsidP="00F42AC2">
            <w:pPr>
              <w:rPr>
                <w:sz w:val="16"/>
                <w:szCs w:val="16"/>
              </w:rPr>
            </w:pPr>
            <w:r>
              <w:rPr>
                <w:rFonts w:hint="eastAsia"/>
                <w:sz w:val="16"/>
                <w:szCs w:val="16"/>
              </w:rPr>
              <w:t>생략가능한 예외적인 경우</w:t>
            </w:r>
          </w:p>
          <w:p w14:paraId="3523813E" w14:textId="77777777" w:rsidR="00C01AF7" w:rsidRDefault="00C01AF7" w:rsidP="00F42AC2">
            <w:pPr>
              <w:rPr>
                <w:sz w:val="16"/>
                <w:szCs w:val="16"/>
              </w:rPr>
            </w:pPr>
            <w:r>
              <w:rPr>
                <w:rFonts w:hint="eastAsia"/>
                <w:sz w:val="16"/>
                <w:szCs w:val="16"/>
              </w:rPr>
              <w:t xml:space="preserve">(행정절차법 예외사유 3조 2항 단서 외 각 절차의 생략사유) </w:t>
            </w:r>
          </w:p>
        </w:tc>
      </w:tr>
      <w:tr w:rsidR="00C01AF7" w14:paraId="08D30232" w14:textId="77777777" w:rsidTr="00556BD8">
        <w:tc>
          <w:tcPr>
            <w:tcW w:w="988" w:type="dxa"/>
            <w:shd w:val="clear" w:color="auto" w:fill="D9D9D9" w:themeFill="background1" w:themeFillShade="D9"/>
          </w:tcPr>
          <w:p w14:paraId="6AFF8E6B" w14:textId="77777777" w:rsidR="00C01AF7" w:rsidRDefault="00C01AF7" w:rsidP="00F42AC2">
            <w:pPr>
              <w:rPr>
                <w:sz w:val="16"/>
                <w:szCs w:val="16"/>
              </w:rPr>
            </w:pPr>
            <w:r>
              <w:rPr>
                <w:rFonts w:hint="eastAsia"/>
                <w:sz w:val="16"/>
                <w:szCs w:val="16"/>
              </w:rPr>
              <w:t>사전통지(21)</w:t>
            </w:r>
          </w:p>
        </w:tc>
        <w:tc>
          <w:tcPr>
            <w:tcW w:w="1417" w:type="dxa"/>
            <w:vMerge w:val="restart"/>
          </w:tcPr>
          <w:p w14:paraId="6285C3A2" w14:textId="62949E29" w:rsidR="00984935" w:rsidRDefault="00C01AF7" w:rsidP="006B0A54">
            <w:pPr>
              <w:rPr>
                <w:sz w:val="16"/>
                <w:szCs w:val="16"/>
              </w:rPr>
            </w:pPr>
            <w:r w:rsidRPr="00E039F0">
              <w:rPr>
                <w:rFonts w:hint="eastAsia"/>
                <w:sz w:val="16"/>
                <w:szCs w:val="16"/>
              </w:rPr>
              <w:t>의무를</w:t>
            </w:r>
            <w:r w:rsidRPr="00E039F0">
              <w:rPr>
                <w:sz w:val="16"/>
                <w:szCs w:val="16"/>
              </w:rPr>
              <w:t xml:space="preserve"> 부과하거나 권익을 제한하는 처분</w:t>
            </w:r>
          </w:p>
        </w:tc>
        <w:tc>
          <w:tcPr>
            <w:tcW w:w="992" w:type="dxa"/>
          </w:tcPr>
          <w:p w14:paraId="40AF0840" w14:textId="77777777" w:rsidR="00C01AF7" w:rsidRDefault="00C01AF7" w:rsidP="00F42AC2">
            <w:pPr>
              <w:rPr>
                <w:sz w:val="16"/>
                <w:szCs w:val="16"/>
              </w:rPr>
            </w:pPr>
            <w:r>
              <w:rPr>
                <w:rFonts w:hint="eastAsia"/>
                <w:sz w:val="16"/>
                <w:szCs w:val="16"/>
              </w:rPr>
              <w:t>취소사유O</w:t>
            </w:r>
          </w:p>
        </w:tc>
        <w:tc>
          <w:tcPr>
            <w:tcW w:w="5732" w:type="dxa"/>
          </w:tcPr>
          <w:p w14:paraId="15DC5665" w14:textId="77777777" w:rsidR="00C01AF7" w:rsidRPr="00C12695" w:rsidRDefault="00C01AF7" w:rsidP="00F42AC2">
            <w:pPr>
              <w:rPr>
                <w:sz w:val="14"/>
                <w:szCs w:val="14"/>
              </w:rPr>
            </w:pPr>
            <w:r>
              <w:rPr>
                <w:rFonts w:hint="eastAsia"/>
                <w:sz w:val="14"/>
                <w:szCs w:val="14"/>
              </w:rPr>
              <w:t xml:space="preserve">제21조 </w:t>
            </w:r>
            <w:r w:rsidRPr="00C12695">
              <w:rPr>
                <w:rFonts w:hint="eastAsia"/>
                <w:sz w:val="14"/>
                <w:szCs w:val="14"/>
              </w:rPr>
              <w:t>④</w:t>
            </w:r>
            <w:r w:rsidRPr="00C12695">
              <w:rPr>
                <w:sz w:val="14"/>
                <w:szCs w:val="14"/>
              </w:rPr>
              <w:t xml:space="preserve"> 다음 각 호의 어느 하나에 해당하는 경우에는 제1항에 따른 통지를 하지 아니할 수 있다.</w:t>
            </w:r>
          </w:p>
          <w:p w14:paraId="40EB1DAF" w14:textId="77777777" w:rsidR="00C01AF7" w:rsidRPr="00C12695" w:rsidRDefault="00C01AF7" w:rsidP="00F42AC2">
            <w:pPr>
              <w:rPr>
                <w:sz w:val="14"/>
                <w:szCs w:val="14"/>
              </w:rPr>
            </w:pPr>
            <w:r w:rsidRPr="00C12695">
              <w:rPr>
                <w:sz w:val="14"/>
                <w:szCs w:val="14"/>
              </w:rPr>
              <w:t>1. 공공의 안전 또는 복리를 위하여 긴급히 처분을 할 필요가 있는 경우</w:t>
            </w:r>
          </w:p>
          <w:p w14:paraId="16DE96DF" w14:textId="77777777" w:rsidR="00C01AF7" w:rsidRPr="00C12695" w:rsidRDefault="00C01AF7" w:rsidP="00F42AC2">
            <w:pPr>
              <w:rPr>
                <w:sz w:val="14"/>
                <w:szCs w:val="14"/>
              </w:rPr>
            </w:pPr>
            <w:r w:rsidRPr="00C12695">
              <w:rPr>
                <w:sz w:val="14"/>
                <w:szCs w:val="14"/>
              </w:rPr>
              <w:t>2. 법령등에서 요구된 자격이 없거나 없어지게 되면 반드시 일정한 처분을 하여야 하는 경우에 그 자격이 없거나 없어지게 된 사실이 법원의 재판 등에 의하여 객관적으로 증명된 경우</w:t>
            </w:r>
          </w:p>
          <w:p w14:paraId="744EA9BF" w14:textId="77777777" w:rsidR="00C01AF7" w:rsidRPr="00C12695" w:rsidRDefault="00C01AF7" w:rsidP="00F42AC2">
            <w:pPr>
              <w:rPr>
                <w:sz w:val="16"/>
                <w:szCs w:val="16"/>
              </w:rPr>
            </w:pPr>
            <w:r w:rsidRPr="00C12695">
              <w:rPr>
                <w:sz w:val="14"/>
                <w:szCs w:val="14"/>
              </w:rPr>
              <w:t xml:space="preserve">3. </w:t>
            </w:r>
            <w:r w:rsidRPr="00937DE0">
              <w:rPr>
                <w:sz w:val="16"/>
                <w:szCs w:val="16"/>
              </w:rPr>
              <w:t>해당 처분의 성질상 의견청취가 현저히 곤란하거나 명백히 불필요하다고 인정될 만한 상당한 이유가 있는 경우</w:t>
            </w:r>
          </w:p>
        </w:tc>
      </w:tr>
      <w:tr w:rsidR="00C01AF7" w14:paraId="454C295A" w14:textId="77777777" w:rsidTr="00556BD8">
        <w:tc>
          <w:tcPr>
            <w:tcW w:w="988" w:type="dxa"/>
            <w:shd w:val="clear" w:color="auto" w:fill="D9D9D9" w:themeFill="background1" w:themeFillShade="D9"/>
          </w:tcPr>
          <w:p w14:paraId="10AA2B2F" w14:textId="77777777" w:rsidR="00C01AF7" w:rsidRPr="00556BD8" w:rsidRDefault="00C01AF7" w:rsidP="00F42AC2">
            <w:pPr>
              <w:rPr>
                <w:sz w:val="14"/>
                <w:szCs w:val="14"/>
              </w:rPr>
            </w:pPr>
            <w:r>
              <w:rPr>
                <w:rFonts w:hint="eastAsia"/>
                <w:sz w:val="16"/>
                <w:szCs w:val="16"/>
              </w:rPr>
              <w:t>의견청취(22)</w:t>
            </w:r>
          </w:p>
          <w:p w14:paraId="0B46C37D" w14:textId="77777777" w:rsidR="0065121A" w:rsidRPr="00556BD8" w:rsidRDefault="0065121A" w:rsidP="00F42AC2">
            <w:pPr>
              <w:rPr>
                <w:sz w:val="14"/>
                <w:szCs w:val="14"/>
              </w:rPr>
            </w:pPr>
            <w:r w:rsidRPr="00556BD8">
              <w:rPr>
                <w:rFonts w:hint="eastAsia"/>
                <w:sz w:val="14"/>
                <w:szCs w:val="14"/>
              </w:rPr>
              <w:t xml:space="preserve">청문회, </w:t>
            </w:r>
          </w:p>
          <w:p w14:paraId="366DFBE3" w14:textId="77777777" w:rsidR="0065121A" w:rsidRPr="00556BD8" w:rsidRDefault="0065121A" w:rsidP="00F42AC2">
            <w:pPr>
              <w:rPr>
                <w:sz w:val="14"/>
                <w:szCs w:val="14"/>
              </w:rPr>
            </w:pPr>
            <w:r w:rsidRPr="00556BD8">
              <w:rPr>
                <w:rFonts w:hint="eastAsia"/>
                <w:sz w:val="14"/>
                <w:szCs w:val="14"/>
              </w:rPr>
              <w:t xml:space="preserve">공청회, </w:t>
            </w:r>
          </w:p>
          <w:p w14:paraId="2207EABE" w14:textId="34C64C68" w:rsidR="0065121A" w:rsidRDefault="0065121A" w:rsidP="00F42AC2">
            <w:pPr>
              <w:rPr>
                <w:sz w:val="16"/>
                <w:szCs w:val="16"/>
              </w:rPr>
            </w:pPr>
            <w:r w:rsidRPr="00556BD8">
              <w:rPr>
                <w:rFonts w:hint="eastAsia"/>
                <w:sz w:val="14"/>
                <w:szCs w:val="14"/>
              </w:rPr>
              <w:t>의견제출</w:t>
            </w:r>
          </w:p>
        </w:tc>
        <w:tc>
          <w:tcPr>
            <w:tcW w:w="1417" w:type="dxa"/>
            <w:vMerge/>
          </w:tcPr>
          <w:p w14:paraId="24C545CE" w14:textId="77777777" w:rsidR="00C01AF7" w:rsidRDefault="00C01AF7" w:rsidP="00F42AC2">
            <w:pPr>
              <w:rPr>
                <w:sz w:val="16"/>
                <w:szCs w:val="16"/>
              </w:rPr>
            </w:pPr>
          </w:p>
        </w:tc>
        <w:tc>
          <w:tcPr>
            <w:tcW w:w="992" w:type="dxa"/>
          </w:tcPr>
          <w:p w14:paraId="6F909328" w14:textId="08C89E23" w:rsidR="00C01AF7" w:rsidRDefault="00C01AF7" w:rsidP="00556BD8">
            <w:pPr>
              <w:rPr>
                <w:sz w:val="16"/>
                <w:szCs w:val="16"/>
              </w:rPr>
            </w:pPr>
            <w:r>
              <w:rPr>
                <w:rFonts w:hint="eastAsia"/>
                <w:sz w:val="16"/>
                <w:szCs w:val="16"/>
              </w:rPr>
              <w:t>취소사유O</w:t>
            </w:r>
          </w:p>
        </w:tc>
        <w:tc>
          <w:tcPr>
            <w:tcW w:w="5732" w:type="dxa"/>
          </w:tcPr>
          <w:p w14:paraId="53E0B448" w14:textId="77777777" w:rsidR="00C01AF7" w:rsidRDefault="00C01AF7" w:rsidP="00F42AC2">
            <w:pPr>
              <w:rPr>
                <w:sz w:val="14"/>
                <w:szCs w:val="14"/>
              </w:rPr>
            </w:pPr>
            <w:r w:rsidRPr="006A4B00">
              <w:rPr>
                <w:rFonts w:hint="eastAsia"/>
                <w:sz w:val="14"/>
                <w:szCs w:val="14"/>
              </w:rPr>
              <w:t>제22조 ④</w:t>
            </w:r>
            <w:r w:rsidRPr="006A4B00">
              <w:rPr>
                <w:sz w:val="14"/>
                <w:szCs w:val="14"/>
              </w:rPr>
              <w:t xml:space="preserve"> 제21조제4항 각 호의 어느 하나에 해당하는 경우와 당사자가 의견진술의 기회를 포기한다는 뜻을 명백히 표시한 경우에는 의견청취를 하지 아니할 수 있다.</w:t>
            </w:r>
          </w:p>
          <w:p w14:paraId="186A6908" w14:textId="13EEF638" w:rsidR="00937DE0" w:rsidRPr="00937DE0" w:rsidRDefault="00937DE0" w:rsidP="00F42AC2">
            <w:pPr>
              <w:rPr>
                <w:sz w:val="14"/>
                <w:szCs w:val="14"/>
              </w:rPr>
            </w:pPr>
            <w:r w:rsidRPr="00937DE0">
              <w:rPr>
                <w:sz w:val="16"/>
                <w:szCs w:val="16"/>
              </w:rPr>
              <w:t>‘</w:t>
            </w:r>
            <w:r w:rsidRPr="00937DE0">
              <w:rPr>
                <w:rFonts w:hint="eastAsia"/>
                <w:sz w:val="16"/>
                <w:szCs w:val="16"/>
              </w:rPr>
              <w:t>법원의 재판 또는 준사법적 절차에 따른 결정 등으로 처분의 전제가 되는 사실이 객관적으로 증명되어 의견청취가 불필요하다고 판단되는 경우</w:t>
            </w:r>
            <w:r w:rsidRPr="00937DE0">
              <w:rPr>
                <w:sz w:val="16"/>
                <w:szCs w:val="16"/>
              </w:rPr>
              <w:t>’</w:t>
            </w:r>
          </w:p>
        </w:tc>
      </w:tr>
      <w:tr w:rsidR="00C01AF7" w14:paraId="11C0321A" w14:textId="77777777" w:rsidTr="00556BD8">
        <w:tc>
          <w:tcPr>
            <w:tcW w:w="988" w:type="dxa"/>
            <w:shd w:val="clear" w:color="auto" w:fill="D9D9D9" w:themeFill="background1" w:themeFillShade="D9"/>
          </w:tcPr>
          <w:p w14:paraId="022A03F7" w14:textId="77777777" w:rsidR="00C01AF7" w:rsidRDefault="00C01AF7" w:rsidP="00F42AC2">
            <w:pPr>
              <w:rPr>
                <w:sz w:val="16"/>
                <w:szCs w:val="16"/>
              </w:rPr>
            </w:pPr>
            <w:r>
              <w:rPr>
                <w:rFonts w:hint="eastAsia"/>
                <w:sz w:val="16"/>
                <w:szCs w:val="16"/>
              </w:rPr>
              <w:t>이유제시(23)</w:t>
            </w:r>
          </w:p>
          <w:p w14:paraId="15DB4C8C" w14:textId="3504C725" w:rsidR="0016362A" w:rsidRDefault="0016362A" w:rsidP="00CC3C83">
            <w:pPr>
              <w:rPr>
                <w:sz w:val="16"/>
                <w:szCs w:val="16"/>
              </w:rPr>
            </w:pPr>
            <w:r w:rsidRPr="0016362A">
              <w:rPr>
                <w:rFonts w:hint="eastAsia"/>
                <w:sz w:val="14"/>
                <w:szCs w:val="14"/>
              </w:rPr>
              <w:t xml:space="preserve">처분과 동시에 문서로 </w:t>
            </w:r>
            <w:r w:rsidR="00FE33A2">
              <w:rPr>
                <w:rFonts w:hint="eastAsia"/>
                <w:sz w:val="14"/>
                <w:szCs w:val="14"/>
              </w:rPr>
              <w:t>할</w:t>
            </w:r>
            <w:r w:rsidRPr="0016362A">
              <w:rPr>
                <w:rFonts w:hint="eastAsia"/>
                <w:sz w:val="14"/>
                <w:szCs w:val="14"/>
              </w:rPr>
              <w:t xml:space="preserve"> 것</w:t>
            </w:r>
          </w:p>
        </w:tc>
        <w:tc>
          <w:tcPr>
            <w:tcW w:w="1417" w:type="dxa"/>
            <w:vMerge w:val="restart"/>
          </w:tcPr>
          <w:p w14:paraId="19144B16" w14:textId="77777777" w:rsidR="00C01AF7" w:rsidRDefault="00C01AF7" w:rsidP="00F42AC2">
            <w:pPr>
              <w:rPr>
                <w:sz w:val="16"/>
                <w:szCs w:val="16"/>
              </w:rPr>
            </w:pPr>
            <w:r>
              <w:rPr>
                <w:rFonts w:hint="eastAsia"/>
                <w:sz w:val="16"/>
                <w:szCs w:val="16"/>
              </w:rPr>
              <w:t>처분</w:t>
            </w:r>
          </w:p>
        </w:tc>
        <w:tc>
          <w:tcPr>
            <w:tcW w:w="992" w:type="dxa"/>
          </w:tcPr>
          <w:p w14:paraId="3A91559F" w14:textId="77777777" w:rsidR="00C01AF7" w:rsidRDefault="00C01AF7" w:rsidP="00F42AC2">
            <w:pPr>
              <w:rPr>
                <w:sz w:val="16"/>
                <w:szCs w:val="16"/>
              </w:rPr>
            </w:pPr>
            <w:r>
              <w:rPr>
                <w:rFonts w:hint="eastAsia"/>
                <w:sz w:val="16"/>
                <w:szCs w:val="16"/>
              </w:rPr>
              <w:t>취소사유O</w:t>
            </w:r>
          </w:p>
        </w:tc>
        <w:tc>
          <w:tcPr>
            <w:tcW w:w="5732" w:type="dxa"/>
          </w:tcPr>
          <w:p w14:paraId="748E8B4D" w14:textId="77777777" w:rsidR="00C01AF7" w:rsidRDefault="00C01AF7" w:rsidP="00F42AC2">
            <w:pPr>
              <w:rPr>
                <w:sz w:val="14"/>
                <w:szCs w:val="14"/>
              </w:rPr>
            </w:pPr>
            <w:r w:rsidRPr="007A3F38">
              <w:rPr>
                <w:rFonts w:hint="eastAsia"/>
                <w:sz w:val="14"/>
                <w:szCs w:val="14"/>
              </w:rPr>
              <w:t xml:space="preserve">제23조 </w:t>
            </w:r>
            <w:r w:rsidRPr="007A3F38">
              <w:rPr>
                <w:rFonts w:ascii="함초롬바탕" w:eastAsia="함초롬바탕" w:hAnsi="함초롬바탕" w:cs="함초롬바탕" w:hint="eastAsia"/>
                <w:sz w:val="14"/>
                <w:szCs w:val="14"/>
              </w:rPr>
              <w:t>➀</w:t>
            </w:r>
            <w:r w:rsidRPr="007A3F38">
              <w:rPr>
                <w:rFonts w:hint="eastAsia"/>
                <w:sz w:val="14"/>
                <w:szCs w:val="14"/>
              </w:rPr>
              <w:t xml:space="preserve"> 다음의 경우를 제외하고 당사자에게 그 근거와 이유를 제시하여야 한다.</w:t>
            </w:r>
          </w:p>
          <w:p w14:paraId="1B83014F" w14:textId="77777777" w:rsidR="00C01AF7" w:rsidRPr="007A3F38" w:rsidRDefault="00C01AF7" w:rsidP="00F42AC2">
            <w:pPr>
              <w:rPr>
                <w:sz w:val="14"/>
                <w:szCs w:val="14"/>
              </w:rPr>
            </w:pPr>
            <w:r w:rsidRPr="007A3F38">
              <w:rPr>
                <w:sz w:val="14"/>
                <w:szCs w:val="14"/>
              </w:rPr>
              <w:t>1. 신청 내용을 모두 그대로 인정하는 처분인 경우</w:t>
            </w:r>
          </w:p>
          <w:p w14:paraId="0BD602C1" w14:textId="77777777" w:rsidR="00C01AF7" w:rsidRPr="007A3F38" w:rsidRDefault="00C01AF7" w:rsidP="00F42AC2">
            <w:pPr>
              <w:rPr>
                <w:sz w:val="14"/>
                <w:szCs w:val="14"/>
              </w:rPr>
            </w:pPr>
            <w:r w:rsidRPr="007A3F38">
              <w:rPr>
                <w:sz w:val="14"/>
                <w:szCs w:val="14"/>
              </w:rPr>
              <w:t>2. 단순ㆍ반복적인 처분 또는 경미한 처분으로서 당사자가 그 이유를 명백히 알 수 있는 경우</w:t>
            </w:r>
          </w:p>
          <w:p w14:paraId="2C344B6E" w14:textId="77777777" w:rsidR="00C01AF7" w:rsidRPr="007A3F38" w:rsidRDefault="00C01AF7" w:rsidP="00F42AC2">
            <w:pPr>
              <w:rPr>
                <w:sz w:val="14"/>
                <w:szCs w:val="14"/>
              </w:rPr>
            </w:pPr>
            <w:r w:rsidRPr="007A3F38">
              <w:rPr>
                <w:sz w:val="14"/>
                <w:szCs w:val="14"/>
              </w:rPr>
              <w:t>3. 긴급히 처분을 할 필요가 있는 경우</w:t>
            </w:r>
          </w:p>
          <w:p w14:paraId="6D3E7FF8" w14:textId="77777777" w:rsidR="00C01AF7" w:rsidRDefault="00C01AF7" w:rsidP="00F42AC2">
            <w:pPr>
              <w:rPr>
                <w:sz w:val="16"/>
                <w:szCs w:val="16"/>
              </w:rPr>
            </w:pPr>
            <w:r w:rsidRPr="007A3F38">
              <w:rPr>
                <w:rFonts w:hint="eastAsia"/>
                <w:sz w:val="14"/>
                <w:szCs w:val="14"/>
              </w:rPr>
              <w:t>(</w:t>
            </w:r>
            <w:r w:rsidRPr="007A3F38">
              <w:rPr>
                <w:sz w:val="14"/>
                <w:szCs w:val="14"/>
              </w:rPr>
              <w:t>제2호 및 제3호의 경우에 당사자가 요청하는 경우에는 그 근거와 이유를 제시하여야 한다.</w:t>
            </w:r>
            <w:r w:rsidRPr="007A3F38">
              <w:rPr>
                <w:rFonts w:hint="eastAsia"/>
                <w:sz w:val="14"/>
                <w:szCs w:val="14"/>
              </w:rPr>
              <w:t>)</w:t>
            </w:r>
          </w:p>
        </w:tc>
      </w:tr>
      <w:tr w:rsidR="00C01AF7" w14:paraId="5877DC99" w14:textId="77777777" w:rsidTr="00556BD8">
        <w:tc>
          <w:tcPr>
            <w:tcW w:w="988" w:type="dxa"/>
            <w:shd w:val="clear" w:color="auto" w:fill="D9D9D9" w:themeFill="background1" w:themeFillShade="D9"/>
          </w:tcPr>
          <w:p w14:paraId="154EBD3B" w14:textId="77777777" w:rsidR="00C01AF7" w:rsidRDefault="00C01AF7" w:rsidP="00F42AC2">
            <w:pPr>
              <w:rPr>
                <w:sz w:val="16"/>
                <w:szCs w:val="16"/>
              </w:rPr>
            </w:pPr>
            <w:r>
              <w:rPr>
                <w:rFonts w:hint="eastAsia"/>
                <w:sz w:val="16"/>
                <w:szCs w:val="16"/>
              </w:rPr>
              <w:t>문서주의(24)</w:t>
            </w:r>
          </w:p>
        </w:tc>
        <w:tc>
          <w:tcPr>
            <w:tcW w:w="1417" w:type="dxa"/>
            <w:vMerge/>
          </w:tcPr>
          <w:p w14:paraId="08BE333D" w14:textId="77777777" w:rsidR="00C01AF7" w:rsidRDefault="00C01AF7" w:rsidP="00F42AC2">
            <w:pPr>
              <w:rPr>
                <w:sz w:val="16"/>
                <w:szCs w:val="16"/>
              </w:rPr>
            </w:pPr>
          </w:p>
        </w:tc>
        <w:tc>
          <w:tcPr>
            <w:tcW w:w="992" w:type="dxa"/>
          </w:tcPr>
          <w:p w14:paraId="03C0647C" w14:textId="77777777" w:rsidR="00C01AF7" w:rsidRDefault="00C01AF7" w:rsidP="00F42AC2">
            <w:pPr>
              <w:rPr>
                <w:sz w:val="16"/>
                <w:szCs w:val="16"/>
              </w:rPr>
            </w:pPr>
            <w:r>
              <w:rPr>
                <w:rFonts w:hint="eastAsia"/>
                <w:sz w:val="16"/>
                <w:szCs w:val="16"/>
              </w:rPr>
              <w:t>당연무효O</w:t>
            </w:r>
          </w:p>
        </w:tc>
        <w:tc>
          <w:tcPr>
            <w:tcW w:w="5732" w:type="dxa"/>
          </w:tcPr>
          <w:p w14:paraId="06DB9ACE" w14:textId="77777777" w:rsidR="00C01AF7" w:rsidRPr="00F0458F" w:rsidRDefault="00C01AF7" w:rsidP="00F42AC2">
            <w:pPr>
              <w:rPr>
                <w:sz w:val="14"/>
                <w:szCs w:val="14"/>
              </w:rPr>
            </w:pPr>
            <w:r>
              <w:rPr>
                <w:rFonts w:ascii="함초롬바탕" w:eastAsia="함초롬바탕" w:hAnsi="함초롬바탕" w:cs="함초롬바탕" w:hint="eastAsia"/>
                <w:sz w:val="14"/>
                <w:szCs w:val="14"/>
              </w:rPr>
              <w:t>➀</w:t>
            </w:r>
            <w:r>
              <w:rPr>
                <w:rFonts w:hint="eastAsia"/>
                <w:sz w:val="14"/>
                <w:szCs w:val="14"/>
              </w:rPr>
              <w:t xml:space="preserve"> </w:t>
            </w:r>
            <w:r w:rsidRPr="00F0458F">
              <w:rPr>
                <w:rFonts w:hint="eastAsia"/>
                <w:sz w:val="14"/>
                <w:szCs w:val="14"/>
              </w:rPr>
              <w:t>동의가 있거나 전자문서로 처분을 신청한 경우 전자문서로 가능</w:t>
            </w:r>
          </w:p>
          <w:p w14:paraId="31CE7554" w14:textId="77777777" w:rsidR="00C01AF7" w:rsidRPr="00F0458F" w:rsidRDefault="00C01AF7" w:rsidP="00F42AC2">
            <w:pPr>
              <w:rPr>
                <w:sz w:val="14"/>
                <w:szCs w:val="14"/>
              </w:rPr>
            </w:pPr>
            <w:r>
              <w:rPr>
                <w:rFonts w:eastAsiaTheme="minorHAnsi"/>
                <w:sz w:val="14"/>
                <w:szCs w:val="14"/>
              </w:rPr>
              <w:t>②</w:t>
            </w:r>
            <w:r>
              <w:rPr>
                <w:rFonts w:hint="eastAsia"/>
                <w:sz w:val="14"/>
                <w:szCs w:val="14"/>
              </w:rPr>
              <w:t xml:space="preserve"> </w:t>
            </w:r>
            <w:r w:rsidRPr="00F0458F">
              <w:rPr>
                <w:sz w:val="14"/>
                <w:szCs w:val="14"/>
              </w:rPr>
              <w:t xml:space="preserve">공공의 안전 또는 복리를 위하여 </w:t>
            </w:r>
            <w:r w:rsidRPr="009603AE">
              <w:rPr>
                <w:sz w:val="16"/>
                <w:szCs w:val="16"/>
              </w:rPr>
              <w:t>긴급히 처분을 할 필요가 있거나 사안이 경미</w:t>
            </w:r>
            <w:r w:rsidRPr="00F0458F">
              <w:rPr>
                <w:sz w:val="14"/>
                <w:szCs w:val="14"/>
              </w:rPr>
              <w:t>한 경우에는 말, 전화, 휴대전화를 이용한 문자 전송, 팩스 또는 전자우편 등 문서가 아닌 방법으로 처분을 할 수 있다. 이 경우 당사자가 요청하면 지체 없이 처분에 관한 문서를 주어야 한다.</w:t>
            </w:r>
          </w:p>
        </w:tc>
      </w:tr>
    </w:tbl>
    <w:p w14:paraId="39F26D9E" w14:textId="07D26275" w:rsidR="00C01AF7" w:rsidRDefault="007432DB" w:rsidP="007432DB">
      <w:pPr>
        <w:spacing w:before="240"/>
        <w:rPr>
          <w:rFonts w:ascii="함초롬바탕" w:eastAsia="함초롬바탕" w:hAnsi="함초롬바탕" w:cs="함초롬바탕"/>
          <w:sz w:val="16"/>
          <w:szCs w:val="16"/>
        </w:rPr>
      </w:pPr>
      <w:r>
        <w:rPr>
          <w:rFonts w:ascii="함초롬바탕" w:eastAsia="함초롬바탕" w:hAnsi="함초롬바탕" w:cs="함초롬바탕" w:hint="eastAsia"/>
          <w:sz w:val="16"/>
          <w:szCs w:val="16"/>
        </w:rPr>
        <w:t>⋁ 의견청취가 현저히 곤란하거나 명백히 불필요하다고 인정될 만한 상당한 이유가 있는 경우에 해당하는지는 해당 행정처분의 성질에 비추어 판단하여야 하며, 처분 상대방이 이미 행정청에 위반사실 시인하였다거나 처분의 사전통지 이전에 의견 진술할 기회가 있었다는 사정을 고려하여 판단할 것은 아니다.</w:t>
      </w:r>
      <w:r w:rsidR="007531D0">
        <w:rPr>
          <w:rFonts w:ascii="함초롬바탕" w:eastAsia="함초롬바탕" w:hAnsi="함초롬바탕" w:cs="함초롬바탕" w:hint="eastAsia"/>
          <w:sz w:val="16"/>
          <w:szCs w:val="16"/>
        </w:rPr>
        <w:t xml:space="preserve"> </w:t>
      </w:r>
    </w:p>
    <w:tbl>
      <w:tblPr>
        <w:tblStyle w:val="aa"/>
        <w:tblW w:w="0" w:type="auto"/>
        <w:tblLook w:val="04A0" w:firstRow="1" w:lastRow="0" w:firstColumn="1" w:lastColumn="0" w:noHBand="0" w:noVBand="1"/>
      </w:tblPr>
      <w:tblGrid>
        <w:gridCol w:w="4508"/>
        <w:gridCol w:w="4508"/>
      </w:tblGrid>
      <w:tr w:rsidR="00937DE0" w14:paraId="36FC8EE5" w14:textId="77777777" w:rsidTr="0080358B">
        <w:tc>
          <w:tcPr>
            <w:tcW w:w="4508" w:type="dxa"/>
            <w:shd w:val="clear" w:color="auto" w:fill="D9D9D9" w:themeFill="background1" w:themeFillShade="D9"/>
          </w:tcPr>
          <w:p w14:paraId="03398A6C" w14:textId="521B66ED" w:rsidR="00937DE0" w:rsidRDefault="00937DE0" w:rsidP="00937DE0">
            <w:pPr>
              <w:rPr>
                <w:rFonts w:ascii="함초롬바탕" w:eastAsia="함초롬바탕" w:hAnsi="함초롬바탕" w:cs="함초롬바탕"/>
                <w:sz w:val="16"/>
                <w:szCs w:val="16"/>
              </w:rPr>
            </w:pPr>
            <w:r>
              <w:rPr>
                <w:rFonts w:ascii="함초롬바탕" w:eastAsia="함초롬바탕" w:hAnsi="함초롬바탕" w:cs="함초롬바탕" w:hint="eastAsia"/>
                <w:sz w:val="16"/>
                <w:szCs w:val="16"/>
              </w:rPr>
              <w:t>의견청취 필요</w:t>
            </w:r>
          </w:p>
        </w:tc>
        <w:tc>
          <w:tcPr>
            <w:tcW w:w="4508" w:type="dxa"/>
            <w:shd w:val="clear" w:color="auto" w:fill="D9D9D9" w:themeFill="background1" w:themeFillShade="D9"/>
          </w:tcPr>
          <w:p w14:paraId="518002E9" w14:textId="550B6FC0" w:rsidR="00937DE0" w:rsidRDefault="006C226E" w:rsidP="00937DE0">
            <w:pPr>
              <w:rPr>
                <w:rFonts w:ascii="함초롬바탕" w:eastAsia="함초롬바탕" w:hAnsi="함초롬바탕" w:cs="함초롬바탕"/>
                <w:sz w:val="16"/>
                <w:szCs w:val="16"/>
              </w:rPr>
            </w:pPr>
            <w:r>
              <w:rPr>
                <w:rFonts w:ascii="함초롬바탕" w:eastAsia="함초롬바탕" w:hAnsi="함초롬바탕" w:cs="함초롬바탕" w:hint="eastAsia"/>
                <w:sz w:val="16"/>
                <w:szCs w:val="16"/>
              </w:rPr>
              <w:t>의견청취 불필요</w:t>
            </w:r>
          </w:p>
        </w:tc>
      </w:tr>
      <w:tr w:rsidR="00937DE0" w14:paraId="4CDA2CDC" w14:textId="77777777" w:rsidTr="00937DE0">
        <w:tc>
          <w:tcPr>
            <w:tcW w:w="4508" w:type="dxa"/>
          </w:tcPr>
          <w:p w14:paraId="2424E73A" w14:textId="77777777" w:rsidR="00937DE0" w:rsidRDefault="0080358B" w:rsidP="00937DE0">
            <w:pPr>
              <w:rPr>
                <w:rFonts w:ascii="함초롬바탕" w:eastAsia="함초롬바탕" w:hAnsi="함초롬바탕" w:cs="함초롬바탕"/>
                <w:sz w:val="16"/>
                <w:szCs w:val="16"/>
              </w:rPr>
            </w:pPr>
            <w:r>
              <w:rPr>
                <w:rFonts w:ascii="맑은 고딕" w:eastAsia="맑은 고딕" w:hAnsi="맑은 고딕" w:cs="함초롬바탕" w:hint="eastAsia"/>
                <w:sz w:val="16"/>
                <w:szCs w:val="16"/>
              </w:rPr>
              <w:t>∨</w:t>
            </w:r>
            <w:r>
              <w:rPr>
                <w:rFonts w:ascii="함초롬바탕" w:eastAsia="함초롬바탕" w:hAnsi="함초롬바탕" w:cs="함초롬바탕" w:hint="eastAsia"/>
                <w:sz w:val="16"/>
                <w:szCs w:val="16"/>
              </w:rPr>
              <w:t xml:space="preserve"> </w:t>
            </w:r>
            <w:r w:rsidR="00937DE0">
              <w:rPr>
                <w:rFonts w:ascii="함초롬바탕" w:eastAsia="함초롬바탕" w:hAnsi="함초롬바탕" w:cs="함초롬바탕" w:hint="eastAsia"/>
                <w:sz w:val="16"/>
                <w:szCs w:val="16"/>
              </w:rPr>
              <w:t xml:space="preserve">원고가 수사과정에서 자신의 비위행위에 대한 해명기회를 가졌다는 사정만으로 예외에 해당한다고 할 수 없고, 기소유예처분은 </w:t>
            </w:r>
            <w:r w:rsidR="00937DE0">
              <w:rPr>
                <w:rFonts w:ascii="함초롬바탕" w:eastAsia="함초롬바탕" w:hAnsi="함초롬바탕" w:cs="함초롬바탕"/>
                <w:sz w:val="16"/>
                <w:szCs w:val="16"/>
              </w:rPr>
              <w:t>‘</w:t>
            </w:r>
            <w:r w:rsidR="00937DE0">
              <w:rPr>
                <w:rFonts w:ascii="함초롬바탕" w:eastAsia="함초롬바탕" w:hAnsi="함초롬바탕" w:cs="함초롬바탕" w:hint="eastAsia"/>
                <w:sz w:val="16"/>
                <w:szCs w:val="16"/>
              </w:rPr>
              <w:t>법원의 판결 등에 의하여 처분의 전제가 되는 사실이 객관적으로 증명된 경우</w:t>
            </w:r>
            <w:r w:rsidR="00937DE0">
              <w:rPr>
                <w:rFonts w:ascii="함초롬바탕" w:eastAsia="함초롬바탕" w:hAnsi="함초롬바탕" w:cs="함초롬바탕"/>
                <w:sz w:val="16"/>
                <w:szCs w:val="16"/>
              </w:rPr>
              <w:t>’</w:t>
            </w:r>
            <w:r w:rsidR="00937DE0">
              <w:rPr>
                <w:rFonts w:ascii="함초롬바탕" w:eastAsia="함초롬바탕" w:hAnsi="함초롬바탕" w:cs="함초롬바탕" w:hint="eastAsia"/>
                <w:sz w:val="16"/>
                <w:szCs w:val="16"/>
              </w:rPr>
              <w:t>에 해당하지 아니한다.</w:t>
            </w:r>
          </w:p>
          <w:p w14:paraId="1202C767" w14:textId="6CAB0DE0" w:rsidR="009E14B4" w:rsidRPr="009E14B4" w:rsidRDefault="009E14B4" w:rsidP="00937DE0">
            <w:pPr>
              <w:rPr>
                <w:rFonts w:ascii="함초롬바탕" w:eastAsia="함초롬바탕" w:hAnsi="함초롬바탕" w:cs="함초롬바탕"/>
                <w:sz w:val="16"/>
                <w:szCs w:val="16"/>
              </w:rPr>
            </w:pPr>
            <w:r>
              <w:rPr>
                <w:rFonts w:ascii="맑은 고딕" w:eastAsia="맑은 고딕" w:hAnsi="맑은 고딕" w:cs="함초롬바탕" w:hint="eastAsia"/>
                <w:sz w:val="16"/>
                <w:szCs w:val="16"/>
              </w:rPr>
              <w:t xml:space="preserve">∨ 유죄 확정판결은 </w:t>
            </w:r>
            <w:r>
              <w:rPr>
                <w:rFonts w:ascii="맑은 고딕" w:eastAsia="맑은 고딕" w:hAnsi="맑은 고딕" w:cs="함초롬바탕"/>
                <w:sz w:val="16"/>
                <w:szCs w:val="16"/>
              </w:rPr>
              <w:t>‘</w:t>
            </w:r>
            <w:r>
              <w:rPr>
                <w:rFonts w:ascii="맑은 고딕" w:eastAsia="맑은 고딕" w:hAnsi="맑은 고딕" w:cs="함초롬바탕" w:hint="eastAsia"/>
                <w:sz w:val="16"/>
                <w:szCs w:val="16"/>
              </w:rPr>
              <w:t>법원의 재판</w:t>
            </w:r>
            <w:r>
              <w:rPr>
                <w:rFonts w:ascii="맑은 고딕" w:eastAsia="맑은 고딕" w:hAnsi="맑은 고딕" w:cs="함초롬바탕"/>
                <w:sz w:val="16"/>
                <w:szCs w:val="16"/>
              </w:rPr>
              <w:t>’</w:t>
            </w:r>
            <w:r>
              <w:rPr>
                <w:rFonts w:ascii="맑은 고딕" w:eastAsia="맑은 고딕" w:hAnsi="맑은 고딕" w:cs="함초롬바탕" w:hint="eastAsia"/>
                <w:sz w:val="16"/>
                <w:szCs w:val="16"/>
              </w:rPr>
              <w:t>에는 해당하며, 그에 따라 입찰참가자격 제한처분의 요건을 충족한다는 점이 객</w:t>
            </w:r>
            <w:r>
              <w:rPr>
                <w:rFonts w:ascii="맑은 고딕" w:eastAsia="맑은 고딕" w:hAnsi="맑은 고딕" w:cs="함초롬바탕" w:hint="eastAsia"/>
                <w:sz w:val="16"/>
                <w:szCs w:val="16"/>
              </w:rPr>
              <w:lastRenderedPageBreak/>
              <w:t>관적으로 증명되었다 하더라도, 행정청에게 입찰참가자격 제한기간 정함에 있어 재량이 인정되므로, 사전통지 및 의견청취절차를 통해 제한기간이 가급적 짧게 정해지도록 유리한 사정과 자료를 제출할 기회를 보장하여야 한다.</w:t>
            </w:r>
          </w:p>
        </w:tc>
        <w:tc>
          <w:tcPr>
            <w:tcW w:w="4508" w:type="dxa"/>
          </w:tcPr>
          <w:p w14:paraId="0FA87697" w14:textId="5A9AC817" w:rsidR="00937DE0" w:rsidRDefault="006C226E" w:rsidP="00937DE0">
            <w:pPr>
              <w:rPr>
                <w:rFonts w:ascii="함초롬바탕" w:eastAsia="함초롬바탕" w:hAnsi="함초롬바탕" w:cs="함초롬바탕"/>
                <w:sz w:val="16"/>
                <w:szCs w:val="16"/>
              </w:rPr>
            </w:pPr>
            <w:r>
              <w:rPr>
                <w:rFonts w:ascii="맑은 고딕" w:eastAsia="맑은 고딕" w:hAnsi="맑은 고딕" w:cs="함초롬바탕" w:hint="eastAsia"/>
                <w:sz w:val="16"/>
                <w:szCs w:val="16"/>
              </w:rPr>
              <w:lastRenderedPageBreak/>
              <w:t xml:space="preserve">∨ (사관생도 퇴학처분 시 변호인 징계위원회 출석 금지했으나 절차적 정당성 상실하지 않았다고 본 사안) </w:t>
            </w:r>
            <w:r w:rsidRPr="00094AD5">
              <w:rPr>
                <w:sz w:val="16"/>
                <w:szCs w:val="16"/>
              </w:rPr>
              <w:t>소송대리인이 취소소송 재판절차에서 증인신문 등의 실질적인 증거조사를 거쳐 ‘징계사유가 대부분 인정되고 징계양정에 재량권 일탈·남용도 없으며 오직 징계처분서를 교부하지 아니한 하자가 있어 종전처분이 위법하다’는 이유로 종전처분을 취소하는 판결을 선고하였고, 위 판결이 그대로 확</w:t>
            </w:r>
            <w:r w:rsidRPr="00094AD5">
              <w:rPr>
                <w:sz w:val="16"/>
                <w:szCs w:val="16"/>
              </w:rPr>
              <w:lastRenderedPageBreak/>
              <w:t>정된 후 피고가 종전판결의 취지에 따라 원고에 대하여 절차상 흠을 보완하여 다시 징계처분을 하기 위하여 동일한 징계사유로 생도대 훈육위원회와 학교교육운영위원회를 개최</w:t>
            </w:r>
            <w:r>
              <w:rPr>
                <w:rFonts w:hint="eastAsia"/>
                <w:sz w:val="16"/>
                <w:szCs w:val="16"/>
              </w:rPr>
              <w:t xml:space="preserve">하였고, 그러한 </w:t>
            </w:r>
            <w:r w:rsidRPr="00094AD5">
              <w:rPr>
                <w:sz w:val="16"/>
                <w:szCs w:val="16"/>
              </w:rPr>
              <w:t>재처분절차의 징계위원회 심의에 원고의 소송대리인의 출석을 허용하지 아니한 것이 원고의 방어권 행사에 지장을 초래</w:t>
            </w:r>
            <w:r>
              <w:rPr>
                <w:rFonts w:hint="eastAsia"/>
                <w:sz w:val="16"/>
                <w:szCs w:val="16"/>
              </w:rPr>
              <w:t>한다고 볼 수 없다.</w:t>
            </w:r>
          </w:p>
        </w:tc>
      </w:tr>
    </w:tbl>
    <w:p w14:paraId="5D718E2C" w14:textId="2609A28B" w:rsidR="007432DB" w:rsidRPr="00CC3C83" w:rsidRDefault="007432DB" w:rsidP="007432DB">
      <w:pPr>
        <w:spacing w:before="240"/>
        <w:rPr>
          <w:sz w:val="16"/>
          <w:szCs w:val="16"/>
        </w:rPr>
      </w:pPr>
      <w:r>
        <w:rPr>
          <w:rFonts w:ascii="함초롬바탕" w:eastAsia="함초롬바탕" w:hAnsi="함초롬바탕" w:cs="함초롬바탕" w:hint="eastAsia"/>
          <w:sz w:val="16"/>
          <w:szCs w:val="16"/>
        </w:rPr>
        <w:lastRenderedPageBreak/>
        <w:t xml:space="preserve">⋁ </w:t>
      </w:r>
      <w:r>
        <w:rPr>
          <w:rFonts w:hint="eastAsia"/>
          <w:sz w:val="16"/>
          <w:szCs w:val="16"/>
        </w:rPr>
        <w:t xml:space="preserve">이유제시의 정도 : </w:t>
      </w:r>
      <w:r w:rsidR="0016362A">
        <w:rPr>
          <w:rFonts w:hint="eastAsia"/>
          <w:sz w:val="16"/>
          <w:szCs w:val="16"/>
        </w:rPr>
        <w:t xml:space="preserve">이유제시의 정도에 있어 </w:t>
      </w:r>
      <w:r w:rsidR="00CC3C83">
        <w:rPr>
          <w:rFonts w:hint="eastAsia"/>
          <w:sz w:val="16"/>
          <w:szCs w:val="16"/>
        </w:rPr>
        <w:t xml:space="preserve">처분사유 이해할 수 있을 정도로 구체적이어야 하며, 행정청이 고려한 사실상 법률상 근거를 알려야 한다. 판례는 처분에 이르기까지 전체적 과정 종합적으로 고려하여, 처분 당시 당사자가 어떠한 근거와 이유로 처분이 이루어진 것인지 충분히 알 수 있어 그에 불복하여 </w:t>
      </w:r>
      <w:r w:rsidR="00CC3C83">
        <w:rPr>
          <w:sz w:val="16"/>
          <w:szCs w:val="16"/>
        </w:rPr>
        <w:t>‘</w:t>
      </w:r>
      <w:r w:rsidRPr="00CC3C83">
        <w:rPr>
          <w:rFonts w:hint="eastAsia"/>
          <w:b/>
          <w:bCs/>
          <w:sz w:val="16"/>
          <w:szCs w:val="16"/>
        </w:rPr>
        <w:t>행정 구제 절차로 나아가는데 불편함이 없을 정도</w:t>
      </w:r>
      <w:r w:rsidR="00CC3C83">
        <w:rPr>
          <w:sz w:val="16"/>
          <w:szCs w:val="16"/>
        </w:rPr>
        <w:t>’</w:t>
      </w:r>
      <w:r w:rsidR="00CC3C83">
        <w:rPr>
          <w:rFonts w:hint="eastAsia"/>
          <w:sz w:val="16"/>
          <w:szCs w:val="16"/>
        </w:rPr>
        <w:t>라면 처분서에 처분근거와 이유가 구체적으로 명시되지 않아도 그로 말미암아 그 처분이 위법한 것이 되지는 않는다고 본다.</w:t>
      </w:r>
    </w:p>
    <w:p w14:paraId="0764539A" w14:textId="63BDFE73" w:rsidR="0041268D" w:rsidRPr="00DE3F6D" w:rsidRDefault="00DE3F6D" w:rsidP="00DE3F6D">
      <w:pPr>
        <w:pStyle w:val="2"/>
        <w:rPr>
          <w:sz w:val="16"/>
          <w:szCs w:val="16"/>
        </w:rPr>
      </w:pPr>
      <w:r w:rsidRPr="00DE3F6D">
        <w:rPr>
          <w:rFonts w:hint="eastAsia"/>
          <w:sz w:val="16"/>
          <w:szCs w:val="16"/>
        </w:rPr>
        <w:t>1. 적용범위</w:t>
      </w:r>
    </w:p>
    <w:p w14:paraId="25849B61" w14:textId="2AF98DEC" w:rsidR="00DE3F6D" w:rsidRPr="00F0670E" w:rsidRDefault="00DE3F6D" w:rsidP="00D061BA">
      <w:pPr>
        <w:rPr>
          <w:sz w:val="16"/>
          <w:szCs w:val="16"/>
        </w:rPr>
      </w:pPr>
      <w:r>
        <w:rPr>
          <w:rFonts w:hint="eastAsia"/>
          <w:sz w:val="16"/>
          <w:szCs w:val="16"/>
        </w:rPr>
        <w:t>i) 외국인의 출입국, 난민인정, 귀화, 국적회복에 관한 사항</w:t>
      </w:r>
    </w:p>
    <w:p w14:paraId="6B49ABDB" w14:textId="77777777" w:rsidR="00DE3F6D" w:rsidRPr="00F0670E" w:rsidRDefault="00DE3F6D" w:rsidP="00DE3F6D">
      <w:pPr>
        <w:spacing w:after="0"/>
        <w:rPr>
          <w:sz w:val="16"/>
          <w:szCs w:val="16"/>
        </w:rPr>
      </w:pPr>
      <w:r w:rsidRPr="00FD116D">
        <w:rPr>
          <w:sz w:val="16"/>
          <w:szCs w:val="16"/>
        </w:rPr>
        <w:t xml:space="preserve">행정절차법의 적용이 제외되는 ‘외국인의 출입국에 관한 사항’이란 해당 행정작용의 성질상 행정절차를 거치기 곤란하거나 거칠 필요가 없다고 인정되는 사항이나 행정절차에 준하는 절차를 거친 사항으로서 행정절차법 시행령으로 정하는 사항만을 가리킨다. </w:t>
      </w:r>
    </w:p>
    <w:p w14:paraId="0452E5AD" w14:textId="024C99BD" w:rsidR="00DE3F6D" w:rsidRDefault="00D061BA" w:rsidP="00DE3F6D">
      <w:pPr>
        <w:spacing w:before="240"/>
        <w:rPr>
          <w:sz w:val="16"/>
          <w:szCs w:val="16"/>
        </w:rPr>
      </w:pPr>
      <w:r>
        <w:rPr>
          <w:rFonts w:hint="eastAsia"/>
          <w:sz w:val="16"/>
          <w:szCs w:val="16"/>
        </w:rPr>
        <w:t xml:space="preserve">ii) </w:t>
      </w:r>
      <w:r w:rsidR="00DE3F6D">
        <w:rPr>
          <w:rFonts w:hint="eastAsia"/>
          <w:sz w:val="16"/>
          <w:szCs w:val="16"/>
        </w:rPr>
        <w:t>공무원 징계</w:t>
      </w:r>
    </w:p>
    <w:p w14:paraId="13286E54" w14:textId="0AC576F6" w:rsidR="00010752" w:rsidRDefault="00DE3F6D" w:rsidP="00DE3F6D">
      <w:pPr>
        <w:rPr>
          <w:sz w:val="16"/>
          <w:szCs w:val="16"/>
        </w:rPr>
      </w:pPr>
      <w:r>
        <w:rPr>
          <w:rFonts w:hint="eastAsia"/>
          <w:sz w:val="16"/>
          <w:szCs w:val="16"/>
        </w:rPr>
        <w:t xml:space="preserve">행정절차법 제3조 2항 9호는 </w:t>
      </w:r>
      <w:r>
        <w:rPr>
          <w:sz w:val="16"/>
          <w:szCs w:val="16"/>
        </w:rPr>
        <w:t>‘</w:t>
      </w:r>
      <w:r>
        <w:rPr>
          <w:rFonts w:hint="eastAsia"/>
          <w:sz w:val="16"/>
          <w:szCs w:val="16"/>
        </w:rPr>
        <w:t>공무원 인사관계법령에 의한 징계 기타 처분에 관한 사항</w:t>
      </w:r>
      <w:r>
        <w:rPr>
          <w:sz w:val="16"/>
          <w:szCs w:val="16"/>
        </w:rPr>
        <w:t>’</w:t>
      </w:r>
      <w:r>
        <w:rPr>
          <w:rFonts w:hint="eastAsia"/>
          <w:sz w:val="16"/>
          <w:szCs w:val="16"/>
        </w:rPr>
        <w:t xml:space="preserve">은 행정절차법 적용 예외로 규정한다. 다만, 판례는 행정절차법 적용이 제외되는 </w:t>
      </w:r>
      <w:r>
        <w:rPr>
          <w:sz w:val="16"/>
          <w:szCs w:val="16"/>
        </w:rPr>
        <w:t>‘</w:t>
      </w:r>
      <w:r>
        <w:rPr>
          <w:rFonts w:hint="eastAsia"/>
          <w:sz w:val="16"/>
          <w:szCs w:val="16"/>
        </w:rPr>
        <w:t>공무원 인사관계법령에 의한 처분에 관한 사항</w:t>
      </w:r>
      <w:r>
        <w:rPr>
          <w:sz w:val="16"/>
          <w:szCs w:val="16"/>
        </w:rPr>
        <w:t>’</w:t>
      </w:r>
      <w:r>
        <w:rPr>
          <w:rFonts w:hint="eastAsia"/>
          <w:sz w:val="16"/>
          <w:szCs w:val="16"/>
        </w:rPr>
        <w:t>이란 성질상 행정절차를 거치기 곤란하거나 불필요하다고 인정되는 처분이나 관계법령에서 이미 행정절차에 준하는 절차를 거치도록 하고 있는 처분에 관한 사항을 의미한다고 보아 공무원 징계의 경우에도 가능한 행정절차법이 적용되는 것으로 해석함으로서 적법절차의 실현을 추구한다.</w:t>
      </w:r>
    </w:p>
    <w:p w14:paraId="2CADC81B" w14:textId="0A6DFAB7" w:rsidR="00010752" w:rsidRDefault="00D061BA">
      <w:pPr>
        <w:rPr>
          <w:sz w:val="16"/>
          <w:szCs w:val="16"/>
        </w:rPr>
      </w:pPr>
      <w:r>
        <w:rPr>
          <w:rFonts w:hint="eastAsia"/>
          <w:sz w:val="16"/>
          <w:szCs w:val="16"/>
        </w:rPr>
        <w:t xml:space="preserve">(공무원 직위해제 </w:t>
      </w:r>
      <w:r>
        <w:rPr>
          <w:sz w:val="16"/>
          <w:szCs w:val="16"/>
        </w:rPr>
        <w:t>–</w:t>
      </w:r>
      <w:r>
        <w:rPr>
          <w:rFonts w:hint="eastAsia"/>
          <w:sz w:val="16"/>
          <w:szCs w:val="16"/>
        </w:rPr>
        <w:t xml:space="preserve"> 유일한 예외) 사전통지 및 청문절차 없이 진행된 때에도 적법한 것으로 보아 행정절차법 배제 </w:t>
      </w:r>
    </w:p>
    <w:p w14:paraId="451366B8" w14:textId="4EE21960" w:rsidR="006B0A54" w:rsidRDefault="006B0A54">
      <w:pPr>
        <w:rPr>
          <w:sz w:val="16"/>
          <w:szCs w:val="16"/>
        </w:rPr>
      </w:pPr>
      <w:r>
        <w:rPr>
          <w:rFonts w:hint="eastAsia"/>
          <w:sz w:val="16"/>
          <w:szCs w:val="16"/>
        </w:rPr>
        <w:t xml:space="preserve">iii) </w:t>
      </w:r>
      <w:r w:rsidR="00DD3880">
        <w:rPr>
          <w:rFonts w:eastAsiaTheme="minorHAnsi"/>
          <w:sz w:val="16"/>
          <w:szCs w:val="16"/>
        </w:rPr>
        <w:t>★</w:t>
      </w:r>
      <w:r>
        <w:rPr>
          <w:rFonts w:hint="eastAsia"/>
          <w:sz w:val="16"/>
          <w:szCs w:val="16"/>
        </w:rPr>
        <w:t>주관적 범위</w:t>
      </w:r>
    </w:p>
    <w:p w14:paraId="2E00CD75" w14:textId="404CCE68" w:rsidR="00392CD3" w:rsidRDefault="006B0A54" w:rsidP="006B0A54">
      <w:pPr>
        <w:rPr>
          <w:sz w:val="16"/>
          <w:szCs w:val="16"/>
        </w:rPr>
      </w:pPr>
      <w:r>
        <w:rPr>
          <w:rFonts w:hint="eastAsia"/>
          <w:sz w:val="16"/>
          <w:szCs w:val="16"/>
        </w:rPr>
        <w:t xml:space="preserve">행정절차는 </w:t>
      </w:r>
      <w:r w:rsidRPr="006B0A54">
        <w:rPr>
          <w:sz w:val="16"/>
          <w:szCs w:val="16"/>
        </w:rPr>
        <w:t>당사자등</w:t>
      </w:r>
      <w:r>
        <w:rPr>
          <w:rFonts w:hint="eastAsia"/>
          <w:sz w:val="16"/>
          <w:szCs w:val="16"/>
        </w:rPr>
        <w:t xml:space="preserve">에게 보장되어야 하며, 이 때 당사자 등이란, </w:t>
      </w:r>
      <w:r w:rsidRPr="006B0A54">
        <w:rPr>
          <w:sz w:val="16"/>
          <w:szCs w:val="16"/>
        </w:rPr>
        <w:t>행정청의 처분에 대하여 직접 그 상대가 되는 당사</w:t>
      </w:r>
      <w:r>
        <w:rPr>
          <w:rFonts w:hint="eastAsia"/>
          <w:sz w:val="16"/>
          <w:szCs w:val="16"/>
        </w:rPr>
        <w:t>자 및</w:t>
      </w:r>
      <w:r w:rsidRPr="006B0A54">
        <w:rPr>
          <w:sz w:val="16"/>
          <w:szCs w:val="16"/>
        </w:rPr>
        <w:t xml:space="preserve"> 행정청이 직권으로 또는 신청에 따라 행정절차에 참여하게 한 이해관계인</w:t>
      </w:r>
      <w:r>
        <w:rPr>
          <w:rFonts w:hint="eastAsia"/>
          <w:sz w:val="16"/>
          <w:szCs w:val="16"/>
        </w:rPr>
        <w:t>을 말한다(행정절차법 제2조 4호).</w:t>
      </w:r>
      <w:r w:rsidR="00392CD3">
        <w:rPr>
          <w:rFonts w:hint="eastAsia"/>
          <w:sz w:val="16"/>
          <w:szCs w:val="16"/>
        </w:rPr>
        <w:t xml:space="preserve"> </w:t>
      </w:r>
    </w:p>
    <w:p w14:paraId="5B50305F" w14:textId="419CE245" w:rsidR="006B0A54" w:rsidRDefault="00392CD3" w:rsidP="006B0A54">
      <w:pPr>
        <w:rPr>
          <w:sz w:val="16"/>
          <w:szCs w:val="16"/>
        </w:rPr>
      </w:pPr>
      <w:r>
        <w:rPr>
          <w:rFonts w:eastAsiaTheme="minorHAnsi"/>
          <w:sz w:val="16"/>
          <w:szCs w:val="16"/>
        </w:rPr>
        <w:t>┗</w:t>
      </w:r>
      <w:r>
        <w:rPr>
          <w:rFonts w:hint="eastAsia"/>
          <w:sz w:val="16"/>
          <w:szCs w:val="16"/>
        </w:rPr>
        <w:t xml:space="preserve"> </w:t>
      </w:r>
      <w:r w:rsidR="006B0A54" w:rsidRPr="006B0A54">
        <w:rPr>
          <w:sz w:val="16"/>
          <w:szCs w:val="16"/>
        </w:rPr>
        <w:t>영업양도지위승계 등 협의의 제3자효 행정행위는 양 쪽 모두에게 절차준수 필요</w:t>
      </w:r>
      <w:r w:rsidR="00C35BA5">
        <w:rPr>
          <w:rFonts w:hint="eastAsia"/>
          <w:sz w:val="16"/>
          <w:szCs w:val="16"/>
        </w:rPr>
        <w:t>하나</w:t>
      </w:r>
      <w:r w:rsidR="006B0A54" w:rsidRPr="006B0A54">
        <w:rPr>
          <w:sz w:val="16"/>
          <w:szCs w:val="16"/>
        </w:rPr>
        <w:t>, 단순 수익적처분은 별도 규정 있는 때만 주민 의견청취 등 진행</w:t>
      </w:r>
      <w:r w:rsidR="0037378D">
        <w:rPr>
          <w:rFonts w:hint="eastAsia"/>
          <w:sz w:val="16"/>
          <w:szCs w:val="16"/>
        </w:rPr>
        <w:t xml:space="preserve">하면 </w:t>
      </w:r>
      <w:r w:rsidR="00193055">
        <w:rPr>
          <w:rFonts w:hint="eastAsia"/>
          <w:sz w:val="16"/>
          <w:szCs w:val="16"/>
        </w:rPr>
        <w:t>된다.</w:t>
      </w:r>
    </w:p>
    <w:p w14:paraId="1E4048C3" w14:textId="4E64DA77" w:rsidR="00392CD3" w:rsidRPr="00D061BA" w:rsidRDefault="00392CD3" w:rsidP="006B0A54">
      <w:pPr>
        <w:rPr>
          <w:sz w:val="16"/>
          <w:szCs w:val="16"/>
        </w:rPr>
      </w:pPr>
      <w:r>
        <w:rPr>
          <w:rFonts w:eastAsiaTheme="minorHAnsi"/>
          <w:sz w:val="16"/>
          <w:szCs w:val="16"/>
        </w:rPr>
        <w:t>┗</w:t>
      </w:r>
      <w:r>
        <w:rPr>
          <w:rFonts w:eastAsiaTheme="minorHAnsi" w:hint="eastAsia"/>
          <w:sz w:val="16"/>
          <w:szCs w:val="16"/>
        </w:rPr>
        <w:t xml:space="preserve"> 당사자 등에 국가를 제외하지 않으며, 제3조 2항에서 국가를 상대로 하는 행정행위를 행정절차법 적용 예외사유로 규정하지 않으므로, 국가를 상대로 한 불이익처분의 경우에도 행정절차법 적용된다.</w:t>
      </w:r>
    </w:p>
    <w:p w14:paraId="2950F123" w14:textId="7A701BC3" w:rsidR="00FB06AD" w:rsidRPr="0065121A" w:rsidRDefault="00FB06AD" w:rsidP="0065121A">
      <w:pPr>
        <w:pStyle w:val="2"/>
        <w:rPr>
          <w:sz w:val="16"/>
          <w:szCs w:val="16"/>
        </w:rPr>
      </w:pPr>
      <w:r w:rsidRPr="0065121A">
        <w:rPr>
          <w:rFonts w:hint="eastAsia"/>
          <w:sz w:val="16"/>
          <w:szCs w:val="16"/>
        </w:rPr>
        <w:t>2. 거부처분에 사전통지 적용 여부</w:t>
      </w:r>
    </w:p>
    <w:p w14:paraId="472BB2A0" w14:textId="1D52DE54" w:rsidR="00FB06AD" w:rsidRDefault="009569AB" w:rsidP="00FB06AD">
      <w:pPr>
        <w:rPr>
          <w:sz w:val="16"/>
          <w:szCs w:val="16"/>
        </w:rPr>
      </w:pPr>
      <w:r>
        <w:rPr>
          <w:rFonts w:hint="eastAsia"/>
          <w:sz w:val="16"/>
          <w:szCs w:val="16"/>
        </w:rPr>
        <w:t>거부처분이 권익을 제한하는 처분에 해당하여 사전통지 적용되는지 문제된다.</w:t>
      </w:r>
    </w:p>
    <w:p w14:paraId="0A14E480" w14:textId="2B7B4E65" w:rsidR="009569AB" w:rsidRDefault="009569AB" w:rsidP="00FB06AD">
      <w:pPr>
        <w:rPr>
          <w:sz w:val="16"/>
          <w:szCs w:val="16"/>
        </w:rPr>
      </w:pPr>
      <w:r>
        <w:rPr>
          <w:rFonts w:hint="eastAsia"/>
          <w:sz w:val="16"/>
          <w:szCs w:val="16"/>
        </w:rPr>
        <w:t>거부처분은 권리 제한하는 처분이 아니지만, 허가기간의 갱신 등의 경우 갱신거부로 기존 권리를 박탈당하여 권리 제한하는 처분에 해당하므로 이러한 경우 예외적으로 사전통지 필요하다는 견해 있으나,</w:t>
      </w:r>
    </w:p>
    <w:p w14:paraId="7A9E3720" w14:textId="42D9C24E" w:rsidR="009569AB" w:rsidRDefault="009569AB" w:rsidP="00FB06AD">
      <w:pPr>
        <w:rPr>
          <w:sz w:val="16"/>
          <w:szCs w:val="16"/>
        </w:rPr>
      </w:pPr>
      <w:r>
        <w:rPr>
          <w:rFonts w:hint="eastAsia"/>
          <w:sz w:val="16"/>
          <w:szCs w:val="16"/>
        </w:rPr>
        <w:t>판례는 신청에 따른 처분이 이루어지지 아니한 경우 아직 당사자에게 권익 부여되지 않았으므로 거부처분이 권익을 제한하는 처분에 해당하지 아니하여 사전통지대상이 아니라고 본다.</w:t>
      </w:r>
    </w:p>
    <w:p w14:paraId="0B91C8C8" w14:textId="1CD23BD6" w:rsidR="00FB06AD" w:rsidRPr="0065121A" w:rsidRDefault="001C3D38" w:rsidP="0065121A">
      <w:pPr>
        <w:pStyle w:val="2"/>
        <w:rPr>
          <w:sz w:val="16"/>
          <w:szCs w:val="16"/>
        </w:rPr>
      </w:pPr>
      <w:r w:rsidRPr="0065121A">
        <w:rPr>
          <w:rFonts w:hint="eastAsia"/>
          <w:sz w:val="16"/>
          <w:szCs w:val="16"/>
        </w:rPr>
        <w:t>3</w:t>
      </w:r>
      <w:r w:rsidR="00FB06AD" w:rsidRPr="0065121A">
        <w:rPr>
          <w:rFonts w:hint="eastAsia"/>
          <w:sz w:val="16"/>
          <w:szCs w:val="16"/>
        </w:rPr>
        <w:t>. 독자적 위법</w:t>
      </w:r>
      <w:r w:rsidR="00DB1EDA">
        <w:rPr>
          <w:rFonts w:hint="eastAsia"/>
          <w:sz w:val="16"/>
          <w:szCs w:val="16"/>
        </w:rPr>
        <w:t>성</w:t>
      </w:r>
    </w:p>
    <w:p w14:paraId="415C8620" w14:textId="2A588FC9" w:rsidR="00FB06AD" w:rsidRDefault="00DB1EDA" w:rsidP="00FB06AD">
      <w:pPr>
        <w:rPr>
          <w:sz w:val="16"/>
          <w:szCs w:val="16"/>
        </w:rPr>
      </w:pPr>
      <w:r>
        <w:rPr>
          <w:rFonts w:hint="eastAsia"/>
          <w:sz w:val="16"/>
          <w:szCs w:val="16"/>
        </w:rPr>
        <w:t>행정행위에 실체상 하자는 없고 절차상 하자만 있는 경우, 절차상 하자가 독자적 위법사유가 되는지 문제된다.</w:t>
      </w:r>
    </w:p>
    <w:p w14:paraId="57208CC2" w14:textId="72237F8A" w:rsidR="00DB1EDA" w:rsidRDefault="00DB1EDA" w:rsidP="00FB06AD">
      <w:pPr>
        <w:rPr>
          <w:sz w:val="16"/>
          <w:szCs w:val="16"/>
        </w:rPr>
      </w:pPr>
      <w:r>
        <w:rPr>
          <w:rFonts w:hint="eastAsia"/>
          <w:sz w:val="16"/>
          <w:szCs w:val="16"/>
        </w:rPr>
        <w:t xml:space="preserve">행정경제 및 소송경제 강조하여 절차상 하자 치유로 다시 동일한 처분할 수 있어 실체적 위법사유 되지 않는다고 보는 </w:t>
      </w:r>
      <w:r>
        <w:rPr>
          <w:rFonts w:hint="eastAsia"/>
          <w:sz w:val="16"/>
          <w:szCs w:val="16"/>
        </w:rPr>
        <w:lastRenderedPageBreak/>
        <w:t>견해도 있으나,</w:t>
      </w:r>
    </w:p>
    <w:p w14:paraId="0997E452" w14:textId="16B6BAA0" w:rsidR="00DB1EDA" w:rsidRDefault="00DB1EDA" w:rsidP="00FB06AD">
      <w:pPr>
        <w:rPr>
          <w:sz w:val="16"/>
          <w:szCs w:val="16"/>
        </w:rPr>
      </w:pPr>
      <w:r>
        <w:rPr>
          <w:rFonts w:hint="eastAsia"/>
          <w:sz w:val="16"/>
          <w:szCs w:val="16"/>
        </w:rPr>
        <w:t xml:space="preserve">판례는 절차적 요건을 제대로 준수하지 않은 경우에는 위법하다고 본다. </w:t>
      </w:r>
    </w:p>
    <w:p w14:paraId="7D2890C5" w14:textId="0B74CCA1" w:rsidR="00FB06AD" w:rsidRPr="00185CC1" w:rsidRDefault="00185CC1" w:rsidP="00185CC1">
      <w:pPr>
        <w:pStyle w:val="2"/>
        <w:rPr>
          <w:sz w:val="16"/>
          <w:szCs w:val="16"/>
        </w:rPr>
      </w:pPr>
      <w:r w:rsidRPr="00185CC1">
        <w:rPr>
          <w:rFonts w:hint="eastAsia"/>
          <w:sz w:val="16"/>
          <w:szCs w:val="16"/>
        </w:rPr>
        <w:t>4. 인허가의제</w:t>
      </w:r>
    </w:p>
    <w:p w14:paraId="5CAD62F8" w14:textId="0BE07E67" w:rsidR="00185CC1" w:rsidRDefault="00EB1651">
      <w:pPr>
        <w:rPr>
          <w:sz w:val="16"/>
          <w:szCs w:val="16"/>
        </w:rPr>
      </w:pPr>
      <w:r w:rsidRPr="00EB1651">
        <w:rPr>
          <w:sz w:val="16"/>
          <w:szCs w:val="16"/>
        </w:rPr>
        <w:t>“인허가의제”란 하나의 인허가(이하 “주된 인허가”라 한다)를 받으면 법률로 정하는 바에 따라 그와 관련된 여러 인허가(이하 “관련 인허가”라 한다)를 받은 것으로 보는 것을 말한다</w:t>
      </w:r>
      <w:r>
        <w:rPr>
          <w:rFonts w:hint="eastAsia"/>
          <w:sz w:val="16"/>
          <w:szCs w:val="16"/>
        </w:rPr>
        <w:t>(행정기본법 제24조)</w:t>
      </w:r>
      <w:r w:rsidRPr="00EB1651">
        <w:rPr>
          <w:sz w:val="16"/>
          <w:szCs w:val="16"/>
        </w:rPr>
        <w:t>.</w:t>
      </w:r>
      <w:r w:rsidR="00801343">
        <w:rPr>
          <w:rFonts w:hint="eastAsia"/>
          <w:sz w:val="16"/>
          <w:szCs w:val="16"/>
        </w:rPr>
        <w:t xml:space="preserve"> 행정기관의 절차를 간소화하여 사업수행 촉진한다.</w:t>
      </w:r>
    </w:p>
    <w:p w14:paraId="359F5523" w14:textId="33A819F6" w:rsidR="00EB1651" w:rsidRDefault="00EB1651">
      <w:pPr>
        <w:rPr>
          <w:sz w:val="16"/>
          <w:szCs w:val="16"/>
        </w:rPr>
      </w:pPr>
      <w:r w:rsidRPr="00EB1651">
        <w:rPr>
          <w:sz w:val="16"/>
          <w:szCs w:val="16"/>
        </w:rPr>
        <w:t>주된 인허가를 신청할 때 관련 인허가에 필요한 서류를 함께 제출</w:t>
      </w:r>
      <w:r>
        <w:rPr>
          <w:rFonts w:hint="eastAsia"/>
          <w:sz w:val="16"/>
          <w:szCs w:val="16"/>
        </w:rPr>
        <w:t xml:space="preserve"> </w:t>
      </w:r>
      <w:r w:rsidRPr="00EB1651">
        <w:rPr>
          <w:sz w:val="16"/>
          <w:szCs w:val="16"/>
        </w:rPr>
        <w:sym w:font="Wingdings" w:char="F0E0"/>
      </w:r>
      <w:r>
        <w:rPr>
          <w:rFonts w:hint="eastAsia"/>
          <w:sz w:val="16"/>
          <w:szCs w:val="16"/>
        </w:rPr>
        <w:t xml:space="preserve"> 유관기관 </w:t>
      </w:r>
      <w:r w:rsidR="000D4702">
        <w:rPr>
          <w:sz w:val="16"/>
          <w:szCs w:val="16"/>
        </w:rPr>
        <w:t>‘</w:t>
      </w:r>
      <w:r>
        <w:rPr>
          <w:rFonts w:hint="eastAsia"/>
          <w:sz w:val="16"/>
          <w:szCs w:val="16"/>
        </w:rPr>
        <w:t>협의</w:t>
      </w:r>
      <w:r w:rsidR="000D4702">
        <w:rPr>
          <w:rFonts w:hint="eastAsia"/>
          <w:sz w:val="16"/>
          <w:szCs w:val="16"/>
        </w:rPr>
        <w:t>(=내부행위)</w:t>
      </w:r>
      <w:r w:rsidR="000D4702">
        <w:rPr>
          <w:sz w:val="16"/>
          <w:szCs w:val="16"/>
        </w:rPr>
        <w:t>’</w:t>
      </w:r>
      <w:r w:rsidR="00167212">
        <w:rPr>
          <w:rFonts w:hint="eastAsia"/>
          <w:sz w:val="16"/>
          <w:szCs w:val="16"/>
        </w:rPr>
        <w:t>,</w:t>
      </w:r>
      <w:r>
        <w:rPr>
          <w:rFonts w:hint="eastAsia"/>
          <w:sz w:val="16"/>
          <w:szCs w:val="16"/>
        </w:rPr>
        <w:t xml:space="preserve"> </w:t>
      </w:r>
      <w:r w:rsidRPr="00EB1651">
        <w:rPr>
          <w:sz w:val="16"/>
          <w:szCs w:val="16"/>
        </w:rPr>
        <w:t>관련 인허가에 필요한 심의, 의견 청취 등 절차에 관하여는 법률에 인허가의제 시에도 해당 절차를 거친다는 명시적인 규정이 있는 경우에만 이를 거친다.</w:t>
      </w:r>
      <w:r w:rsidR="00040644">
        <w:rPr>
          <w:rFonts w:hint="eastAsia"/>
          <w:sz w:val="16"/>
          <w:szCs w:val="16"/>
        </w:rPr>
        <w:t xml:space="preserve"> </w:t>
      </w:r>
      <w:r w:rsidR="00040644" w:rsidRPr="00040644">
        <w:rPr>
          <w:sz w:val="16"/>
          <w:szCs w:val="16"/>
        </w:rPr>
        <w:sym w:font="Wingdings" w:char="F0E0"/>
      </w:r>
      <w:r w:rsidR="00040644">
        <w:rPr>
          <w:rFonts w:hint="eastAsia"/>
          <w:sz w:val="16"/>
          <w:szCs w:val="16"/>
        </w:rPr>
        <w:t xml:space="preserve"> </w:t>
      </w:r>
      <w:r w:rsidR="00040644" w:rsidRPr="00040644">
        <w:rPr>
          <w:sz w:val="16"/>
          <w:szCs w:val="16"/>
        </w:rPr>
        <w:t>협의가 된 사항에 대해서는 주된 인허가를 받았을 때 관련 인허가를 받은 것으로 본다.</w:t>
      </w:r>
    </w:p>
    <w:p w14:paraId="05D35108" w14:textId="77777777" w:rsidR="00FA7C37" w:rsidRPr="00FA7C37" w:rsidRDefault="00FA7C37" w:rsidP="00FA7C37">
      <w:pPr>
        <w:pStyle w:val="3"/>
        <w:rPr>
          <w:sz w:val="16"/>
          <w:szCs w:val="16"/>
        </w:rPr>
      </w:pPr>
      <w:r w:rsidRPr="00FA7C37">
        <w:rPr>
          <w:rFonts w:hint="eastAsia"/>
          <w:sz w:val="16"/>
          <w:szCs w:val="16"/>
        </w:rPr>
        <w:t xml:space="preserve">1) </w:t>
      </w:r>
      <w:r w:rsidR="006457A0" w:rsidRPr="00FA7C37">
        <w:rPr>
          <w:rFonts w:hint="eastAsia"/>
          <w:sz w:val="16"/>
          <w:szCs w:val="16"/>
        </w:rPr>
        <w:t xml:space="preserve">절차집중효 </w:t>
      </w:r>
      <w:r w:rsidR="006457A0" w:rsidRPr="00FA7C37">
        <w:rPr>
          <w:sz w:val="16"/>
          <w:szCs w:val="16"/>
        </w:rPr>
        <w:t>‘</w:t>
      </w:r>
      <w:r w:rsidR="006457A0" w:rsidRPr="00FA7C37">
        <w:rPr>
          <w:rFonts w:hint="eastAsia"/>
          <w:sz w:val="16"/>
          <w:szCs w:val="16"/>
        </w:rPr>
        <w:t>긍정</w:t>
      </w:r>
      <w:r w:rsidR="006457A0" w:rsidRPr="00FA7C37">
        <w:rPr>
          <w:sz w:val="16"/>
          <w:szCs w:val="16"/>
        </w:rPr>
        <w:t>’</w:t>
      </w:r>
      <w:r w:rsidR="006457A0" w:rsidRPr="00FA7C37">
        <w:rPr>
          <w:rFonts w:hint="eastAsia"/>
          <w:sz w:val="16"/>
          <w:szCs w:val="16"/>
        </w:rPr>
        <w:t xml:space="preserve"> </w:t>
      </w:r>
    </w:p>
    <w:p w14:paraId="3966DD47" w14:textId="59FE24B6" w:rsidR="006457A0" w:rsidRDefault="006457A0">
      <w:pPr>
        <w:rPr>
          <w:sz w:val="16"/>
          <w:szCs w:val="16"/>
        </w:rPr>
      </w:pPr>
      <w:r>
        <w:rPr>
          <w:rFonts w:hint="eastAsia"/>
          <w:sz w:val="16"/>
          <w:szCs w:val="16"/>
        </w:rPr>
        <w:t>행정기본법 제24조 5항에서 명문으로 규정</w:t>
      </w:r>
    </w:p>
    <w:p w14:paraId="29BCAD19" w14:textId="049A3610" w:rsidR="00167212" w:rsidRPr="006457A0" w:rsidRDefault="00167212">
      <w:pPr>
        <w:rPr>
          <w:sz w:val="16"/>
          <w:szCs w:val="16"/>
        </w:rPr>
      </w:pPr>
      <w:r>
        <w:rPr>
          <w:rFonts w:asciiTheme="minorEastAsia" w:hAnsiTheme="minorEastAsia" w:hint="eastAsia"/>
          <w:sz w:val="16"/>
          <w:szCs w:val="16"/>
        </w:rPr>
        <w:t>┗</w:t>
      </w:r>
      <w:r>
        <w:rPr>
          <w:rFonts w:hint="eastAsia"/>
          <w:sz w:val="16"/>
          <w:szCs w:val="16"/>
        </w:rPr>
        <w:t xml:space="preserve"> 국토계획법 제59조 타법에 따른 인허가의제의 경우에도 도시계획위원회 심의절차를 거쳐야 한다고 규정한 경우 별도로 절차준수 必</w:t>
      </w:r>
    </w:p>
    <w:p w14:paraId="30AAE9F7" w14:textId="0C3F8823" w:rsidR="0043685C" w:rsidRPr="001C3554" w:rsidRDefault="00FA7C37" w:rsidP="001C3554">
      <w:pPr>
        <w:pStyle w:val="3"/>
        <w:rPr>
          <w:sz w:val="14"/>
          <w:szCs w:val="14"/>
        </w:rPr>
      </w:pPr>
      <w:r>
        <w:rPr>
          <w:rFonts w:hint="eastAsia"/>
          <w:sz w:val="16"/>
          <w:szCs w:val="16"/>
        </w:rPr>
        <w:t>2</w:t>
      </w:r>
      <w:r w:rsidR="0043685C" w:rsidRPr="006457A0">
        <w:rPr>
          <w:rFonts w:hint="eastAsia"/>
          <w:sz w:val="16"/>
          <w:szCs w:val="16"/>
        </w:rPr>
        <w:t>) 실집중효</w:t>
      </w:r>
      <w:r>
        <w:rPr>
          <w:rFonts w:hint="eastAsia"/>
          <w:sz w:val="16"/>
          <w:szCs w:val="16"/>
        </w:rPr>
        <w:t xml:space="preserve"> </w:t>
      </w:r>
      <w:r>
        <w:rPr>
          <w:sz w:val="16"/>
          <w:szCs w:val="16"/>
        </w:rPr>
        <w:t>‘</w:t>
      </w:r>
      <w:r w:rsidR="00F3577E">
        <w:rPr>
          <w:rFonts w:hint="eastAsia"/>
          <w:sz w:val="16"/>
          <w:szCs w:val="16"/>
        </w:rPr>
        <w:t>부정</w:t>
      </w:r>
      <w:r>
        <w:rPr>
          <w:sz w:val="16"/>
          <w:szCs w:val="16"/>
        </w:rPr>
        <w:t>’</w:t>
      </w:r>
    </w:p>
    <w:p w14:paraId="79B60A91" w14:textId="6025ABE5" w:rsidR="00010752" w:rsidRDefault="003A3091" w:rsidP="00010752">
      <w:pPr>
        <w:rPr>
          <w:sz w:val="16"/>
          <w:szCs w:val="16"/>
        </w:rPr>
      </w:pPr>
      <w:r>
        <w:rPr>
          <w:rFonts w:hint="eastAsia"/>
          <w:sz w:val="16"/>
          <w:szCs w:val="16"/>
        </w:rPr>
        <w:t>주된인허가를 판단함에 있어</w:t>
      </w:r>
      <w:r w:rsidR="00F3577E">
        <w:rPr>
          <w:rFonts w:hint="eastAsia"/>
          <w:sz w:val="16"/>
          <w:szCs w:val="16"/>
        </w:rPr>
        <w:t xml:space="preserve"> 주된 인허가 실체적 요건 외</w:t>
      </w:r>
      <w:r>
        <w:rPr>
          <w:rFonts w:hint="eastAsia"/>
          <w:sz w:val="16"/>
          <w:szCs w:val="16"/>
        </w:rPr>
        <w:t xml:space="preserve"> 의제되는 인허가</w:t>
      </w:r>
      <w:r w:rsidR="00F3577E">
        <w:rPr>
          <w:rFonts w:hint="eastAsia"/>
          <w:sz w:val="16"/>
          <w:szCs w:val="16"/>
        </w:rPr>
        <w:t>의 실체적</w:t>
      </w:r>
      <w:r>
        <w:rPr>
          <w:rFonts w:hint="eastAsia"/>
          <w:sz w:val="16"/>
          <w:szCs w:val="16"/>
        </w:rPr>
        <w:t xml:space="preserve"> 요건</w:t>
      </w:r>
      <w:r w:rsidR="00F3577E">
        <w:rPr>
          <w:rFonts w:hint="eastAsia"/>
          <w:sz w:val="16"/>
          <w:szCs w:val="16"/>
        </w:rPr>
        <w:t>을 별도로 심사하여야 하는지</w:t>
      </w:r>
      <w:r>
        <w:rPr>
          <w:rFonts w:hint="eastAsia"/>
          <w:sz w:val="16"/>
          <w:szCs w:val="16"/>
        </w:rPr>
        <w:t xml:space="preserve"> 문제된다.</w:t>
      </w:r>
    </w:p>
    <w:p w14:paraId="06239B3D" w14:textId="074E44F7" w:rsidR="003A3091" w:rsidRDefault="00F3577E" w:rsidP="00010752">
      <w:pPr>
        <w:rPr>
          <w:sz w:val="16"/>
          <w:szCs w:val="16"/>
        </w:rPr>
      </w:pPr>
      <w:r>
        <w:rPr>
          <w:rFonts w:hint="eastAsia"/>
          <w:sz w:val="16"/>
          <w:szCs w:val="16"/>
        </w:rPr>
        <w:t>인허가의제규정이 있는 이상, 의제되는 인허가의 실체적 요건에 엄밀히 구속되지 않으며, 단지 주된 인허가 여부를 판단함에 있어 이익형량의 요소로 종합적으로 고려하면 족하다는 제한적 실체집중설과</w:t>
      </w:r>
    </w:p>
    <w:p w14:paraId="1F4E9269" w14:textId="78CDA84C" w:rsidR="00F3577E" w:rsidRDefault="00F3577E" w:rsidP="00010752">
      <w:pPr>
        <w:rPr>
          <w:sz w:val="16"/>
          <w:szCs w:val="16"/>
        </w:rPr>
      </w:pPr>
      <w:r>
        <w:rPr>
          <w:rFonts w:hint="eastAsia"/>
          <w:sz w:val="16"/>
          <w:szCs w:val="16"/>
        </w:rPr>
        <w:t>의제되는 인허가 요건에도 엄격히 기속되어 주된 인허가요건뿐 아니라 의제되는 인허가 요건까지 모두 충족되어야 주된 인허가를 할 수 있다는 실체집중부정설이 대립한다.</w:t>
      </w:r>
    </w:p>
    <w:p w14:paraId="17468761" w14:textId="0494DAA1" w:rsidR="00F3577E" w:rsidRDefault="00F3577E" w:rsidP="00010752">
      <w:pPr>
        <w:rPr>
          <w:sz w:val="16"/>
          <w:szCs w:val="16"/>
        </w:rPr>
      </w:pPr>
      <w:r>
        <w:rPr>
          <w:rFonts w:hint="eastAsia"/>
          <w:sz w:val="16"/>
          <w:szCs w:val="16"/>
        </w:rPr>
        <w:t>판례는 의제되는 행위인 공유수면점용허가 거부사유를 들어 주된 인허가를 거부할 수 있으며, 개발행위허가 요건 불충족 시 주된 인허가인 건축허가 불허할 수 있다고 보아 실체집중부정설의 입장이다.</w:t>
      </w:r>
    </w:p>
    <w:p w14:paraId="10E9BB19" w14:textId="19DCE3CF" w:rsidR="00F3577E" w:rsidRPr="00F1606C" w:rsidRDefault="00FA7C37" w:rsidP="00F1606C">
      <w:pPr>
        <w:pStyle w:val="3"/>
        <w:rPr>
          <w:sz w:val="16"/>
          <w:szCs w:val="16"/>
        </w:rPr>
      </w:pPr>
      <w:r>
        <w:rPr>
          <w:rFonts w:hint="eastAsia"/>
          <w:sz w:val="16"/>
          <w:szCs w:val="16"/>
        </w:rPr>
        <w:t>3</w:t>
      </w:r>
      <w:r w:rsidR="00123228" w:rsidRPr="00F1606C">
        <w:rPr>
          <w:rFonts w:hint="eastAsia"/>
          <w:sz w:val="16"/>
          <w:szCs w:val="16"/>
        </w:rPr>
        <w:t>) 부분인허가의제 허용 여부</w:t>
      </w:r>
      <w:r w:rsidR="006A16EA">
        <w:rPr>
          <w:rFonts w:hint="eastAsia"/>
          <w:sz w:val="16"/>
          <w:szCs w:val="16"/>
        </w:rPr>
        <w:t>(긍정)</w:t>
      </w:r>
    </w:p>
    <w:p w14:paraId="583A5EC3" w14:textId="77777777" w:rsidR="003C1BF2" w:rsidRDefault="003668CE" w:rsidP="00010752">
      <w:pPr>
        <w:rPr>
          <w:sz w:val="16"/>
          <w:szCs w:val="16"/>
        </w:rPr>
      </w:pPr>
      <w:r>
        <w:rPr>
          <w:rFonts w:hint="eastAsia"/>
          <w:sz w:val="16"/>
          <w:szCs w:val="16"/>
        </w:rPr>
        <w:t>부분 인허가의제란 주된 인허가 효력이 발생할 때 협의가 완료된 인허가만 의제되고, 협의가 완료되지 않은 인허가는 의제되지 않는 것을 말한다.</w:t>
      </w:r>
      <w:r w:rsidR="005D66D0">
        <w:rPr>
          <w:rFonts w:hint="eastAsia"/>
          <w:sz w:val="16"/>
          <w:szCs w:val="16"/>
        </w:rPr>
        <w:t xml:space="preserve"> </w:t>
      </w:r>
    </w:p>
    <w:p w14:paraId="69DC909E" w14:textId="36B1A602" w:rsidR="00E2704E" w:rsidRDefault="005D66D0" w:rsidP="00010752">
      <w:pPr>
        <w:rPr>
          <w:sz w:val="16"/>
          <w:szCs w:val="16"/>
        </w:rPr>
      </w:pPr>
      <w:r>
        <w:rPr>
          <w:rFonts w:hint="eastAsia"/>
          <w:sz w:val="16"/>
          <w:szCs w:val="16"/>
        </w:rPr>
        <w:t>행정기본법 제25조는 협의가 완료된 사항에 한하여 주된 인허가를 받았을 때 인허가를 받은 것으로 본다고 규정하여 부분인허가의제 허용됨을 전제로 하며, 선승인후협의 인허가의제와 달리 부분인허가의제는 협의되지 않은 부분에 대하여는 인허가의제되지 않으므로 별도 법적근거 없이도 가능하다.</w:t>
      </w:r>
    </w:p>
    <w:p w14:paraId="3EDA2CEE" w14:textId="525235FB" w:rsidR="005D66D0" w:rsidRDefault="005D66D0" w:rsidP="00010752">
      <w:pPr>
        <w:rPr>
          <w:sz w:val="16"/>
          <w:szCs w:val="16"/>
        </w:rPr>
      </w:pPr>
      <w:r>
        <w:rPr>
          <w:rFonts w:hint="eastAsia"/>
          <w:sz w:val="16"/>
          <w:szCs w:val="16"/>
        </w:rPr>
        <w:t>판례도 사업시행승인 전 반드시 사업 관련 모든</w:t>
      </w:r>
      <w:r w:rsidR="003C1BF2">
        <w:rPr>
          <w:rFonts w:hint="eastAsia"/>
          <w:sz w:val="16"/>
          <w:szCs w:val="16"/>
        </w:rPr>
        <w:t xml:space="preserve"> </w:t>
      </w:r>
      <w:r>
        <w:rPr>
          <w:rFonts w:hint="eastAsia"/>
          <w:sz w:val="16"/>
          <w:szCs w:val="16"/>
        </w:rPr>
        <w:t>인허가의제사항에 관하여 협의를 거쳐야 한다고 해석하면 사업시행승인까지 상당한 시간이 소요되어 그 취지에 반하므로, 부분인허가의제 허용된다고 본다.</w:t>
      </w:r>
    </w:p>
    <w:p w14:paraId="59CDD915" w14:textId="38467B89" w:rsidR="00C04A76" w:rsidRPr="00F1606C" w:rsidRDefault="00FA7C37" w:rsidP="00F1606C">
      <w:pPr>
        <w:pStyle w:val="3"/>
        <w:rPr>
          <w:sz w:val="16"/>
          <w:szCs w:val="16"/>
        </w:rPr>
      </w:pPr>
      <w:r>
        <w:rPr>
          <w:rFonts w:hint="eastAsia"/>
          <w:sz w:val="16"/>
          <w:szCs w:val="16"/>
        </w:rPr>
        <w:t>4</w:t>
      </w:r>
      <w:r w:rsidR="00664644" w:rsidRPr="00F1606C">
        <w:rPr>
          <w:rFonts w:hint="eastAsia"/>
          <w:sz w:val="16"/>
          <w:szCs w:val="16"/>
        </w:rPr>
        <w:t>) 의제되는 인허가에 대한 독립 불복가능성</w:t>
      </w:r>
    </w:p>
    <w:p w14:paraId="41EFF1C2" w14:textId="52DE875A" w:rsidR="003668CE" w:rsidRPr="00031541" w:rsidRDefault="00031541" w:rsidP="00031541">
      <w:pPr>
        <w:pStyle w:val="a6"/>
        <w:numPr>
          <w:ilvl w:val="0"/>
          <w:numId w:val="5"/>
        </w:numPr>
        <w:rPr>
          <w:sz w:val="16"/>
          <w:szCs w:val="16"/>
        </w:rPr>
      </w:pPr>
      <w:r w:rsidRPr="00031541">
        <w:rPr>
          <w:rFonts w:hint="eastAsia"/>
          <w:sz w:val="16"/>
          <w:szCs w:val="16"/>
        </w:rPr>
        <w:t>부분인허가의제의 경우</w:t>
      </w:r>
    </w:p>
    <w:p w14:paraId="0D7F6F3F" w14:textId="77777777" w:rsidR="00FC7FA6" w:rsidRDefault="00FC7FA6" w:rsidP="00010752">
      <w:pPr>
        <w:rPr>
          <w:sz w:val="16"/>
          <w:szCs w:val="16"/>
        </w:rPr>
      </w:pPr>
      <w:r>
        <w:rPr>
          <w:rFonts w:hint="eastAsia"/>
          <w:sz w:val="16"/>
          <w:szCs w:val="16"/>
        </w:rPr>
        <w:t>외형상 의제되는 인허가가 존재하지 않으므로, 주된 인허가만 불복대상이 된다고 보는 견해도 있으나,</w:t>
      </w:r>
    </w:p>
    <w:p w14:paraId="037273C8" w14:textId="4956AE18" w:rsidR="005D66D0" w:rsidRDefault="00FC7FA6" w:rsidP="00010752">
      <w:pPr>
        <w:rPr>
          <w:sz w:val="16"/>
          <w:szCs w:val="16"/>
        </w:rPr>
      </w:pPr>
      <w:r>
        <w:rPr>
          <w:rFonts w:hint="eastAsia"/>
          <w:sz w:val="16"/>
          <w:szCs w:val="16"/>
        </w:rPr>
        <w:t>판례는 부분 인허가의제의 경우 의제된 인허가의 직권취소나 철회가 허용되는 이상,</w:t>
      </w:r>
      <w:r w:rsidR="00EA1C7D">
        <w:rPr>
          <w:rFonts w:hint="eastAsia"/>
          <w:sz w:val="16"/>
          <w:szCs w:val="16"/>
        </w:rPr>
        <w:t xml:space="preserve"> 의제된 부분에 대한 쟁송취소도 허용되며,</w:t>
      </w:r>
      <w:r>
        <w:rPr>
          <w:rFonts w:hint="eastAsia"/>
          <w:sz w:val="16"/>
          <w:szCs w:val="16"/>
        </w:rPr>
        <w:t xml:space="preserve"> 주된 인허가와 함께 의제된 인허가의 위법을 다투고자 하는 이해관계인은 의제된 인허가의 취소를 별도로 구하여야 한다고 보아 </w:t>
      </w:r>
      <w:r w:rsidR="00B766BA">
        <w:rPr>
          <w:rFonts w:hint="eastAsia"/>
          <w:sz w:val="16"/>
          <w:szCs w:val="16"/>
        </w:rPr>
        <w:t>별도 쟁송대상이 된다고 본다.</w:t>
      </w:r>
    </w:p>
    <w:p w14:paraId="29ED0F36" w14:textId="0EF3C15D" w:rsidR="00031541" w:rsidRPr="00FC7FA6" w:rsidRDefault="00031541" w:rsidP="00FC7FA6">
      <w:pPr>
        <w:pStyle w:val="a6"/>
        <w:numPr>
          <w:ilvl w:val="0"/>
          <w:numId w:val="5"/>
        </w:numPr>
        <w:rPr>
          <w:sz w:val="16"/>
          <w:szCs w:val="16"/>
        </w:rPr>
      </w:pPr>
      <w:r w:rsidRPr="00FC7FA6">
        <w:rPr>
          <w:rFonts w:hint="eastAsia"/>
          <w:sz w:val="16"/>
          <w:szCs w:val="16"/>
        </w:rPr>
        <w:t>실체집중효 부정설에 따라 의제되는 인허가 요건 불충족을 이유로 주된 인허가 거부한 경우</w:t>
      </w:r>
    </w:p>
    <w:p w14:paraId="2CCAD8A7" w14:textId="637ADCC1" w:rsidR="00031541" w:rsidRDefault="00DA2E20" w:rsidP="00010752">
      <w:pPr>
        <w:rPr>
          <w:sz w:val="16"/>
          <w:szCs w:val="16"/>
        </w:rPr>
      </w:pPr>
      <w:r>
        <w:rPr>
          <w:rFonts w:hint="eastAsia"/>
          <w:sz w:val="16"/>
          <w:szCs w:val="16"/>
        </w:rPr>
        <w:t xml:space="preserve">판례는 </w:t>
      </w:r>
      <w:r w:rsidR="00E9065A">
        <w:rPr>
          <w:rFonts w:hint="eastAsia"/>
          <w:sz w:val="16"/>
          <w:szCs w:val="16"/>
        </w:rPr>
        <w:t>주된 인허가를 거부한 이상, 의제되는 인허가 거부가 존재하는 것은 아니며, 주된 인허가 거부처분</w:t>
      </w:r>
      <w:r w:rsidR="003C1BF2">
        <w:rPr>
          <w:rFonts w:hint="eastAsia"/>
          <w:sz w:val="16"/>
          <w:szCs w:val="16"/>
        </w:rPr>
        <w:t>을 대상으로 행</w:t>
      </w:r>
      <w:r w:rsidR="003C1BF2">
        <w:rPr>
          <w:rFonts w:hint="eastAsia"/>
          <w:sz w:val="16"/>
          <w:szCs w:val="16"/>
        </w:rPr>
        <w:lastRenderedPageBreak/>
        <w:t>정쟁송 제기하여 의제되는 인허가 거부사유 다투</w:t>
      </w:r>
      <w:r w:rsidR="00E9065A">
        <w:rPr>
          <w:rFonts w:hint="eastAsia"/>
          <w:sz w:val="16"/>
          <w:szCs w:val="16"/>
        </w:rPr>
        <w:t xml:space="preserve">면 된다고 </w:t>
      </w:r>
      <w:r w:rsidR="003C1BF2">
        <w:rPr>
          <w:rFonts w:hint="eastAsia"/>
          <w:sz w:val="16"/>
          <w:szCs w:val="16"/>
        </w:rPr>
        <w:t xml:space="preserve">본다. </w:t>
      </w:r>
    </w:p>
    <w:p w14:paraId="3D5C9342" w14:textId="663D9473" w:rsidR="00CD7F68" w:rsidRPr="00CD7F68" w:rsidRDefault="00FA7C37" w:rsidP="00CD7F68">
      <w:pPr>
        <w:pStyle w:val="3"/>
        <w:rPr>
          <w:sz w:val="16"/>
          <w:szCs w:val="16"/>
        </w:rPr>
      </w:pPr>
      <w:r>
        <w:rPr>
          <w:rFonts w:hint="eastAsia"/>
          <w:sz w:val="16"/>
          <w:szCs w:val="16"/>
        </w:rPr>
        <w:t>5</w:t>
      </w:r>
      <w:r w:rsidR="00CD7F68" w:rsidRPr="00CD7F68">
        <w:rPr>
          <w:rFonts w:hint="eastAsia"/>
          <w:sz w:val="16"/>
          <w:szCs w:val="16"/>
        </w:rPr>
        <w:t>) 인허가 의제처리 신청의무(소극)</w:t>
      </w:r>
    </w:p>
    <w:p w14:paraId="7BC0BF7B" w14:textId="015E7F63" w:rsidR="00CD7F68" w:rsidRPr="00031541" w:rsidRDefault="00CD7F68" w:rsidP="00010752">
      <w:pPr>
        <w:rPr>
          <w:sz w:val="16"/>
          <w:szCs w:val="16"/>
        </w:rPr>
      </w:pPr>
      <w:r w:rsidRPr="00CD7F68">
        <w:rPr>
          <w:sz w:val="16"/>
          <w:szCs w:val="16"/>
        </w:rPr>
        <w:t>어떤 개발사업의 시행과 관련하여 여러 개별 법령에서 각각 고유한 목적과 취지를 가지고 그 요건과 효과를 달리하는 인허가 제도를 각각 규정하고 있다면, 그 개발사업을 시행하기 위해서는 개별 법령에 따른 여러 인허가 절차를 각각 거치는 것이 원칙이다. 다만 어떤 인허가의 근거 법령에서 절차간소화를 위하여 관련 인허가를 의제 처리할 수 있는 근거 규정을 둔 경우</w:t>
      </w:r>
      <w:r>
        <w:rPr>
          <w:rFonts w:hint="eastAsia"/>
          <w:sz w:val="16"/>
          <w:szCs w:val="16"/>
        </w:rPr>
        <w:t>(=인허가의제가 있는 경우)</w:t>
      </w:r>
      <w:r w:rsidRPr="00CD7F68">
        <w:rPr>
          <w:sz w:val="16"/>
          <w:szCs w:val="16"/>
        </w:rPr>
        <w:t>에는, 사업시행자가 인허가를 신청하면서 하나의 절차 내에서 관련 인허가를 의제 처리해 줄 것을 신청할 수 있다. 관련 인허가 의제 제도는 사업시행자의 이익을 위하여 만들어진 것이므로, 사업시행자가 반드시 관련 인허가 의제 처리를 신청할 의무가 있는 것은 아니다.</w:t>
      </w:r>
    </w:p>
    <w:p w14:paraId="57C050F7" w14:textId="769C0FA2" w:rsidR="00010752" w:rsidRPr="00AF5984" w:rsidRDefault="00010752" w:rsidP="00010752">
      <w:pPr>
        <w:pStyle w:val="1"/>
        <w:rPr>
          <w:sz w:val="16"/>
          <w:szCs w:val="16"/>
        </w:rPr>
      </w:pPr>
      <w:r w:rsidRPr="00AF5984">
        <w:rPr>
          <w:rFonts w:hint="eastAsia"/>
          <w:sz w:val="16"/>
          <w:szCs w:val="16"/>
        </w:rPr>
        <w:t>V. 정보공개</w:t>
      </w:r>
      <w:r>
        <w:rPr>
          <w:rFonts w:hint="eastAsia"/>
          <w:sz w:val="16"/>
          <w:szCs w:val="16"/>
        </w:rPr>
        <w:t>법</w:t>
      </w:r>
    </w:p>
    <w:p w14:paraId="3E27034A" w14:textId="77777777" w:rsidR="00010752" w:rsidRPr="00010752" w:rsidRDefault="00010752">
      <w:pPr>
        <w:rPr>
          <w:sz w:val="16"/>
          <w:szCs w:val="16"/>
        </w:rPr>
      </w:pPr>
    </w:p>
    <w:p w14:paraId="10BE4D6A" w14:textId="77777777" w:rsidR="0041268D" w:rsidRPr="00AF5984" w:rsidRDefault="0041268D">
      <w:pPr>
        <w:rPr>
          <w:sz w:val="16"/>
          <w:szCs w:val="16"/>
        </w:rPr>
      </w:pPr>
    </w:p>
    <w:p w14:paraId="2EDCCC79" w14:textId="77777777" w:rsidR="00544B5F" w:rsidRPr="00AF5984" w:rsidRDefault="00544B5F">
      <w:pPr>
        <w:rPr>
          <w:sz w:val="16"/>
          <w:szCs w:val="16"/>
        </w:rPr>
      </w:pPr>
    </w:p>
    <w:p w14:paraId="0D14A7E9" w14:textId="77777777" w:rsidR="00544B5F" w:rsidRPr="00AF5984" w:rsidRDefault="00544B5F">
      <w:pPr>
        <w:rPr>
          <w:sz w:val="16"/>
          <w:szCs w:val="16"/>
        </w:rPr>
      </w:pPr>
    </w:p>
    <w:p w14:paraId="2B2E721B" w14:textId="77777777" w:rsidR="00544B5F" w:rsidRPr="00AF5984" w:rsidRDefault="00544B5F">
      <w:pPr>
        <w:rPr>
          <w:sz w:val="16"/>
          <w:szCs w:val="16"/>
        </w:rPr>
      </w:pPr>
    </w:p>
    <w:p w14:paraId="30EB705C" w14:textId="77777777" w:rsidR="00544B5F" w:rsidRPr="00AF5984" w:rsidRDefault="00544B5F">
      <w:pPr>
        <w:rPr>
          <w:sz w:val="16"/>
          <w:szCs w:val="16"/>
        </w:rPr>
      </w:pPr>
    </w:p>
    <w:p w14:paraId="2F4AE800" w14:textId="77777777" w:rsidR="00544B5F" w:rsidRPr="00AF5984" w:rsidRDefault="00544B5F">
      <w:pPr>
        <w:rPr>
          <w:sz w:val="16"/>
          <w:szCs w:val="16"/>
        </w:rPr>
      </w:pPr>
    </w:p>
    <w:sectPr w:rsidR="00544B5F" w:rsidRPr="00AF598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91C89" w14:textId="77777777" w:rsidR="007070B1" w:rsidRDefault="007070B1" w:rsidP="00010752">
      <w:pPr>
        <w:spacing w:after="0"/>
      </w:pPr>
      <w:r>
        <w:separator/>
      </w:r>
    </w:p>
  </w:endnote>
  <w:endnote w:type="continuationSeparator" w:id="0">
    <w:p w14:paraId="0242A88F" w14:textId="77777777" w:rsidR="007070B1" w:rsidRDefault="007070B1" w:rsidP="000107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함초롬바탕">
    <w:altName w:val="맑은 고딕"/>
    <w:charset w:val="81"/>
    <w:family w:val="roma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A1C05" w14:textId="77777777" w:rsidR="007070B1" w:rsidRDefault="007070B1" w:rsidP="00010752">
      <w:pPr>
        <w:spacing w:after="0"/>
      </w:pPr>
      <w:r>
        <w:separator/>
      </w:r>
    </w:p>
  </w:footnote>
  <w:footnote w:type="continuationSeparator" w:id="0">
    <w:p w14:paraId="6613FEB4" w14:textId="77777777" w:rsidR="007070B1" w:rsidRDefault="007070B1" w:rsidP="0001075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907"/>
    <w:multiLevelType w:val="hybridMultilevel"/>
    <w:tmpl w:val="EF24C112"/>
    <w:lvl w:ilvl="0" w:tplc="8A18231A">
      <w:start w:val="1"/>
      <w:numFmt w:val="lowerRoman"/>
      <w:lvlText w:val="%1)"/>
      <w:lvlJc w:val="left"/>
      <w:pPr>
        <w:ind w:left="999" w:hanging="720"/>
      </w:pPr>
      <w:rPr>
        <w:rFonts w:hint="eastAsia"/>
      </w:rPr>
    </w:lvl>
    <w:lvl w:ilvl="1" w:tplc="04090019" w:tentative="1">
      <w:start w:val="1"/>
      <w:numFmt w:val="upperLetter"/>
      <w:lvlText w:val="%2."/>
      <w:lvlJc w:val="left"/>
      <w:pPr>
        <w:ind w:left="1159" w:hanging="440"/>
      </w:pPr>
    </w:lvl>
    <w:lvl w:ilvl="2" w:tplc="0409001B" w:tentative="1">
      <w:start w:val="1"/>
      <w:numFmt w:val="lowerRoman"/>
      <w:lvlText w:val="%3."/>
      <w:lvlJc w:val="right"/>
      <w:pPr>
        <w:ind w:left="1599" w:hanging="440"/>
      </w:pPr>
    </w:lvl>
    <w:lvl w:ilvl="3" w:tplc="0409000F" w:tentative="1">
      <w:start w:val="1"/>
      <w:numFmt w:val="decimal"/>
      <w:lvlText w:val="%4."/>
      <w:lvlJc w:val="left"/>
      <w:pPr>
        <w:ind w:left="2039" w:hanging="440"/>
      </w:pPr>
    </w:lvl>
    <w:lvl w:ilvl="4" w:tplc="04090019" w:tentative="1">
      <w:start w:val="1"/>
      <w:numFmt w:val="upperLetter"/>
      <w:lvlText w:val="%5."/>
      <w:lvlJc w:val="left"/>
      <w:pPr>
        <w:ind w:left="2479" w:hanging="440"/>
      </w:pPr>
    </w:lvl>
    <w:lvl w:ilvl="5" w:tplc="0409001B" w:tentative="1">
      <w:start w:val="1"/>
      <w:numFmt w:val="lowerRoman"/>
      <w:lvlText w:val="%6."/>
      <w:lvlJc w:val="right"/>
      <w:pPr>
        <w:ind w:left="2919" w:hanging="440"/>
      </w:pPr>
    </w:lvl>
    <w:lvl w:ilvl="6" w:tplc="0409000F" w:tentative="1">
      <w:start w:val="1"/>
      <w:numFmt w:val="decimal"/>
      <w:lvlText w:val="%7."/>
      <w:lvlJc w:val="left"/>
      <w:pPr>
        <w:ind w:left="3359" w:hanging="440"/>
      </w:pPr>
    </w:lvl>
    <w:lvl w:ilvl="7" w:tplc="04090019" w:tentative="1">
      <w:start w:val="1"/>
      <w:numFmt w:val="upperLetter"/>
      <w:lvlText w:val="%8."/>
      <w:lvlJc w:val="left"/>
      <w:pPr>
        <w:ind w:left="3799" w:hanging="440"/>
      </w:pPr>
    </w:lvl>
    <w:lvl w:ilvl="8" w:tplc="0409001B" w:tentative="1">
      <w:start w:val="1"/>
      <w:numFmt w:val="lowerRoman"/>
      <w:lvlText w:val="%9."/>
      <w:lvlJc w:val="right"/>
      <w:pPr>
        <w:ind w:left="4239" w:hanging="440"/>
      </w:pPr>
    </w:lvl>
  </w:abstractNum>
  <w:abstractNum w:abstractNumId="1" w15:restartNumberingAfterBreak="0">
    <w:nsid w:val="15465A2A"/>
    <w:multiLevelType w:val="hybridMultilevel"/>
    <w:tmpl w:val="1460E4DC"/>
    <w:lvl w:ilvl="0" w:tplc="25E2B4C8">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1F148B5"/>
    <w:multiLevelType w:val="hybridMultilevel"/>
    <w:tmpl w:val="4816DA1A"/>
    <w:lvl w:ilvl="0" w:tplc="4E1841B8">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32E2476B"/>
    <w:multiLevelType w:val="hybridMultilevel"/>
    <w:tmpl w:val="475278E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150589F"/>
    <w:multiLevelType w:val="hybridMultilevel"/>
    <w:tmpl w:val="48A6853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7D5D2BDD"/>
    <w:multiLevelType w:val="hybridMultilevel"/>
    <w:tmpl w:val="EB3AA81E"/>
    <w:lvl w:ilvl="0" w:tplc="8D824BC6">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7FD14310"/>
    <w:multiLevelType w:val="hybridMultilevel"/>
    <w:tmpl w:val="EA72D1E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69364900">
    <w:abstractNumId w:val="0"/>
  </w:num>
  <w:num w:numId="2" w16cid:durableId="1651131369">
    <w:abstractNumId w:val="6"/>
  </w:num>
  <w:num w:numId="3" w16cid:durableId="1451899747">
    <w:abstractNumId w:val="1"/>
  </w:num>
  <w:num w:numId="4" w16cid:durableId="191892588">
    <w:abstractNumId w:val="4"/>
  </w:num>
  <w:num w:numId="5" w16cid:durableId="2125532575">
    <w:abstractNumId w:val="5"/>
  </w:num>
  <w:num w:numId="6" w16cid:durableId="627055545">
    <w:abstractNumId w:val="3"/>
  </w:num>
  <w:num w:numId="7" w16cid:durableId="2123766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5F"/>
    <w:rsid w:val="00010752"/>
    <w:rsid w:val="000108D7"/>
    <w:rsid w:val="00010FE7"/>
    <w:rsid w:val="00017141"/>
    <w:rsid w:val="00020DC7"/>
    <w:rsid w:val="00024A5B"/>
    <w:rsid w:val="000258C4"/>
    <w:rsid w:val="0003052F"/>
    <w:rsid w:val="00031541"/>
    <w:rsid w:val="00040644"/>
    <w:rsid w:val="0004249E"/>
    <w:rsid w:val="00042EAE"/>
    <w:rsid w:val="00044038"/>
    <w:rsid w:val="000711EA"/>
    <w:rsid w:val="00072D5F"/>
    <w:rsid w:val="00073EFA"/>
    <w:rsid w:val="000763D6"/>
    <w:rsid w:val="00092E53"/>
    <w:rsid w:val="000C52A2"/>
    <w:rsid w:val="000C6611"/>
    <w:rsid w:val="000D34F5"/>
    <w:rsid w:val="000D4702"/>
    <w:rsid w:val="000E7EC7"/>
    <w:rsid w:val="000F2A9A"/>
    <w:rsid w:val="001030B8"/>
    <w:rsid w:val="00116588"/>
    <w:rsid w:val="00123228"/>
    <w:rsid w:val="001466E2"/>
    <w:rsid w:val="0014720F"/>
    <w:rsid w:val="00157964"/>
    <w:rsid w:val="001635B7"/>
    <w:rsid w:val="0016362A"/>
    <w:rsid w:val="00167212"/>
    <w:rsid w:val="0016787A"/>
    <w:rsid w:val="001709B9"/>
    <w:rsid w:val="00185CC1"/>
    <w:rsid w:val="00192948"/>
    <w:rsid w:val="00193055"/>
    <w:rsid w:val="00195026"/>
    <w:rsid w:val="001A2F42"/>
    <w:rsid w:val="001C3554"/>
    <w:rsid w:val="001C3B6F"/>
    <w:rsid w:val="001C3D38"/>
    <w:rsid w:val="001D3C88"/>
    <w:rsid w:val="001D7D3B"/>
    <w:rsid w:val="001F75E7"/>
    <w:rsid w:val="00223E4A"/>
    <w:rsid w:val="00233E5B"/>
    <w:rsid w:val="002514B1"/>
    <w:rsid w:val="00261152"/>
    <w:rsid w:val="0027287F"/>
    <w:rsid w:val="0027628F"/>
    <w:rsid w:val="00297618"/>
    <w:rsid w:val="002C3435"/>
    <w:rsid w:val="002D4AB9"/>
    <w:rsid w:val="002E2742"/>
    <w:rsid w:val="002E5556"/>
    <w:rsid w:val="002F2B50"/>
    <w:rsid w:val="002F6DCD"/>
    <w:rsid w:val="00305AAB"/>
    <w:rsid w:val="00307444"/>
    <w:rsid w:val="003120E7"/>
    <w:rsid w:val="00314163"/>
    <w:rsid w:val="00322A5F"/>
    <w:rsid w:val="003245DF"/>
    <w:rsid w:val="003479E7"/>
    <w:rsid w:val="00354746"/>
    <w:rsid w:val="003613DF"/>
    <w:rsid w:val="003668CE"/>
    <w:rsid w:val="003674ED"/>
    <w:rsid w:val="0037378D"/>
    <w:rsid w:val="003830C5"/>
    <w:rsid w:val="00392CD3"/>
    <w:rsid w:val="003A0A96"/>
    <w:rsid w:val="003A3091"/>
    <w:rsid w:val="003B0463"/>
    <w:rsid w:val="003B54AA"/>
    <w:rsid w:val="003C1BF2"/>
    <w:rsid w:val="003C5D4E"/>
    <w:rsid w:val="003D12EA"/>
    <w:rsid w:val="003F2B24"/>
    <w:rsid w:val="003F6FCB"/>
    <w:rsid w:val="00402D74"/>
    <w:rsid w:val="00410EF8"/>
    <w:rsid w:val="0041268D"/>
    <w:rsid w:val="004216F9"/>
    <w:rsid w:val="00422B62"/>
    <w:rsid w:val="00435B5E"/>
    <w:rsid w:val="004362CB"/>
    <w:rsid w:val="0043685C"/>
    <w:rsid w:val="00436BA4"/>
    <w:rsid w:val="004424F5"/>
    <w:rsid w:val="00443136"/>
    <w:rsid w:val="00446145"/>
    <w:rsid w:val="00451D7E"/>
    <w:rsid w:val="004574C0"/>
    <w:rsid w:val="0046660B"/>
    <w:rsid w:val="00466BD8"/>
    <w:rsid w:val="004744E6"/>
    <w:rsid w:val="004A635A"/>
    <w:rsid w:val="004B2C53"/>
    <w:rsid w:val="004B396E"/>
    <w:rsid w:val="004B64FF"/>
    <w:rsid w:val="004B791F"/>
    <w:rsid w:val="004E7868"/>
    <w:rsid w:val="004F41FC"/>
    <w:rsid w:val="00501E7D"/>
    <w:rsid w:val="00506D86"/>
    <w:rsid w:val="00544B5F"/>
    <w:rsid w:val="00556BD8"/>
    <w:rsid w:val="00563E25"/>
    <w:rsid w:val="00594A49"/>
    <w:rsid w:val="005A45C9"/>
    <w:rsid w:val="005B35C1"/>
    <w:rsid w:val="005B4E9D"/>
    <w:rsid w:val="005C34AD"/>
    <w:rsid w:val="005D66D0"/>
    <w:rsid w:val="005E0A2A"/>
    <w:rsid w:val="005E6904"/>
    <w:rsid w:val="0063595D"/>
    <w:rsid w:val="0063752E"/>
    <w:rsid w:val="00637ED9"/>
    <w:rsid w:val="006457A0"/>
    <w:rsid w:val="0065121A"/>
    <w:rsid w:val="00664644"/>
    <w:rsid w:val="00677238"/>
    <w:rsid w:val="006848E7"/>
    <w:rsid w:val="006A16EA"/>
    <w:rsid w:val="006B0A54"/>
    <w:rsid w:val="006C09C0"/>
    <w:rsid w:val="006C226E"/>
    <w:rsid w:val="006D6B79"/>
    <w:rsid w:val="007070B1"/>
    <w:rsid w:val="00724FBD"/>
    <w:rsid w:val="007432DB"/>
    <w:rsid w:val="007451B7"/>
    <w:rsid w:val="00746034"/>
    <w:rsid w:val="007531D0"/>
    <w:rsid w:val="007549A2"/>
    <w:rsid w:val="007556B4"/>
    <w:rsid w:val="00763199"/>
    <w:rsid w:val="0076741D"/>
    <w:rsid w:val="007803A7"/>
    <w:rsid w:val="00783C8C"/>
    <w:rsid w:val="0079130B"/>
    <w:rsid w:val="007948B6"/>
    <w:rsid w:val="00795898"/>
    <w:rsid w:val="007A2E97"/>
    <w:rsid w:val="007E5292"/>
    <w:rsid w:val="007F6548"/>
    <w:rsid w:val="00801343"/>
    <w:rsid w:val="00803055"/>
    <w:rsid w:val="0080358B"/>
    <w:rsid w:val="008170C4"/>
    <w:rsid w:val="00821608"/>
    <w:rsid w:val="00837FA9"/>
    <w:rsid w:val="008417E2"/>
    <w:rsid w:val="0085616B"/>
    <w:rsid w:val="00866F70"/>
    <w:rsid w:val="00876E96"/>
    <w:rsid w:val="0088111F"/>
    <w:rsid w:val="00884D20"/>
    <w:rsid w:val="0089407C"/>
    <w:rsid w:val="008A08A1"/>
    <w:rsid w:val="008A288D"/>
    <w:rsid w:val="008E41F4"/>
    <w:rsid w:val="008F4423"/>
    <w:rsid w:val="00903A6D"/>
    <w:rsid w:val="009211EB"/>
    <w:rsid w:val="00923EA6"/>
    <w:rsid w:val="009250E4"/>
    <w:rsid w:val="009279C9"/>
    <w:rsid w:val="00933519"/>
    <w:rsid w:val="00937DE0"/>
    <w:rsid w:val="009549AC"/>
    <w:rsid w:val="009569AB"/>
    <w:rsid w:val="00956A00"/>
    <w:rsid w:val="009603AE"/>
    <w:rsid w:val="00966C55"/>
    <w:rsid w:val="009827BD"/>
    <w:rsid w:val="00983036"/>
    <w:rsid w:val="00984935"/>
    <w:rsid w:val="00991DA7"/>
    <w:rsid w:val="0099200D"/>
    <w:rsid w:val="009947EB"/>
    <w:rsid w:val="009B2126"/>
    <w:rsid w:val="009B404F"/>
    <w:rsid w:val="009D635A"/>
    <w:rsid w:val="009E14B4"/>
    <w:rsid w:val="009F7707"/>
    <w:rsid w:val="00A00502"/>
    <w:rsid w:val="00A07349"/>
    <w:rsid w:val="00A14AA3"/>
    <w:rsid w:val="00A20DAD"/>
    <w:rsid w:val="00A20F7A"/>
    <w:rsid w:val="00A42ACA"/>
    <w:rsid w:val="00A55797"/>
    <w:rsid w:val="00A63F28"/>
    <w:rsid w:val="00A66051"/>
    <w:rsid w:val="00A718C8"/>
    <w:rsid w:val="00A75085"/>
    <w:rsid w:val="00A75956"/>
    <w:rsid w:val="00A81657"/>
    <w:rsid w:val="00A823B5"/>
    <w:rsid w:val="00A8375B"/>
    <w:rsid w:val="00AA4507"/>
    <w:rsid w:val="00AA6D88"/>
    <w:rsid w:val="00AA7D8D"/>
    <w:rsid w:val="00AB7958"/>
    <w:rsid w:val="00AC2D41"/>
    <w:rsid w:val="00AC3D75"/>
    <w:rsid w:val="00AD27A5"/>
    <w:rsid w:val="00AD5F2F"/>
    <w:rsid w:val="00AE5283"/>
    <w:rsid w:val="00AF09B3"/>
    <w:rsid w:val="00AF2D24"/>
    <w:rsid w:val="00AF3C87"/>
    <w:rsid w:val="00AF5984"/>
    <w:rsid w:val="00B0251C"/>
    <w:rsid w:val="00B0422D"/>
    <w:rsid w:val="00B048C1"/>
    <w:rsid w:val="00B24129"/>
    <w:rsid w:val="00B24BAC"/>
    <w:rsid w:val="00B26217"/>
    <w:rsid w:val="00B34C4C"/>
    <w:rsid w:val="00B37B24"/>
    <w:rsid w:val="00B52BE3"/>
    <w:rsid w:val="00B561B0"/>
    <w:rsid w:val="00B637DE"/>
    <w:rsid w:val="00B6686A"/>
    <w:rsid w:val="00B766BA"/>
    <w:rsid w:val="00B856CE"/>
    <w:rsid w:val="00B86356"/>
    <w:rsid w:val="00BB5F89"/>
    <w:rsid w:val="00BB6371"/>
    <w:rsid w:val="00BC2515"/>
    <w:rsid w:val="00BF2CF8"/>
    <w:rsid w:val="00C01AF7"/>
    <w:rsid w:val="00C041FC"/>
    <w:rsid w:val="00C04A76"/>
    <w:rsid w:val="00C11B13"/>
    <w:rsid w:val="00C13AC3"/>
    <w:rsid w:val="00C164BD"/>
    <w:rsid w:val="00C269AE"/>
    <w:rsid w:val="00C35BA5"/>
    <w:rsid w:val="00C37BA6"/>
    <w:rsid w:val="00C51BF2"/>
    <w:rsid w:val="00C62415"/>
    <w:rsid w:val="00C67393"/>
    <w:rsid w:val="00C678FD"/>
    <w:rsid w:val="00CA5055"/>
    <w:rsid w:val="00CA5417"/>
    <w:rsid w:val="00CB29C9"/>
    <w:rsid w:val="00CC090C"/>
    <w:rsid w:val="00CC3C83"/>
    <w:rsid w:val="00CD2833"/>
    <w:rsid w:val="00CD7F68"/>
    <w:rsid w:val="00CE069E"/>
    <w:rsid w:val="00CF2673"/>
    <w:rsid w:val="00D061BA"/>
    <w:rsid w:val="00D23895"/>
    <w:rsid w:val="00D25B25"/>
    <w:rsid w:val="00D3641E"/>
    <w:rsid w:val="00D410C4"/>
    <w:rsid w:val="00D84043"/>
    <w:rsid w:val="00D85289"/>
    <w:rsid w:val="00D974DE"/>
    <w:rsid w:val="00DA2E20"/>
    <w:rsid w:val="00DA5118"/>
    <w:rsid w:val="00DA75F8"/>
    <w:rsid w:val="00DB1EDA"/>
    <w:rsid w:val="00DB4281"/>
    <w:rsid w:val="00DB5D92"/>
    <w:rsid w:val="00DB6024"/>
    <w:rsid w:val="00DD2163"/>
    <w:rsid w:val="00DD3880"/>
    <w:rsid w:val="00DE0A25"/>
    <w:rsid w:val="00DE3F6D"/>
    <w:rsid w:val="00DE669E"/>
    <w:rsid w:val="00DF624A"/>
    <w:rsid w:val="00E11E9E"/>
    <w:rsid w:val="00E133EB"/>
    <w:rsid w:val="00E202F2"/>
    <w:rsid w:val="00E2704E"/>
    <w:rsid w:val="00E346AC"/>
    <w:rsid w:val="00E37773"/>
    <w:rsid w:val="00E40D16"/>
    <w:rsid w:val="00E740C7"/>
    <w:rsid w:val="00E85EEB"/>
    <w:rsid w:val="00E860A0"/>
    <w:rsid w:val="00E875C0"/>
    <w:rsid w:val="00E9065A"/>
    <w:rsid w:val="00EA1C7D"/>
    <w:rsid w:val="00EB1651"/>
    <w:rsid w:val="00EB72D1"/>
    <w:rsid w:val="00EC3BE0"/>
    <w:rsid w:val="00EC6C23"/>
    <w:rsid w:val="00EF4A1C"/>
    <w:rsid w:val="00F11B80"/>
    <w:rsid w:val="00F1606C"/>
    <w:rsid w:val="00F17FBA"/>
    <w:rsid w:val="00F20240"/>
    <w:rsid w:val="00F223D1"/>
    <w:rsid w:val="00F27538"/>
    <w:rsid w:val="00F278CA"/>
    <w:rsid w:val="00F3577E"/>
    <w:rsid w:val="00F425B2"/>
    <w:rsid w:val="00F5759E"/>
    <w:rsid w:val="00F833C9"/>
    <w:rsid w:val="00F84585"/>
    <w:rsid w:val="00F879A4"/>
    <w:rsid w:val="00F90B55"/>
    <w:rsid w:val="00F91907"/>
    <w:rsid w:val="00F92A14"/>
    <w:rsid w:val="00F96931"/>
    <w:rsid w:val="00FA7C37"/>
    <w:rsid w:val="00FB06AD"/>
    <w:rsid w:val="00FB078D"/>
    <w:rsid w:val="00FB1C6D"/>
    <w:rsid w:val="00FB4166"/>
    <w:rsid w:val="00FC76DE"/>
    <w:rsid w:val="00FC7FA6"/>
    <w:rsid w:val="00FD00F5"/>
    <w:rsid w:val="00FE33A2"/>
    <w:rsid w:val="00FE41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2A730"/>
  <w15:chartTrackingRefBased/>
  <w15:docId w15:val="{3D76463C-1C65-4C0F-ACE4-871603969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4B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44B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44B5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44B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4B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4B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4B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4B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4B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4B5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44B5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44B5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44B5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4B5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4B5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4B5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4B5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4B5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4B5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4B5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4B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4B5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4B5F"/>
    <w:pPr>
      <w:spacing w:before="160"/>
      <w:jc w:val="center"/>
    </w:pPr>
    <w:rPr>
      <w:i/>
      <w:iCs/>
      <w:color w:val="404040" w:themeColor="text1" w:themeTint="BF"/>
    </w:rPr>
  </w:style>
  <w:style w:type="character" w:customStyle="1" w:styleId="Char1">
    <w:name w:val="인용 Char"/>
    <w:basedOn w:val="a0"/>
    <w:link w:val="a5"/>
    <w:uiPriority w:val="29"/>
    <w:rsid w:val="00544B5F"/>
    <w:rPr>
      <w:i/>
      <w:iCs/>
      <w:color w:val="404040" w:themeColor="text1" w:themeTint="BF"/>
    </w:rPr>
  </w:style>
  <w:style w:type="paragraph" w:styleId="a6">
    <w:name w:val="List Paragraph"/>
    <w:basedOn w:val="a"/>
    <w:uiPriority w:val="34"/>
    <w:qFormat/>
    <w:rsid w:val="00544B5F"/>
    <w:pPr>
      <w:ind w:left="720"/>
      <w:contextualSpacing/>
    </w:pPr>
  </w:style>
  <w:style w:type="character" w:styleId="a7">
    <w:name w:val="Intense Emphasis"/>
    <w:basedOn w:val="a0"/>
    <w:uiPriority w:val="21"/>
    <w:qFormat/>
    <w:rsid w:val="00544B5F"/>
    <w:rPr>
      <w:i/>
      <w:iCs/>
      <w:color w:val="0F4761" w:themeColor="accent1" w:themeShade="BF"/>
    </w:rPr>
  </w:style>
  <w:style w:type="paragraph" w:styleId="a8">
    <w:name w:val="Intense Quote"/>
    <w:basedOn w:val="a"/>
    <w:next w:val="a"/>
    <w:link w:val="Char2"/>
    <w:uiPriority w:val="30"/>
    <w:qFormat/>
    <w:rsid w:val="00544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4B5F"/>
    <w:rPr>
      <w:i/>
      <w:iCs/>
      <w:color w:val="0F4761" w:themeColor="accent1" w:themeShade="BF"/>
    </w:rPr>
  </w:style>
  <w:style w:type="character" w:styleId="a9">
    <w:name w:val="Intense Reference"/>
    <w:basedOn w:val="a0"/>
    <w:uiPriority w:val="32"/>
    <w:qFormat/>
    <w:rsid w:val="00544B5F"/>
    <w:rPr>
      <w:b/>
      <w:bCs/>
      <w:smallCaps/>
      <w:color w:val="0F4761" w:themeColor="accent1" w:themeShade="BF"/>
      <w:spacing w:val="5"/>
    </w:rPr>
  </w:style>
  <w:style w:type="table" w:styleId="aa">
    <w:name w:val="Table Grid"/>
    <w:basedOn w:val="a1"/>
    <w:uiPriority w:val="39"/>
    <w:rsid w:val="00E11E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010752"/>
    <w:pPr>
      <w:tabs>
        <w:tab w:val="center" w:pos="4513"/>
        <w:tab w:val="right" w:pos="9026"/>
      </w:tabs>
      <w:snapToGrid w:val="0"/>
    </w:pPr>
  </w:style>
  <w:style w:type="character" w:customStyle="1" w:styleId="Char3">
    <w:name w:val="머리글 Char"/>
    <w:basedOn w:val="a0"/>
    <w:link w:val="ab"/>
    <w:uiPriority w:val="99"/>
    <w:rsid w:val="00010752"/>
  </w:style>
  <w:style w:type="paragraph" w:styleId="ac">
    <w:name w:val="footer"/>
    <w:basedOn w:val="a"/>
    <w:link w:val="Char4"/>
    <w:uiPriority w:val="99"/>
    <w:unhideWhenUsed/>
    <w:rsid w:val="00010752"/>
    <w:pPr>
      <w:tabs>
        <w:tab w:val="center" w:pos="4513"/>
        <w:tab w:val="right" w:pos="9026"/>
      </w:tabs>
      <w:snapToGrid w:val="0"/>
    </w:pPr>
  </w:style>
  <w:style w:type="character" w:customStyle="1" w:styleId="Char4">
    <w:name w:val="바닥글 Char"/>
    <w:basedOn w:val="a0"/>
    <w:link w:val="ac"/>
    <w:uiPriority w:val="99"/>
    <w:rsid w:val="00010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E89EA-B131-40C0-8FB2-9D4A19AAE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12</Pages>
  <Words>2981</Words>
  <Characters>16995</Characters>
  <Application>Microsoft Office Word</Application>
  <DocSecurity>0</DocSecurity>
  <Lines>141</Lines>
  <Paragraphs>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안송연</dc:creator>
  <cp:keywords/>
  <dc:description/>
  <cp:lastModifiedBy>송연 안</cp:lastModifiedBy>
  <cp:revision>452</cp:revision>
  <dcterms:created xsi:type="dcterms:W3CDTF">2026-06-03T04:41:00Z</dcterms:created>
  <dcterms:modified xsi:type="dcterms:W3CDTF">2026-06-17T11:29:00Z</dcterms:modified>
</cp:coreProperties>
</file>