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4D6A" w14:textId="77777777" w:rsidR="0041268D" w:rsidRPr="00AF5984" w:rsidRDefault="0041268D">
      <w:pPr>
        <w:rPr>
          <w:sz w:val="16"/>
          <w:szCs w:val="16"/>
        </w:rPr>
      </w:pPr>
    </w:p>
    <w:p w14:paraId="6C8E46A0" w14:textId="4E18E55C" w:rsidR="00AF5984" w:rsidRPr="00AF5984" w:rsidRDefault="00AF5984" w:rsidP="00AF5984">
      <w:pPr>
        <w:pStyle w:val="1"/>
        <w:rPr>
          <w:sz w:val="16"/>
          <w:szCs w:val="16"/>
        </w:rPr>
      </w:pPr>
      <w:r w:rsidRPr="00AF5984">
        <w:rPr>
          <w:rFonts w:hint="eastAsia"/>
          <w:sz w:val="16"/>
          <w:szCs w:val="16"/>
        </w:rPr>
        <w:t>I. 행정입법</w:t>
      </w:r>
    </w:p>
    <w:p w14:paraId="5A6C1A96" w14:textId="2258A141" w:rsidR="00AF5984" w:rsidRPr="00DB60C0" w:rsidRDefault="00DB60C0" w:rsidP="00DB60C0">
      <w:pPr>
        <w:pStyle w:val="2"/>
        <w:rPr>
          <w:sz w:val="16"/>
          <w:szCs w:val="16"/>
        </w:rPr>
      </w:pPr>
      <w:r w:rsidRPr="00DB60C0">
        <w:rPr>
          <w:rFonts w:hint="eastAsia"/>
          <w:sz w:val="16"/>
          <w:szCs w:val="16"/>
        </w:rPr>
        <w:t>1. 법 원리</w:t>
      </w:r>
    </w:p>
    <w:p w14:paraId="613B4B77" w14:textId="727FDFE5" w:rsidR="00DB60C0" w:rsidRPr="00DB60C0" w:rsidRDefault="00B3166E" w:rsidP="00DB60C0">
      <w:pPr>
        <w:pStyle w:val="3"/>
        <w:rPr>
          <w:sz w:val="16"/>
          <w:szCs w:val="16"/>
        </w:rPr>
      </w:pPr>
      <w:r>
        <w:rPr>
          <w:rFonts w:hint="eastAsia"/>
          <w:sz w:val="16"/>
          <w:szCs w:val="16"/>
        </w:rPr>
        <w:t>1)</w:t>
      </w:r>
      <w:r w:rsidR="00DB60C0" w:rsidRPr="00DB60C0">
        <w:rPr>
          <w:rFonts w:hint="eastAsia"/>
          <w:sz w:val="16"/>
          <w:szCs w:val="16"/>
        </w:rPr>
        <w:t xml:space="preserve"> 상위법령의</w:t>
      </w:r>
      <w:r w:rsidR="00DB60C0" w:rsidRPr="00DB60C0">
        <w:rPr>
          <w:sz w:val="16"/>
          <w:szCs w:val="16"/>
        </w:rPr>
        <w:t xml:space="preserve"> 수권의 한계</w:t>
      </w:r>
      <w:r w:rsidR="00DB60C0" w:rsidRPr="00DB60C0">
        <w:rPr>
          <w:rFonts w:hint="eastAsia"/>
          <w:sz w:val="16"/>
          <w:szCs w:val="16"/>
        </w:rPr>
        <w:t xml:space="preserve"> = 포괄위임금지 </w:t>
      </w:r>
    </w:p>
    <w:p w14:paraId="3ACAFDF4" w14:textId="77777777" w:rsidR="00DB60C0" w:rsidRPr="00BB6371" w:rsidRDefault="00DB60C0" w:rsidP="00DB60C0">
      <w:pPr>
        <w:rPr>
          <w:sz w:val="16"/>
          <w:szCs w:val="16"/>
        </w:rPr>
      </w:pPr>
      <w:r w:rsidRPr="00BB6371">
        <w:rPr>
          <w:rFonts w:hint="eastAsia"/>
          <w:sz w:val="16"/>
          <w:szCs w:val="16"/>
        </w:rPr>
        <w:t>헌법</w:t>
      </w:r>
      <w:r w:rsidRPr="00BB6371">
        <w:rPr>
          <w:sz w:val="16"/>
          <w:szCs w:val="16"/>
        </w:rPr>
        <w:t xml:space="preserve"> 제75조는 구체적으로 범위를 정하여 위임받은 사항만을 위임명령으로 정할 수 있게 하여 포괄위임금지를 선언하고 있다. 따라서 상위법령에는 위임명령에 규정될 기본사항이 구체적으로 규정되어 있어서, 누구라도 해당 법률로부터 위임명령에 규정될 내용을 대략 예측할 수 있어야 한다. 또한, 헌법상 보장된 국민의 자유나 권리를 제한할 때에는 적어도 그 기본권 제한의 본질적인 사항에 관하여는 국회가 법률로써 규율하여야 하며, 하위법령에 위임하는 경우 반드시 법률의 명시적이고 구체적인 위임이 있어야 한다.</w:t>
      </w:r>
    </w:p>
    <w:p w14:paraId="187D5ECC" w14:textId="77777777" w:rsidR="00DB60C0" w:rsidRPr="00BB6371" w:rsidRDefault="00DB60C0" w:rsidP="00DB60C0">
      <w:pPr>
        <w:rPr>
          <w:sz w:val="16"/>
          <w:szCs w:val="16"/>
        </w:rPr>
      </w:pPr>
      <w:r w:rsidRPr="00BB6371">
        <w:rPr>
          <w:rFonts w:hint="eastAsia"/>
          <w:sz w:val="16"/>
          <w:szCs w:val="16"/>
        </w:rPr>
        <w:t>재위임의</w:t>
      </w:r>
      <w:r w:rsidRPr="00BB6371">
        <w:rPr>
          <w:sz w:val="16"/>
          <w:szCs w:val="16"/>
        </w:rPr>
        <w:t xml:space="preserve"> 경우 법령이 위임받은 사항을 전혀 규정하지 않고 그대로 재위임하는 것은 허용되지 않으며, 위임받은 사항에 관하여 대강을 정하고 그 중 특정범위를 다시 위임하는 때에만 재위임이 허용된다.</w:t>
      </w:r>
    </w:p>
    <w:p w14:paraId="1CAA73D4" w14:textId="1977C55C" w:rsidR="00DB60C0" w:rsidRPr="00DB60C0" w:rsidRDefault="00B3166E" w:rsidP="00DB60C0">
      <w:pPr>
        <w:pStyle w:val="3"/>
        <w:rPr>
          <w:sz w:val="16"/>
          <w:szCs w:val="16"/>
        </w:rPr>
      </w:pPr>
      <w:r>
        <w:rPr>
          <w:rFonts w:hint="eastAsia"/>
          <w:sz w:val="16"/>
          <w:szCs w:val="16"/>
        </w:rPr>
        <w:t>2)</w:t>
      </w:r>
      <w:r w:rsidR="00DB60C0" w:rsidRPr="00DB60C0">
        <w:rPr>
          <w:rFonts w:hint="eastAsia"/>
          <w:sz w:val="16"/>
          <w:szCs w:val="16"/>
        </w:rPr>
        <w:t xml:space="preserve"> 위임명령의</w:t>
      </w:r>
      <w:r w:rsidR="00DB60C0" w:rsidRPr="00DB60C0">
        <w:rPr>
          <w:sz w:val="16"/>
          <w:szCs w:val="16"/>
        </w:rPr>
        <w:t xml:space="preserve"> 내용상 한계</w:t>
      </w:r>
    </w:p>
    <w:p w14:paraId="522A5CF0" w14:textId="77777777" w:rsidR="00DB60C0" w:rsidRPr="00BB6371" w:rsidRDefault="00DB60C0" w:rsidP="00DB60C0">
      <w:pPr>
        <w:rPr>
          <w:sz w:val="16"/>
          <w:szCs w:val="16"/>
        </w:rPr>
      </w:pPr>
      <w:r w:rsidRPr="00BB6371">
        <w:rPr>
          <w:rFonts w:hint="eastAsia"/>
          <w:sz w:val="16"/>
          <w:szCs w:val="16"/>
        </w:rPr>
        <w:t>위임명령은</w:t>
      </w:r>
      <w:r w:rsidRPr="00BB6371">
        <w:rPr>
          <w:sz w:val="16"/>
          <w:szCs w:val="16"/>
        </w:rPr>
        <w:t xml:space="preserve"> 수권되지 않은 입법사항에 대하여 스스로 규정할 수 없고, 규정의 내용도 상위법령의 내용에 반하지 않아야 한다.</w:t>
      </w:r>
    </w:p>
    <w:p w14:paraId="1ED9D217" w14:textId="64A600D2" w:rsidR="00DB60C0" w:rsidRPr="00DB60C0" w:rsidRDefault="00B3166E" w:rsidP="00DB60C0">
      <w:pPr>
        <w:pStyle w:val="3"/>
        <w:rPr>
          <w:sz w:val="16"/>
          <w:szCs w:val="16"/>
        </w:rPr>
      </w:pPr>
      <w:r>
        <w:rPr>
          <w:rFonts w:hint="eastAsia"/>
          <w:sz w:val="16"/>
          <w:szCs w:val="16"/>
        </w:rPr>
        <w:t>3)</w:t>
      </w:r>
      <w:r w:rsidR="00DB60C0" w:rsidRPr="00DB60C0">
        <w:rPr>
          <w:rFonts w:hint="eastAsia"/>
          <w:sz w:val="16"/>
          <w:szCs w:val="16"/>
        </w:rPr>
        <w:t xml:space="preserve"> 법률유보원칙의</w:t>
      </w:r>
      <w:r w:rsidR="00DB60C0" w:rsidRPr="00DB60C0">
        <w:rPr>
          <w:sz w:val="16"/>
          <w:szCs w:val="16"/>
        </w:rPr>
        <w:t xml:space="preserve"> 완화</w:t>
      </w:r>
    </w:p>
    <w:p w14:paraId="60015AC5" w14:textId="6D2A2384" w:rsidR="00DB60C0" w:rsidRDefault="00DB60C0" w:rsidP="00DB60C0">
      <w:pPr>
        <w:rPr>
          <w:sz w:val="16"/>
          <w:szCs w:val="16"/>
        </w:rPr>
      </w:pPr>
      <w:r>
        <w:rPr>
          <w:rFonts w:hint="eastAsia"/>
          <w:sz w:val="16"/>
          <w:szCs w:val="16"/>
        </w:rPr>
        <w:t xml:space="preserve">자치사무 규정한 </w:t>
      </w:r>
      <w:r w:rsidRPr="000B17B4">
        <w:rPr>
          <w:sz w:val="16"/>
          <w:szCs w:val="16"/>
        </w:rPr>
        <w:t>조례</w:t>
      </w:r>
      <w:r>
        <w:rPr>
          <w:rFonts w:hint="eastAsia"/>
          <w:sz w:val="16"/>
          <w:szCs w:val="16"/>
        </w:rPr>
        <w:t xml:space="preserve">, </w:t>
      </w:r>
      <w:r w:rsidRPr="000B17B4">
        <w:rPr>
          <w:sz w:val="16"/>
          <w:szCs w:val="16"/>
        </w:rPr>
        <w:t>국공립학교학칙</w:t>
      </w:r>
      <w:r>
        <w:rPr>
          <w:rFonts w:hint="eastAsia"/>
          <w:sz w:val="16"/>
          <w:szCs w:val="16"/>
        </w:rPr>
        <w:t xml:space="preserve">, </w:t>
      </w:r>
      <w:r w:rsidRPr="000B17B4">
        <w:rPr>
          <w:sz w:val="16"/>
          <w:szCs w:val="16"/>
        </w:rPr>
        <w:t>재개발재건축조합의 정관 등 자치법규에 대한 포괄위임 허용</w:t>
      </w:r>
      <w:r w:rsidR="00210CFF">
        <w:rPr>
          <w:rFonts w:hint="eastAsia"/>
          <w:sz w:val="16"/>
          <w:szCs w:val="16"/>
        </w:rPr>
        <w:t>된다.</w:t>
      </w:r>
    </w:p>
    <w:p w14:paraId="21F6578A" w14:textId="73DF41FA" w:rsidR="0074433F" w:rsidRPr="00DB60C0" w:rsidRDefault="0074433F" w:rsidP="0074433F">
      <w:pPr>
        <w:pStyle w:val="3"/>
        <w:rPr>
          <w:sz w:val="16"/>
          <w:szCs w:val="16"/>
        </w:rPr>
      </w:pPr>
      <w:r>
        <w:rPr>
          <w:rFonts w:hint="eastAsia"/>
          <w:sz w:val="16"/>
          <w:szCs w:val="16"/>
        </w:rPr>
        <w:t>4)</w:t>
      </w:r>
      <w:r w:rsidRPr="00DB60C0">
        <w:rPr>
          <w:rFonts w:hint="eastAsia"/>
          <w:sz w:val="16"/>
          <w:szCs w:val="16"/>
        </w:rPr>
        <w:t xml:space="preserve"> </w:t>
      </w:r>
      <w:r>
        <w:rPr>
          <w:rFonts w:hint="eastAsia"/>
          <w:sz w:val="16"/>
          <w:szCs w:val="16"/>
        </w:rPr>
        <w:t>법 개정과 신뢰보호원칙</w:t>
      </w:r>
    </w:p>
    <w:p w14:paraId="23937731" w14:textId="022F0B52" w:rsidR="0074433F" w:rsidRDefault="0074433F" w:rsidP="0074433F">
      <w:pPr>
        <w:rPr>
          <w:sz w:val="16"/>
          <w:szCs w:val="16"/>
        </w:rPr>
      </w:pPr>
      <w:r>
        <w:rPr>
          <w:rFonts w:hint="eastAsia"/>
          <w:sz w:val="16"/>
          <w:szCs w:val="16"/>
        </w:rPr>
        <w:t>법령을 개정하면서 경과규정을 두지 않는 행정입법이 신뢰보호원칙 위반인지 문제된다.</w:t>
      </w:r>
    </w:p>
    <w:p w14:paraId="308F67D7" w14:textId="77777777" w:rsidR="00E256CA" w:rsidRDefault="00B21263" w:rsidP="000A6E46">
      <w:pPr>
        <w:rPr>
          <w:sz w:val="16"/>
          <w:szCs w:val="16"/>
        </w:rPr>
      </w:pPr>
      <w:r>
        <w:rPr>
          <w:rFonts w:hint="eastAsia"/>
          <w:sz w:val="16"/>
          <w:szCs w:val="16"/>
        </w:rPr>
        <w:t xml:space="preserve">판례는 </w:t>
      </w:r>
      <w:r w:rsidR="000A6E46" w:rsidRPr="00633D88">
        <w:rPr>
          <w:sz w:val="16"/>
          <w:szCs w:val="16"/>
        </w:rPr>
        <w:t>법률의 개정에 있어서 구 법률의 존속에 대한 당사자의 신뢰가 합리적이고도 정당하며, 법률의 개정으로 야기되는 당사자의 손해 내지 이익 침해가 극심하여 새로운 법률로 달성하고자 하는 공익적 목적이 그러한 신뢰의 파괴를 정당화할 수 없다면, 입법자는 경과규정을 두는 등 당사자의 신뢰를 보호할 적절한 조치를 하여야 하며, 적절한 조치 없이 새 법률을 그대로 시행하거나 적용하는 것은 허용될 수 없다</w:t>
      </w:r>
      <w:r w:rsidR="00E256CA">
        <w:rPr>
          <w:rFonts w:hint="eastAsia"/>
          <w:sz w:val="16"/>
          <w:szCs w:val="16"/>
        </w:rPr>
        <w:t xml:space="preserve">고 보아 법령 개정에 신뢰보호원칙 적용된다고 본다. </w:t>
      </w:r>
    </w:p>
    <w:p w14:paraId="4FA3F52B" w14:textId="3529EC96" w:rsidR="00DB60C0" w:rsidRPr="001350A9" w:rsidRDefault="00B21263" w:rsidP="0074433F">
      <w:pPr>
        <w:rPr>
          <w:sz w:val="16"/>
          <w:szCs w:val="16"/>
        </w:rPr>
      </w:pPr>
      <w:r>
        <w:rPr>
          <w:rFonts w:hint="eastAsia"/>
          <w:sz w:val="16"/>
          <w:szCs w:val="16"/>
        </w:rPr>
        <w:t>기존 법령에 대한 국민의</w:t>
      </w:r>
      <w:r w:rsidR="001350A9" w:rsidRPr="001350A9">
        <w:rPr>
          <w:sz w:val="16"/>
          <w:szCs w:val="16"/>
        </w:rPr>
        <w:t xml:space="preserve"> 신뢰보호는 새로운 법령을 통하여 실현하고자 하는 공익적 목적이 우월한 </w:t>
      </w:r>
      <w:r>
        <w:rPr>
          <w:rFonts w:hint="eastAsia"/>
          <w:sz w:val="16"/>
          <w:szCs w:val="16"/>
        </w:rPr>
        <w:t>경우</w:t>
      </w:r>
      <w:r w:rsidR="001350A9" w:rsidRPr="001350A9">
        <w:rPr>
          <w:sz w:val="16"/>
          <w:szCs w:val="16"/>
        </w:rPr>
        <w:t xml:space="preserve"> 제한될 수 있으므로, </w:t>
      </w:r>
      <w:r>
        <w:rPr>
          <w:rFonts w:hint="eastAsia"/>
          <w:sz w:val="16"/>
          <w:szCs w:val="16"/>
        </w:rPr>
        <w:t xml:space="preserve">개정법령의 </w:t>
      </w:r>
      <w:r w:rsidR="001350A9" w:rsidRPr="001350A9">
        <w:rPr>
          <w:sz w:val="16"/>
          <w:szCs w:val="16"/>
        </w:rPr>
        <w:t>신뢰보호원칙의 위배 여부를 판단하기 위해서는 침해된 이익의 보호가치, 침해의 중한 정도, 신뢰가 손상된 정도, 신뢰침해의 방법 등과 다른 한편으로는 새 법령을 통해 실현하고자 하는 공익적 목적을 종합적으로 비교·형량하여야 한다</w:t>
      </w:r>
      <w:r w:rsidR="00437987">
        <w:rPr>
          <w:rFonts w:hint="eastAsia"/>
          <w:sz w:val="16"/>
          <w:szCs w:val="16"/>
        </w:rPr>
        <w:t>고 본다.</w:t>
      </w:r>
    </w:p>
    <w:p w14:paraId="79690417" w14:textId="0C5E7170" w:rsidR="00DB60C0" w:rsidRPr="001406D8" w:rsidRDefault="00872D3F" w:rsidP="001406D8">
      <w:pPr>
        <w:pStyle w:val="2"/>
        <w:rPr>
          <w:sz w:val="16"/>
          <w:szCs w:val="16"/>
        </w:rPr>
      </w:pPr>
      <w:r w:rsidRPr="001406D8">
        <w:rPr>
          <w:rFonts w:hint="eastAsia"/>
          <w:sz w:val="16"/>
          <w:szCs w:val="16"/>
        </w:rPr>
        <w:t>2. 행정입법의 구분</w:t>
      </w:r>
    </w:p>
    <w:p w14:paraId="36508637" w14:textId="5A0E3266" w:rsidR="00DB60C0" w:rsidRDefault="001406D8">
      <w:pPr>
        <w:rPr>
          <w:sz w:val="16"/>
          <w:szCs w:val="16"/>
        </w:rPr>
      </w:pPr>
      <w:r>
        <w:rPr>
          <w:rFonts w:hint="eastAsia"/>
          <w:sz w:val="16"/>
          <w:szCs w:val="16"/>
        </w:rPr>
        <w:t>행정입법으로서 법규명령은 법률의 위임에 의하여 또는 법률을 집행하기 위하여 행정권에 의하여 제정된 법규범을, 행정규칙은 상급행정청이 하급행정기관을 수범자로 행정조직 내부의 사무처리기준 및 조직에 관하여 발령한 일반적, 추상적 규범이다. 행정규칙은 대외적 구속력이 없고, 법적근거없이 규정될 수 있다는 점에서 법규명령과 구분된다.</w:t>
      </w:r>
    </w:p>
    <w:p w14:paraId="23F50BA7" w14:textId="49B21ABD" w:rsidR="001406D8" w:rsidRDefault="001406D8">
      <w:pPr>
        <w:rPr>
          <w:sz w:val="16"/>
          <w:szCs w:val="16"/>
        </w:rPr>
      </w:pPr>
      <w:r>
        <w:rPr>
          <w:rFonts w:hint="eastAsia"/>
          <w:sz w:val="16"/>
          <w:szCs w:val="16"/>
        </w:rPr>
        <w:t>법규명령은 상위법령에 의하여 위임된 사항을 발하는 명령으로서 위임의 범위에서 국민의 권리의무에 관한 사항에 관하여도 규율할 수 있는 위임명령과, 상위법령 시행에 관하여 필요한 절차 및 형식을 규율하는 집행명령으로 구분된다.</w:t>
      </w:r>
    </w:p>
    <w:p w14:paraId="64BD40B8" w14:textId="497CAA2F" w:rsidR="00371055" w:rsidRDefault="00371055" w:rsidP="00371055">
      <w:pPr>
        <w:pStyle w:val="3"/>
        <w:rPr>
          <w:sz w:val="16"/>
          <w:szCs w:val="16"/>
        </w:rPr>
      </w:pPr>
      <w:r w:rsidRPr="00371055">
        <w:rPr>
          <w:rFonts w:hint="eastAsia"/>
          <w:sz w:val="16"/>
          <w:szCs w:val="16"/>
        </w:rPr>
        <w:t>1) 행정규칙에 근거한 처분의 위법성</w:t>
      </w:r>
    </w:p>
    <w:p w14:paraId="163218F9" w14:textId="44674AD3" w:rsidR="00371055" w:rsidRDefault="00CD1649">
      <w:pPr>
        <w:rPr>
          <w:sz w:val="16"/>
          <w:szCs w:val="16"/>
        </w:rPr>
      </w:pPr>
      <w:r>
        <w:rPr>
          <w:rFonts w:hint="eastAsia"/>
          <w:sz w:val="16"/>
          <w:szCs w:val="16"/>
        </w:rPr>
        <w:t xml:space="preserve">행정규칙에 근거한 처분이 적법한지는 상위법령의 규정과 입법 목적 등에 적합한지 여부에 따라 판단하여야 한다. </w:t>
      </w:r>
    </w:p>
    <w:p w14:paraId="76941CF6" w14:textId="3B208B0F" w:rsidR="00371055" w:rsidRDefault="00371055">
      <w:pPr>
        <w:rPr>
          <w:sz w:val="16"/>
          <w:szCs w:val="16"/>
        </w:rPr>
      </w:pPr>
    </w:p>
    <w:p w14:paraId="751E60FF" w14:textId="054C8C97" w:rsidR="009E406E" w:rsidRDefault="001406D8" w:rsidP="00CD2CD2">
      <w:pPr>
        <w:pStyle w:val="2"/>
        <w:rPr>
          <w:sz w:val="16"/>
          <w:szCs w:val="16"/>
        </w:rPr>
      </w:pPr>
      <w:r w:rsidRPr="003A13FC">
        <w:rPr>
          <w:rFonts w:hint="eastAsia"/>
          <w:sz w:val="16"/>
          <w:szCs w:val="16"/>
        </w:rPr>
        <w:t>3. 법규명령 형식의 행정규칙</w:t>
      </w:r>
    </w:p>
    <w:p w14:paraId="23791FA6" w14:textId="116961A7" w:rsidR="009E406E" w:rsidRPr="009E406E" w:rsidRDefault="00ED2D86" w:rsidP="009E406E">
      <w:pPr>
        <w:rPr>
          <w:sz w:val="16"/>
          <w:szCs w:val="16"/>
        </w:rPr>
      </w:pPr>
      <w:r>
        <w:rPr>
          <w:rFonts w:hint="eastAsia"/>
          <w:sz w:val="16"/>
          <w:szCs w:val="16"/>
        </w:rPr>
        <w:t>법규명령 형식이나</w:t>
      </w:r>
      <w:r w:rsidR="00B46617">
        <w:rPr>
          <w:rFonts w:hint="eastAsia"/>
          <w:sz w:val="16"/>
          <w:szCs w:val="16"/>
        </w:rPr>
        <w:t xml:space="preserve"> 그 내용은 재량권 행사의 기준을 정한</w:t>
      </w:r>
      <w:r>
        <w:rPr>
          <w:rFonts w:hint="eastAsia"/>
          <w:sz w:val="16"/>
          <w:szCs w:val="16"/>
        </w:rPr>
        <w:t xml:space="preserve"> </w:t>
      </w:r>
      <w:r w:rsidR="009E406E" w:rsidRPr="009E406E">
        <w:rPr>
          <w:rFonts w:hint="eastAsia"/>
          <w:sz w:val="16"/>
          <w:szCs w:val="16"/>
        </w:rPr>
        <w:t>재량준칙</w:t>
      </w:r>
      <w:r>
        <w:rPr>
          <w:rFonts w:hint="eastAsia"/>
          <w:sz w:val="16"/>
          <w:szCs w:val="16"/>
        </w:rPr>
        <w:t xml:space="preserve">의 법적성질이 문제된다. </w:t>
      </w:r>
    </w:p>
    <w:p w14:paraId="74F56D6D" w14:textId="77777777" w:rsidR="009E406E" w:rsidRPr="009E406E" w:rsidRDefault="009E406E" w:rsidP="009E406E">
      <w:pPr>
        <w:rPr>
          <w:sz w:val="16"/>
          <w:szCs w:val="16"/>
        </w:rPr>
      </w:pPr>
      <w:r w:rsidRPr="009E406E">
        <w:rPr>
          <w:sz w:val="16"/>
          <w:szCs w:val="16"/>
        </w:rPr>
        <w:t>i)</w:t>
      </w:r>
      <w:r w:rsidRPr="009E406E">
        <w:rPr>
          <w:sz w:val="16"/>
          <w:szCs w:val="16"/>
        </w:rPr>
        <w:tab/>
        <w:t>형식설 : 규범형식에 따라 시행령, 시행규칙에 규정된 경우 법규명령으로 본다.</w:t>
      </w:r>
    </w:p>
    <w:p w14:paraId="0673E151" w14:textId="5AABC74A" w:rsidR="009E406E" w:rsidRPr="009E406E" w:rsidRDefault="009E406E" w:rsidP="009E406E">
      <w:pPr>
        <w:rPr>
          <w:sz w:val="16"/>
          <w:szCs w:val="16"/>
        </w:rPr>
      </w:pPr>
      <w:r w:rsidRPr="009E406E">
        <w:rPr>
          <w:sz w:val="16"/>
          <w:szCs w:val="16"/>
        </w:rPr>
        <w:lastRenderedPageBreak/>
        <w:t>ii)</w:t>
      </w:r>
      <w:r w:rsidRPr="009E406E">
        <w:rPr>
          <w:sz w:val="16"/>
          <w:szCs w:val="16"/>
        </w:rPr>
        <w:tab/>
        <w:t xml:space="preserve">실질설 : </w:t>
      </w:r>
      <w:r w:rsidR="00ED2D86">
        <w:rPr>
          <w:rFonts w:hint="eastAsia"/>
          <w:sz w:val="16"/>
          <w:szCs w:val="16"/>
        </w:rPr>
        <w:t>규정된 내용이 행정조직 내부의 사무처리기</w:t>
      </w:r>
      <w:r w:rsidR="00B46617">
        <w:rPr>
          <w:rFonts w:hint="eastAsia"/>
          <w:sz w:val="16"/>
          <w:szCs w:val="16"/>
        </w:rPr>
        <w:t>준</w:t>
      </w:r>
      <w:r w:rsidR="00ED2D86">
        <w:rPr>
          <w:rFonts w:hint="eastAsia"/>
          <w:sz w:val="16"/>
          <w:szCs w:val="16"/>
        </w:rPr>
        <w:t>의 성격을 가지므로 행정규칙으로 본다.</w:t>
      </w:r>
    </w:p>
    <w:p w14:paraId="26979780" w14:textId="77777777" w:rsidR="009E406E" w:rsidRPr="009E406E" w:rsidRDefault="009E406E" w:rsidP="009E406E">
      <w:pPr>
        <w:rPr>
          <w:sz w:val="16"/>
          <w:szCs w:val="16"/>
        </w:rPr>
      </w:pPr>
      <w:r w:rsidRPr="009E406E">
        <w:rPr>
          <w:sz w:val="16"/>
          <w:szCs w:val="16"/>
        </w:rPr>
        <w:t>iii)</w:t>
      </w:r>
      <w:r w:rsidRPr="009E406E">
        <w:rPr>
          <w:sz w:val="16"/>
          <w:szCs w:val="16"/>
        </w:rPr>
        <w:tab/>
        <w:t>위임설 : 수권이 없는 때에만 행정규칙으로 보아야 한다.</w:t>
      </w:r>
    </w:p>
    <w:p w14:paraId="209BD062" w14:textId="77777777" w:rsidR="009E406E" w:rsidRPr="009E406E" w:rsidRDefault="009E406E" w:rsidP="009E406E">
      <w:pPr>
        <w:rPr>
          <w:sz w:val="16"/>
          <w:szCs w:val="16"/>
        </w:rPr>
      </w:pPr>
      <w:r w:rsidRPr="009E406E">
        <w:rPr>
          <w:sz w:val="16"/>
          <w:szCs w:val="16"/>
        </w:rPr>
        <w:t>iv)</w:t>
      </w:r>
      <w:r w:rsidRPr="009E406E">
        <w:rPr>
          <w:sz w:val="16"/>
          <w:szCs w:val="16"/>
        </w:rPr>
        <w:tab/>
        <w:t xml:space="preserve">독자적 법형식설 : 재량준칙은 간접적으로 국민의 권리의무에 영향을 미치므로 법규명령도 행정규칙도 아닌 제3의 법형식이다. </w:t>
      </w:r>
    </w:p>
    <w:p w14:paraId="78A12C4E" w14:textId="3149BC17" w:rsidR="001406D8" w:rsidRDefault="009E406E" w:rsidP="009E406E">
      <w:pPr>
        <w:rPr>
          <w:sz w:val="16"/>
          <w:szCs w:val="16"/>
        </w:rPr>
      </w:pPr>
      <w:r w:rsidRPr="009E406E">
        <w:rPr>
          <w:rFonts w:hint="eastAsia"/>
          <w:sz w:val="16"/>
          <w:szCs w:val="16"/>
        </w:rPr>
        <w:t>판례는</w:t>
      </w:r>
      <w:r w:rsidRPr="009E406E">
        <w:rPr>
          <w:sz w:val="16"/>
          <w:szCs w:val="16"/>
        </w:rPr>
        <w:t xml:space="preserve"> 재량준칙의 대표적 예시인 </w:t>
      </w:r>
      <w:r w:rsidR="00886B97">
        <w:rPr>
          <w:sz w:val="16"/>
          <w:szCs w:val="16"/>
        </w:rPr>
        <w:t>‘</w:t>
      </w:r>
      <w:r w:rsidRPr="009E406E">
        <w:rPr>
          <w:sz w:val="16"/>
          <w:szCs w:val="16"/>
        </w:rPr>
        <w:t>제재적 처분기준</w:t>
      </w:r>
      <w:r w:rsidR="00886B97">
        <w:rPr>
          <w:sz w:val="16"/>
          <w:szCs w:val="16"/>
        </w:rPr>
        <w:t>’</w:t>
      </w:r>
      <w:r w:rsidRPr="009E406E">
        <w:rPr>
          <w:sz w:val="16"/>
          <w:szCs w:val="16"/>
        </w:rPr>
        <w:t>이 시행규칙의 형식으로 제정된 경우 행정규칙으로 보나, 시행령 형식으로 제정된 경우에는 법규명령으로 본다. 한편, 판례는 시외버스운송사업의 운송기준을 구체적으로 정한 여객자동차운수사업법 시행규칙에 대하여 법규명령이라고 판시하여, 제재적 처분기준이 아닌 시행규칙 형식의 재량준칙은 법규명령으로 본 예가 있다.</w:t>
      </w:r>
    </w:p>
    <w:p w14:paraId="1FCBE136" w14:textId="5936D3CD" w:rsidR="004F5982" w:rsidRPr="004F5982" w:rsidRDefault="004F5982" w:rsidP="004F5982">
      <w:pPr>
        <w:pStyle w:val="3"/>
        <w:rPr>
          <w:sz w:val="16"/>
          <w:szCs w:val="16"/>
        </w:rPr>
      </w:pPr>
      <w:r w:rsidRPr="004F5982">
        <w:rPr>
          <w:rFonts w:hint="eastAsia"/>
          <w:sz w:val="16"/>
          <w:szCs w:val="16"/>
        </w:rPr>
        <w:t xml:space="preserve">1) </w:t>
      </w:r>
      <w:r w:rsidR="00CD1649">
        <w:rPr>
          <w:rFonts w:eastAsiaTheme="majorHAnsi"/>
          <w:sz w:val="16"/>
          <w:szCs w:val="16"/>
        </w:rPr>
        <w:t>★</w:t>
      </w:r>
      <w:r w:rsidRPr="004F5982">
        <w:rPr>
          <w:rFonts w:hint="eastAsia"/>
          <w:sz w:val="16"/>
          <w:szCs w:val="16"/>
        </w:rPr>
        <w:t>행정규칙에 기한 처분의 위법성 심사방식</w:t>
      </w:r>
    </w:p>
    <w:p w14:paraId="6E3D5481" w14:textId="4BE18576" w:rsidR="004F5982" w:rsidRDefault="004F5982" w:rsidP="009E406E">
      <w:pPr>
        <w:rPr>
          <w:sz w:val="16"/>
          <w:szCs w:val="16"/>
        </w:rPr>
      </w:pPr>
      <w:r w:rsidRPr="004F5982">
        <w:rPr>
          <w:sz w:val="16"/>
          <w:szCs w:val="16"/>
        </w:rPr>
        <w:t>재량준칙과 같은 행정규칙은 행정조직 내부에서만 효력을 가질 뿐 대외적으로 국민이나 법원을 구속하는 효력이 없다. 행정규칙에 근거한 처분의 위법여부는 행정규칙이 적합한지 여부가 아니라 헌법과 법률, 대외적으로 구속력있는 법령의 규정과 입법 목적, 행정법의 일반원칙에 부합하는지 여부에 따라 판단하여야 한다.</w:t>
      </w:r>
    </w:p>
    <w:p w14:paraId="567D0E11" w14:textId="6A60CE31" w:rsidR="00CD1649" w:rsidRDefault="00CD1649" w:rsidP="009E406E">
      <w:pPr>
        <w:rPr>
          <w:sz w:val="16"/>
          <w:szCs w:val="16"/>
        </w:rPr>
      </w:pPr>
      <w:r>
        <w:rPr>
          <w:rFonts w:hint="eastAsia"/>
          <w:sz w:val="16"/>
          <w:szCs w:val="16"/>
        </w:rPr>
        <w:t>다만, 행정규칙의 내용이 객관적 합리성 결여하였다는 등의 특별한 사정이 없는 한 법원은 행정규칙을 준수하여 이루어진 처분을 섯불리 위법하다고 판단할 수 없고, 이를 존중하는 것이 바람직하다.</w:t>
      </w:r>
    </w:p>
    <w:p w14:paraId="503DB54B" w14:textId="7F401A1D" w:rsidR="00CD1649" w:rsidRPr="00CD1649" w:rsidRDefault="00CD1649" w:rsidP="009E406E">
      <w:pPr>
        <w:rPr>
          <w:sz w:val="16"/>
          <w:szCs w:val="16"/>
        </w:rPr>
      </w:pPr>
      <w:r>
        <w:rPr>
          <w:rFonts w:hint="eastAsia"/>
          <w:sz w:val="16"/>
          <w:szCs w:val="16"/>
        </w:rPr>
        <w:t>행정청이 행정규칙에 반하여 처분한 경우에도 법령위반으로 곧바로 위법하게 되는 것은 아니나, 행정규칙에 따른 처분이 되풀이되어 관행 성립 시 자기구속원칙 위반의 재량권 일탈남용이 있을 수 있다.</w:t>
      </w:r>
    </w:p>
    <w:p w14:paraId="36F1CC52" w14:textId="2277767A" w:rsidR="001406D8" w:rsidRPr="00CF75D9" w:rsidRDefault="00FF697D" w:rsidP="00CF75D9">
      <w:pPr>
        <w:pStyle w:val="3"/>
        <w:rPr>
          <w:sz w:val="16"/>
          <w:szCs w:val="16"/>
        </w:rPr>
      </w:pPr>
      <w:r>
        <w:rPr>
          <w:rFonts w:hint="eastAsia"/>
          <w:sz w:val="16"/>
          <w:szCs w:val="16"/>
        </w:rPr>
        <w:t>2</w:t>
      </w:r>
      <w:r w:rsidR="00813F16" w:rsidRPr="00CF75D9">
        <w:rPr>
          <w:rFonts w:hint="eastAsia"/>
          <w:sz w:val="16"/>
          <w:szCs w:val="16"/>
        </w:rPr>
        <w:t>) 행정규칙에 가중적 처분기준이 있는 경우 소의이익</w:t>
      </w:r>
    </w:p>
    <w:p w14:paraId="1920B327" w14:textId="6D9E8EEF" w:rsidR="00813F16" w:rsidRPr="007B3544" w:rsidRDefault="007B3544">
      <w:pPr>
        <w:rPr>
          <w:sz w:val="16"/>
          <w:szCs w:val="16"/>
        </w:rPr>
      </w:pPr>
      <w:r w:rsidRPr="007B3544">
        <w:rPr>
          <w:sz w:val="16"/>
          <w:szCs w:val="16"/>
        </w:rPr>
        <w:t>판례는 제재적 처분기준이 시행규칙과 같은 법규명령 형식으로 규정된 경우, 그 시행규칙은 내부규범에 불과하여 법규성은 없지만, 이 경우에도 법규 관할 행정청이나 담당공무원은 이를 준수할 의무가 있고, 그 결과 선행처분을 받은 상대방이 그 처분의 존재로 인하여 장래에 받을 불이익은 구체적이고 현실적인 것이므로 상대방에게는 선행처분의 취소소송을 통하여 그 불이익을 제거할 필요가 있다고 한다.</w:t>
      </w:r>
    </w:p>
    <w:p w14:paraId="4822C79F" w14:textId="03DAD815" w:rsidR="00813F16" w:rsidRPr="00CF75D9" w:rsidRDefault="00FF697D" w:rsidP="00CF75D9">
      <w:pPr>
        <w:pStyle w:val="3"/>
        <w:rPr>
          <w:sz w:val="16"/>
          <w:szCs w:val="16"/>
        </w:rPr>
      </w:pPr>
      <w:r>
        <w:rPr>
          <w:rFonts w:hint="eastAsia"/>
          <w:sz w:val="16"/>
          <w:szCs w:val="16"/>
        </w:rPr>
        <w:t>3</w:t>
      </w:r>
      <w:r w:rsidR="00813F16" w:rsidRPr="00CF75D9">
        <w:rPr>
          <w:rFonts w:hint="eastAsia"/>
          <w:sz w:val="16"/>
          <w:szCs w:val="16"/>
        </w:rPr>
        <w:t>) 재량준칙인 법규명령</w:t>
      </w:r>
      <w:r w:rsidR="005B04F6">
        <w:rPr>
          <w:rFonts w:hint="eastAsia"/>
          <w:sz w:val="16"/>
          <w:szCs w:val="16"/>
        </w:rPr>
        <w:t>(=시행령 위임)</w:t>
      </w:r>
      <w:r w:rsidR="00813F16" w:rsidRPr="00CF75D9">
        <w:rPr>
          <w:rFonts w:hint="eastAsia"/>
          <w:sz w:val="16"/>
          <w:szCs w:val="16"/>
        </w:rPr>
        <w:t>에 기속행위로 규정된 경우 재량행위 여부</w:t>
      </w:r>
    </w:p>
    <w:p w14:paraId="24556252" w14:textId="7A09D1C5" w:rsidR="00813F16" w:rsidRDefault="007B3544">
      <w:pPr>
        <w:rPr>
          <w:sz w:val="16"/>
          <w:szCs w:val="16"/>
        </w:rPr>
      </w:pPr>
      <w:r w:rsidRPr="007B3544">
        <w:rPr>
          <w:sz w:val="16"/>
          <w:szCs w:val="16"/>
        </w:rPr>
        <w:t>시행령에서 정한 과징금 금액은 법규명령이기는 하나 모법의 위임규정의 내용과 취지 및 헌법상의 과잉금지의 원칙과 평등의 원칙 등에 비추어 같은 유형의 위반행위라 하더라도 그 규모나 기간·사회적 비난 정도·위반행위로 인하여 다른 법률에 의하여 처벌받은 다른 사정·행위자의 개인적 사정 및 위반행위로 얻은 불법이익의 규모 등 여러 요소를 종합적으로 고려하여 사안에 따라 적정한 과징금의 액수를 정하여야 할 것이므로 그 수액은 정액이 아니라 최고한도액이다.</w:t>
      </w:r>
    </w:p>
    <w:p w14:paraId="4B266072" w14:textId="5A1EBD0E" w:rsidR="00A03C26" w:rsidRPr="007B3544" w:rsidRDefault="005B04F6" w:rsidP="00A03C26">
      <w:pPr>
        <w:rPr>
          <w:sz w:val="16"/>
          <w:szCs w:val="16"/>
        </w:rPr>
      </w:pPr>
      <w:r>
        <w:rPr>
          <w:rFonts w:hint="eastAsia"/>
          <w:sz w:val="16"/>
          <w:szCs w:val="16"/>
        </w:rPr>
        <w:t>(참고) 시행규칙에서 기속행위로 규정 시 법규성 가지는 상위법에 따라 여전히 재량권 O</w:t>
      </w:r>
    </w:p>
    <w:p w14:paraId="1646FC2D" w14:textId="11001112" w:rsidR="00A03C26" w:rsidRPr="00A03C26" w:rsidRDefault="00A03C26" w:rsidP="00A03C26">
      <w:pPr>
        <w:pStyle w:val="3"/>
        <w:rPr>
          <w:sz w:val="16"/>
          <w:szCs w:val="16"/>
        </w:rPr>
      </w:pPr>
      <w:r>
        <w:rPr>
          <w:rFonts w:hint="eastAsia"/>
          <w:sz w:val="16"/>
          <w:szCs w:val="16"/>
        </w:rPr>
        <w:t>4</w:t>
      </w:r>
      <w:r w:rsidRPr="00A03C26">
        <w:rPr>
          <w:rFonts w:hint="eastAsia"/>
          <w:sz w:val="16"/>
          <w:szCs w:val="16"/>
        </w:rPr>
        <w:t xml:space="preserve">) </w:t>
      </w:r>
      <w:r>
        <w:rPr>
          <w:rFonts w:hint="eastAsia"/>
          <w:sz w:val="16"/>
          <w:szCs w:val="16"/>
        </w:rPr>
        <w:t xml:space="preserve">행정규칙에 근거한 </w:t>
      </w:r>
      <w:r w:rsidR="0094709A">
        <w:rPr>
          <w:rFonts w:hint="eastAsia"/>
          <w:sz w:val="16"/>
          <w:szCs w:val="16"/>
        </w:rPr>
        <w:t>공무원</w:t>
      </w:r>
      <w:r w:rsidR="00E7237C">
        <w:rPr>
          <w:rFonts w:hint="eastAsia"/>
          <w:sz w:val="16"/>
          <w:szCs w:val="16"/>
        </w:rPr>
        <w:t xml:space="preserve"> </w:t>
      </w:r>
      <w:r>
        <w:rPr>
          <w:rFonts w:hint="eastAsia"/>
          <w:sz w:val="16"/>
          <w:szCs w:val="16"/>
        </w:rPr>
        <w:t>감독권 행사</w:t>
      </w:r>
    </w:p>
    <w:p w14:paraId="1F8035E6" w14:textId="3CEA236A" w:rsidR="00A03C26" w:rsidRPr="00A03C26" w:rsidRDefault="00A03C26" w:rsidP="00A03C26">
      <w:pPr>
        <w:rPr>
          <w:sz w:val="16"/>
          <w:szCs w:val="16"/>
        </w:rPr>
      </w:pPr>
      <w:r w:rsidRPr="00240AC7">
        <w:rPr>
          <w:rFonts w:hint="eastAsia"/>
          <w:sz w:val="16"/>
          <w:szCs w:val="16"/>
        </w:rPr>
        <w:t>법률에</w:t>
      </w:r>
      <w:r w:rsidRPr="00240AC7">
        <w:rPr>
          <w:sz w:val="16"/>
          <w:szCs w:val="16"/>
        </w:rPr>
        <w:t xml:space="preserve"> 의해 어떤 공무원에 대한 감독권을 가진 자는</w:t>
      </w:r>
      <w:r>
        <w:rPr>
          <w:rFonts w:hint="eastAsia"/>
          <w:sz w:val="16"/>
          <w:szCs w:val="16"/>
        </w:rPr>
        <w:t xml:space="preserve"> </w:t>
      </w:r>
      <w:r w:rsidRPr="00240AC7">
        <w:rPr>
          <w:rFonts w:hint="eastAsia"/>
          <w:sz w:val="16"/>
          <w:szCs w:val="16"/>
        </w:rPr>
        <w:t>그</w:t>
      </w:r>
      <w:r w:rsidRPr="00240AC7">
        <w:rPr>
          <w:sz w:val="16"/>
          <w:szCs w:val="16"/>
        </w:rPr>
        <w:t xml:space="preserve"> 감독권 행사를 행정규칙에 근거해서도 할 수 있고, 그러한 행정규칙 형식의 감독권을 위배한 자를 징계할 수 있다. </w:t>
      </w:r>
      <w:r w:rsidRPr="00240AC7">
        <w:rPr>
          <w:rFonts w:hint="eastAsia"/>
          <w:sz w:val="16"/>
          <w:szCs w:val="16"/>
        </w:rPr>
        <w:t>다만</w:t>
      </w:r>
      <w:r w:rsidRPr="00240AC7">
        <w:rPr>
          <w:sz w:val="16"/>
          <w:szCs w:val="16"/>
        </w:rPr>
        <w:t xml:space="preserve">, 공무원이 상급행정기관이나 감독권자의 직무상 명령을 위반하였다는 점을 징계사유로 삼으려면 </w:t>
      </w:r>
      <w:r w:rsidRPr="00240AC7">
        <w:rPr>
          <w:rFonts w:hint="eastAsia"/>
          <w:sz w:val="16"/>
          <w:szCs w:val="16"/>
        </w:rPr>
        <w:t>직무상</w:t>
      </w:r>
      <w:r w:rsidRPr="00240AC7">
        <w:rPr>
          <w:sz w:val="16"/>
          <w:szCs w:val="16"/>
        </w:rPr>
        <w:t xml:space="preserve"> 명령</w:t>
      </w:r>
      <w:r>
        <w:rPr>
          <w:rFonts w:hint="eastAsia"/>
          <w:sz w:val="16"/>
          <w:szCs w:val="16"/>
        </w:rPr>
        <w:t>(행정규칙)</w:t>
      </w:r>
      <w:r w:rsidRPr="00240AC7">
        <w:rPr>
          <w:sz w:val="16"/>
          <w:szCs w:val="16"/>
        </w:rPr>
        <w:t>이 상위법령에 반하지 않는 적법ㆍ유효한 것이어야 한다.</w:t>
      </w:r>
    </w:p>
    <w:p w14:paraId="0A01F442" w14:textId="0C3CD933" w:rsidR="001406D8" w:rsidRPr="00B22814" w:rsidRDefault="00D25004" w:rsidP="00B22814">
      <w:pPr>
        <w:pStyle w:val="2"/>
        <w:rPr>
          <w:sz w:val="16"/>
          <w:szCs w:val="16"/>
        </w:rPr>
      </w:pPr>
      <w:r w:rsidRPr="00B22814">
        <w:rPr>
          <w:rFonts w:hint="eastAsia"/>
          <w:sz w:val="16"/>
          <w:szCs w:val="16"/>
        </w:rPr>
        <w:t>4. 법령보충규칙</w:t>
      </w:r>
      <w:r w:rsidR="00CD20EC">
        <w:rPr>
          <w:rFonts w:hint="eastAsia"/>
          <w:sz w:val="16"/>
          <w:szCs w:val="16"/>
        </w:rPr>
        <w:t>(고시, 지침, 훈령)</w:t>
      </w:r>
    </w:p>
    <w:p w14:paraId="0F136A53" w14:textId="77777777" w:rsidR="00601BC8" w:rsidRPr="00632F78" w:rsidRDefault="00601BC8" w:rsidP="00601BC8">
      <w:pPr>
        <w:rPr>
          <w:sz w:val="16"/>
          <w:szCs w:val="16"/>
        </w:rPr>
      </w:pPr>
      <w:r w:rsidRPr="00632F78">
        <w:rPr>
          <w:rFonts w:hint="eastAsia"/>
          <w:sz w:val="16"/>
          <w:szCs w:val="16"/>
        </w:rPr>
        <w:t xml:space="preserve">고시, </w:t>
      </w:r>
      <w:r>
        <w:rPr>
          <w:rFonts w:hint="eastAsia"/>
          <w:sz w:val="16"/>
          <w:szCs w:val="16"/>
        </w:rPr>
        <w:t xml:space="preserve">지침, 훈령 등의 형식을 가지나, 내용은 근거가 되는 법령의 규정과 결합하여 국민의 권리의무를 규율하는 경우 그 법적 성질에 대하여 견해가 대립한다. </w:t>
      </w:r>
    </w:p>
    <w:p w14:paraId="76E2AA92" w14:textId="77777777" w:rsidR="00601BC8" w:rsidRDefault="00601BC8" w:rsidP="00601BC8">
      <w:pPr>
        <w:pStyle w:val="a6"/>
        <w:numPr>
          <w:ilvl w:val="0"/>
          <w:numId w:val="5"/>
        </w:numPr>
        <w:rPr>
          <w:sz w:val="16"/>
          <w:szCs w:val="16"/>
        </w:rPr>
      </w:pPr>
      <w:r>
        <w:rPr>
          <w:rFonts w:hint="eastAsia"/>
          <w:sz w:val="16"/>
          <w:szCs w:val="16"/>
        </w:rPr>
        <w:t xml:space="preserve">실질설 : </w:t>
      </w:r>
      <w:r w:rsidRPr="00632F78">
        <w:rPr>
          <w:sz w:val="16"/>
          <w:szCs w:val="16"/>
        </w:rPr>
        <w:t xml:space="preserve">헌법이 </w:t>
      </w:r>
      <w:r>
        <w:rPr>
          <w:rFonts w:hint="eastAsia"/>
          <w:sz w:val="16"/>
          <w:szCs w:val="16"/>
        </w:rPr>
        <w:t>규정하는</w:t>
      </w:r>
      <w:r w:rsidRPr="00632F78">
        <w:rPr>
          <w:sz w:val="16"/>
          <w:szCs w:val="16"/>
        </w:rPr>
        <w:t xml:space="preserve"> 위임명령의 형식을 예시적으로 보아</w:t>
      </w:r>
      <w:r>
        <w:rPr>
          <w:rFonts w:hint="eastAsia"/>
          <w:sz w:val="16"/>
          <w:szCs w:val="16"/>
        </w:rPr>
        <w:t xml:space="preserve"> 그 실질에 따라</w:t>
      </w:r>
      <w:r w:rsidRPr="00632F78">
        <w:rPr>
          <w:sz w:val="16"/>
          <w:szCs w:val="16"/>
        </w:rPr>
        <w:t xml:space="preserve"> 법규명령</w:t>
      </w:r>
      <w:r>
        <w:rPr>
          <w:rFonts w:hint="eastAsia"/>
          <w:sz w:val="16"/>
          <w:szCs w:val="16"/>
        </w:rPr>
        <w:t>으로 본다.</w:t>
      </w:r>
    </w:p>
    <w:p w14:paraId="70B69A9F" w14:textId="77777777" w:rsidR="00601BC8" w:rsidRDefault="00601BC8" w:rsidP="00601BC8">
      <w:pPr>
        <w:pStyle w:val="a6"/>
        <w:numPr>
          <w:ilvl w:val="0"/>
          <w:numId w:val="5"/>
        </w:numPr>
        <w:rPr>
          <w:sz w:val="16"/>
          <w:szCs w:val="16"/>
        </w:rPr>
      </w:pPr>
      <w:r>
        <w:rPr>
          <w:rFonts w:hint="eastAsia"/>
          <w:sz w:val="16"/>
          <w:szCs w:val="16"/>
        </w:rPr>
        <w:t xml:space="preserve">형식설 : </w:t>
      </w:r>
      <w:r w:rsidRPr="00632F78">
        <w:rPr>
          <w:sz w:val="16"/>
          <w:szCs w:val="16"/>
        </w:rPr>
        <w:t xml:space="preserve">헌법이 </w:t>
      </w:r>
      <w:r>
        <w:rPr>
          <w:rFonts w:hint="eastAsia"/>
          <w:sz w:val="16"/>
          <w:szCs w:val="16"/>
        </w:rPr>
        <w:t>규정하</w:t>
      </w:r>
      <w:r w:rsidRPr="00632F78">
        <w:rPr>
          <w:sz w:val="16"/>
          <w:szCs w:val="16"/>
        </w:rPr>
        <w:t xml:space="preserve">는 위임명령의 형식을 열거적인 것으로 보아 행정규칙으로 </w:t>
      </w:r>
      <w:r w:rsidRPr="00632F78">
        <w:rPr>
          <w:rFonts w:hint="eastAsia"/>
          <w:sz w:val="16"/>
          <w:szCs w:val="16"/>
        </w:rPr>
        <w:t>본다.</w:t>
      </w:r>
    </w:p>
    <w:p w14:paraId="2856C212" w14:textId="77777777" w:rsidR="00601BC8" w:rsidRDefault="00601BC8" w:rsidP="00601BC8">
      <w:pPr>
        <w:pStyle w:val="a6"/>
        <w:numPr>
          <w:ilvl w:val="0"/>
          <w:numId w:val="5"/>
        </w:numPr>
        <w:rPr>
          <w:sz w:val="16"/>
          <w:szCs w:val="16"/>
        </w:rPr>
      </w:pPr>
      <w:r>
        <w:rPr>
          <w:rFonts w:hint="eastAsia"/>
          <w:sz w:val="16"/>
          <w:szCs w:val="16"/>
        </w:rPr>
        <w:t xml:space="preserve">위헌무효설 : </w:t>
      </w:r>
      <w:r w:rsidRPr="00632F78">
        <w:rPr>
          <w:sz w:val="16"/>
          <w:szCs w:val="16"/>
        </w:rPr>
        <w:t>헌법은 법규명령의 형식으로 대통령령</w:t>
      </w:r>
      <w:r w:rsidRPr="00632F78">
        <w:rPr>
          <w:rFonts w:ascii="Microsoft JhengHei" w:eastAsia="Microsoft JhengHei" w:hAnsi="Microsoft JhengHei" w:cs="Microsoft JhengHei" w:hint="eastAsia"/>
          <w:sz w:val="16"/>
          <w:szCs w:val="16"/>
        </w:rPr>
        <w:t>․</w:t>
      </w:r>
      <w:r w:rsidRPr="00632F78">
        <w:rPr>
          <w:sz w:val="16"/>
          <w:szCs w:val="16"/>
        </w:rPr>
        <w:t>총리령</w:t>
      </w:r>
      <w:r w:rsidRPr="00632F78">
        <w:rPr>
          <w:rFonts w:ascii="Microsoft JhengHei" w:eastAsia="Microsoft JhengHei" w:hAnsi="Microsoft JhengHei" w:cs="Microsoft JhengHei" w:hint="eastAsia"/>
          <w:sz w:val="16"/>
          <w:szCs w:val="16"/>
        </w:rPr>
        <w:t>․</w:t>
      </w:r>
      <w:r w:rsidRPr="00632F78">
        <w:rPr>
          <w:sz w:val="16"/>
          <w:szCs w:val="16"/>
        </w:rPr>
        <w:t>부령만을 한정적으로 열거하고 있으므로, 행정규칙형식의 법규명령은 허용되지 않아 위헌</w:t>
      </w:r>
      <w:r w:rsidRPr="00632F78">
        <w:rPr>
          <w:rFonts w:ascii="Microsoft JhengHei" w:eastAsia="Microsoft JhengHei" w:hAnsi="Microsoft JhengHei" w:cs="Microsoft JhengHei" w:hint="eastAsia"/>
          <w:sz w:val="16"/>
          <w:szCs w:val="16"/>
        </w:rPr>
        <w:t>․</w:t>
      </w:r>
      <w:r w:rsidRPr="00632F78">
        <w:rPr>
          <w:sz w:val="16"/>
          <w:szCs w:val="16"/>
        </w:rPr>
        <w:t>무효</w:t>
      </w:r>
      <w:r w:rsidRPr="00632F78">
        <w:rPr>
          <w:rFonts w:hint="eastAsia"/>
          <w:sz w:val="16"/>
          <w:szCs w:val="16"/>
        </w:rPr>
        <w:t xml:space="preserve">라고 본다. </w:t>
      </w:r>
    </w:p>
    <w:p w14:paraId="235FED34" w14:textId="77777777" w:rsidR="00601BC8" w:rsidRPr="00632F78" w:rsidRDefault="00601BC8" w:rsidP="00601BC8">
      <w:pPr>
        <w:pStyle w:val="a6"/>
        <w:numPr>
          <w:ilvl w:val="0"/>
          <w:numId w:val="5"/>
        </w:numPr>
        <w:rPr>
          <w:sz w:val="16"/>
          <w:szCs w:val="16"/>
        </w:rPr>
      </w:pPr>
      <w:r>
        <w:rPr>
          <w:rFonts w:hint="eastAsia"/>
          <w:sz w:val="16"/>
          <w:szCs w:val="16"/>
        </w:rPr>
        <w:t xml:space="preserve">규범구체화행정규칙설 : </w:t>
      </w:r>
      <w:r w:rsidRPr="00632F78">
        <w:rPr>
          <w:sz w:val="16"/>
          <w:szCs w:val="16"/>
        </w:rPr>
        <w:t xml:space="preserve">규범구체화 행정규칙으로 보면서 </w:t>
      </w:r>
      <w:r>
        <w:rPr>
          <w:rFonts w:hint="eastAsia"/>
          <w:sz w:val="16"/>
          <w:szCs w:val="16"/>
        </w:rPr>
        <w:t xml:space="preserve">그 </w:t>
      </w:r>
      <w:r w:rsidRPr="00632F78">
        <w:rPr>
          <w:sz w:val="16"/>
          <w:szCs w:val="16"/>
        </w:rPr>
        <w:t>대외적 구속력을 인정</w:t>
      </w:r>
      <w:r>
        <w:rPr>
          <w:rFonts w:hint="eastAsia"/>
          <w:sz w:val="16"/>
          <w:szCs w:val="16"/>
        </w:rPr>
        <w:t>한다.</w:t>
      </w:r>
    </w:p>
    <w:p w14:paraId="0A2274AD" w14:textId="77777777" w:rsidR="00DD6D7A" w:rsidRDefault="00601BC8" w:rsidP="00601BC8">
      <w:pPr>
        <w:rPr>
          <w:sz w:val="16"/>
          <w:szCs w:val="16"/>
        </w:rPr>
      </w:pPr>
      <w:r>
        <w:rPr>
          <w:rFonts w:hint="eastAsia"/>
          <w:sz w:val="16"/>
          <w:szCs w:val="16"/>
        </w:rPr>
        <w:t xml:space="preserve">판례는 </w:t>
      </w:r>
      <w:r w:rsidRPr="00770EF5">
        <w:rPr>
          <w:sz w:val="16"/>
          <w:szCs w:val="16"/>
        </w:rPr>
        <w:t xml:space="preserve">위임의 한계를 벗어나지 아니하는 한 </w:t>
      </w:r>
      <w:r>
        <w:rPr>
          <w:rFonts w:hint="eastAsia"/>
          <w:sz w:val="16"/>
          <w:szCs w:val="16"/>
        </w:rPr>
        <w:t xml:space="preserve">법령보충규칙은 </w:t>
      </w:r>
      <w:r w:rsidRPr="00770EF5">
        <w:rPr>
          <w:sz w:val="16"/>
          <w:szCs w:val="16"/>
        </w:rPr>
        <w:t>상위 수권법령과 결합하여 대외적인 구속력이 있는 법규명</w:t>
      </w:r>
      <w:r w:rsidRPr="00770EF5">
        <w:rPr>
          <w:sz w:val="16"/>
          <w:szCs w:val="16"/>
        </w:rPr>
        <w:lastRenderedPageBreak/>
        <w:t>령의 효력을 갖는다고 보고 있다. 헌법재판소도 헌법이 인정하고 있는 위임입법의 형식은 예시적이라는 입장에서 대법원과 같은 태도를 보이고 있다.</w:t>
      </w:r>
      <w:r w:rsidR="00A34479">
        <w:rPr>
          <w:rFonts w:hint="eastAsia"/>
          <w:sz w:val="16"/>
          <w:szCs w:val="16"/>
        </w:rPr>
        <w:t xml:space="preserve"> </w:t>
      </w:r>
    </w:p>
    <w:p w14:paraId="321BB45D" w14:textId="5B2DE120" w:rsidR="00601BC8" w:rsidRPr="00A34479" w:rsidRDefault="00A34479" w:rsidP="00601BC8">
      <w:pPr>
        <w:rPr>
          <w:sz w:val="16"/>
          <w:szCs w:val="16"/>
        </w:rPr>
      </w:pPr>
      <w:r>
        <w:rPr>
          <w:rFonts w:hint="eastAsia"/>
          <w:sz w:val="16"/>
          <w:szCs w:val="16"/>
        </w:rPr>
        <w:t xml:space="preserve">행정기본법 제2조 1호 3)은 상위법령의 위임을 받아 만들어진 행정규칙도 </w:t>
      </w:r>
      <w:r>
        <w:rPr>
          <w:sz w:val="16"/>
          <w:szCs w:val="16"/>
        </w:rPr>
        <w:t>‘</w:t>
      </w:r>
      <w:r>
        <w:rPr>
          <w:rFonts w:hint="eastAsia"/>
          <w:sz w:val="16"/>
          <w:szCs w:val="16"/>
        </w:rPr>
        <w:t>법령 등</w:t>
      </w:r>
      <w:r>
        <w:rPr>
          <w:sz w:val="16"/>
          <w:szCs w:val="16"/>
        </w:rPr>
        <w:t>’</w:t>
      </w:r>
      <w:r>
        <w:rPr>
          <w:rFonts w:hint="eastAsia"/>
          <w:sz w:val="16"/>
          <w:szCs w:val="16"/>
        </w:rPr>
        <w:t>의 범위에 포함된다고 규</w:t>
      </w:r>
      <w:r w:rsidR="00DD6D7A">
        <w:rPr>
          <w:rFonts w:hint="eastAsia"/>
          <w:sz w:val="16"/>
          <w:szCs w:val="16"/>
        </w:rPr>
        <w:t>정한다.</w:t>
      </w:r>
    </w:p>
    <w:p w14:paraId="10686976" w14:textId="5C82307B" w:rsidR="006D5DDD" w:rsidRDefault="006D5DDD" w:rsidP="00601BC8">
      <w:pPr>
        <w:rPr>
          <w:sz w:val="16"/>
          <w:szCs w:val="16"/>
        </w:rPr>
      </w:pPr>
      <w:r>
        <w:rPr>
          <w:rFonts w:hint="eastAsia"/>
          <w:sz w:val="16"/>
          <w:szCs w:val="16"/>
        </w:rPr>
        <w:t xml:space="preserve">// </w:t>
      </w:r>
      <w:r>
        <w:rPr>
          <w:sz w:val="16"/>
          <w:szCs w:val="16"/>
        </w:rPr>
        <w:t>‘</w:t>
      </w:r>
      <w:r>
        <w:rPr>
          <w:rFonts w:hint="eastAsia"/>
          <w:sz w:val="16"/>
          <w:szCs w:val="16"/>
        </w:rPr>
        <w:t>고시</w:t>
      </w:r>
      <w:r>
        <w:rPr>
          <w:sz w:val="16"/>
          <w:szCs w:val="16"/>
        </w:rPr>
        <w:t>’</w:t>
      </w:r>
      <w:r>
        <w:rPr>
          <w:rFonts w:hint="eastAsia"/>
          <w:sz w:val="16"/>
          <w:szCs w:val="16"/>
        </w:rPr>
        <w:t>로 위임한 것이 바람직한지 물으면 추가로 논의해줄 것</w:t>
      </w:r>
      <w:r w:rsidR="001B607C">
        <w:rPr>
          <w:rFonts w:hint="eastAsia"/>
          <w:sz w:val="16"/>
          <w:szCs w:val="16"/>
        </w:rPr>
        <w:t xml:space="preserve">, 그 외에는 </w:t>
      </w:r>
      <w:r w:rsidR="00F307C4">
        <w:rPr>
          <w:rFonts w:hint="eastAsia"/>
          <w:sz w:val="16"/>
          <w:szCs w:val="16"/>
        </w:rPr>
        <w:t>고시가 법령보충적 행정규칙으로서 법규성 가진다는 포섭에서 아래 관점으로 논해주면 됨.</w:t>
      </w:r>
    </w:p>
    <w:p w14:paraId="6BE330C5" w14:textId="345ABEA7" w:rsidR="00601BC8" w:rsidRDefault="00601BC8" w:rsidP="00601BC8">
      <w:pPr>
        <w:rPr>
          <w:sz w:val="16"/>
          <w:szCs w:val="16"/>
        </w:rPr>
      </w:pPr>
      <w:r>
        <w:rPr>
          <w:rFonts w:hint="eastAsia"/>
          <w:sz w:val="16"/>
          <w:szCs w:val="16"/>
        </w:rPr>
        <w:t xml:space="preserve">다만, 법률이 위임입법을 할 때에는 법규명령에 위임함이 바람직하고, 고시와 같은 형식으로 위임입법을 할 때에는 </w:t>
      </w:r>
      <w:r w:rsidR="008B33AB">
        <w:rPr>
          <w:rFonts w:hint="eastAsia"/>
          <w:sz w:val="16"/>
          <w:szCs w:val="16"/>
        </w:rPr>
        <w:t xml:space="preserve">아래 요건을 갖출 것을 요한다. </w:t>
      </w:r>
    </w:p>
    <w:p w14:paraId="05D2DF5E" w14:textId="77777777" w:rsidR="00601BC8" w:rsidRPr="00632F78" w:rsidRDefault="00601BC8" w:rsidP="00601BC8">
      <w:pPr>
        <w:pStyle w:val="a6"/>
        <w:numPr>
          <w:ilvl w:val="0"/>
          <w:numId w:val="6"/>
        </w:numPr>
        <w:rPr>
          <w:sz w:val="16"/>
          <w:szCs w:val="16"/>
        </w:rPr>
      </w:pPr>
      <w:r w:rsidRPr="00632F78">
        <w:rPr>
          <w:rFonts w:hint="eastAsia"/>
          <w:sz w:val="16"/>
          <w:szCs w:val="16"/>
        </w:rPr>
        <w:t>그 내용이 전문적</w:t>
      </w:r>
      <w:r w:rsidRPr="00632F78">
        <w:rPr>
          <w:rFonts w:hAnsiTheme="minorEastAsia" w:hint="eastAsia"/>
          <w:sz w:val="16"/>
          <w:szCs w:val="16"/>
        </w:rPr>
        <w:t>·</w:t>
      </w:r>
      <w:r w:rsidRPr="00632F78">
        <w:rPr>
          <w:rFonts w:hint="eastAsia"/>
          <w:sz w:val="16"/>
          <w:szCs w:val="16"/>
        </w:rPr>
        <w:t>기술적 사항이나 경미한 사항으로서 위임이 불가피한 사항</w:t>
      </w:r>
      <w:r w:rsidRPr="00632F78">
        <w:rPr>
          <w:sz w:val="16"/>
          <w:szCs w:val="16"/>
        </w:rPr>
        <w:t>일</w:t>
      </w:r>
      <w:r w:rsidRPr="00632F78">
        <w:rPr>
          <w:rFonts w:hint="eastAsia"/>
          <w:sz w:val="16"/>
          <w:szCs w:val="16"/>
        </w:rPr>
        <w:t xml:space="preserve"> 것</w:t>
      </w:r>
    </w:p>
    <w:p w14:paraId="05CFDEE9" w14:textId="70A402C4" w:rsidR="00601BC8" w:rsidRDefault="00601BC8" w:rsidP="00601BC8">
      <w:pPr>
        <w:pStyle w:val="a6"/>
        <w:numPr>
          <w:ilvl w:val="0"/>
          <w:numId w:val="6"/>
        </w:numPr>
        <w:rPr>
          <w:sz w:val="16"/>
          <w:szCs w:val="16"/>
        </w:rPr>
      </w:pPr>
      <w:r>
        <w:rPr>
          <w:rFonts w:hAnsiTheme="minorEastAsia" w:hint="eastAsia"/>
          <w:sz w:val="16"/>
          <w:szCs w:val="16"/>
        </w:rPr>
        <w:t>★</w:t>
      </w:r>
      <w:r w:rsidRPr="00632F78">
        <w:rPr>
          <w:rFonts w:hint="eastAsia"/>
          <w:sz w:val="16"/>
          <w:szCs w:val="16"/>
        </w:rPr>
        <w:t>적법한 수권 범위 내에서 규율</w:t>
      </w:r>
      <w:r>
        <w:rPr>
          <w:rFonts w:hint="eastAsia"/>
          <w:sz w:val="16"/>
          <w:szCs w:val="16"/>
        </w:rPr>
        <w:t xml:space="preserve">할 것 : 위임명령의 한계(포괄위임금지, 내용상의 한계)가 동일하게 적용된다.  </w:t>
      </w:r>
      <w:r w:rsidRPr="00F1130B">
        <w:rPr>
          <w:rFonts w:hint="eastAsia"/>
          <w:sz w:val="16"/>
          <w:szCs w:val="16"/>
          <w:highlight w:val="yellow"/>
        </w:rPr>
        <w:t>상위법령의 위임한계를 벗어난 경우 대외적 구속력은 부정되고 행정규칙에 불과하다.</w:t>
      </w:r>
      <w:r w:rsidR="0009224A">
        <w:rPr>
          <w:rFonts w:hint="eastAsia"/>
          <w:sz w:val="16"/>
          <w:szCs w:val="16"/>
        </w:rPr>
        <w:t xml:space="preserve"> </w:t>
      </w:r>
    </w:p>
    <w:p w14:paraId="12A7483F" w14:textId="12016971" w:rsidR="00601BC8" w:rsidRDefault="00601BC8" w:rsidP="00601BC8">
      <w:pPr>
        <w:pStyle w:val="a6"/>
        <w:numPr>
          <w:ilvl w:val="0"/>
          <w:numId w:val="6"/>
        </w:numPr>
        <w:rPr>
          <w:sz w:val="16"/>
          <w:szCs w:val="16"/>
        </w:rPr>
      </w:pPr>
      <w:r w:rsidRPr="00632F78">
        <w:rPr>
          <w:rFonts w:hint="eastAsia"/>
          <w:sz w:val="16"/>
          <w:szCs w:val="16"/>
        </w:rPr>
        <w:t>고시나 규칙 등 행정규칙의 형식으로 정하도록 위임</w:t>
      </w:r>
      <w:r>
        <w:rPr>
          <w:rFonts w:hint="eastAsia"/>
          <w:sz w:val="16"/>
          <w:szCs w:val="16"/>
        </w:rPr>
        <w:t xml:space="preserve">될 것 : </w:t>
      </w:r>
      <w:r>
        <w:rPr>
          <w:sz w:val="16"/>
          <w:szCs w:val="16"/>
        </w:rPr>
        <w:t>‘</w:t>
      </w:r>
      <w:r>
        <w:rPr>
          <w:rFonts w:hint="eastAsia"/>
          <w:sz w:val="16"/>
          <w:szCs w:val="16"/>
        </w:rPr>
        <w:t>건설교통부령으로 정한다</w:t>
      </w:r>
      <w:r>
        <w:rPr>
          <w:sz w:val="16"/>
          <w:szCs w:val="16"/>
        </w:rPr>
        <w:t>’</w:t>
      </w:r>
      <w:r>
        <w:rPr>
          <w:rFonts w:hint="eastAsia"/>
          <w:sz w:val="16"/>
          <w:szCs w:val="16"/>
        </w:rPr>
        <w:t xml:space="preserve">고 규정하였음에도 고시 형식으로 정한 경우 법규명령으로서의 효력을 인정할 수 없다. </w:t>
      </w:r>
    </w:p>
    <w:p w14:paraId="6D87D705" w14:textId="46D83A80" w:rsidR="00497EBD" w:rsidRPr="00497EBD" w:rsidRDefault="00E25476" w:rsidP="00497EBD">
      <w:pPr>
        <w:pStyle w:val="2"/>
        <w:rPr>
          <w:sz w:val="16"/>
          <w:szCs w:val="16"/>
        </w:rPr>
      </w:pPr>
      <w:r>
        <w:rPr>
          <w:rFonts w:hint="eastAsia"/>
          <w:sz w:val="16"/>
          <w:szCs w:val="16"/>
        </w:rPr>
        <w:t>5</w:t>
      </w:r>
      <w:r w:rsidR="00497EBD" w:rsidRPr="00497EBD">
        <w:rPr>
          <w:rFonts w:hint="eastAsia"/>
          <w:sz w:val="16"/>
          <w:szCs w:val="16"/>
        </w:rPr>
        <w:t>. 고시</w:t>
      </w:r>
    </w:p>
    <w:p w14:paraId="21930493" w14:textId="4A124E63" w:rsidR="00A26165" w:rsidRPr="00A26165" w:rsidRDefault="00A26165" w:rsidP="00A26165">
      <w:pPr>
        <w:pStyle w:val="3"/>
        <w:rPr>
          <w:sz w:val="16"/>
          <w:szCs w:val="16"/>
        </w:rPr>
      </w:pPr>
      <w:r w:rsidRPr="00A26165">
        <w:rPr>
          <w:rFonts w:hint="eastAsia"/>
          <w:sz w:val="16"/>
          <w:szCs w:val="16"/>
        </w:rPr>
        <w:t>1) 법적성격</w:t>
      </w:r>
    </w:p>
    <w:p w14:paraId="40737298" w14:textId="371FA6CD" w:rsidR="001377B9" w:rsidRDefault="000F4EB5">
      <w:pPr>
        <w:rPr>
          <w:sz w:val="16"/>
          <w:szCs w:val="16"/>
        </w:rPr>
      </w:pPr>
      <w:r>
        <w:rPr>
          <w:rFonts w:hint="eastAsia"/>
          <w:sz w:val="16"/>
          <w:szCs w:val="16"/>
        </w:rPr>
        <w:t xml:space="preserve">고시는 행정기관이 일정한 사항을 일반에게 알리기 위한 </w:t>
      </w:r>
      <w:r w:rsidR="00B57E43">
        <w:rPr>
          <w:rFonts w:hint="eastAsia"/>
          <w:sz w:val="16"/>
          <w:szCs w:val="16"/>
        </w:rPr>
        <w:t>공고</w:t>
      </w:r>
      <w:r>
        <w:rPr>
          <w:rFonts w:hint="eastAsia"/>
          <w:sz w:val="16"/>
          <w:szCs w:val="16"/>
        </w:rPr>
        <w:t xml:space="preserve">문서를 말한다. </w:t>
      </w:r>
    </w:p>
    <w:p w14:paraId="64964C0B" w14:textId="0A837C84" w:rsidR="00115D80" w:rsidRDefault="000F4EB5" w:rsidP="001377B9">
      <w:pPr>
        <w:rPr>
          <w:sz w:val="16"/>
          <w:szCs w:val="16"/>
        </w:rPr>
      </w:pPr>
      <w:r>
        <w:rPr>
          <w:rFonts w:hint="eastAsia"/>
          <w:sz w:val="16"/>
          <w:szCs w:val="16"/>
        </w:rPr>
        <w:t xml:space="preserve">훈령, 예규가 조문의 형식에 의하여 작성되는 것과 달리, 고시는 특정한 형식을 요구하지 않는다(조문 형식의 고시도 있고, 일반적 공문 형식도 있다.). 따라서 고시는 </w:t>
      </w:r>
      <w:r w:rsidR="00B57E43">
        <w:rPr>
          <w:sz w:val="16"/>
          <w:szCs w:val="16"/>
        </w:rPr>
        <w:t>‘</w:t>
      </w:r>
      <w:r>
        <w:rPr>
          <w:rFonts w:hint="eastAsia"/>
          <w:sz w:val="16"/>
          <w:szCs w:val="16"/>
        </w:rPr>
        <w:t>고시되는 내용</w:t>
      </w:r>
      <w:r w:rsidR="00B57E43">
        <w:rPr>
          <w:sz w:val="16"/>
          <w:szCs w:val="16"/>
        </w:rPr>
        <w:t>’</w:t>
      </w:r>
      <w:r>
        <w:rPr>
          <w:rFonts w:hint="eastAsia"/>
          <w:sz w:val="16"/>
          <w:szCs w:val="16"/>
        </w:rPr>
        <w:t>에 따라 법적성질을 판단하여야 한다.</w:t>
      </w:r>
      <w:r w:rsidRPr="008B47C9">
        <w:rPr>
          <w:rFonts w:hint="eastAsia"/>
          <w:sz w:val="16"/>
          <w:szCs w:val="16"/>
        </w:rPr>
        <w:t xml:space="preserve"> </w:t>
      </w:r>
    </w:p>
    <w:p w14:paraId="1FE12C09" w14:textId="61B01C27" w:rsidR="00115D80" w:rsidRDefault="00115D80" w:rsidP="001377B9">
      <w:pPr>
        <w:rPr>
          <w:sz w:val="16"/>
          <w:szCs w:val="16"/>
        </w:rPr>
      </w:pPr>
      <w:r>
        <w:rPr>
          <w:rFonts w:hint="eastAsia"/>
          <w:sz w:val="16"/>
          <w:szCs w:val="16"/>
        </w:rPr>
        <w:t>판례도 고시가 일반적, 추상적 성격을 가질 때에는 법규명령 또는 행정규칙에 해당하지만, 다른 집행행위 매개 없이 그 자체로서 직접 국민의 권리의무나 법률관계 규율하는 성격을 가질 때에는 항고소송의 대상이 되는 처분이라고 본다.</w:t>
      </w:r>
    </w:p>
    <w:tbl>
      <w:tblPr>
        <w:tblStyle w:val="aa"/>
        <w:tblW w:w="0" w:type="auto"/>
        <w:tblLook w:val="04A0" w:firstRow="1" w:lastRow="0" w:firstColumn="1" w:lastColumn="0" w:noHBand="0" w:noVBand="1"/>
      </w:tblPr>
      <w:tblGrid>
        <w:gridCol w:w="3005"/>
        <w:gridCol w:w="3005"/>
        <w:gridCol w:w="3006"/>
      </w:tblGrid>
      <w:tr w:rsidR="00B57E43" w14:paraId="0C95628F" w14:textId="77777777" w:rsidTr="003925F2">
        <w:tc>
          <w:tcPr>
            <w:tcW w:w="3005" w:type="dxa"/>
            <w:vMerge w:val="restart"/>
            <w:shd w:val="clear" w:color="auto" w:fill="D9D9D9" w:themeFill="background1" w:themeFillShade="D9"/>
          </w:tcPr>
          <w:p w14:paraId="09D646B1" w14:textId="3D6C9B81" w:rsidR="00B57E43" w:rsidRDefault="00B57E43" w:rsidP="001377B9">
            <w:pPr>
              <w:rPr>
                <w:sz w:val="16"/>
                <w:szCs w:val="16"/>
              </w:rPr>
            </w:pPr>
            <w:r>
              <w:rPr>
                <w:rFonts w:hint="eastAsia"/>
                <w:sz w:val="16"/>
                <w:szCs w:val="16"/>
              </w:rPr>
              <w:t>법규명령</w:t>
            </w:r>
            <w:r w:rsidR="00BD0FA6">
              <w:rPr>
                <w:rFonts w:hint="eastAsia"/>
                <w:sz w:val="16"/>
                <w:szCs w:val="16"/>
              </w:rPr>
              <w:t>/행정규칙</w:t>
            </w:r>
          </w:p>
        </w:tc>
        <w:tc>
          <w:tcPr>
            <w:tcW w:w="6011" w:type="dxa"/>
            <w:gridSpan w:val="2"/>
            <w:shd w:val="clear" w:color="auto" w:fill="D9D9D9" w:themeFill="background1" w:themeFillShade="D9"/>
          </w:tcPr>
          <w:p w14:paraId="70E7EDA9" w14:textId="0D282BCF" w:rsidR="00B57E43" w:rsidRDefault="00B57E43" w:rsidP="001377B9">
            <w:pPr>
              <w:rPr>
                <w:sz w:val="16"/>
                <w:szCs w:val="16"/>
              </w:rPr>
            </w:pPr>
            <w:r>
              <w:rPr>
                <w:rFonts w:hint="eastAsia"/>
                <w:sz w:val="16"/>
                <w:szCs w:val="16"/>
              </w:rPr>
              <w:t>처분적 고시</w:t>
            </w:r>
            <w:r w:rsidR="00042DE3">
              <w:rPr>
                <w:rFonts w:hint="eastAsia"/>
                <w:sz w:val="16"/>
                <w:szCs w:val="16"/>
              </w:rPr>
              <w:t xml:space="preserve">(법령보충적 행정규칙으로서 법규성 가짐을 전제 </w:t>
            </w:r>
            <w:r w:rsidR="00042DE3" w:rsidRPr="00042DE3">
              <w:rPr>
                <w:sz w:val="16"/>
                <w:szCs w:val="16"/>
              </w:rPr>
              <w:sym w:font="Wingdings" w:char="F0DF"/>
            </w:r>
            <w:r w:rsidR="00042DE3">
              <w:rPr>
                <w:rFonts w:hint="eastAsia"/>
                <w:sz w:val="16"/>
                <w:szCs w:val="16"/>
              </w:rPr>
              <w:t xml:space="preserve"> 선행쟁점!)</w:t>
            </w:r>
          </w:p>
        </w:tc>
      </w:tr>
      <w:tr w:rsidR="00B57E43" w14:paraId="2705B3D9" w14:textId="77777777" w:rsidTr="00B57E43">
        <w:tc>
          <w:tcPr>
            <w:tcW w:w="3005" w:type="dxa"/>
            <w:vMerge/>
            <w:shd w:val="clear" w:color="auto" w:fill="D9D9D9" w:themeFill="background1" w:themeFillShade="D9"/>
          </w:tcPr>
          <w:p w14:paraId="0C911110" w14:textId="77777777" w:rsidR="00B57E43" w:rsidRDefault="00B57E43" w:rsidP="001377B9">
            <w:pPr>
              <w:rPr>
                <w:sz w:val="16"/>
                <w:szCs w:val="16"/>
              </w:rPr>
            </w:pPr>
          </w:p>
        </w:tc>
        <w:tc>
          <w:tcPr>
            <w:tcW w:w="3005" w:type="dxa"/>
            <w:shd w:val="clear" w:color="auto" w:fill="D9D9D9" w:themeFill="background1" w:themeFillShade="D9"/>
          </w:tcPr>
          <w:p w14:paraId="34485CFE" w14:textId="1BF5ABED" w:rsidR="00B57E43" w:rsidRDefault="00B57E43" w:rsidP="001377B9">
            <w:pPr>
              <w:rPr>
                <w:sz w:val="16"/>
                <w:szCs w:val="16"/>
              </w:rPr>
            </w:pPr>
            <w:r>
              <w:rPr>
                <w:rFonts w:hint="eastAsia"/>
                <w:sz w:val="16"/>
                <w:szCs w:val="16"/>
              </w:rPr>
              <w:t>구체적, 일반적 처분</w:t>
            </w:r>
          </w:p>
        </w:tc>
        <w:tc>
          <w:tcPr>
            <w:tcW w:w="3006" w:type="dxa"/>
            <w:shd w:val="clear" w:color="auto" w:fill="D9D9D9" w:themeFill="background1" w:themeFillShade="D9"/>
          </w:tcPr>
          <w:p w14:paraId="57244F5E" w14:textId="39BF2BEA" w:rsidR="00B57E43" w:rsidRDefault="00B57E43" w:rsidP="001377B9">
            <w:pPr>
              <w:rPr>
                <w:sz w:val="16"/>
                <w:szCs w:val="16"/>
              </w:rPr>
            </w:pPr>
            <w:r>
              <w:rPr>
                <w:rFonts w:hint="eastAsia"/>
                <w:sz w:val="16"/>
                <w:szCs w:val="16"/>
              </w:rPr>
              <w:t>구체적, 개별적 처분</w:t>
            </w:r>
          </w:p>
        </w:tc>
      </w:tr>
      <w:tr w:rsidR="00B57E43" w14:paraId="47BF1B5D" w14:textId="77777777" w:rsidTr="00B57E43">
        <w:tc>
          <w:tcPr>
            <w:tcW w:w="3005" w:type="dxa"/>
          </w:tcPr>
          <w:p w14:paraId="59F2CCA8" w14:textId="44B930E2" w:rsidR="00B57E43" w:rsidRDefault="00BD0FA6" w:rsidP="001377B9">
            <w:pPr>
              <w:rPr>
                <w:sz w:val="16"/>
                <w:szCs w:val="16"/>
              </w:rPr>
            </w:pPr>
            <w:r>
              <w:rPr>
                <w:rFonts w:hint="eastAsia"/>
                <w:sz w:val="16"/>
                <w:szCs w:val="16"/>
              </w:rPr>
              <w:t>조문 형식의</w:t>
            </w:r>
            <w:r w:rsidR="009408E0">
              <w:rPr>
                <w:rFonts w:hint="eastAsia"/>
                <w:sz w:val="16"/>
                <w:szCs w:val="16"/>
              </w:rPr>
              <w:t xml:space="preserve"> 고시</w:t>
            </w:r>
            <w:r>
              <w:rPr>
                <w:rFonts w:hint="eastAsia"/>
                <w:sz w:val="16"/>
                <w:szCs w:val="16"/>
              </w:rPr>
              <w:t xml:space="preserve">는 행정규칙이며, 법령보충적 행정규칙 요건을 갖추면 법규성 인정된다. </w:t>
            </w:r>
          </w:p>
        </w:tc>
        <w:tc>
          <w:tcPr>
            <w:tcW w:w="3005" w:type="dxa"/>
          </w:tcPr>
          <w:p w14:paraId="31A689DB" w14:textId="77777777" w:rsidR="00B57E43" w:rsidRDefault="00B57E43" w:rsidP="00B57E43">
            <w:pPr>
              <w:rPr>
                <w:sz w:val="16"/>
                <w:szCs w:val="16"/>
              </w:rPr>
            </w:pPr>
            <w:r>
              <w:rPr>
                <w:rFonts w:hint="eastAsia"/>
                <w:sz w:val="16"/>
                <w:szCs w:val="16"/>
              </w:rPr>
              <w:t>청소년유해매체물 결정 및 고시,</w:t>
            </w:r>
          </w:p>
          <w:p w14:paraId="52A23886" w14:textId="28E6736D" w:rsidR="00B57E43" w:rsidRPr="00B57E43" w:rsidRDefault="00B57E43" w:rsidP="001377B9">
            <w:pPr>
              <w:rPr>
                <w:sz w:val="16"/>
                <w:szCs w:val="16"/>
              </w:rPr>
            </w:pPr>
            <w:r>
              <w:rPr>
                <w:rFonts w:hint="eastAsia"/>
                <w:sz w:val="16"/>
                <w:szCs w:val="16"/>
              </w:rPr>
              <w:t>보건복지부 고시인 약제급여, 비급여목록 및 급여상한금액표</w:t>
            </w:r>
            <w:r w:rsidR="009408E0">
              <w:rPr>
                <w:rFonts w:hint="eastAsia"/>
                <w:sz w:val="16"/>
                <w:szCs w:val="16"/>
              </w:rPr>
              <w:t>/요양급여적용기준</w:t>
            </w:r>
          </w:p>
        </w:tc>
        <w:tc>
          <w:tcPr>
            <w:tcW w:w="3006" w:type="dxa"/>
          </w:tcPr>
          <w:p w14:paraId="345F514F" w14:textId="3458F8AC" w:rsidR="00B57E43" w:rsidRDefault="00B57E43" w:rsidP="00B57E43">
            <w:pPr>
              <w:rPr>
                <w:sz w:val="16"/>
                <w:szCs w:val="16"/>
              </w:rPr>
            </w:pPr>
            <w:r>
              <w:rPr>
                <w:rFonts w:hint="eastAsia"/>
                <w:sz w:val="16"/>
                <w:szCs w:val="16"/>
              </w:rPr>
              <w:t>사업인정고시(지정승인고시)</w:t>
            </w:r>
          </w:p>
        </w:tc>
      </w:tr>
    </w:tbl>
    <w:p w14:paraId="7FF6EB4F" w14:textId="77777777" w:rsidR="00B57E43" w:rsidRPr="008B47C9" w:rsidRDefault="00B57E43" w:rsidP="001377B9">
      <w:pPr>
        <w:rPr>
          <w:sz w:val="16"/>
          <w:szCs w:val="16"/>
        </w:rPr>
      </w:pPr>
    </w:p>
    <w:p w14:paraId="3076A9F9" w14:textId="53639238" w:rsidR="00031A1C" w:rsidRDefault="00A26165" w:rsidP="00031A1C">
      <w:pPr>
        <w:pStyle w:val="3"/>
        <w:rPr>
          <w:sz w:val="16"/>
          <w:szCs w:val="16"/>
        </w:rPr>
      </w:pPr>
      <w:r w:rsidRPr="00A26165">
        <w:rPr>
          <w:rFonts w:hint="eastAsia"/>
          <w:sz w:val="16"/>
          <w:szCs w:val="16"/>
        </w:rPr>
        <w:t>2) 처분</w:t>
      </w:r>
      <w:r w:rsidR="00031A1C">
        <w:rPr>
          <w:rFonts w:hint="eastAsia"/>
          <w:sz w:val="16"/>
          <w:szCs w:val="16"/>
        </w:rPr>
        <w:t>성</w:t>
      </w:r>
    </w:p>
    <w:p w14:paraId="014528FA" w14:textId="1F12D4B3" w:rsidR="000F4EB5" w:rsidRPr="00502ED4" w:rsidRDefault="000F4EB5" w:rsidP="000F4EB5">
      <w:pPr>
        <w:rPr>
          <w:b/>
          <w:bCs/>
          <w:sz w:val="16"/>
          <w:szCs w:val="16"/>
        </w:rPr>
      </w:pPr>
      <w:r>
        <w:rPr>
          <w:rFonts w:hint="eastAsia"/>
          <w:sz w:val="16"/>
          <w:szCs w:val="16"/>
        </w:rPr>
        <w:t>행정규칙은 대외적 구속력이 없어서 절대로 처분</w:t>
      </w:r>
      <w:r w:rsidR="001377B9">
        <w:rPr>
          <w:rFonts w:hint="eastAsia"/>
          <w:sz w:val="16"/>
          <w:szCs w:val="16"/>
        </w:rPr>
        <w:t xml:space="preserve">이 </w:t>
      </w:r>
      <w:r>
        <w:rPr>
          <w:rFonts w:hint="eastAsia"/>
          <w:sz w:val="16"/>
          <w:szCs w:val="16"/>
        </w:rPr>
        <w:t xml:space="preserve">될 수 없으니까, 일단 이 사건 고시가 법령보충규칙에 따라 </w:t>
      </w:r>
      <w:r w:rsidRPr="007D686F">
        <w:rPr>
          <w:rFonts w:hint="eastAsia"/>
          <w:b/>
          <w:bCs/>
          <w:sz w:val="16"/>
          <w:szCs w:val="16"/>
        </w:rPr>
        <w:t>법규적 효력을 가지는지 검토</w:t>
      </w:r>
      <w:r w:rsidR="00502ED4" w:rsidRPr="00C37745">
        <w:rPr>
          <w:rFonts w:hint="eastAsia"/>
          <w:sz w:val="16"/>
          <w:szCs w:val="16"/>
        </w:rPr>
        <w:t>(법령보충적 행정규칙 전술)</w:t>
      </w:r>
    </w:p>
    <w:p w14:paraId="5541A868" w14:textId="0A52680F" w:rsidR="000F4EB5" w:rsidRDefault="000F4EB5" w:rsidP="000F4EB5">
      <w:pPr>
        <w:rPr>
          <w:sz w:val="16"/>
          <w:szCs w:val="16"/>
        </w:rPr>
      </w:pPr>
      <w:r>
        <w:rPr>
          <w:rFonts w:hint="eastAsia"/>
          <w:sz w:val="16"/>
          <w:szCs w:val="16"/>
        </w:rPr>
        <w:t xml:space="preserve">법규적 효력을 가지면, </w:t>
      </w:r>
      <w:r w:rsidRPr="005B673C">
        <w:rPr>
          <w:rFonts w:hint="eastAsia"/>
          <w:b/>
          <w:bCs/>
          <w:sz w:val="16"/>
          <w:szCs w:val="16"/>
        </w:rPr>
        <w:t>집행행위 매개없이</w:t>
      </w:r>
      <w:r>
        <w:rPr>
          <w:rFonts w:hint="eastAsia"/>
          <w:sz w:val="16"/>
          <w:szCs w:val="16"/>
        </w:rPr>
        <w:t xml:space="preserve"> 직접 권리의무를 규율하는 처분적 고시(집행적 법규명령)인지 판단</w:t>
      </w:r>
    </w:p>
    <w:p w14:paraId="712A6919" w14:textId="04AEB4F5" w:rsidR="007B616A" w:rsidRDefault="000F4EB5" w:rsidP="007B616A">
      <w:pPr>
        <w:pStyle w:val="a6"/>
        <w:numPr>
          <w:ilvl w:val="0"/>
          <w:numId w:val="4"/>
        </w:numPr>
        <w:rPr>
          <w:sz w:val="16"/>
          <w:szCs w:val="16"/>
        </w:rPr>
      </w:pPr>
      <w:r w:rsidRPr="007A7887">
        <w:rPr>
          <w:rFonts w:hint="eastAsia"/>
          <w:sz w:val="16"/>
          <w:szCs w:val="16"/>
        </w:rPr>
        <w:t>고시와 같은 법령은 일반적, 추상적 규율로서 구체적 사건에 대한 법집행으로 보기 어려워 처분성이 부인되는 것이 원칙이다. 다만, 그것이 집행행위의 매개없이 그 자체로서 직접 국민에 대하여 구체적 효과를 발생하여 특정 권리의무를 형성하는 경우에는 처분성이 인정되어 직접 그에 대하여 항고소송을 제기할 수 있다.</w:t>
      </w:r>
    </w:p>
    <w:p w14:paraId="680141CF" w14:textId="5E6A606C" w:rsidR="00470921" w:rsidRPr="006D47D5" w:rsidRDefault="00470921" w:rsidP="00470921">
      <w:pPr>
        <w:pStyle w:val="3"/>
        <w:rPr>
          <w:sz w:val="16"/>
          <w:szCs w:val="16"/>
        </w:rPr>
      </w:pPr>
      <w:r>
        <w:rPr>
          <w:rFonts w:hint="eastAsia"/>
          <w:sz w:val="16"/>
          <w:szCs w:val="16"/>
        </w:rPr>
        <w:t>3</w:t>
      </w:r>
      <w:r w:rsidRPr="006D47D5">
        <w:rPr>
          <w:rFonts w:hint="eastAsia"/>
          <w:sz w:val="16"/>
          <w:szCs w:val="16"/>
        </w:rPr>
        <w:t>) 처분적 고시</w:t>
      </w:r>
      <w:r>
        <w:rPr>
          <w:rFonts w:hint="eastAsia"/>
          <w:sz w:val="16"/>
          <w:szCs w:val="16"/>
        </w:rPr>
        <w:t>와 제소기간</w:t>
      </w:r>
    </w:p>
    <w:p w14:paraId="134681E3" w14:textId="77777777" w:rsidR="00470921" w:rsidRDefault="00470921" w:rsidP="00470921">
      <w:pPr>
        <w:rPr>
          <w:sz w:val="16"/>
          <w:szCs w:val="16"/>
        </w:rPr>
      </w:pPr>
      <w:r w:rsidRPr="00BE6D20">
        <w:rPr>
          <w:rFonts w:hint="eastAsia"/>
          <w:sz w:val="16"/>
          <w:szCs w:val="16"/>
        </w:rPr>
        <w:t>불특정</w:t>
      </w:r>
      <w:r w:rsidRPr="00BE6D20">
        <w:rPr>
          <w:sz w:val="16"/>
          <w:szCs w:val="16"/>
        </w:rPr>
        <w:t xml:space="preserve"> 다수를 상대로 구체적인 법적효과를 발생시키는 일반처분</w:t>
      </w:r>
      <w:r>
        <w:rPr>
          <w:rFonts w:hint="eastAsia"/>
          <w:sz w:val="16"/>
          <w:szCs w:val="16"/>
        </w:rPr>
        <w:t>의</w:t>
      </w:r>
      <w:r w:rsidRPr="00BE6D20">
        <w:rPr>
          <w:sz w:val="16"/>
          <w:szCs w:val="16"/>
        </w:rPr>
        <w:t xml:space="preserve"> 경우</w:t>
      </w:r>
      <w:r>
        <w:rPr>
          <w:rFonts w:hint="eastAsia"/>
          <w:sz w:val="16"/>
          <w:szCs w:val="16"/>
        </w:rPr>
        <w:t>,</w:t>
      </w:r>
      <w:r w:rsidRPr="00BE6D20">
        <w:rPr>
          <w:sz w:val="16"/>
          <w:szCs w:val="16"/>
        </w:rPr>
        <w:t xml:space="preserve"> 개별법상 효력발생일(없다면 공고 후 5일)을 안 날로 </w:t>
      </w:r>
      <w:r>
        <w:rPr>
          <w:sz w:val="16"/>
          <w:szCs w:val="16"/>
        </w:rPr>
        <w:t>‘</w:t>
      </w:r>
      <w:r w:rsidRPr="00BE6D20">
        <w:rPr>
          <w:sz w:val="16"/>
          <w:szCs w:val="16"/>
        </w:rPr>
        <w:t>간주</w:t>
      </w:r>
      <w:r>
        <w:rPr>
          <w:sz w:val="16"/>
          <w:szCs w:val="16"/>
        </w:rPr>
        <w:t>’</w:t>
      </w:r>
      <w:r>
        <w:rPr>
          <w:rFonts w:hint="eastAsia"/>
          <w:sz w:val="16"/>
          <w:szCs w:val="16"/>
        </w:rPr>
        <w:t>한다.</w:t>
      </w:r>
    </w:p>
    <w:p w14:paraId="12F19338" w14:textId="77777777" w:rsidR="00470921" w:rsidRDefault="00470921" w:rsidP="00470921">
      <w:pPr>
        <w:rPr>
          <w:sz w:val="16"/>
          <w:szCs w:val="16"/>
        </w:rPr>
      </w:pPr>
      <w:r>
        <w:rPr>
          <w:rFonts w:hint="eastAsia"/>
          <w:sz w:val="16"/>
          <w:szCs w:val="16"/>
        </w:rPr>
        <w:t>판례는 처분의 상대방이 불특정 다수인이고 처분의 효력이 불특정 다수인에게 일률적으로 적용되므로, 처분에 이해관계를 가지는 자가 현실적으로 알았는지 여부에 관계없이 고시가 효력을 발생하는 날 행정처분이 있음을 알았다고 보아야 한다.</w:t>
      </w:r>
    </w:p>
    <w:p w14:paraId="1C4396EA" w14:textId="58A99632" w:rsidR="00470921" w:rsidRPr="007A7887" w:rsidRDefault="00470921" w:rsidP="00470921">
      <w:pPr>
        <w:pStyle w:val="a6"/>
        <w:numPr>
          <w:ilvl w:val="0"/>
          <w:numId w:val="4"/>
        </w:numPr>
        <w:rPr>
          <w:sz w:val="16"/>
          <w:szCs w:val="16"/>
        </w:rPr>
      </w:pPr>
      <w:r w:rsidRPr="00BE6D20">
        <w:rPr>
          <w:sz w:val="16"/>
          <w:szCs w:val="16"/>
        </w:rPr>
        <w:t xml:space="preserve">Ex : 5.1. 3시 고시 </w:t>
      </w:r>
      <w:r w:rsidRPr="00903D61">
        <w:rPr>
          <w:sz w:val="16"/>
          <w:szCs w:val="16"/>
        </w:rPr>
        <w:sym w:font="Wingdings" w:char="F0E0"/>
      </w:r>
      <w:r w:rsidRPr="00BE6D20">
        <w:rPr>
          <w:sz w:val="16"/>
          <w:szCs w:val="16"/>
        </w:rPr>
        <w:t xml:space="preserve"> 초일불산입 5일 후 5.6. 0시 효력발생</w:t>
      </w:r>
      <w:r>
        <w:rPr>
          <w:rFonts w:hint="eastAsia"/>
          <w:sz w:val="16"/>
          <w:szCs w:val="16"/>
        </w:rPr>
        <w:t>(초일산입)</w:t>
      </w:r>
      <w:r w:rsidRPr="00BE6D20">
        <w:rPr>
          <w:sz w:val="16"/>
          <w:szCs w:val="16"/>
        </w:rPr>
        <w:t xml:space="preserve"> </w:t>
      </w:r>
      <w:r w:rsidRPr="00903D61">
        <w:rPr>
          <w:sz w:val="16"/>
          <w:szCs w:val="16"/>
        </w:rPr>
        <w:sym w:font="Wingdings" w:char="F0E0"/>
      </w:r>
      <w:r w:rsidRPr="00BE6D20">
        <w:rPr>
          <w:sz w:val="16"/>
          <w:szCs w:val="16"/>
        </w:rPr>
        <w:t xml:space="preserve"> 90일 내, 즉, 8.3.까지 소를 제기하여야 </w:t>
      </w:r>
      <w:r w:rsidRPr="00BE6D20">
        <w:rPr>
          <w:sz w:val="16"/>
          <w:szCs w:val="16"/>
        </w:rPr>
        <w:lastRenderedPageBreak/>
        <w:t>한다.</w:t>
      </w:r>
    </w:p>
    <w:p w14:paraId="6FCC6B4B" w14:textId="5EBAC7B8" w:rsidR="00031A1C" w:rsidRPr="00031A1C" w:rsidRDefault="00470921" w:rsidP="00031A1C">
      <w:pPr>
        <w:pStyle w:val="3"/>
        <w:rPr>
          <w:sz w:val="16"/>
          <w:szCs w:val="16"/>
        </w:rPr>
      </w:pPr>
      <w:r>
        <w:rPr>
          <w:rFonts w:hint="eastAsia"/>
          <w:sz w:val="16"/>
          <w:szCs w:val="16"/>
        </w:rPr>
        <w:t>4</w:t>
      </w:r>
      <w:r w:rsidR="00031A1C" w:rsidRPr="00031A1C">
        <w:rPr>
          <w:rFonts w:hint="eastAsia"/>
          <w:sz w:val="16"/>
          <w:szCs w:val="16"/>
        </w:rPr>
        <w:t>) 처분적 고시와 행정절차법</w:t>
      </w:r>
    </w:p>
    <w:p w14:paraId="0E96C54E" w14:textId="131A3769" w:rsidR="000F4EB5" w:rsidRDefault="00B57E43">
      <w:pPr>
        <w:rPr>
          <w:sz w:val="16"/>
          <w:szCs w:val="16"/>
        </w:rPr>
      </w:pPr>
      <w:r w:rsidRPr="00B57E43">
        <w:rPr>
          <w:sz w:val="16"/>
          <w:szCs w:val="16"/>
        </w:rPr>
        <w:t>‘고시’의 방법으로 불특정 다수인을 상대로 의무를 부과하거나 권익을 제한하는 처분은 성질상 처분의 사전통지나 의견제출의 기회를 주어야 하는 상대방을 특정할 수 없으므로, 이와 같은 처분에서까지 상대방에게 행정절차법에 따른 처분의 사전통지나 의견제출의 기회를 주어야 하는 것은 아니다.</w:t>
      </w:r>
    </w:p>
    <w:p w14:paraId="1F33C14D" w14:textId="77777777" w:rsidR="00B57E43" w:rsidRDefault="00B57E43">
      <w:pPr>
        <w:rPr>
          <w:sz w:val="16"/>
          <w:szCs w:val="16"/>
        </w:rPr>
      </w:pPr>
    </w:p>
    <w:p w14:paraId="412DB309" w14:textId="77777777" w:rsidR="00B57E43" w:rsidRDefault="00B57E43">
      <w:pPr>
        <w:rPr>
          <w:sz w:val="16"/>
          <w:szCs w:val="16"/>
        </w:rPr>
      </w:pPr>
    </w:p>
    <w:p w14:paraId="1F13FA05" w14:textId="546978E7" w:rsidR="009D74D8" w:rsidRPr="004D6169" w:rsidRDefault="009D74D8" w:rsidP="009D74D8">
      <w:pPr>
        <w:pStyle w:val="2"/>
        <w:rPr>
          <w:sz w:val="16"/>
          <w:szCs w:val="16"/>
        </w:rPr>
      </w:pPr>
      <w:r>
        <w:rPr>
          <w:rFonts w:hint="eastAsia"/>
          <w:sz w:val="16"/>
          <w:szCs w:val="16"/>
        </w:rPr>
        <w:t>6</w:t>
      </w:r>
      <w:r w:rsidRPr="004D6169">
        <w:rPr>
          <w:rFonts w:hint="eastAsia"/>
          <w:sz w:val="16"/>
          <w:szCs w:val="16"/>
        </w:rPr>
        <w:t>. 행정입법의 사법적 통제</w:t>
      </w:r>
    </w:p>
    <w:p w14:paraId="5C6B56AD" w14:textId="77777777" w:rsidR="009D74D8" w:rsidRPr="004D6169" w:rsidRDefault="009D74D8" w:rsidP="009D74D8">
      <w:pPr>
        <w:pStyle w:val="3"/>
        <w:rPr>
          <w:sz w:val="16"/>
          <w:szCs w:val="16"/>
        </w:rPr>
      </w:pPr>
      <w:r w:rsidRPr="004D6169">
        <w:rPr>
          <w:rFonts w:hint="eastAsia"/>
          <w:sz w:val="16"/>
          <w:szCs w:val="16"/>
        </w:rPr>
        <w:t>1) 법규명령</w:t>
      </w:r>
    </w:p>
    <w:p w14:paraId="1CE901EB" w14:textId="77777777" w:rsidR="009D74D8" w:rsidRDefault="009D74D8" w:rsidP="009D74D8">
      <w:pPr>
        <w:rPr>
          <w:sz w:val="16"/>
          <w:szCs w:val="16"/>
        </w:rPr>
      </w:pPr>
      <w:r>
        <w:rPr>
          <w:rFonts w:hint="eastAsia"/>
          <w:sz w:val="16"/>
          <w:szCs w:val="16"/>
        </w:rPr>
        <w:t xml:space="preserve">헌법 제107조 2항은 대법원에 법규명령의 최종심사권을 부여하며 구체적 규범통제를 규정한 바, 법규명령이 재판의 전제가 된 때에만 재판의 선결문제로서 위헌성을 심사할 수 있다. </w:t>
      </w:r>
    </w:p>
    <w:p w14:paraId="31FB4A65" w14:textId="77777777" w:rsidR="009D74D8" w:rsidRDefault="009D74D8" w:rsidP="009D74D8">
      <w:pPr>
        <w:rPr>
          <w:sz w:val="16"/>
          <w:szCs w:val="16"/>
        </w:rPr>
      </w:pPr>
      <w:r>
        <w:rPr>
          <w:rFonts w:hint="eastAsia"/>
          <w:sz w:val="16"/>
          <w:szCs w:val="16"/>
        </w:rPr>
        <w:t xml:space="preserve">법규명령은 일반적 추상적 규율로서 행정소송법상 처분에 해당하지 않으므로 항고소송의 대상이 될 수 없다. </w:t>
      </w:r>
    </w:p>
    <w:p w14:paraId="1061DD1C" w14:textId="77777777" w:rsidR="009D74D8" w:rsidRDefault="009D74D8" w:rsidP="009D74D8">
      <w:pPr>
        <w:rPr>
          <w:sz w:val="16"/>
          <w:szCs w:val="16"/>
        </w:rPr>
      </w:pPr>
      <w:r>
        <w:rPr>
          <w:rFonts w:hint="eastAsia"/>
          <w:sz w:val="16"/>
          <w:szCs w:val="16"/>
        </w:rPr>
        <w:t>다만, 법규명령이 그 자체로 국민의 기본권을 침해한 경우 취소소송을 제기할 수 있으며, 헌법소원 제기도 검토할 수 있다. 헌법소원 관련 헌법 제107조 2항이 대법원에 법규명령에 대한 최종적 심사권 부여하므로 헌법재판소는 법규명령에 대한 위헌성을 판단할 수 없다는 부정설도 존재하나, 헌법재판소는 법무사법시행규칙 헌법소원 사건 등에서 행정입법이 직접적으로 구체적인 국민의 기본권 침해하는 경우 헌법소원 제기할 수 있다고 본다.</w:t>
      </w:r>
    </w:p>
    <w:p w14:paraId="37D3B7CB" w14:textId="77777777" w:rsidR="009D74D8" w:rsidRDefault="009D74D8" w:rsidP="0009224A">
      <w:pPr>
        <w:spacing w:before="240"/>
        <w:rPr>
          <w:sz w:val="16"/>
          <w:szCs w:val="16"/>
        </w:rPr>
      </w:pPr>
      <w:r>
        <w:rPr>
          <w:rFonts w:hint="eastAsia"/>
          <w:sz w:val="16"/>
          <w:szCs w:val="16"/>
        </w:rPr>
        <w:t>행정입법부작위에 대한 부작위위법확인소송 제기가 불가하므로, 행정입법부작위에 대해서는 헌법소원 제기할 수 있다.</w:t>
      </w:r>
    </w:p>
    <w:p w14:paraId="503EC18F" w14:textId="77777777" w:rsidR="009D74D8" w:rsidRPr="00031FD3" w:rsidRDefault="009D74D8" w:rsidP="009D74D8">
      <w:pPr>
        <w:rPr>
          <w:sz w:val="16"/>
          <w:szCs w:val="16"/>
        </w:rPr>
      </w:pPr>
      <w:r>
        <w:rPr>
          <w:rFonts w:hint="eastAsia"/>
          <w:sz w:val="16"/>
          <w:szCs w:val="16"/>
        </w:rPr>
        <w:t>한편, 공무원 고의과실에 의한 행정입법 또는 행정입법부작위로 손해를 입은 자는 국가배상청구소송을 제기할 수도 있다.</w:t>
      </w:r>
    </w:p>
    <w:p w14:paraId="12946A7C" w14:textId="77777777" w:rsidR="009D74D8" w:rsidRPr="004D6169" w:rsidRDefault="009D74D8" w:rsidP="009D74D8">
      <w:pPr>
        <w:pStyle w:val="3"/>
        <w:rPr>
          <w:sz w:val="16"/>
          <w:szCs w:val="16"/>
        </w:rPr>
      </w:pPr>
      <w:r w:rsidRPr="004D6169">
        <w:rPr>
          <w:rFonts w:hint="eastAsia"/>
          <w:sz w:val="16"/>
          <w:szCs w:val="16"/>
        </w:rPr>
        <w:t>2) 행정규칙</w:t>
      </w:r>
      <w:r>
        <w:rPr>
          <w:rFonts w:hint="eastAsia"/>
          <w:sz w:val="16"/>
          <w:szCs w:val="16"/>
        </w:rPr>
        <w:t xml:space="preserve"> : 대외적 구속력 없으므로 사법통제대상이 되지 않음.</w:t>
      </w:r>
    </w:p>
    <w:p w14:paraId="62C5E139" w14:textId="77777777" w:rsidR="009D74D8" w:rsidRDefault="009D74D8" w:rsidP="009D74D8">
      <w:pPr>
        <w:rPr>
          <w:sz w:val="16"/>
          <w:szCs w:val="16"/>
        </w:rPr>
      </w:pPr>
      <w:r>
        <w:rPr>
          <w:rFonts w:hint="eastAsia"/>
          <w:sz w:val="16"/>
          <w:szCs w:val="16"/>
        </w:rPr>
        <w:t xml:space="preserve">행정규칙은 내부적 규범에 불과하므로 법원의 재판규범이 되지 않는다. 다만, 판례는 재량준칙이 현저히 부당하다고 인정할만한 합리적 이유가 없는 한 섣불리 재량준칙에 따른 처분이 재량권의 범위를 일탈하였거나 재량권 남용한 것이라고 판단해서는 안된다고 하여 재량준칙을 존중하는 해석을 한다. </w:t>
      </w:r>
    </w:p>
    <w:p w14:paraId="5C5E412A" w14:textId="77777777" w:rsidR="009D74D8" w:rsidRDefault="009D74D8" w:rsidP="009D74D8">
      <w:pPr>
        <w:rPr>
          <w:sz w:val="16"/>
          <w:szCs w:val="16"/>
        </w:rPr>
      </w:pPr>
      <w:r>
        <w:rPr>
          <w:rFonts w:hint="eastAsia"/>
          <w:sz w:val="16"/>
          <w:szCs w:val="16"/>
        </w:rPr>
        <w:t xml:space="preserve">재량준칙에 따른 일정한 행정관행 성립된 경우, 행정의 자기구속법리에 따라 재량준칙에 반하는 처분은 위법할 수 있다. </w:t>
      </w:r>
    </w:p>
    <w:p w14:paraId="70AFB086" w14:textId="77777777" w:rsidR="009D74D8" w:rsidRPr="000F4EB5" w:rsidRDefault="009D74D8">
      <w:pPr>
        <w:rPr>
          <w:sz w:val="16"/>
          <w:szCs w:val="16"/>
        </w:rPr>
      </w:pPr>
    </w:p>
    <w:p w14:paraId="47454264" w14:textId="094A047E" w:rsidR="00E0252D" w:rsidRDefault="008E293B" w:rsidP="00DA7BD7">
      <w:pPr>
        <w:pStyle w:val="2"/>
        <w:rPr>
          <w:sz w:val="16"/>
          <w:szCs w:val="16"/>
        </w:rPr>
      </w:pPr>
      <w:r>
        <w:rPr>
          <w:rFonts w:hint="eastAsia"/>
          <w:sz w:val="16"/>
          <w:szCs w:val="16"/>
        </w:rPr>
        <w:t>7</w:t>
      </w:r>
      <w:r w:rsidR="00497EBD" w:rsidRPr="00497EBD">
        <w:rPr>
          <w:rFonts w:hint="eastAsia"/>
          <w:sz w:val="16"/>
          <w:szCs w:val="16"/>
        </w:rPr>
        <w:t>. 학칙</w:t>
      </w:r>
    </w:p>
    <w:p w14:paraId="755F8E35" w14:textId="33DEEBF2" w:rsidR="00B76861" w:rsidRDefault="00B76861">
      <w:pPr>
        <w:rPr>
          <w:sz w:val="16"/>
          <w:szCs w:val="16"/>
        </w:rPr>
      </w:pPr>
      <w:r>
        <w:rPr>
          <w:rFonts w:hint="eastAsia"/>
          <w:sz w:val="16"/>
          <w:szCs w:val="16"/>
        </w:rPr>
        <w:t xml:space="preserve">국립대학교 교원인사규정은 교육공무원법 제11조의3 5항의 </w:t>
      </w:r>
      <w:r w:rsidR="008E5FE4" w:rsidRPr="008E5FE4">
        <w:rPr>
          <w:b/>
          <w:bCs/>
          <w:sz w:val="16"/>
          <w:szCs w:val="16"/>
        </w:rPr>
        <w:t>‘</w:t>
      </w:r>
      <w:r w:rsidRPr="008E5FE4">
        <w:rPr>
          <w:rFonts w:hint="eastAsia"/>
          <w:b/>
          <w:bCs/>
          <w:sz w:val="16"/>
          <w:szCs w:val="16"/>
        </w:rPr>
        <w:t>위임</w:t>
      </w:r>
      <w:r w:rsidR="008E5FE4" w:rsidRPr="008E5FE4">
        <w:rPr>
          <w:b/>
          <w:bCs/>
          <w:sz w:val="16"/>
          <w:szCs w:val="16"/>
        </w:rPr>
        <w:t>’</w:t>
      </w:r>
      <w:r>
        <w:rPr>
          <w:rFonts w:hint="eastAsia"/>
          <w:sz w:val="16"/>
          <w:szCs w:val="16"/>
        </w:rPr>
        <w:t>을 받아서 제정된 학칙으로서, 위 학칙이 법령보충적 행정규칙에 해당하는지</w:t>
      </w:r>
      <w:r w:rsidR="00DA7BD7">
        <w:rPr>
          <w:rFonts w:hint="eastAsia"/>
          <w:sz w:val="16"/>
          <w:szCs w:val="16"/>
        </w:rPr>
        <w:t>, 그 효력이</w:t>
      </w:r>
      <w:r>
        <w:rPr>
          <w:rFonts w:hint="eastAsia"/>
          <w:sz w:val="16"/>
          <w:szCs w:val="16"/>
        </w:rPr>
        <w:t xml:space="preserve"> 문제된다.</w:t>
      </w:r>
    </w:p>
    <w:p w14:paraId="5611CC66" w14:textId="283289CA" w:rsidR="00DA7BD7" w:rsidRDefault="00DA7BD7">
      <w:pPr>
        <w:rPr>
          <w:sz w:val="16"/>
          <w:szCs w:val="16"/>
        </w:rPr>
      </w:pPr>
      <w:r>
        <w:rPr>
          <w:rFonts w:hint="eastAsia"/>
          <w:sz w:val="16"/>
          <w:szCs w:val="16"/>
        </w:rPr>
        <w:t>1</w:t>
      </w:r>
      <w:r w:rsidR="00D2022E">
        <w:rPr>
          <w:rFonts w:hint="eastAsia"/>
          <w:sz w:val="16"/>
          <w:szCs w:val="16"/>
        </w:rPr>
        <w:t>)</w:t>
      </w:r>
      <w:r>
        <w:rPr>
          <w:rFonts w:hint="eastAsia"/>
          <w:sz w:val="16"/>
          <w:szCs w:val="16"/>
        </w:rPr>
        <w:t xml:space="preserve"> 법적성질 = 상위법의 위임을 받아 제정된 법령보충적 행정규칙</w:t>
      </w:r>
    </w:p>
    <w:p w14:paraId="6832E0BA" w14:textId="24C5DF3C" w:rsidR="00B76861" w:rsidRDefault="00B76861">
      <w:pPr>
        <w:rPr>
          <w:sz w:val="16"/>
          <w:szCs w:val="16"/>
        </w:rPr>
      </w:pPr>
      <w:r>
        <w:rPr>
          <w:rFonts w:hint="eastAsia"/>
          <w:sz w:val="16"/>
          <w:szCs w:val="16"/>
        </w:rPr>
        <w:t xml:space="preserve">학칙의 법정성질을 특별명령, 자치법규, 법령보충적 규칙으로 보는 견해가 있으나, </w:t>
      </w:r>
    </w:p>
    <w:p w14:paraId="323F90E0" w14:textId="7E44EA0C" w:rsidR="008E5FE4" w:rsidRDefault="00B76861" w:rsidP="00595F8A">
      <w:pPr>
        <w:rPr>
          <w:sz w:val="16"/>
          <w:szCs w:val="16"/>
        </w:rPr>
      </w:pPr>
      <w:r>
        <w:rPr>
          <w:rFonts w:hint="eastAsia"/>
          <w:sz w:val="16"/>
          <w:szCs w:val="16"/>
        </w:rPr>
        <w:t xml:space="preserve">판례는 해당 대학이 법령과 학칙이 정하는 절차에 따라 법령의 범위 내에서 제/개정한 학칙은 대학의 자치규범으로서 당연히 구속력을 가진다고 본다. </w:t>
      </w:r>
    </w:p>
    <w:p w14:paraId="43F775A3" w14:textId="74352702" w:rsidR="00D90C4C" w:rsidRPr="00D90C4C" w:rsidRDefault="00DA7BD7" w:rsidP="00D90C4C">
      <w:pPr>
        <w:rPr>
          <w:sz w:val="16"/>
          <w:szCs w:val="16"/>
        </w:rPr>
      </w:pPr>
      <w:r>
        <w:rPr>
          <w:rFonts w:hint="eastAsia"/>
          <w:sz w:val="16"/>
          <w:szCs w:val="16"/>
        </w:rPr>
        <w:t>2</w:t>
      </w:r>
      <w:r w:rsidR="00D2022E">
        <w:rPr>
          <w:rFonts w:hint="eastAsia"/>
          <w:sz w:val="16"/>
          <w:szCs w:val="16"/>
        </w:rPr>
        <w:t>)</w:t>
      </w:r>
      <w:r>
        <w:rPr>
          <w:rFonts w:hint="eastAsia"/>
          <w:sz w:val="16"/>
          <w:szCs w:val="16"/>
        </w:rPr>
        <w:t xml:space="preserve"> 법규성</w:t>
      </w:r>
      <w:r w:rsidR="00290FF3">
        <w:rPr>
          <w:rFonts w:hint="eastAsia"/>
          <w:sz w:val="16"/>
          <w:szCs w:val="16"/>
        </w:rPr>
        <w:t>(법령보충규칙의 법규성 일반론)</w:t>
      </w:r>
    </w:p>
    <w:p w14:paraId="46E9FA70" w14:textId="32536286" w:rsidR="00DA7BD7" w:rsidRDefault="00290FF3" w:rsidP="00A42B7F">
      <w:pPr>
        <w:rPr>
          <w:sz w:val="16"/>
          <w:szCs w:val="16"/>
        </w:rPr>
      </w:pPr>
      <w:r>
        <w:rPr>
          <w:rFonts w:hint="eastAsia"/>
          <w:sz w:val="16"/>
          <w:szCs w:val="16"/>
        </w:rPr>
        <w:t>헌법이 인정하는 법규명령은 예시적이며, 법령보충적 행정규칙은 법령의 구체적, 개별적 위임에 따라 법규를 보충하는 기능을 한다고 보는 견해, 헌법규정이 열거적이므로 열거되지 않은 형식의 법규명령은 인정되지 않는다고 보는 견해, 학칙의 특수성에 따라 구속력 인정된다는 견해 등이 존재한다.</w:t>
      </w:r>
    </w:p>
    <w:p w14:paraId="3143FB2E" w14:textId="1340837B" w:rsidR="00290FF3" w:rsidRDefault="00290FF3" w:rsidP="00A42B7F">
      <w:pPr>
        <w:rPr>
          <w:sz w:val="16"/>
          <w:szCs w:val="16"/>
        </w:rPr>
      </w:pPr>
      <w:r>
        <w:rPr>
          <w:rFonts w:hint="eastAsia"/>
          <w:sz w:val="16"/>
          <w:szCs w:val="16"/>
        </w:rPr>
        <w:t xml:space="preserve">판례는 위임법령의 위임의 한계를 벗어나지 아니하는 한 상위법령과 결합하여 대외적 구속력 있는 법규명령으로서 효력을 인정한다. </w:t>
      </w:r>
    </w:p>
    <w:p w14:paraId="3C5A9F7A" w14:textId="2BFA308A" w:rsidR="00595F8A" w:rsidRDefault="00595F8A" w:rsidP="00A42B7F">
      <w:pPr>
        <w:rPr>
          <w:sz w:val="16"/>
          <w:szCs w:val="16"/>
        </w:rPr>
      </w:pPr>
      <w:r>
        <w:rPr>
          <w:rFonts w:hint="eastAsia"/>
          <w:sz w:val="16"/>
          <w:szCs w:val="16"/>
        </w:rPr>
        <w:lastRenderedPageBreak/>
        <w:t>(포섭) 위임을 받아 위임법령을 보충하는 구체적 사항을 정하는 경우 의회유보원칙에 반하는 것은 아니며, 전문적, 기술적 사항 또는 빈번히 개정되어야 할 구체적 사항에 대하여 탄력성 있는 행정규칙 형식으로 제정할 필요가 있으므로 법령보충규칙에 해당한다.</w:t>
      </w:r>
    </w:p>
    <w:p w14:paraId="30B876E5" w14:textId="68D83113" w:rsidR="008E5FE4" w:rsidRDefault="00290FF3" w:rsidP="00A42B7F">
      <w:pPr>
        <w:rPr>
          <w:sz w:val="16"/>
          <w:szCs w:val="16"/>
        </w:rPr>
      </w:pPr>
      <w:r>
        <w:rPr>
          <w:rFonts w:hint="eastAsia"/>
          <w:sz w:val="16"/>
          <w:szCs w:val="16"/>
        </w:rPr>
        <w:t>3</w:t>
      </w:r>
      <w:r w:rsidR="00D2022E">
        <w:rPr>
          <w:rFonts w:hint="eastAsia"/>
          <w:sz w:val="16"/>
          <w:szCs w:val="16"/>
        </w:rPr>
        <w:t>)</w:t>
      </w:r>
      <w:r>
        <w:rPr>
          <w:rFonts w:hint="eastAsia"/>
          <w:sz w:val="16"/>
          <w:szCs w:val="16"/>
        </w:rPr>
        <w:t xml:space="preserve"> 위임의 한계</w:t>
      </w:r>
    </w:p>
    <w:p w14:paraId="28CB5D40" w14:textId="2F7D3F6A" w:rsidR="00290FF3" w:rsidRDefault="00D90C4C" w:rsidP="00A42B7F">
      <w:pPr>
        <w:rPr>
          <w:sz w:val="16"/>
          <w:szCs w:val="16"/>
        </w:rPr>
      </w:pPr>
      <w:r>
        <w:rPr>
          <w:rFonts w:hint="eastAsia"/>
          <w:sz w:val="16"/>
          <w:szCs w:val="16"/>
        </w:rPr>
        <w:t>위임명령은 수권되지 않은 입법사항에 대하여 스스로 규정할 수 없고, 규정의 내용도 상위법령의 내용에 반하지 않아야 한다.</w:t>
      </w:r>
    </w:p>
    <w:p w14:paraId="1CCCD96D" w14:textId="6C978EFF" w:rsidR="00E71AEB" w:rsidRPr="00290FF3" w:rsidRDefault="00E71AEB" w:rsidP="00A42B7F">
      <w:pPr>
        <w:rPr>
          <w:sz w:val="16"/>
          <w:szCs w:val="16"/>
        </w:rPr>
      </w:pPr>
      <w:r>
        <w:rPr>
          <w:rFonts w:hint="eastAsia"/>
          <w:sz w:val="16"/>
          <w:szCs w:val="16"/>
        </w:rPr>
        <w:t>위임의 한계 일탈하여 위법한 경우, 하자있는 행정입법은 무효이며, 무효인 학칙에 근거한 처분은 위법하나, 학칙이 위임의 한계를 벗어나 무효라는 사정은 일반인 기준에서 객관적으로 명백하다고 할 수 없어 취소사유에 불과하다.</w:t>
      </w:r>
    </w:p>
    <w:p w14:paraId="4A80BAF3" w14:textId="77777777" w:rsidR="008E5FE4" w:rsidRPr="00AF5984" w:rsidRDefault="008E5FE4" w:rsidP="00A42B7F">
      <w:pPr>
        <w:rPr>
          <w:sz w:val="16"/>
          <w:szCs w:val="16"/>
        </w:rPr>
      </w:pPr>
    </w:p>
    <w:p w14:paraId="43C73F2F" w14:textId="7D5B9CF2" w:rsidR="00A42B7F" w:rsidRPr="00AF5984" w:rsidRDefault="00A42B7F" w:rsidP="00A42B7F">
      <w:pPr>
        <w:pStyle w:val="1"/>
        <w:rPr>
          <w:sz w:val="16"/>
          <w:szCs w:val="16"/>
        </w:rPr>
      </w:pPr>
      <w:r w:rsidRPr="00AF5984">
        <w:rPr>
          <w:rFonts w:hint="eastAsia"/>
          <w:sz w:val="16"/>
          <w:szCs w:val="16"/>
        </w:rPr>
        <w:t>I</w:t>
      </w:r>
      <w:r w:rsidR="00497EBD">
        <w:rPr>
          <w:rFonts w:hint="eastAsia"/>
          <w:sz w:val="16"/>
          <w:szCs w:val="16"/>
        </w:rPr>
        <w:t>V</w:t>
      </w:r>
      <w:r w:rsidRPr="00AF5984">
        <w:rPr>
          <w:rFonts w:hint="eastAsia"/>
          <w:sz w:val="16"/>
          <w:szCs w:val="16"/>
        </w:rPr>
        <w:t>. 행정</w:t>
      </w:r>
      <w:r>
        <w:rPr>
          <w:rFonts w:hint="eastAsia"/>
          <w:sz w:val="16"/>
          <w:szCs w:val="16"/>
        </w:rPr>
        <w:t>계획</w:t>
      </w:r>
    </w:p>
    <w:p w14:paraId="4DCFCFEE" w14:textId="34EF632D" w:rsidR="00A42B7F" w:rsidRPr="00A611E2" w:rsidRDefault="00DA5B41" w:rsidP="00A611E2">
      <w:pPr>
        <w:pStyle w:val="2"/>
        <w:rPr>
          <w:sz w:val="16"/>
          <w:szCs w:val="16"/>
        </w:rPr>
      </w:pPr>
      <w:r w:rsidRPr="00A611E2">
        <w:rPr>
          <w:rFonts w:hint="eastAsia"/>
          <w:sz w:val="16"/>
          <w:szCs w:val="16"/>
        </w:rPr>
        <w:t>1.</w:t>
      </w:r>
      <w:r w:rsidR="00BE5A4B" w:rsidRPr="00A611E2">
        <w:rPr>
          <w:rFonts w:hint="eastAsia"/>
          <w:sz w:val="16"/>
          <w:szCs w:val="16"/>
        </w:rPr>
        <w:t xml:space="preserve"> 의의 및 </w:t>
      </w:r>
      <w:r w:rsidRPr="00A611E2">
        <w:rPr>
          <w:rFonts w:hint="eastAsia"/>
          <w:sz w:val="16"/>
          <w:szCs w:val="16"/>
        </w:rPr>
        <w:t>법적성격</w:t>
      </w:r>
    </w:p>
    <w:p w14:paraId="40E0B6DE" w14:textId="77777777" w:rsidR="008B1883" w:rsidRDefault="008B1883" w:rsidP="008B1883">
      <w:pPr>
        <w:rPr>
          <w:sz w:val="16"/>
          <w:szCs w:val="16"/>
        </w:rPr>
      </w:pPr>
      <w:r>
        <w:rPr>
          <w:rFonts w:hint="eastAsia"/>
          <w:sz w:val="16"/>
          <w:szCs w:val="16"/>
        </w:rPr>
        <w:t>[</w:t>
      </w:r>
      <w:r w:rsidRPr="00630AA6">
        <w:rPr>
          <w:sz w:val="16"/>
          <w:szCs w:val="16"/>
        </w:rPr>
        <w:t>'목표' '수단</w:t>
      </w:r>
      <w:r>
        <w:rPr>
          <w:rFonts w:hint="eastAsia"/>
          <w:sz w:val="16"/>
          <w:szCs w:val="16"/>
        </w:rPr>
        <w:t>의 선택/조정/종합화</w:t>
      </w:r>
      <w:r w:rsidRPr="00630AA6">
        <w:rPr>
          <w:sz w:val="16"/>
          <w:szCs w:val="16"/>
        </w:rPr>
        <w:t xml:space="preserve">' </w:t>
      </w:r>
      <w:r>
        <w:rPr>
          <w:sz w:val="16"/>
          <w:szCs w:val="16"/>
        </w:rPr>
        <w:t>‘</w:t>
      </w:r>
      <w:r>
        <w:rPr>
          <w:rFonts w:hint="eastAsia"/>
          <w:sz w:val="16"/>
          <w:szCs w:val="16"/>
        </w:rPr>
        <w:t>질서실현 목적</w:t>
      </w:r>
      <w:r>
        <w:rPr>
          <w:sz w:val="16"/>
          <w:szCs w:val="16"/>
        </w:rPr>
        <w:t>’</w:t>
      </w:r>
      <w:r>
        <w:rPr>
          <w:rFonts w:hint="eastAsia"/>
          <w:sz w:val="16"/>
          <w:szCs w:val="16"/>
        </w:rPr>
        <w:t xml:space="preserve"> </w:t>
      </w:r>
      <w:r w:rsidRPr="00630AA6">
        <w:rPr>
          <w:sz w:val="16"/>
          <w:szCs w:val="16"/>
        </w:rPr>
        <w:t>'활동기준</w:t>
      </w:r>
      <w:r>
        <w:rPr>
          <w:rFonts w:hint="eastAsia"/>
          <w:sz w:val="16"/>
          <w:szCs w:val="16"/>
        </w:rPr>
        <w:t xml:space="preserve"> 설정</w:t>
      </w:r>
      <w:r w:rsidRPr="00630AA6">
        <w:rPr>
          <w:sz w:val="16"/>
          <w:szCs w:val="16"/>
        </w:rPr>
        <w:t>'</w:t>
      </w:r>
      <w:r>
        <w:rPr>
          <w:rFonts w:hint="eastAsia"/>
          <w:sz w:val="16"/>
          <w:szCs w:val="16"/>
        </w:rPr>
        <w:t>] 행정계획은 장래예측을 토대로 목표를 설정하고, 그 실현을 위하여 행정수단의 선택, 조정, 종합화의 과정을 통하여 장래 일정한 질서의 실현을 목적으로 하는 구상 또는 활동기준의 설정을 말한다.</w:t>
      </w:r>
    </w:p>
    <w:p w14:paraId="07D42B08" w14:textId="77777777" w:rsidR="008B1883" w:rsidRDefault="008B1883" w:rsidP="008B1883">
      <w:pPr>
        <w:rPr>
          <w:sz w:val="16"/>
          <w:szCs w:val="16"/>
        </w:rPr>
      </w:pPr>
      <w:r>
        <w:rPr>
          <w:rFonts w:hint="eastAsia"/>
          <w:sz w:val="16"/>
          <w:szCs w:val="16"/>
        </w:rPr>
        <w:t>행정계획의 법적성질에 대하여, 종래 행정입법설, 행정행위설, 독자성설이 대립된 바 있으나, 행정계획은 매우 다양한 분야에 이루어지므로 그 법적성질은 사안마다 개별적으로 검토하는 것이 타당하다.</w:t>
      </w:r>
    </w:p>
    <w:p w14:paraId="71839736" w14:textId="08B6D755" w:rsidR="008B1883" w:rsidRDefault="008B1883" w:rsidP="008B1883">
      <w:pPr>
        <w:rPr>
          <w:sz w:val="16"/>
          <w:szCs w:val="16"/>
        </w:rPr>
      </w:pPr>
      <w:r>
        <w:rPr>
          <w:rFonts w:hint="eastAsia"/>
          <w:sz w:val="16"/>
          <w:szCs w:val="16"/>
        </w:rPr>
        <w:t>판례는 도시군계획시설결정</w:t>
      </w:r>
      <w:r w:rsidR="00B115AC">
        <w:rPr>
          <w:rFonts w:hint="eastAsia"/>
          <w:sz w:val="16"/>
          <w:szCs w:val="16"/>
        </w:rPr>
        <w:t>(=도시군관리계획결정)</w:t>
      </w:r>
      <w:r>
        <w:rPr>
          <w:rFonts w:hint="eastAsia"/>
          <w:sz w:val="16"/>
          <w:szCs w:val="16"/>
        </w:rPr>
        <w:t>이나 재개발</w:t>
      </w:r>
      <w:r>
        <w:rPr>
          <w:rFonts w:hAnsiTheme="minorEastAsia" w:hint="eastAsia"/>
          <w:sz w:val="16"/>
          <w:szCs w:val="16"/>
        </w:rPr>
        <w:t>·</w:t>
      </w:r>
      <w:r>
        <w:rPr>
          <w:rFonts w:hint="eastAsia"/>
          <w:sz w:val="16"/>
          <w:szCs w:val="16"/>
        </w:rPr>
        <w:t>재건축조합의 관리처분계획/사업시행계획에 대해서는 처분성을 긍정하였으나, 환지계획에 대해서는 처분성을 부정한다.</w:t>
      </w:r>
    </w:p>
    <w:p w14:paraId="2B2E721B" w14:textId="43F766D6" w:rsidR="00544B5F" w:rsidRPr="00FB3DB5" w:rsidRDefault="00080CDA" w:rsidP="00FB3DB5">
      <w:pPr>
        <w:pStyle w:val="2"/>
        <w:rPr>
          <w:sz w:val="16"/>
          <w:szCs w:val="16"/>
        </w:rPr>
      </w:pPr>
      <w:r w:rsidRPr="00FB3DB5">
        <w:rPr>
          <w:rFonts w:hint="eastAsia"/>
          <w:sz w:val="16"/>
          <w:szCs w:val="16"/>
        </w:rPr>
        <w:t>2. 위법성 판단</w:t>
      </w:r>
    </w:p>
    <w:p w14:paraId="450B81F8" w14:textId="0423F456" w:rsidR="00080CDA" w:rsidRDefault="00080CDA">
      <w:pPr>
        <w:rPr>
          <w:sz w:val="16"/>
          <w:szCs w:val="16"/>
        </w:rPr>
      </w:pPr>
      <w:r>
        <w:rPr>
          <w:rFonts w:hint="eastAsia"/>
          <w:sz w:val="16"/>
          <w:szCs w:val="16"/>
        </w:rPr>
        <w:t xml:space="preserve">절차적 하자 관련, 행정계획은 계획재량이 인정되어 내용적 하자에 대한 사법적 통제 어려우므로, 절차적 통제는 중요한 의미를 가진다. </w:t>
      </w:r>
    </w:p>
    <w:p w14:paraId="17DCCD98" w14:textId="2A1D01CE" w:rsidR="00080CDA" w:rsidRDefault="00080CDA">
      <w:pPr>
        <w:rPr>
          <w:sz w:val="16"/>
          <w:szCs w:val="16"/>
        </w:rPr>
      </w:pPr>
      <w:r>
        <w:rPr>
          <w:rFonts w:hint="eastAsia"/>
          <w:sz w:val="16"/>
          <w:szCs w:val="16"/>
        </w:rPr>
        <w:t>행정계획수립 시에는 심의, 기관 상호간 의견조정, 주민의 의견수렴 및 개별법상 요구되는 기초조사, 사전청문 등의 절차가 엄격히 준수되어야 한다.</w:t>
      </w:r>
    </w:p>
    <w:p w14:paraId="2DD9022E" w14:textId="2449572D" w:rsidR="00AE0F7E" w:rsidRDefault="00AE0F7E">
      <w:pPr>
        <w:rPr>
          <w:sz w:val="16"/>
          <w:szCs w:val="16"/>
        </w:rPr>
      </w:pPr>
      <w:r>
        <w:rPr>
          <w:rFonts w:hint="eastAsia"/>
          <w:sz w:val="16"/>
          <w:szCs w:val="16"/>
        </w:rPr>
        <w:t xml:space="preserve">내용적 하자 관련, 행정계획수립 시 행정청의 계획재량이 인정되므로, 형량명령원칙에 기한 형량하자 여부를 판단하면 된다. </w:t>
      </w:r>
    </w:p>
    <w:p w14:paraId="7F66FD4B" w14:textId="3A297A72" w:rsidR="00BE5A4B" w:rsidRPr="00A611E2" w:rsidRDefault="00FB3DB5" w:rsidP="00A611E2">
      <w:pPr>
        <w:pStyle w:val="2"/>
        <w:rPr>
          <w:sz w:val="16"/>
          <w:szCs w:val="16"/>
        </w:rPr>
      </w:pPr>
      <w:r>
        <w:rPr>
          <w:rFonts w:hint="eastAsia"/>
          <w:sz w:val="16"/>
          <w:szCs w:val="16"/>
        </w:rPr>
        <w:t>3</w:t>
      </w:r>
      <w:r w:rsidR="00BE5A4B" w:rsidRPr="00A611E2">
        <w:rPr>
          <w:rFonts w:hint="eastAsia"/>
          <w:sz w:val="16"/>
          <w:szCs w:val="16"/>
        </w:rPr>
        <w:t>. 계획재량</w:t>
      </w:r>
    </w:p>
    <w:p w14:paraId="5B6FBEDF" w14:textId="501F06C6" w:rsidR="00BE5A4B" w:rsidRDefault="00E545CB">
      <w:pPr>
        <w:rPr>
          <w:sz w:val="16"/>
          <w:szCs w:val="16"/>
        </w:rPr>
      </w:pPr>
      <w:r>
        <w:rPr>
          <w:rFonts w:hint="eastAsia"/>
          <w:sz w:val="16"/>
          <w:szCs w:val="16"/>
        </w:rPr>
        <w:t>(판단여지와 같이 독자적 개념으로 볼 것인지, 재량권 일탈남용 측면에서 검토할 것인지)</w:t>
      </w:r>
    </w:p>
    <w:p w14:paraId="0EE46E5D" w14:textId="77777777" w:rsidR="008B1883" w:rsidRDefault="008B1883" w:rsidP="008B1883">
      <w:pPr>
        <w:rPr>
          <w:sz w:val="16"/>
          <w:szCs w:val="16"/>
        </w:rPr>
      </w:pPr>
      <w:r>
        <w:rPr>
          <w:rFonts w:hint="eastAsia"/>
          <w:sz w:val="16"/>
          <w:szCs w:val="16"/>
        </w:rPr>
        <w:t xml:space="preserve">계획재량이란, 행정계획 수립과정에서 행정청이 가지는 광범위한 재량을 말한다. </w:t>
      </w:r>
    </w:p>
    <w:p w14:paraId="6C6AB189" w14:textId="77777777" w:rsidR="008B1883" w:rsidRDefault="008B1883" w:rsidP="008B1883">
      <w:pPr>
        <w:rPr>
          <w:sz w:val="16"/>
          <w:szCs w:val="16"/>
        </w:rPr>
      </w:pPr>
      <w:r>
        <w:rPr>
          <w:rFonts w:hint="eastAsia"/>
          <w:sz w:val="16"/>
          <w:szCs w:val="16"/>
        </w:rPr>
        <w:t xml:space="preserve">판례는 행정계획의 근거가 되는 </w:t>
      </w:r>
      <w:r w:rsidRPr="009504EF">
        <w:rPr>
          <w:rFonts w:hint="eastAsia"/>
          <w:sz w:val="16"/>
          <w:szCs w:val="16"/>
        </w:rPr>
        <w:t>관계 법령에는 추상적인 행정목표와 절차만이 규정되어 있을 뿐 행정계획의 내용에 관하여는 별다른 규정을 두고 있지 아니하므로 행정주체는 구체적인 행정계획을 입안·결정함에 있어서 비교적 광범위한 형성의 자유를 가</w:t>
      </w:r>
      <w:r>
        <w:rPr>
          <w:rFonts w:hint="eastAsia"/>
          <w:sz w:val="16"/>
          <w:szCs w:val="16"/>
        </w:rPr>
        <w:t xml:space="preserve">진다고 본다. </w:t>
      </w:r>
    </w:p>
    <w:p w14:paraId="3C7ADA8C" w14:textId="33ADD758" w:rsidR="00E545CB" w:rsidRPr="008B1883" w:rsidRDefault="007E4E3B">
      <w:pPr>
        <w:rPr>
          <w:sz w:val="16"/>
          <w:szCs w:val="16"/>
        </w:rPr>
      </w:pPr>
      <w:r>
        <w:rPr>
          <w:rFonts w:hint="eastAsia"/>
          <w:sz w:val="16"/>
          <w:szCs w:val="16"/>
        </w:rPr>
        <w:t xml:space="preserve">계획재량을 재량행위와 구별하는 견해가 있으나, 형량명령원칙은 비례원칙을 계획재량에 적용한 것일 뿐이며, </w:t>
      </w:r>
      <w:r w:rsidR="004F523A">
        <w:rPr>
          <w:rFonts w:hint="eastAsia"/>
          <w:sz w:val="16"/>
          <w:szCs w:val="16"/>
        </w:rPr>
        <w:t xml:space="preserve">양자 모두 </w:t>
      </w:r>
      <w:r>
        <w:rPr>
          <w:rFonts w:hint="eastAsia"/>
          <w:sz w:val="16"/>
          <w:szCs w:val="16"/>
        </w:rPr>
        <w:t xml:space="preserve">행정청에 선택의 자유를 부여하는 점에서 구별실익이 적다. </w:t>
      </w:r>
    </w:p>
    <w:p w14:paraId="30EB705C" w14:textId="3607ACCE" w:rsidR="00544B5F" w:rsidRPr="00A611E2" w:rsidRDefault="00FB3DB5" w:rsidP="00A611E2">
      <w:pPr>
        <w:pStyle w:val="2"/>
        <w:rPr>
          <w:sz w:val="16"/>
          <w:szCs w:val="16"/>
        </w:rPr>
      </w:pPr>
      <w:r>
        <w:rPr>
          <w:rFonts w:hint="eastAsia"/>
          <w:sz w:val="16"/>
          <w:szCs w:val="16"/>
        </w:rPr>
        <w:t>4</w:t>
      </w:r>
      <w:r w:rsidR="00BE5A4B" w:rsidRPr="00A611E2">
        <w:rPr>
          <w:rFonts w:hint="eastAsia"/>
          <w:sz w:val="16"/>
          <w:szCs w:val="16"/>
        </w:rPr>
        <w:t>. 형량명령원칙과 형량하자</w:t>
      </w:r>
      <w:r w:rsidR="0021624E" w:rsidRPr="00A611E2">
        <w:rPr>
          <w:rFonts w:hint="eastAsia"/>
          <w:sz w:val="16"/>
          <w:szCs w:val="16"/>
        </w:rPr>
        <w:t>(행정계획 위법성 심사방법)</w:t>
      </w:r>
    </w:p>
    <w:p w14:paraId="51D9E475" w14:textId="269759A6" w:rsidR="00BD25CF" w:rsidRDefault="00BD25CF" w:rsidP="00BD25CF">
      <w:pPr>
        <w:rPr>
          <w:sz w:val="16"/>
          <w:szCs w:val="16"/>
        </w:rPr>
      </w:pPr>
      <w:r>
        <w:rPr>
          <w:rFonts w:hint="eastAsia"/>
          <w:sz w:val="16"/>
          <w:szCs w:val="16"/>
        </w:rPr>
        <w:t>형량명령이란 행정계획을 수립하는 행정청은 관련된 이익을 정당하게 형량하여야 한다는 것으로</w:t>
      </w:r>
      <w:r w:rsidR="00F45DA0">
        <w:rPr>
          <w:rFonts w:hint="eastAsia"/>
          <w:sz w:val="16"/>
          <w:szCs w:val="16"/>
        </w:rPr>
        <w:t>(행정절차법 제40조의4)</w:t>
      </w:r>
      <w:r>
        <w:rPr>
          <w:rFonts w:hint="eastAsia"/>
          <w:sz w:val="16"/>
          <w:szCs w:val="16"/>
        </w:rPr>
        <w:t xml:space="preserve">, 국민의 권리와 의무에 영향을 주는 계획의 수립, 변경, 폐지 시 요구된다. </w:t>
      </w:r>
    </w:p>
    <w:p w14:paraId="2F1E4960" w14:textId="77777777" w:rsidR="00BD25CF" w:rsidRDefault="00BD25CF" w:rsidP="00BD25CF">
      <w:pPr>
        <w:rPr>
          <w:sz w:val="16"/>
          <w:szCs w:val="16"/>
        </w:rPr>
      </w:pPr>
      <w:r>
        <w:rPr>
          <w:rFonts w:hint="eastAsia"/>
          <w:sz w:val="16"/>
          <w:szCs w:val="16"/>
        </w:rPr>
        <w:t>형량명령에 반하는 형량하자로서는 다음이 있다. 형량하자가 있는 행정계획은 위법한 것이 된다.</w:t>
      </w:r>
    </w:p>
    <w:p w14:paraId="37F1BECB" w14:textId="77777777" w:rsidR="00BD25CF" w:rsidRDefault="00BD25CF" w:rsidP="00BD25CF">
      <w:pPr>
        <w:pStyle w:val="a6"/>
        <w:numPr>
          <w:ilvl w:val="0"/>
          <w:numId w:val="7"/>
        </w:numPr>
        <w:rPr>
          <w:sz w:val="16"/>
          <w:szCs w:val="16"/>
        </w:rPr>
      </w:pPr>
      <w:r>
        <w:rPr>
          <w:rFonts w:hint="eastAsia"/>
          <w:sz w:val="16"/>
          <w:szCs w:val="16"/>
        </w:rPr>
        <w:lastRenderedPageBreak/>
        <w:t>형량의 해태 : 형량을 전혀 하지 않은 경우</w:t>
      </w:r>
    </w:p>
    <w:p w14:paraId="50314032" w14:textId="77777777" w:rsidR="00BD25CF" w:rsidRDefault="00BD25CF" w:rsidP="00BD25CF">
      <w:pPr>
        <w:pStyle w:val="a6"/>
        <w:numPr>
          <w:ilvl w:val="0"/>
          <w:numId w:val="7"/>
        </w:numPr>
        <w:rPr>
          <w:sz w:val="16"/>
          <w:szCs w:val="16"/>
        </w:rPr>
      </w:pPr>
      <w:r>
        <w:rPr>
          <w:rFonts w:hint="eastAsia"/>
          <w:sz w:val="16"/>
          <w:szCs w:val="16"/>
        </w:rPr>
        <w:t>형량의 흠결 : 형량 대상에 포함되어야 할 사항을 빠뜨린 경우</w:t>
      </w:r>
    </w:p>
    <w:p w14:paraId="0C789ED3" w14:textId="77777777" w:rsidR="00BD25CF" w:rsidRPr="009504EF" w:rsidRDefault="00BD25CF" w:rsidP="00BD25CF">
      <w:pPr>
        <w:pStyle w:val="a6"/>
        <w:numPr>
          <w:ilvl w:val="0"/>
          <w:numId w:val="7"/>
        </w:numPr>
        <w:rPr>
          <w:sz w:val="16"/>
          <w:szCs w:val="16"/>
        </w:rPr>
      </w:pPr>
      <w:r>
        <w:rPr>
          <w:rFonts w:hint="eastAsia"/>
          <w:sz w:val="16"/>
          <w:szCs w:val="16"/>
        </w:rPr>
        <w:t>오형량 : 이익형량이 객관성, 비례성을 결여한 경우</w:t>
      </w:r>
    </w:p>
    <w:p w14:paraId="0A71C445" w14:textId="77777777" w:rsidR="00BD25CF" w:rsidRDefault="00BD25CF" w:rsidP="00BD25CF">
      <w:pPr>
        <w:rPr>
          <w:sz w:val="16"/>
          <w:szCs w:val="16"/>
        </w:rPr>
      </w:pPr>
      <w:r>
        <w:rPr>
          <w:rFonts w:hint="eastAsia"/>
          <w:sz w:val="16"/>
          <w:szCs w:val="16"/>
        </w:rPr>
        <w:t xml:space="preserve">판례는 </w:t>
      </w:r>
      <w:r w:rsidRPr="009504EF">
        <w:rPr>
          <w:rFonts w:hint="eastAsia"/>
          <w:sz w:val="16"/>
          <w:szCs w:val="16"/>
        </w:rPr>
        <w:t>행정주체가</w:t>
      </w:r>
      <w:r w:rsidRPr="009504EF">
        <w:rPr>
          <w:sz w:val="16"/>
          <w:szCs w:val="16"/>
        </w:rPr>
        <w:t xml:space="preserve"> 가지는 </w:t>
      </w:r>
      <w:r>
        <w:rPr>
          <w:rFonts w:hint="eastAsia"/>
          <w:sz w:val="16"/>
          <w:szCs w:val="16"/>
        </w:rPr>
        <w:t>계획재량은</w:t>
      </w:r>
      <w:r w:rsidRPr="009504EF">
        <w:rPr>
          <w:sz w:val="16"/>
          <w:szCs w:val="16"/>
        </w:rPr>
        <w:t xml:space="preserve"> 무제한적인 것이 아니라 공익 상호간과 사익 상호간</w:t>
      </w:r>
      <w:r>
        <w:rPr>
          <w:rFonts w:hint="eastAsia"/>
          <w:sz w:val="16"/>
          <w:szCs w:val="16"/>
        </w:rPr>
        <w:t>, 공익과 사익 상호간</w:t>
      </w:r>
      <w:r w:rsidRPr="009504EF">
        <w:rPr>
          <w:sz w:val="16"/>
          <w:szCs w:val="16"/>
        </w:rPr>
        <w:t>에 정당하게 비교교량하여야 한다는 제한이 있으므로, 행정주체가 행정계획을 입안·결정함에 있어서 이익형량을 전혀 행하지 아니하거나 이익형량의 고려 대상에 마땅히 포함시켜야 할 사항을 누락한 경우 또는 이익형량을 하였으나 정당성과 객관성이 결여된 경우에는 그 행정계획결정은 형량에 하자가 있어 위법하</w:t>
      </w:r>
      <w:r w:rsidRPr="009504EF">
        <w:rPr>
          <w:rFonts w:hint="eastAsia"/>
          <w:sz w:val="16"/>
          <w:szCs w:val="16"/>
        </w:rPr>
        <w:t>게</w:t>
      </w:r>
      <w:r w:rsidRPr="009504EF">
        <w:rPr>
          <w:sz w:val="16"/>
          <w:szCs w:val="16"/>
        </w:rPr>
        <w:t xml:space="preserve"> 된다</w:t>
      </w:r>
      <w:r>
        <w:rPr>
          <w:rFonts w:hint="eastAsia"/>
          <w:sz w:val="16"/>
          <w:szCs w:val="16"/>
        </w:rPr>
        <w:t>고 본다</w:t>
      </w:r>
      <w:r w:rsidRPr="009504EF">
        <w:rPr>
          <w:sz w:val="16"/>
          <w:szCs w:val="16"/>
        </w:rPr>
        <w:t>.</w:t>
      </w:r>
    </w:p>
    <w:p w14:paraId="780622D5" w14:textId="58AB6AD5" w:rsidR="00A611E2" w:rsidRPr="00A611E2" w:rsidRDefault="00A611E2" w:rsidP="00A611E2">
      <w:pPr>
        <w:pStyle w:val="2"/>
        <w:rPr>
          <w:sz w:val="16"/>
          <w:szCs w:val="16"/>
        </w:rPr>
      </w:pPr>
      <w:r w:rsidRPr="00A611E2">
        <w:rPr>
          <w:rFonts w:hint="eastAsia"/>
          <w:sz w:val="16"/>
          <w:szCs w:val="16"/>
        </w:rPr>
        <w:t>4. 계획변경청구권</w:t>
      </w:r>
    </w:p>
    <w:p w14:paraId="10C5857F" w14:textId="3AF03FBB" w:rsidR="008D22E8" w:rsidRDefault="00FB3DB5">
      <w:pPr>
        <w:rPr>
          <w:sz w:val="16"/>
          <w:szCs w:val="16"/>
        </w:rPr>
      </w:pPr>
      <w:r>
        <w:rPr>
          <w:rFonts w:hint="eastAsia"/>
          <w:sz w:val="16"/>
          <w:szCs w:val="16"/>
        </w:rPr>
        <w:t xml:space="preserve">도시계획의 입안이나 변경을 구하는 청구권은 </w:t>
      </w:r>
      <w:r w:rsidR="00D2665A" w:rsidRPr="00D2665A">
        <w:rPr>
          <w:b/>
          <w:bCs/>
          <w:sz w:val="16"/>
          <w:szCs w:val="16"/>
        </w:rPr>
        <w:t>‘</w:t>
      </w:r>
      <w:r w:rsidRPr="00D2665A">
        <w:rPr>
          <w:rFonts w:hint="eastAsia"/>
          <w:b/>
          <w:bCs/>
          <w:sz w:val="16"/>
          <w:szCs w:val="16"/>
        </w:rPr>
        <w:t>법령이 특별히 규정</w:t>
      </w:r>
      <w:r w:rsidR="00D2665A" w:rsidRPr="00D2665A">
        <w:rPr>
          <w:b/>
          <w:bCs/>
          <w:sz w:val="16"/>
          <w:szCs w:val="16"/>
        </w:rPr>
        <w:t>’</w:t>
      </w:r>
      <w:r>
        <w:rPr>
          <w:rFonts w:hint="eastAsia"/>
          <w:sz w:val="16"/>
          <w:szCs w:val="16"/>
        </w:rPr>
        <w:t xml:space="preserve">하는 경우가 아닌 한 인정되지 않는다. </w:t>
      </w:r>
      <w:r w:rsidR="008D22E8">
        <w:rPr>
          <w:rFonts w:hint="eastAsia"/>
          <w:sz w:val="16"/>
          <w:szCs w:val="16"/>
        </w:rPr>
        <w:t>판례도 계획 수립 후 사정변경이 있다 하여 일일이 계획변경 또는 폐지를 청구할 권리를 인정할 수 없다고 본다.</w:t>
      </w:r>
    </w:p>
    <w:p w14:paraId="0BCD7488" w14:textId="7D9B4CDC" w:rsidR="008D22E8" w:rsidRDefault="008D22E8">
      <w:pPr>
        <w:rPr>
          <w:sz w:val="16"/>
          <w:szCs w:val="16"/>
        </w:rPr>
      </w:pPr>
      <w:r>
        <w:rPr>
          <w:rFonts w:hint="eastAsia"/>
          <w:sz w:val="16"/>
          <w:szCs w:val="16"/>
        </w:rPr>
        <w:t>다만, 다음의 경우 계획변경신청권 인정한다.</w:t>
      </w:r>
    </w:p>
    <w:p w14:paraId="43A4265E" w14:textId="2EB29020" w:rsidR="008D22E8" w:rsidRDefault="008D22E8">
      <w:pPr>
        <w:rPr>
          <w:sz w:val="16"/>
          <w:szCs w:val="16"/>
        </w:rPr>
      </w:pPr>
      <w:r>
        <w:rPr>
          <w:rFonts w:hint="eastAsia"/>
          <w:sz w:val="16"/>
          <w:szCs w:val="16"/>
        </w:rPr>
        <w:t>- 계획변경신청을 거부하는 것이 실질적으로 다른 행정처분 자체를 거부하는 결과가 되는 경우 : 폐기물처리업 적정통보를 받은 자의 국토이용계획변경신청을 거부하는 것이 사실상 폐기물처리업허가 자체를 거부하는 결과가 되는 경우</w:t>
      </w:r>
    </w:p>
    <w:p w14:paraId="67740330" w14:textId="254A2E20" w:rsidR="008D22E8" w:rsidRDefault="008D22E8">
      <w:pPr>
        <w:rPr>
          <w:sz w:val="16"/>
          <w:szCs w:val="16"/>
        </w:rPr>
      </w:pPr>
      <w:r>
        <w:rPr>
          <w:rFonts w:hint="eastAsia"/>
          <w:sz w:val="16"/>
          <w:szCs w:val="16"/>
        </w:rPr>
        <w:t>- 문화재보호구역 내 토지소유자의 해제신청을 거부한 경우</w:t>
      </w:r>
    </w:p>
    <w:p w14:paraId="39CCE6B6" w14:textId="77777777" w:rsidR="00B115AC" w:rsidRDefault="008D22E8">
      <w:pPr>
        <w:rPr>
          <w:sz w:val="16"/>
          <w:szCs w:val="16"/>
        </w:rPr>
      </w:pPr>
      <w:r>
        <w:rPr>
          <w:rFonts w:hint="eastAsia"/>
          <w:sz w:val="16"/>
          <w:szCs w:val="16"/>
        </w:rPr>
        <w:t xml:space="preserve">- </w:t>
      </w:r>
      <w:r w:rsidR="00B115AC">
        <w:rPr>
          <w:rFonts w:hint="eastAsia"/>
          <w:sz w:val="16"/>
          <w:szCs w:val="16"/>
        </w:rPr>
        <w:t xml:space="preserve">도시계획구역 내 토지를 소유하는 </w:t>
      </w:r>
      <w:r>
        <w:rPr>
          <w:rFonts w:hint="eastAsia"/>
          <w:sz w:val="16"/>
          <w:szCs w:val="16"/>
        </w:rPr>
        <w:t xml:space="preserve">주민의 도시, 군관리계획 입안제안에 대한 거부 : </w:t>
      </w:r>
      <w:r w:rsidR="00B115AC">
        <w:rPr>
          <w:rFonts w:hint="eastAsia"/>
          <w:sz w:val="16"/>
          <w:szCs w:val="16"/>
        </w:rPr>
        <w:t xml:space="preserve">구역 내 </w:t>
      </w:r>
      <w:r>
        <w:rPr>
          <w:rFonts w:hint="eastAsia"/>
          <w:sz w:val="16"/>
          <w:szCs w:val="16"/>
        </w:rPr>
        <w:t>주민의 도시계획입안신청권 긍정</w:t>
      </w:r>
      <w:r w:rsidR="00B115AC">
        <w:rPr>
          <w:rFonts w:hint="eastAsia"/>
          <w:sz w:val="16"/>
          <w:szCs w:val="16"/>
        </w:rPr>
        <w:t xml:space="preserve"> </w:t>
      </w:r>
    </w:p>
    <w:p w14:paraId="68A4BF28" w14:textId="28E37A05" w:rsidR="008D22E8" w:rsidRDefault="00B115AC">
      <w:pPr>
        <w:rPr>
          <w:sz w:val="16"/>
          <w:szCs w:val="16"/>
        </w:rPr>
      </w:pPr>
      <w:r>
        <w:rPr>
          <w:rFonts w:hint="eastAsia"/>
          <w:sz w:val="16"/>
          <w:szCs w:val="16"/>
        </w:rPr>
        <w:t>(동지) 산업단지 지정이 이루어진 상황에서 산업단지 내 토지 소유자로서 종전 산업단지개발계획 일부 변경하여 새로운 시설 설치하여 입주하려는 자가 종전 계획의 변경을 요청한 경우에도 계획변경신청권 인정됨을 전제로 그 변경신청에 대한 거부처분은 항고소송 대상이 된다고 봄.</w:t>
      </w:r>
    </w:p>
    <w:p w14:paraId="48244CBC" w14:textId="1434297E" w:rsidR="00A611E2" w:rsidRDefault="008D22E8" w:rsidP="008D22E8">
      <w:pPr>
        <w:rPr>
          <w:sz w:val="16"/>
          <w:szCs w:val="16"/>
        </w:rPr>
      </w:pPr>
      <w:r>
        <w:rPr>
          <w:rFonts w:hint="eastAsia"/>
          <w:sz w:val="16"/>
          <w:szCs w:val="16"/>
        </w:rPr>
        <w:t>- 장기 미집행 도시계획시설 등의 해제신청에 대한 거부</w:t>
      </w:r>
    </w:p>
    <w:p w14:paraId="7359309A" w14:textId="77777777" w:rsidR="00FB3DB5" w:rsidRDefault="00FB3DB5">
      <w:pPr>
        <w:rPr>
          <w:sz w:val="16"/>
          <w:szCs w:val="16"/>
        </w:rPr>
      </w:pPr>
    </w:p>
    <w:p w14:paraId="0C1AF1DD" w14:textId="77777777" w:rsidR="00FB3DB5" w:rsidRPr="00AF5984" w:rsidRDefault="00FB3DB5">
      <w:pPr>
        <w:rPr>
          <w:sz w:val="16"/>
          <w:szCs w:val="16"/>
        </w:rPr>
      </w:pPr>
    </w:p>
    <w:sectPr w:rsidR="00FB3DB5" w:rsidRPr="00AF598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31D2" w14:textId="77777777" w:rsidR="009F69D2" w:rsidRDefault="009F69D2" w:rsidP="00B761E6">
      <w:pPr>
        <w:spacing w:after="0"/>
      </w:pPr>
      <w:r>
        <w:separator/>
      </w:r>
    </w:p>
  </w:endnote>
  <w:endnote w:type="continuationSeparator" w:id="0">
    <w:p w14:paraId="3779872E" w14:textId="77777777" w:rsidR="009F69D2" w:rsidRDefault="009F69D2" w:rsidP="00B761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5727A" w14:textId="77777777" w:rsidR="009F69D2" w:rsidRDefault="009F69D2" w:rsidP="00B761E6">
      <w:pPr>
        <w:spacing w:after="0"/>
      </w:pPr>
      <w:r>
        <w:separator/>
      </w:r>
    </w:p>
  </w:footnote>
  <w:footnote w:type="continuationSeparator" w:id="0">
    <w:p w14:paraId="5C52F1A9" w14:textId="77777777" w:rsidR="009F69D2" w:rsidRDefault="009F69D2" w:rsidP="00B761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3A0"/>
    <w:multiLevelType w:val="hybridMultilevel"/>
    <w:tmpl w:val="0CEC1E28"/>
    <w:lvl w:ilvl="0" w:tplc="47621138">
      <w:start w:val="2"/>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2"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8B22BC8"/>
    <w:multiLevelType w:val="hybridMultilevel"/>
    <w:tmpl w:val="12DE2AA2"/>
    <w:lvl w:ilvl="0" w:tplc="CAE68C1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C231CB5"/>
    <w:multiLevelType w:val="hybridMultilevel"/>
    <w:tmpl w:val="BD1ECEBC"/>
    <w:lvl w:ilvl="0" w:tplc="ED16F2CA">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F19150C"/>
    <w:multiLevelType w:val="hybridMultilevel"/>
    <w:tmpl w:val="7C00684C"/>
    <w:lvl w:ilvl="0" w:tplc="20388882">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E7A0227"/>
    <w:multiLevelType w:val="hybridMultilevel"/>
    <w:tmpl w:val="9A36728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1"/>
  </w:num>
  <w:num w:numId="2" w16cid:durableId="1651131369">
    <w:abstractNumId w:val="7"/>
  </w:num>
  <w:num w:numId="3" w16cid:durableId="1451899747">
    <w:abstractNumId w:val="2"/>
  </w:num>
  <w:num w:numId="4" w16cid:durableId="592519250">
    <w:abstractNumId w:val="0"/>
  </w:num>
  <w:num w:numId="5" w16cid:durableId="1741826196">
    <w:abstractNumId w:val="3"/>
  </w:num>
  <w:num w:numId="6" w16cid:durableId="735515125">
    <w:abstractNumId w:val="5"/>
  </w:num>
  <w:num w:numId="7" w16cid:durableId="105196572">
    <w:abstractNumId w:val="4"/>
  </w:num>
  <w:num w:numId="8" w16cid:durableId="938175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10FE7"/>
    <w:rsid w:val="00017141"/>
    <w:rsid w:val="00024A5B"/>
    <w:rsid w:val="0003052F"/>
    <w:rsid w:val="00031A1C"/>
    <w:rsid w:val="00031FD3"/>
    <w:rsid w:val="0004249E"/>
    <w:rsid w:val="00042DE3"/>
    <w:rsid w:val="00042EAE"/>
    <w:rsid w:val="00044038"/>
    <w:rsid w:val="00054AC5"/>
    <w:rsid w:val="00065541"/>
    <w:rsid w:val="000711EA"/>
    <w:rsid w:val="000763D6"/>
    <w:rsid w:val="00080CDA"/>
    <w:rsid w:val="0009224A"/>
    <w:rsid w:val="000A6E46"/>
    <w:rsid w:val="000C52A2"/>
    <w:rsid w:val="000E7EC7"/>
    <w:rsid w:val="000F4EB5"/>
    <w:rsid w:val="000F7F6D"/>
    <w:rsid w:val="001030B8"/>
    <w:rsid w:val="001132D5"/>
    <w:rsid w:val="00115D80"/>
    <w:rsid w:val="00127253"/>
    <w:rsid w:val="001350A9"/>
    <w:rsid w:val="001377B9"/>
    <w:rsid w:val="001406D8"/>
    <w:rsid w:val="001466E2"/>
    <w:rsid w:val="0014720F"/>
    <w:rsid w:val="00157964"/>
    <w:rsid w:val="001635B7"/>
    <w:rsid w:val="001709B9"/>
    <w:rsid w:val="0017643C"/>
    <w:rsid w:val="00195026"/>
    <w:rsid w:val="001A2F42"/>
    <w:rsid w:val="001B607C"/>
    <w:rsid w:val="001C3B6F"/>
    <w:rsid w:val="001C52C7"/>
    <w:rsid w:val="002025A9"/>
    <w:rsid w:val="00210CFF"/>
    <w:rsid w:val="0021624E"/>
    <w:rsid w:val="00233E5B"/>
    <w:rsid w:val="002514B1"/>
    <w:rsid w:val="00257FA0"/>
    <w:rsid w:val="0027628F"/>
    <w:rsid w:val="00290FF3"/>
    <w:rsid w:val="002D4AB9"/>
    <w:rsid w:val="002E2742"/>
    <w:rsid w:val="002F2B50"/>
    <w:rsid w:val="00307444"/>
    <w:rsid w:val="003120E7"/>
    <w:rsid w:val="00314163"/>
    <w:rsid w:val="003479E7"/>
    <w:rsid w:val="00354746"/>
    <w:rsid w:val="003674ED"/>
    <w:rsid w:val="00371055"/>
    <w:rsid w:val="003830C5"/>
    <w:rsid w:val="003A13FC"/>
    <w:rsid w:val="003C5D4E"/>
    <w:rsid w:val="003D12EA"/>
    <w:rsid w:val="003F680A"/>
    <w:rsid w:val="0041268D"/>
    <w:rsid w:val="00435B5E"/>
    <w:rsid w:val="00436BA4"/>
    <w:rsid w:val="00437987"/>
    <w:rsid w:val="004574C0"/>
    <w:rsid w:val="0046551E"/>
    <w:rsid w:val="0046660B"/>
    <w:rsid w:val="00470921"/>
    <w:rsid w:val="0047457B"/>
    <w:rsid w:val="00486092"/>
    <w:rsid w:val="00495ED4"/>
    <w:rsid w:val="00497EBD"/>
    <w:rsid w:val="004B396E"/>
    <w:rsid w:val="004B64FF"/>
    <w:rsid w:val="004D6169"/>
    <w:rsid w:val="004F523A"/>
    <w:rsid w:val="004F5982"/>
    <w:rsid w:val="00501E7D"/>
    <w:rsid w:val="00502ED4"/>
    <w:rsid w:val="0051089A"/>
    <w:rsid w:val="00544B5F"/>
    <w:rsid w:val="00563E25"/>
    <w:rsid w:val="00595F8A"/>
    <w:rsid w:val="005A45C9"/>
    <w:rsid w:val="005B04F6"/>
    <w:rsid w:val="005B35C1"/>
    <w:rsid w:val="005B673C"/>
    <w:rsid w:val="005E0A2A"/>
    <w:rsid w:val="00601BC8"/>
    <w:rsid w:val="006163A9"/>
    <w:rsid w:val="0063752E"/>
    <w:rsid w:val="00637ED9"/>
    <w:rsid w:val="0064505F"/>
    <w:rsid w:val="00651FF5"/>
    <w:rsid w:val="00665D6A"/>
    <w:rsid w:val="0067453B"/>
    <w:rsid w:val="006B0F54"/>
    <w:rsid w:val="006B6AF4"/>
    <w:rsid w:val="006D5DDD"/>
    <w:rsid w:val="006F2071"/>
    <w:rsid w:val="0074433F"/>
    <w:rsid w:val="00763199"/>
    <w:rsid w:val="007803A7"/>
    <w:rsid w:val="00783C8C"/>
    <w:rsid w:val="00795898"/>
    <w:rsid w:val="007B3544"/>
    <w:rsid w:val="007B616A"/>
    <w:rsid w:val="007D686F"/>
    <w:rsid w:val="007E4E3B"/>
    <w:rsid w:val="007E5292"/>
    <w:rsid w:val="007F6548"/>
    <w:rsid w:val="007F7DC9"/>
    <w:rsid w:val="00803055"/>
    <w:rsid w:val="00813F16"/>
    <w:rsid w:val="008170C4"/>
    <w:rsid w:val="00837FA9"/>
    <w:rsid w:val="008417E2"/>
    <w:rsid w:val="0085616B"/>
    <w:rsid w:val="00872D3F"/>
    <w:rsid w:val="0088111F"/>
    <w:rsid w:val="00886B97"/>
    <w:rsid w:val="008A08A1"/>
    <w:rsid w:val="008A288D"/>
    <w:rsid w:val="008B1883"/>
    <w:rsid w:val="008B33AB"/>
    <w:rsid w:val="008C3214"/>
    <w:rsid w:val="008D22E8"/>
    <w:rsid w:val="008E293B"/>
    <w:rsid w:val="008E5FE4"/>
    <w:rsid w:val="009279C9"/>
    <w:rsid w:val="00934812"/>
    <w:rsid w:val="00937144"/>
    <w:rsid w:val="009408E0"/>
    <w:rsid w:val="0094709A"/>
    <w:rsid w:val="009549AC"/>
    <w:rsid w:val="0096371F"/>
    <w:rsid w:val="009827BD"/>
    <w:rsid w:val="00983036"/>
    <w:rsid w:val="009947EB"/>
    <w:rsid w:val="009B2AF7"/>
    <w:rsid w:val="009B404F"/>
    <w:rsid w:val="009B42F1"/>
    <w:rsid w:val="009D4E25"/>
    <w:rsid w:val="009D74D8"/>
    <w:rsid w:val="009E406E"/>
    <w:rsid w:val="009F69D2"/>
    <w:rsid w:val="00A03C26"/>
    <w:rsid w:val="00A07349"/>
    <w:rsid w:val="00A167DC"/>
    <w:rsid w:val="00A20DAD"/>
    <w:rsid w:val="00A20F7A"/>
    <w:rsid w:val="00A26165"/>
    <w:rsid w:val="00A34479"/>
    <w:rsid w:val="00A42B7F"/>
    <w:rsid w:val="00A55797"/>
    <w:rsid w:val="00A611E2"/>
    <w:rsid w:val="00A718C8"/>
    <w:rsid w:val="00A81657"/>
    <w:rsid w:val="00A823B5"/>
    <w:rsid w:val="00A8375B"/>
    <w:rsid w:val="00AA6D88"/>
    <w:rsid w:val="00AA7D8D"/>
    <w:rsid w:val="00AB7958"/>
    <w:rsid w:val="00AC3D75"/>
    <w:rsid w:val="00AE0F7E"/>
    <w:rsid w:val="00AF09B3"/>
    <w:rsid w:val="00AF2D24"/>
    <w:rsid w:val="00AF3C87"/>
    <w:rsid w:val="00AF5984"/>
    <w:rsid w:val="00B0422D"/>
    <w:rsid w:val="00B115AC"/>
    <w:rsid w:val="00B21263"/>
    <w:rsid w:val="00B22814"/>
    <w:rsid w:val="00B3166E"/>
    <w:rsid w:val="00B34C4C"/>
    <w:rsid w:val="00B46617"/>
    <w:rsid w:val="00B561B0"/>
    <w:rsid w:val="00B57E43"/>
    <w:rsid w:val="00B637DE"/>
    <w:rsid w:val="00B761E6"/>
    <w:rsid w:val="00B76861"/>
    <w:rsid w:val="00BA286A"/>
    <w:rsid w:val="00BD0FA6"/>
    <w:rsid w:val="00BD25CF"/>
    <w:rsid w:val="00BE5A4B"/>
    <w:rsid w:val="00BF2CF8"/>
    <w:rsid w:val="00C35C56"/>
    <w:rsid w:val="00C37745"/>
    <w:rsid w:val="00C62415"/>
    <w:rsid w:val="00C67393"/>
    <w:rsid w:val="00C678FD"/>
    <w:rsid w:val="00C976C1"/>
    <w:rsid w:val="00CA6C0B"/>
    <w:rsid w:val="00CD1649"/>
    <w:rsid w:val="00CD20EC"/>
    <w:rsid w:val="00CD2CD2"/>
    <w:rsid w:val="00CE069E"/>
    <w:rsid w:val="00CF2673"/>
    <w:rsid w:val="00CF3969"/>
    <w:rsid w:val="00CF75D9"/>
    <w:rsid w:val="00D103A3"/>
    <w:rsid w:val="00D2022E"/>
    <w:rsid w:val="00D23895"/>
    <w:rsid w:val="00D25004"/>
    <w:rsid w:val="00D2665A"/>
    <w:rsid w:val="00D410C4"/>
    <w:rsid w:val="00D76E9A"/>
    <w:rsid w:val="00D90C4C"/>
    <w:rsid w:val="00D974DE"/>
    <w:rsid w:val="00DA5B41"/>
    <w:rsid w:val="00DA7BD7"/>
    <w:rsid w:val="00DB60C0"/>
    <w:rsid w:val="00DC15F1"/>
    <w:rsid w:val="00DD2163"/>
    <w:rsid w:val="00DD6D7A"/>
    <w:rsid w:val="00DE0A25"/>
    <w:rsid w:val="00E0252D"/>
    <w:rsid w:val="00E02DA3"/>
    <w:rsid w:val="00E07C85"/>
    <w:rsid w:val="00E11E9E"/>
    <w:rsid w:val="00E133EB"/>
    <w:rsid w:val="00E25476"/>
    <w:rsid w:val="00E256CA"/>
    <w:rsid w:val="00E346AC"/>
    <w:rsid w:val="00E37773"/>
    <w:rsid w:val="00E545CB"/>
    <w:rsid w:val="00E571CC"/>
    <w:rsid w:val="00E71AEB"/>
    <w:rsid w:val="00E7237C"/>
    <w:rsid w:val="00E860A0"/>
    <w:rsid w:val="00EC0A59"/>
    <w:rsid w:val="00ED2D86"/>
    <w:rsid w:val="00F17FBA"/>
    <w:rsid w:val="00F20240"/>
    <w:rsid w:val="00F223D1"/>
    <w:rsid w:val="00F27538"/>
    <w:rsid w:val="00F278CA"/>
    <w:rsid w:val="00F307C4"/>
    <w:rsid w:val="00F45DA0"/>
    <w:rsid w:val="00F84585"/>
    <w:rsid w:val="00F91907"/>
    <w:rsid w:val="00F92A14"/>
    <w:rsid w:val="00FA128A"/>
    <w:rsid w:val="00FB078D"/>
    <w:rsid w:val="00FB1C6D"/>
    <w:rsid w:val="00FB3DB5"/>
    <w:rsid w:val="00FD29D6"/>
    <w:rsid w:val="00FF69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B761E6"/>
    <w:pPr>
      <w:tabs>
        <w:tab w:val="center" w:pos="4513"/>
        <w:tab w:val="right" w:pos="9026"/>
      </w:tabs>
      <w:snapToGrid w:val="0"/>
    </w:pPr>
  </w:style>
  <w:style w:type="character" w:customStyle="1" w:styleId="Char3">
    <w:name w:val="머리글 Char"/>
    <w:basedOn w:val="a0"/>
    <w:link w:val="ab"/>
    <w:uiPriority w:val="99"/>
    <w:rsid w:val="00B761E6"/>
  </w:style>
  <w:style w:type="paragraph" w:styleId="ac">
    <w:name w:val="footer"/>
    <w:basedOn w:val="a"/>
    <w:link w:val="Char4"/>
    <w:uiPriority w:val="99"/>
    <w:unhideWhenUsed/>
    <w:rsid w:val="00B761E6"/>
    <w:pPr>
      <w:tabs>
        <w:tab w:val="center" w:pos="4513"/>
        <w:tab w:val="right" w:pos="9026"/>
      </w:tabs>
      <w:snapToGrid w:val="0"/>
    </w:pPr>
  </w:style>
  <w:style w:type="character" w:customStyle="1" w:styleId="Char4">
    <w:name w:val="바닥글 Char"/>
    <w:basedOn w:val="a0"/>
    <w:link w:val="ac"/>
    <w:uiPriority w:val="99"/>
    <w:rsid w:val="00B76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1375</Words>
  <Characters>7839</Characters>
  <Application>Microsoft Office Word</Application>
  <DocSecurity>0</DocSecurity>
  <Lines>65</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259</cp:revision>
  <dcterms:created xsi:type="dcterms:W3CDTF">2026-06-03T06:47:00Z</dcterms:created>
  <dcterms:modified xsi:type="dcterms:W3CDTF">2026-06-17T10:00:00Z</dcterms:modified>
</cp:coreProperties>
</file>