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41"/>
        <w:tblW w:w="0" w:type="auto"/>
        <w:tblLook w:val="01E0" w:firstRow="1" w:lastRow="1" w:firstColumn="1" w:lastColumn="1" w:noHBand="0" w:noVBand="0"/>
      </w:tblPr>
      <w:tblGrid>
        <w:gridCol w:w="2538"/>
        <w:gridCol w:w="3499"/>
        <w:gridCol w:w="4799"/>
      </w:tblGrid>
      <w:tr w:rsidR="00095D50" w:rsidRPr="00432AC3" w14:paraId="573EB66C" w14:textId="77777777" w:rsidTr="00F01FC9">
        <w:tc>
          <w:tcPr>
            <w:tcW w:w="2538" w:type="dxa"/>
            <w:vAlign w:val="center"/>
          </w:tcPr>
          <w:p w14:paraId="42E82725" w14:textId="77777777" w:rsidR="00095D50" w:rsidRPr="00432AC3" w:rsidRDefault="00095D50" w:rsidP="006C291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32AC3">
              <w:rPr>
                <w:sz w:val="20"/>
                <w:szCs w:val="20"/>
              </w:rPr>
              <w:t xml:space="preserve">STATS </w:t>
            </w:r>
            <w:r w:rsidR="006C291E">
              <w:rPr>
                <w:sz w:val="20"/>
                <w:szCs w:val="20"/>
              </w:rPr>
              <w:t>424</w:t>
            </w:r>
            <w:r w:rsidR="00F01FC9">
              <w:rPr>
                <w:sz w:val="20"/>
                <w:szCs w:val="20"/>
              </w:rPr>
              <w:t xml:space="preserve"> - EXAM</w:t>
            </w:r>
            <w:r w:rsidR="00F01FC9" w:rsidRPr="00432AC3">
              <w:rPr>
                <w:sz w:val="20"/>
                <w:szCs w:val="20"/>
              </w:rPr>
              <w:t xml:space="preserve"> #</w:t>
            </w:r>
            <w:r w:rsidR="00F01FC9">
              <w:rPr>
                <w:sz w:val="20"/>
                <w:szCs w:val="20"/>
              </w:rPr>
              <w:t>1</w:t>
            </w:r>
          </w:p>
        </w:tc>
        <w:tc>
          <w:tcPr>
            <w:tcW w:w="3499" w:type="dxa"/>
            <w:vAlign w:val="center"/>
          </w:tcPr>
          <w:p w14:paraId="5F3290F4" w14:textId="77777777" w:rsidR="00095D50" w:rsidRPr="00432AC3" w:rsidRDefault="00F01FC9" w:rsidP="00107D3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32AC3">
              <w:rPr>
                <w:b/>
                <w:sz w:val="20"/>
                <w:szCs w:val="20"/>
              </w:rPr>
              <w:t>SHOW YOUR WORK!</w:t>
            </w:r>
          </w:p>
        </w:tc>
        <w:tc>
          <w:tcPr>
            <w:tcW w:w="4691" w:type="dxa"/>
            <w:vAlign w:val="center"/>
          </w:tcPr>
          <w:p w14:paraId="31EFCAAA" w14:textId="77777777" w:rsidR="00095D50" w:rsidRPr="00432AC3" w:rsidRDefault="00095D50" w:rsidP="00107D3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432AC3">
              <w:rPr>
                <w:sz w:val="20"/>
                <w:szCs w:val="20"/>
              </w:rPr>
              <w:t>NAME</w:t>
            </w:r>
            <w:r w:rsidR="00F01FC9">
              <w:rPr>
                <w:sz w:val="20"/>
                <w:szCs w:val="20"/>
              </w:rPr>
              <w:t>____________________________________</w:t>
            </w:r>
          </w:p>
        </w:tc>
      </w:tr>
    </w:tbl>
    <w:p w14:paraId="1BE91ED5" w14:textId="77777777" w:rsidR="00CA7078" w:rsidRDefault="00CA7078" w:rsidP="009C64D3">
      <w:pPr>
        <w:pStyle w:val="ListParagraph"/>
        <w:numPr>
          <w:ilvl w:val="0"/>
          <w:numId w:val="1"/>
        </w:numPr>
        <w:ind w:left="360" w:hanging="315"/>
        <w:rPr>
          <w:sz w:val="20"/>
          <w:szCs w:val="20"/>
        </w:rPr>
        <w:sectPr w:rsidR="00CA7078" w:rsidSect="0071325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950A3CC" w14:textId="77777777" w:rsidR="009C64D3" w:rsidRPr="00073E7A" w:rsidRDefault="001A649E" w:rsidP="009C64D3">
      <w:pPr>
        <w:pStyle w:val="ListParagraph"/>
        <w:numPr>
          <w:ilvl w:val="0"/>
          <w:numId w:val="1"/>
        </w:numPr>
        <w:ind w:left="360" w:hanging="315"/>
        <w:rPr>
          <w:sz w:val="20"/>
          <w:szCs w:val="20"/>
        </w:rPr>
      </w:pPr>
      <w:r>
        <w:rPr>
          <w:sz w:val="20"/>
          <w:szCs w:val="20"/>
        </w:rPr>
        <w:t>1 pt</w:t>
      </w:r>
      <w:r w:rsidR="009C64D3" w:rsidRPr="00073E7A">
        <w:rPr>
          <w:sz w:val="20"/>
          <w:szCs w:val="20"/>
        </w:rPr>
        <w:t xml:space="preserve"> each</w:t>
      </w:r>
      <w:r w:rsidR="009C64D3">
        <w:rPr>
          <w:sz w:val="20"/>
          <w:szCs w:val="20"/>
        </w:rPr>
        <w:t>)</w:t>
      </w:r>
      <w:r w:rsidR="009C64D3" w:rsidRPr="00073E7A">
        <w:rPr>
          <w:sz w:val="20"/>
          <w:szCs w:val="20"/>
        </w:rPr>
        <w:t xml:space="preserve"> </w:t>
      </w:r>
      <w:r w:rsidR="009C64D3">
        <w:rPr>
          <w:sz w:val="20"/>
          <w:szCs w:val="20"/>
        </w:rPr>
        <w:t>Identify each of the following statements as True or False</w:t>
      </w:r>
      <w:r w:rsidR="009C64D3" w:rsidRPr="00073E7A">
        <w:rPr>
          <w:sz w:val="20"/>
          <w:szCs w:val="20"/>
        </w:rPr>
        <w:t>.</w:t>
      </w:r>
      <w:r w:rsidR="009C64D3">
        <w:rPr>
          <w:sz w:val="20"/>
          <w:szCs w:val="20"/>
        </w:rPr>
        <w:t xml:space="preserve"> </w:t>
      </w:r>
    </w:p>
    <w:p w14:paraId="05A8C1D3" w14:textId="77777777" w:rsidR="009C64D3" w:rsidRDefault="00DD2A79" w:rsidP="00AB5B0F">
      <w:pPr>
        <w:pStyle w:val="ListParagraph"/>
        <w:numPr>
          <w:ilvl w:val="1"/>
          <w:numId w:val="1"/>
        </w:numPr>
        <w:ind w:left="720"/>
        <w:rPr>
          <w:sz w:val="20"/>
          <w:szCs w:val="20"/>
        </w:rPr>
      </w:pPr>
      <w:r>
        <w:rPr>
          <w:sz w:val="20"/>
          <w:szCs w:val="20"/>
        </w:rPr>
        <w:t>A t-test for independent samples can be</w:t>
      </w:r>
      <w:r w:rsidRPr="00DD2A79">
        <w:rPr>
          <w:sz w:val="20"/>
          <w:szCs w:val="20"/>
        </w:rPr>
        <w:t xml:space="preserve"> </w:t>
      </w:r>
      <w:r>
        <w:rPr>
          <w:sz w:val="20"/>
          <w:szCs w:val="20"/>
        </w:rPr>
        <w:t>used to analyze d</w:t>
      </w:r>
      <w:r w:rsidR="00677E7E">
        <w:rPr>
          <w:sz w:val="20"/>
          <w:szCs w:val="20"/>
        </w:rPr>
        <w:t>ata collected in a paired experiment</w:t>
      </w:r>
      <w:r w:rsidR="009C64D3">
        <w:rPr>
          <w:sz w:val="20"/>
          <w:szCs w:val="20"/>
        </w:rPr>
        <w:t>.</w:t>
      </w:r>
    </w:p>
    <w:p w14:paraId="362060AB" w14:textId="77777777" w:rsidR="007C39FB" w:rsidRDefault="004677BC" w:rsidP="007C39FB">
      <w:pPr>
        <w:pStyle w:val="ListParagrap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False</w:t>
      </w:r>
      <w:r w:rsidR="007C39FB">
        <w:rPr>
          <w:b/>
          <w:color w:val="FF0000"/>
          <w:sz w:val="20"/>
          <w:szCs w:val="20"/>
        </w:rPr>
        <w:t xml:space="preserve"> </w:t>
      </w:r>
    </w:p>
    <w:p w14:paraId="13294FA0" w14:textId="77777777" w:rsidR="00AB5B0F" w:rsidRPr="00465A94" w:rsidRDefault="007C39FB" w:rsidP="007C39FB">
      <w:pPr>
        <w:pStyle w:val="ListParagraph"/>
        <w:rPr>
          <w:b/>
          <w:color w:val="FF0000"/>
          <w:sz w:val="20"/>
          <w:szCs w:val="20"/>
          <w:highlight w:val="darkGreen"/>
        </w:rPr>
      </w:pPr>
      <w:r w:rsidRPr="00465A94">
        <w:rPr>
          <w:b/>
          <w:color w:val="FF0000"/>
          <w:sz w:val="20"/>
          <w:szCs w:val="20"/>
          <w:highlight w:val="darkGreen"/>
        </w:rPr>
        <w:t xml:space="preserve">It is confusing at first, because I think they are t- tests, just different calculation methods. </w:t>
      </w:r>
    </w:p>
    <w:p w14:paraId="6EA6A07B" w14:textId="1D7E82C6" w:rsidR="00280599" w:rsidRPr="004677BC" w:rsidRDefault="00280599" w:rsidP="007C39FB">
      <w:pPr>
        <w:pStyle w:val="ListParagraph"/>
        <w:rPr>
          <w:sz w:val="20"/>
          <w:szCs w:val="20"/>
        </w:rPr>
      </w:pPr>
      <w:r w:rsidRPr="00465A94">
        <w:rPr>
          <w:b/>
          <w:color w:val="FF0000"/>
          <w:sz w:val="20"/>
          <w:szCs w:val="20"/>
          <w:highlight w:val="darkGreen"/>
        </w:rPr>
        <w:t>The same way of t-test can be conducted for …</w:t>
      </w:r>
    </w:p>
    <w:p w14:paraId="32E055E3" w14:textId="77777777" w:rsidR="009C64D3" w:rsidRDefault="00DD2A79" w:rsidP="00AB5B0F">
      <w:pPr>
        <w:pStyle w:val="ListParagraph"/>
        <w:numPr>
          <w:ilvl w:val="1"/>
          <w:numId w:val="1"/>
        </w:numPr>
        <w:ind w:left="720"/>
        <w:rPr>
          <w:sz w:val="20"/>
          <w:szCs w:val="20"/>
        </w:rPr>
      </w:pPr>
      <w:r>
        <w:rPr>
          <w:sz w:val="20"/>
          <w:szCs w:val="20"/>
        </w:rPr>
        <w:t>Experiment-wise type I error rates can never exceed those for individual tests</w:t>
      </w:r>
      <w:r w:rsidR="009C64D3">
        <w:rPr>
          <w:sz w:val="20"/>
          <w:szCs w:val="20"/>
        </w:rPr>
        <w:t>.</w:t>
      </w:r>
    </w:p>
    <w:p w14:paraId="634BB81C" w14:textId="77777777" w:rsidR="00AB5B0F" w:rsidRDefault="004677BC" w:rsidP="004677BC">
      <w:pPr>
        <w:ind w:left="360" w:firstLine="360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True</w:t>
      </w:r>
    </w:p>
    <w:p w14:paraId="477B838A" w14:textId="1E32AAA4" w:rsidR="00BC72F7" w:rsidRPr="00AB5B0F" w:rsidRDefault="006C5A37" w:rsidP="004677BC">
      <w:pPr>
        <w:ind w:left="360" w:firstLine="360"/>
        <w:rPr>
          <w:sz w:val="20"/>
          <w:szCs w:val="20"/>
        </w:rPr>
      </w:pPr>
      <w:r w:rsidRPr="00465A94">
        <w:rPr>
          <w:b/>
          <w:color w:val="FF0000"/>
          <w:sz w:val="20"/>
          <w:szCs w:val="20"/>
          <w:highlight w:val="darkGreen"/>
        </w:rPr>
        <w:t>Never lower than the individual test</w:t>
      </w:r>
      <w:r w:rsidR="00465A94">
        <w:rPr>
          <w:b/>
          <w:color w:val="FF0000"/>
          <w:sz w:val="20"/>
          <w:szCs w:val="20"/>
        </w:rPr>
        <w:t xml:space="preserve"> </w:t>
      </w:r>
    </w:p>
    <w:p w14:paraId="6AE2F16C" w14:textId="77777777" w:rsidR="005630A0" w:rsidRDefault="00DD2A79" w:rsidP="00AB5B0F">
      <w:pPr>
        <w:pStyle w:val="ListParagraph"/>
        <w:numPr>
          <w:ilvl w:val="1"/>
          <w:numId w:val="1"/>
        </w:numPr>
        <w:ind w:left="720"/>
        <w:rPr>
          <w:sz w:val="20"/>
          <w:szCs w:val="20"/>
        </w:rPr>
      </w:pPr>
      <w:r>
        <w:rPr>
          <w:sz w:val="20"/>
          <w:szCs w:val="20"/>
        </w:rPr>
        <w:t>The</w:t>
      </w:r>
      <w:r w:rsidR="00993E79">
        <w:rPr>
          <w:sz w:val="20"/>
          <w:szCs w:val="20"/>
        </w:rPr>
        <w:t>re is probably no trend in data if the</w:t>
      </w:r>
      <w:r>
        <w:rPr>
          <w:sz w:val="20"/>
          <w:szCs w:val="20"/>
        </w:rPr>
        <w:t xml:space="preserve"> sample autocorrelation coef</w:t>
      </w:r>
      <w:r w:rsidR="00993E79">
        <w:rPr>
          <w:sz w:val="20"/>
          <w:szCs w:val="20"/>
        </w:rPr>
        <w:t>ficient is positive and large.</w:t>
      </w:r>
    </w:p>
    <w:p w14:paraId="1F54A19D" w14:textId="77777777" w:rsidR="00AB5B0F" w:rsidRPr="00AB5B0F" w:rsidRDefault="004677BC" w:rsidP="00AB5B0F">
      <w:pPr>
        <w:ind w:left="720"/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>False</w:t>
      </w:r>
    </w:p>
    <w:p w14:paraId="0CC8D4BD" w14:textId="77777777" w:rsidR="002C4F9A" w:rsidRDefault="002C4F9A" w:rsidP="006A4023">
      <w:pPr>
        <w:pStyle w:val="ListParagraph"/>
        <w:numPr>
          <w:ilvl w:val="1"/>
          <w:numId w:val="1"/>
        </w:numPr>
        <w:ind w:left="720"/>
        <w:rPr>
          <w:sz w:val="20"/>
          <w:szCs w:val="20"/>
        </w:rPr>
      </w:pPr>
      <w:r>
        <w:rPr>
          <w:sz w:val="20"/>
          <w:szCs w:val="20"/>
        </w:rPr>
        <w:t>Blocking controls for important confounding variables that are known prior to experimentation.</w:t>
      </w:r>
    </w:p>
    <w:p w14:paraId="0F95FBD4" w14:textId="77777777" w:rsidR="002C4F9A" w:rsidRPr="00AB5B0F" w:rsidRDefault="004677BC" w:rsidP="002C4F9A">
      <w:pPr>
        <w:ind w:left="720"/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>True</w:t>
      </w:r>
    </w:p>
    <w:p w14:paraId="07EAAB17" w14:textId="77777777" w:rsidR="002C4F9A" w:rsidRDefault="002C4F9A" w:rsidP="006A4023">
      <w:pPr>
        <w:pStyle w:val="ListParagraph"/>
        <w:numPr>
          <w:ilvl w:val="1"/>
          <w:numId w:val="1"/>
        </w:numPr>
        <w:ind w:left="720"/>
        <w:rPr>
          <w:sz w:val="20"/>
          <w:szCs w:val="20"/>
        </w:rPr>
      </w:pPr>
      <w:r>
        <w:rPr>
          <w:sz w:val="20"/>
          <w:szCs w:val="20"/>
        </w:rPr>
        <w:t>Randomization tests assume normal populations.</w:t>
      </w:r>
    </w:p>
    <w:p w14:paraId="50B2583D" w14:textId="77777777" w:rsidR="00187B50" w:rsidRDefault="004677BC" w:rsidP="004677BC">
      <w:pPr>
        <w:ind w:firstLine="720"/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>False</w:t>
      </w:r>
    </w:p>
    <w:p w14:paraId="64EFEF8E" w14:textId="77777777" w:rsidR="004F0D37" w:rsidRDefault="004F0D37">
      <w:pPr>
        <w:rPr>
          <w:sz w:val="20"/>
          <w:szCs w:val="20"/>
        </w:rPr>
      </w:pPr>
    </w:p>
    <w:p w14:paraId="63C5FACB" w14:textId="77777777" w:rsidR="00C2188A" w:rsidRPr="00073E7A" w:rsidRDefault="00C52B7F" w:rsidP="00C2188A">
      <w:pPr>
        <w:pStyle w:val="ListParagraph"/>
        <w:numPr>
          <w:ilvl w:val="0"/>
          <w:numId w:val="1"/>
        </w:numPr>
        <w:ind w:left="360" w:hanging="315"/>
        <w:rPr>
          <w:sz w:val="20"/>
          <w:szCs w:val="20"/>
        </w:rPr>
      </w:pPr>
      <w:r>
        <w:rPr>
          <w:sz w:val="20"/>
          <w:szCs w:val="20"/>
        </w:rPr>
        <w:t>A trend</w:t>
      </w:r>
      <w:r w:rsidR="00187B50">
        <w:rPr>
          <w:sz w:val="20"/>
          <w:szCs w:val="20"/>
        </w:rPr>
        <w:t xml:space="preserve"> </w:t>
      </w:r>
      <w:r w:rsidR="0078091C">
        <w:rPr>
          <w:sz w:val="20"/>
          <w:szCs w:val="20"/>
        </w:rPr>
        <w:t>occurs when a response increases or decreases over time for reasons unrelated to experimental factors</w:t>
      </w:r>
      <w:r w:rsidR="00C2188A">
        <w:rPr>
          <w:sz w:val="20"/>
          <w:szCs w:val="20"/>
        </w:rPr>
        <w:t xml:space="preserve">. </w:t>
      </w:r>
    </w:p>
    <w:p w14:paraId="3D332047" w14:textId="77777777" w:rsidR="00C2188A" w:rsidRPr="00E45248" w:rsidRDefault="0049179B" w:rsidP="00C2188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2</w:t>
      </w:r>
      <w:r w:rsidR="00C2188A">
        <w:rPr>
          <w:sz w:val="20"/>
          <w:szCs w:val="20"/>
        </w:rPr>
        <w:t xml:space="preserve"> pts) Describe</w:t>
      </w:r>
      <w:r>
        <w:rPr>
          <w:sz w:val="20"/>
          <w:szCs w:val="20"/>
        </w:rPr>
        <w:t xml:space="preserve"> how a</w:t>
      </w:r>
      <w:r w:rsidR="00C2188A">
        <w:rPr>
          <w:sz w:val="20"/>
          <w:szCs w:val="20"/>
        </w:rPr>
        <w:t xml:space="preserve"> tren</w:t>
      </w:r>
      <w:r>
        <w:rPr>
          <w:sz w:val="20"/>
          <w:szCs w:val="20"/>
        </w:rPr>
        <w:t>d may develop in experimentation</w:t>
      </w:r>
      <w:r w:rsidR="00C2188A">
        <w:rPr>
          <w:sz w:val="20"/>
          <w:szCs w:val="20"/>
        </w:rPr>
        <w:t xml:space="preserve">. </w:t>
      </w:r>
    </w:p>
    <w:p w14:paraId="6D6A1829" w14:textId="77777777" w:rsidR="00E71003" w:rsidRDefault="004677BC" w:rsidP="009872D1">
      <w:pPr>
        <w:pStyle w:val="ListParagrap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A positive trend might develop if technicians get better at performing experiments.  Or a downward trend may develop from equipment wear.</w:t>
      </w:r>
    </w:p>
    <w:p w14:paraId="1A2DCAF8" w14:textId="77777777" w:rsidR="00465DB6" w:rsidRPr="009872D1" w:rsidRDefault="00465DB6" w:rsidP="009872D1">
      <w:pPr>
        <w:pStyle w:val="ListParagraph"/>
        <w:rPr>
          <w:sz w:val="20"/>
          <w:szCs w:val="20"/>
        </w:rPr>
      </w:pPr>
    </w:p>
    <w:p w14:paraId="69D03920" w14:textId="77777777" w:rsidR="00C52B7F" w:rsidRPr="00E45248" w:rsidRDefault="0078091C" w:rsidP="00C52B7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3</w:t>
      </w:r>
      <w:r w:rsidR="00C52B7F">
        <w:rPr>
          <w:sz w:val="20"/>
          <w:szCs w:val="20"/>
        </w:rPr>
        <w:t xml:space="preserve"> pts) Describe how a trend may</w:t>
      </w:r>
      <w:r>
        <w:rPr>
          <w:sz w:val="20"/>
          <w:szCs w:val="20"/>
        </w:rPr>
        <w:t xml:space="preserve"> be</w:t>
      </w:r>
      <w:r w:rsidR="00C52B7F">
        <w:rPr>
          <w:sz w:val="20"/>
          <w:szCs w:val="20"/>
        </w:rPr>
        <w:t xml:space="preserve"> confound</w:t>
      </w:r>
      <w:r w:rsidR="007C3553">
        <w:rPr>
          <w:sz w:val="20"/>
          <w:szCs w:val="20"/>
        </w:rPr>
        <w:t>ed</w:t>
      </w:r>
      <w:r>
        <w:rPr>
          <w:sz w:val="20"/>
          <w:szCs w:val="20"/>
        </w:rPr>
        <w:t xml:space="preserve"> with an experimental factor</w:t>
      </w:r>
      <w:r w:rsidR="00C52B7F">
        <w:rPr>
          <w:sz w:val="20"/>
          <w:szCs w:val="20"/>
        </w:rPr>
        <w:t xml:space="preserve"> if run order is not randomized. </w:t>
      </w:r>
    </w:p>
    <w:p w14:paraId="742C60D4" w14:textId="77777777" w:rsidR="003C0437" w:rsidRPr="009872D1" w:rsidRDefault="004677BC" w:rsidP="009872D1">
      <w:pPr>
        <w:pStyle w:val="ListParagraph"/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>If all the low values of a factor are implemented first, followed by all the high values, then the effect of that factor will be confounded with a trend.</w:t>
      </w:r>
    </w:p>
    <w:p w14:paraId="658BADE8" w14:textId="77777777" w:rsidR="003C0437" w:rsidRDefault="003C0437" w:rsidP="003C0437">
      <w:pPr>
        <w:rPr>
          <w:sz w:val="20"/>
          <w:szCs w:val="20"/>
        </w:rPr>
      </w:pPr>
    </w:p>
    <w:p w14:paraId="3A9B9817" w14:textId="77777777" w:rsidR="003C0437" w:rsidRDefault="003C0437" w:rsidP="009872D1">
      <w:pPr>
        <w:rPr>
          <w:sz w:val="20"/>
          <w:szCs w:val="20"/>
        </w:rPr>
        <w:sectPr w:rsidR="003C0437" w:rsidSect="00E45248">
          <w:type w:val="continuous"/>
          <w:pgSz w:w="12240" w:h="15840"/>
          <w:pgMar w:top="900" w:right="720" w:bottom="810" w:left="900" w:header="720" w:footer="720" w:gutter="0"/>
          <w:cols w:space="720"/>
          <w:docGrid w:linePitch="360"/>
        </w:sectPr>
      </w:pPr>
    </w:p>
    <w:p w14:paraId="7E267907" w14:textId="77777777" w:rsidR="00525D30" w:rsidRDefault="003C0437" w:rsidP="000C3D25">
      <w:pPr>
        <w:pStyle w:val="ListParagraph"/>
        <w:numPr>
          <w:ilvl w:val="0"/>
          <w:numId w:val="1"/>
        </w:numPr>
        <w:ind w:left="360" w:hanging="315"/>
        <w:rPr>
          <w:sz w:val="20"/>
          <w:szCs w:val="20"/>
        </w:rPr>
      </w:pPr>
      <w:r>
        <w:rPr>
          <w:sz w:val="20"/>
          <w:szCs w:val="20"/>
        </w:rPr>
        <w:lastRenderedPageBreak/>
        <w:t>Th</w:t>
      </w:r>
      <w:r w:rsidR="007A796B">
        <w:rPr>
          <w:sz w:val="20"/>
          <w:szCs w:val="20"/>
        </w:rPr>
        <w:t>e numbers of vehicles entering a city expressway</w:t>
      </w:r>
      <w:r w:rsidR="000C3D25">
        <w:rPr>
          <w:sz w:val="20"/>
          <w:szCs w:val="20"/>
        </w:rPr>
        <w:t xml:space="preserve"> </w:t>
      </w:r>
      <w:r w:rsidR="007A796B">
        <w:rPr>
          <w:sz w:val="20"/>
          <w:szCs w:val="20"/>
        </w:rPr>
        <w:t>on th</w:t>
      </w:r>
      <w:r>
        <w:rPr>
          <w:sz w:val="20"/>
          <w:szCs w:val="20"/>
        </w:rPr>
        <w:t>ree</w:t>
      </w:r>
      <w:r w:rsidR="007A796B">
        <w:rPr>
          <w:sz w:val="20"/>
          <w:szCs w:val="20"/>
        </w:rPr>
        <w:t xml:space="preserve"> consecutive ramps is given by the random variables</w:t>
      </w:r>
      <w:r>
        <w:rPr>
          <w:sz w:val="20"/>
          <w:szCs w:val="20"/>
        </w:rPr>
        <w:t xml:space="preserve"> X</w:t>
      </w:r>
      <w:r w:rsidRPr="003C68FF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>, X</w:t>
      </w:r>
      <w:r w:rsidRPr="003C68FF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and X</w:t>
      </w:r>
      <w:r w:rsidRPr="003C68FF">
        <w:rPr>
          <w:sz w:val="20"/>
          <w:szCs w:val="20"/>
          <w:vertAlign w:val="subscript"/>
        </w:rPr>
        <w:t>3</w:t>
      </w:r>
      <w:r w:rsidR="007A796B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7A796B">
        <w:rPr>
          <w:sz w:val="20"/>
          <w:szCs w:val="20"/>
        </w:rPr>
        <w:t xml:space="preserve"> These </w:t>
      </w:r>
      <w:r>
        <w:rPr>
          <w:sz w:val="20"/>
          <w:szCs w:val="20"/>
        </w:rPr>
        <w:t xml:space="preserve">have </w:t>
      </w:r>
      <w:r w:rsidR="007A796B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vector of means and variance-covariance matrix </w:t>
      </w:r>
      <w:r w:rsidR="000C3D25">
        <w:rPr>
          <w:sz w:val="20"/>
          <w:szCs w:val="20"/>
        </w:rPr>
        <w:t>given</w:t>
      </w:r>
      <w:r>
        <w:rPr>
          <w:sz w:val="20"/>
          <w:szCs w:val="20"/>
        </w:rPr>
        <w:t xml:space="preserve"> </w:t>
      </w:r>
      <w:r w:rsidR="00525D30">
        <w:rPr>
          <w:sz w:val="20"/>
          <w:szCs w:val="20"/>
        </w:rPr>
        <w:t>below</w:t>
      </w:r>
      <w:r>
        <w:rPr>
          <w:sz w:val="20"/>
          <w:szCs w:val="20"/>
        </w:rPr>
        <w:t xml:space="preserve">.  </w:t>
      </w:r>
      <w:r w:rsidR="00525D30">
        <w:rPr>
          <w:sz w:val="20"/>
          <w:szCs w:val="20"/>
        </w:rPr>
        <w:t>A traffic engineer wants to model the total number of vehicles entering the expressway in an hour, given by</w:t>
      </w:r>
      <w:r>
        <w:rPr>
          <w:sz w:val="20"/>
          <w:szCs w:val="20"/>
        </w:rPr>
        <w:t xml:space="preserve"> the linear combination</w:t>
      </w:r>
      <w:r w:rsidR="000C3D25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L = X</w:t>
      </w:r>
      <w:r w:rsidRPr="003C68FF">
        <w:rPr>
          <w:sz w:val="20"/>
          <w:szCs w:val="20"/>
          <w:vertAlign w:val="subscript"/>
        </w:rPr>
        <w:t>1</w:t>
      </w:r>
      <w:r>
        <w:rPr>
          <w:sz w:val="20"/>
          <w:szCs w:val="20"/>
        </w:rPr>
        <w:t xml:space="preserve"> </w:t>
      </w:r>
      <w:r w:rsidR="00525D30">
        <w:rPr>
          <w:sz w:val="20"/>
          <w:szCs w:val="20"/>
        </w:rPr>
        <w:t>+</w:t>
      </w:r>
      <w:r>
        <w:rPr>
          <w:sz w:val="20"/>
          <w:szCs w:val="20"/>
        </w:rPr>
        <w:t xml:space="preserve"> X</w:t>
      </w:r>
      <w:r w:rsidRPr="003C68FF">
        <w:rPr>
          <w:sz w:val="20"/>
          <w:szCs w:val="20"/>
          <w:vertAlign w:val="subscript"/>
        </w:rPr>
        <w:t>2</w:t>
      </w:r>
      <w:r w:rsidR="00525D30">
        <w:rPr>
          <w:sz w:val="20"/>
          <w:szCs w:val="20"/>
        </w:rPr>
        <w:t xml:space="preserve"> + </w:t>
      </w:r>
      <w:r>
        <w:rPr>
          <w:sz w:val="20"/>
          <w:szCs w:val="20"/>
        </w:rPr>
        <w:t>X</w:t>
      </w:r>
      <w:r w:rsidRPr="003C68FF"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.</w:t>
      </w:r>
      <w:r w:rsidR="00525D30">
        <w:rPr>
          <w:sz w:val="20"/>
          <w:szCs w:val="20"/>
        </w:rPr>
        <w:t xml:space="preserve"> </w:t>
      </w:r>
    </w:p>
    <w:p w14:paraId="24FDF71C" w14:textId="77777777" w:rsidR="000C3D25" w:rsidRDefault="000C3D25" w:rsidP="000C3D25">
      <w:pPr>
        <w:rPr>
          <w:sz w:val="20"/>
          <w:szCs w:val="20"/>
        </w:rPr>
      </w:pPr>
    </w:p>
    <w:p w14:paraId="3DFDA080" w14:textId="77777777" w:rsidR="000C3D25" w:rsidRPr="000C3D25" w:rsidRDefault="000C3D25" w:rsidP="000C3D25">
      <w:pPr>
        <w:rPr>
          <w:sz w:val="20"/>
          <w:szCs w:val="20"/>
        </w:rPr>
      </w:pPr>
    </w:p>
    <w:p w14:paraId="4603123C" w14:textId="77777777" w:rsidR="003C0437" w:rsidRDefault="00C156C5" w:rsidP="000C3D25">
      <w:pPr>
        <w:spacing w:before="40" w:after="40"/>
        <w:jc w:val="right"/>
        <w:rPr>
          <w:sz w:val="20"/>
          <w:szCs w:val="20"/>
        </w:rPr>
        <w:sectPr w:rsidR="003C0437" w:rsidSect="000C3D25">
          <w:type w:val="continuous"/>
          <w:pgSz w:w="12240" w:h="15840"/>
          <w:pgMar w:top="900" w:right="720" w:bottom="810" w:left="900" w:header="720" w:footer="720" w:gutter="0"/>
          <w:cols w:num="2" w:space="0"/>
          <w:docGrid w:linePitch="360"/>
        </w:sect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  <w:highlight w:val="darkGreen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darkGreen"/>
                    </w:rPr>
                    <m:t>100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darkGreen"/>
                    </w:rPr>
                    <m:t>200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  <w:highlight w:val="darkGreen"/>
                    </w:rPr>
                    <m:t>150</m:t>
                  </m:r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 xml:space="preserve"> and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21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32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-11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23</m:t>
                  </m:r>
                </m:e>
              </m:mr>
            </m:m>
          </m:e>
        </m:d>
      </m:oMath>
      <w:r w:rsidR="003C0437">
        <w:rPr>
          <w:sz w:val="20"/>
          <w:szCs w:val="20"/>
        </w:rPr>
        <w:t xml:space="preserve">      </w:t>
      </w:r>
    </w:p>
    <w:p w14:paraId="7EDF696D" w14:textId="77777777" w:rsidR="003C0437" w:rsidRPr="00E45248" w:rsidRDefault="000C3D25" w:rsidP="003C0437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2 pts</w:t>
      </w:r>
      <w:r w:rsidR="003C0437">
        <w:rPr>
          <w:sz w:val="20"/>
          <w:szCs w:val="20"/>
        </w:rPr>
        <w:t xml:space="preserve">) Find the mean of L. </w:t>
      </w:r>
    </w:p>
    <w:p w14:paraId="5BDC6E6F" w14:textId="77777777" w:rsidR="00FD17E6" w:rsidRPr="00543B73" w:rsidRDefault="00FD17E6" w:rsidP="00FD17E6">
      <w:pPr>
        <w:ind w:left="720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The mean of L is given by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15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=10+20+15=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:highlight w:val="yellow"/>
          </w:rPr>
          <m:t>45</m:t>
        </m:r>
      </m:oMath>
      <w:r>
        <w:rPr>
          <w:b/>
          <w:color w:val="FF0000"/>
          <w:sz w:val="20"/>
          <w:szCs w:val="20"/>
        </w:rPr>
        <w:t>.</w:t>
      </w:r>
    </w:p>
    <w:p w14:paraId="328591A2" w14:textId="77777777" w:rsidR="003C0437" w:rsidRPr="00E45248" w:rsidRDefault="003C0437" w:rsidP="003C0437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2 pts)</w:t>
      </w:r>
      <w:r w:rsidR="000C3D25">
        <w:rPr>
          <w:sz w:val="20"/>
          <w:szCs w:val="20"/>
        </w:rPr>
        <w:t xml:space="preserve"> Find the standard deviation</w:t>
      </w:r>
      <w:r>
        <w:rPr>
          <w:sz w:val="20"/>
          <w:szCs w:val="20"/>
        </w:rPr>
        <w:t xml:space="preserve"> of L. </w:t>
      </w:r>
    </w:p>
    <w:p w14:paraId="4930D09D" w14:textId="77777777" w:rsidR="00FD17E6" w:rsidRDefault="00FD17E6" w:rsidP="00FD17E6">
      <w:pPr>
        <w:ind w:left="720"/>
      </w:pPr>
      <w:r>
        <w:rPr>
          <w:b/>
          <w:color w:val="FF0000"/>
          <w:sz w:val="20"/>
          <w:szCs w:val="20"/>
        </w:rPr>
        <w:t>The variance of L is given by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-11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23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28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12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:highlight w:val="yellow"/>
          </w:rPr>
          <m:t>82</m:t>
        </m:r>
      </m:oMath>
      <w:r>
        <w:rPr>
          <w:b/>
          <w:color w:val="FF0000"/>
          <w:sz w:val="20"/>
          <w:szCs w:val="20"/>
        </w:rPr>
        <w:t>.</w:t>
      </w:r>
      <w:r w:rsidR="007459F3">
        <w:rPr>
          <w:b/>
          <w:color w:val="FF0000"/>
          <w:sz w:val="20"/>
          <w:szCs w:val="20"/>
        </w:rPr>
        <w:t xml:space="preserve"> The standard deviation is therefore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 xml:space="preserve">  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82</m:t>
            </m:r>
          </m:e>
        </m:rad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:highlight w:val="yellow"/>
          </w:rPr>
          <m:t>9.06</m:t>
        </m:r>
      </m:oMath>
    </w:p>
    <w:p w14:paraId="70BFEBED" w14:textId="77777777" w:rsidR="000C3D25" w:rsidRDefault="000C3D25" w:rsidP="003C0437">
      <w:pPr>
        <w:ind w:left="45"/>
        <w:rPr>
          <w:sz w:val="20"/>
          <w:szCs w:val="20"/>
        </w:rPr>
      </w:pPr>
    </w:p>
    <w:p w14:paraId="0DCADB96" w14:textId="77777777" w:rsidR="003C0437" w:rsidRPr="00E45248" w:rsidRDefault="003C0437" w:rsidP="003C0437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2 pts) Assume that L is normally distributed</w:t>
      </w:r>
      <w:r w:rsidR="004F0D37">
        <w:rPr>
          <w:sz w:val="20"/>
          <w:szCs w:val="20"/>
        </w:rPr>
        <w:t>.  What interval contains the central</w:t>
      </w:r>
      <w:r>
        <w:rPr>
          <w:sz w:val="20"/>
          <w:szCs w:val="20"/>
        </w:rPr>
        <w:t xml:space="preserve"> 75% </w:t>
      </w:r>
      <w:r w:rsidR="004F0D37">
        <w:rPr>
          <w:sz w:val="20"/>
          <w:szCs w:val="20"/>
        </w:rPr>
        <w:t xml:space="preserve">of outcomes of L? </w:t>
      </w:r>
    </w:p>
    <w:p w14:paraId="3A56BFF7" w14:textId="77777777" w:rsidR="003C0437" w:rsidRDefault="003C0437" w:rsidP="003C0437">
      <w:pPr>
        <w:ind w:left="45"/>
        <w:rPr>
          <w:sz w:val="20"/>
          <w:szCs w:val="20"/>
        </w:rPr>
      </w:pPr>
    </w:p>
    <w:p w14:paraId="2D0F4298" w14:textId="77777777" w:rsidR="00FD17E6" w:rsidRPr="00713254" w:rsidRDefault="00FD17E6" w:rsidP="00FD17E6">
      <w:pPr>
        <w:pStyle w:val="ListParagraph"/>
        <w:rPr>
          <w:b/>
          <w:color w:val="FF0000"/>
          <w:sz w:val="20"/>
          <w:szCs w:val="20"/>
        </w:rPr>
      </w:pPr>
      <w:r w:rsidRPr="00713254">
        <w:rPr>
          <w:b/>
          <w:color w:val="FF0000"/>
          <w:sz w:val="20"/>
          <w:szCs w:val="20"/>
        </w:rPr>
        <w:t>The value of z</w:t>
      </w:r>
      <w:r w:rsidRPr="00713254">
        <w:rPr>
          <w:b/>
          <w:color w:val="FF0000"/>
          <w:sz w:val="20"/>
          <w:szCs w:val="20"/>
          <w:vertAlign w:val="subscript"/>
        </w:rPr>
        <w:t>.125</w:t>
      </w:r>
      <w:r w:rsidRPr="00713254">
        <w:rPr>
          <w:b/>
          <w:color w:val="FF0000"/>
          <w:sz w:val="20"/>
          <w:szCs w:val="20"/>
        </w:rPr>
        <w:t xml:space="preserve"> = 1.15, so the confidence interval is given by </w:t>
      </w:r>
      <w:r w:rsidR="007459F3">
        <w:rPr>
          <w:b/>
          <w:color w:val="FF0000"/>
          <w:sz w:val="20"/>
          <w:szCs w:val="20"/>
        </w:rPr>
        <w:t>4</w:t>
      </w:r>
      <w:r w:rsidRPr="00713254">
        <w:rPr>
          <w:b/>
          <w:color w:val="FF0000"/>
          <w:sz w:val="20"/>
          <w:szCs w:val="20"/>
        </w:rPr>
        <w:t>5 ± 1.15(</w:t>
      </w:r>
      <w:r w:rsidR="007459F3">
        <w:rPr>
          <w:b/>
          <w:color w:val="FF0000"/>
          <w:sz w:val="20"/>
          <w:szCs w:val="20"/>
        </w:rPr>
        <w:t>9</w:t>
      </w:r>
      <w:r w:rsidRPr="00713254">
        <w:rPr>
          <w:b/>
          <w:color w:val="FF0000"/>
          <w:sz w:val="20"/>
          <w:szCs w:val="20"/>
        </w:rPr>
        <w:t>.</w:t>
      </w:r>
      <w:r w:rsidR="007459F3">
        <w:rPr>
          <w:b/>
          <w:color w:val="FF0000"/>
          <w:sz w:val="20"/>
          <w:szCs w:val="20"/>
        </w:rPr>
        <w:t>06</w:t>
      </w:r>
      <w:r w:rsidRPr="00713254">
        <w:rPr>
          <w:b/>
          <w:color w:val="FF0000"/>
          <w:sz w:val="20"/>
          <w:szCs w:val="20"/>
        </w:rPr>
        <w:t xml:space="preserve">) = </w:t>
      </w:r>
      <w:r w:rsidR="007459F3">
        <w:rPr>
          <w:b/>
          <w:color w:val="FF0000"/>
          <w:sz w:val="20"/>
          <w:szCs w:val="20"/>
        </w:rPr>
        <w:t>4</w:t>
      </w:r>
      <w:r w:rsidRPr="00713254">
        <w:rPr>
          <w:b/>
          <w:color w:val="FF0000"/>
          <w:sz w:val="20"/>
          <w:szCs w:val="20"/>
        </w:rPr>
        <w:t xml:space="preserve">5 ± </w:t>
      </w:r>
      <w:r w:rsidR="007459F3">
        <w:rPr>
          <w:b/>
          <w:color w:val="FF0000"/>
          <w:sz w:val="20"/>
          <w:szCs w:val="20"/>
        </w:rPr>
        <w:t>10</w:t>
      </w:r>
      <w:r w:rsidRPr="00713254">
        <w:rPr>
          <w:b/>
          <w:color w:val="FF0000"/>
          <w:sz w:val="20"/>
          <w:szCs w:val="20"/>
        </w:rPr>
        <w:t>.</w:t>
      </w:r>
      <w:r>
        <w:rPr>
          <w:b/>
          <w:color w:val="FF0000"/>
          <w:sz w:val="20"/>
          <w:szCs w:val="20"/>
        </w:rPr>
        <w:t>4</w:t>
      </w:r>
      <w:r w:rsidRPr="00713254">
        <w:rPr>
          <w:b/>
          <w:color w:val="FF0000"/>
          <w:sz w:val="20"/>
          <w:szCs w:val="20"/>
        </w:rPr>
        <w:t xml:space="preserve"> = </w:t>
      </w:r>
      <w:r w:rsidRPr="007459F3">
        <w:rPr>
          <w:b/>
          <w:color w:val="FF0000"/>
          <w:sz w:val="20"/>
          <w:szCs w:val="20"/>
          <w:highlight w:val="yellow"/>
        </w:rPr>
        <w:t>(</w:t>
      </w:r>
      <w:r w:rsidR="007459F3" w:rsidRPr="007459F3">
        <w:rPr>
          <w:b/>
          <w:color w:val="FF0000"/>
          <w:sz w:val="20"/>
          <w:szCs w:val="20"/>
          <w:highlight w:val="yellow"/>
        </w:rPr>
        <w:t>34</w:t>
      </w:r>
      <w:r w:rsidRPr="007459F3">
        <w:rPr>
          <w:b/>
          <w:color w:val="FF0000"/>
          <w:sz w:val="20"/>
          <w:szCs w:val="20"/>
          <w:highlight w:val="yellow"/>
        </w:rPr>
        <w:t xml:space="preserve">.6, </w:t>
      </w:r>
      <w:r w:rsidR="007459F3" w:rsidRPr="007459F3">
        <w:rPr>
          <w:b/>
          <w:color w:val="FF0000"/>
          <w:sz w:val="20"/>
          <w:szCs w:val="20"/>
          <w:highlight w:val="yellow"/>
        </w:rPr>
        <w:t>55</w:t>
      </w:r>
      <w:r w:rsidRPr="007459F3">
        <w:rPr>
          <w:b/>
          <w:color w:val="FF0000"/>
          <w:sz w:val="20"/>
          <w:szCs w:val="20"/>
          <w:highlight w:val="yellow"/>
        </w:rPr>
        <w:t>.</w:t>
      </w:r>
      <w:r w:rsidR="007459F3" w:rsidRPr="007459F3">
        <w:rPr>
          <w:b/>
          <w:color w:val="FF0000"/>
          <w:sz w:val="20"/>
          <w:szCs w:val="20"/>
          <w:highlight w:val="yellow"/>
        </w:rPr>
        <w:t>9</w:t>
      </w:r>
      <w:r w:rsidRPr="007459F3">
        <w:rPr>
          <w:b/>
          <w:color w:val="FF0000"/>
          <w:sz w:val="20"/>
          <w:szCs w:val="20"/>
          <w:highlight w:val="yellow"/>
        </w:rPr>
        <w:t>).</w:t>
      </w:r>
    </w:p>
    <w:p w14:paraId="3D7A8F38" w14:textId="77777777" w:rsidR="000C3D25" w:rsidRDefault="000C3D25" w:rsidP="000C3D25">
      <w:pPr>
        <w:ind w:left="45"/>
        <w:rPr>
          <w:sz w:val="20"/>
          <w:szCs w:val="20"/>
        </w:rPr>
      </w:pPr>
    </w:p>
    <w:p w14:paraId="21D5348F" w14:textId="77777777" w:rsidR="000C3D25" w:rsidRDefault="000C3D25" w:rsidP="000C3D2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2</w:t>
      </w:r>
      <w:r w:rsidRPr="003423E1">
        <w:rPr>
          <w:sz w:val="20"/>
          <w:szCs w:val="20"/>
        </w:rPr>
        <w:t xml:space="preserve"> pt</w:t>
      </w:r>
      <w:r>
        <w:rPr>
          <w:sz w:val="20"/>
          <w:szCs w:val="20"/>
        </w:rPr>
        <w:t>s) What are the expected value and standard deviation for two hours of traffic?</w:t>
      </w:r>
    </w:p>
    <w:p w14:paraId="0B4E03EE" w14:textId="77777777" w:rsidR="00465DB6" w:rsidRPr="003423E1" w:rsidRDefault="00465DB6" w:rsidP="00465DB6">
      <w:pPr>
        <w:pStyle w:val="ListParagraph"/>
        <w:rPr>
          <w:sz w:val="20"/>
          <w:szCs w:val="20"/>
        </w:rPr>
      </w:pPr>
    </w:p>
    <w:p w14:paraId="4AF97ADB" w14:textId="77777777" w:rsidR="007459F3" w:rsidRPr="00713254" w:rsidRDefault="007459F3" w:rsidP="007459F3">
      <w:pPr>
        <w:pStyle w:val="ListParagrap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Let S = L</w:t>
      </w:r>
      <w:r w:rsidRPr="007459F3">
        <w:rPr>
          <w:b/>
          <w:color w:val="FF0000"/>
          <w:sz w:val="20"/>
          <w:szCs w:val="20"/>
          <w:vertAlign w:val="subscript"/>
        </w:rPr>
        <w:t>1</w:t>
      </w:r>
      <w:r>
        <w:rPr>
          <w:b/>
          <w:color w:val="FF0000"/>
          <w:sz w:val="20"/>
          <w:szCs w:val="20"/>
        </w:rPr>
        <w:t xml:space="preserve"> + L</w:t>
      </w:r>
      <w:r w:rsidRPr="007459F3">
        <w:rPr>
          <w:b/>
          <w:color w:val="FF0000"/>
          <w:sz w:val="20"/>
          <w:szCs w:val="20"/>
          <w:vertAlign w:val="subscript"/>
        </w:rPr>
        <w:t>2</w:t>
      </w:r>
      <w:r>
        <w:rPr>
          <w:b/>
          <w:color w:val="FF0000"/>
          <w:sz w:val="20"/>
          <w:szCs w:val="20"/>
        </w:rPr>
        <w:t xml:space="preserve">.  </w:t>
      </w:r>
      <w:r w:rsidRPr="00713254">
        <w:rPr>
          <w:b/>
          <w:color w:val="FF0000"/>
          <w:sz w:val="20"/>
          <w:szCs w:val="20"/>
        </w:rPr>
        <w:t xml:space="preserve">The </w:t>
      </w:r>
      <w:r>
        <w:rPr>
          <w:b/>
          <w:color w:val="FF0000"/>
          <w:sz w:val="20"/>
          <w:szCs w:val="20"/>
        </w:rPr>
        <w:t xml:space="preserve">mean of S is 2(45) = </w:t>
      </w:r>
      <w:r w:rsidRPr="00465DB6">
        <w:rPr>
          <w:b/>
          <w:color w:val="FF0000"/>
          <w:sz w:val="20"/>
          <w:szCs w:val="20"/>
          <w:highlight w:val="yellow"/>
        </w:rPr>
        <w:t>90</w:t>
      </w:r>
      <w:r w:rsidRPr="00713254">
        <w:rPr>
          <w:b/>
          <w:color w:val="FF0000"/>
          <w:sz w:val="20"/>
          <w:szCs w:val="20"/>
        </w:rPr>
        <w:t xml:space="preserve">, </w:t>
      </w:r>
      <w:r>
        <w:rPr>
          <w:b/>
          <w:color w:val="FF0000"/>
          <w:sz w:val="20"/>
          <w:szCs w:val="20"/>
        </w:rPr>
        <w:t xml:space="preserve">and the standard deviation is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2(82)</m:t>
            </m:r>
          </m:e>
        </m:rad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164</m:t>
            </m:r>
          </m:e>
        </m:rad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:highlight w:val="yellow"/>
          </w:rPr>
          <m:t>12.81</m:t>
        </m:r>
      </m:oMath>
    </w:p>
    <w:p w14:paraId="5FEB02A4" w14:textId="77777777" w:rsidR="000C3D25" w:rsidRDefault="000C3D25" w:rsidP="000C3D25">
      <w:pPr>
        <w:ind w:left="45"/>
        <w:rPr>
          <w:sz w:val="20"/>
          <w:szCs w:val="20"/>
        </w:rPr>
      </w:pPr>
    </w:p>
    <w:p w14:paraId="55D13AAC" w14:textId="77777777" w:rsidR="000C3D25" w:rsidRPr="003423E1" w:rsidRDefault="000C3D25" w:rsidP="000C3D25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2</w:t>
      </w:r>
      <w:r w:rsidRPr="003423E1">
        <w:rPr>
          <w:sz w:val="20"/>
          <w:szCs w:val="20"/>
        </w:rPr>
        <w:t xml:space="preserve"> pt</w:t>
      </w:r>
      <w:r>
        <w:rPr>
          <w:sz w:val="20"/>
          <w:szCs w:val="20"/>
        </w:rPr>
        <w:t xml:space="preserve">s) Note that </w:t>
      </w:r>
      <w:proofErr w:type="gramStart"/>
      <w:r w:rsidR="00980975">
        <w:rPr>
          <w:sz w:val="20"/>
          <w:szCs w:val="20"/>
        </w:rPr>
        <w:t>COV</w:t>
      </w:r>
      <w:r>
        <w:rPr>
          <w:sz w:val="20"/>
          <w:szCs w:val="20"/>
        </w:rPr>
        <w:t>(</w:t>
      </w:r>
      <w:proofErr w:type="gramEnd"/>
      <w:r w:rsidRPr="003423E1">
        <w:rPr>
          <w:sz w:val="20"/>
          <w:szCs w:val="20"/>
        </w:rPr>
        <w:t>X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, </w:t>
      </w:r>
      <w:r w:rsidRPr="003423E1">
        <w:rPr>
          <w:sz w:val="20"/>
          <w:szCs w:val="20"/>
        </w:rPr>
        <w:t>X</w:t>
      </w:r>
      <w:r>
        <w:rPr>
          <w:sz w:val="20"/>
          <w:szCs w:val="20"/>
          <w:vertAlign w:val="subscript"/>
        </w:rPr>
        <w:t>3</w:t>
      </w:r>
      <w:r>
        <w:rPr>
          <w:sz w:val="20"/>
          <w:szCs w:val="20"/>
        </w:rPr>
        <w:t>) =</w:t>
      </w:r>
      <w:r w:rsidRPr="003423E1">
        <w:rPr>
          <w:sz w:val="20"/>
          <w:szCs w:val="20"/>
        </w:rPr>
        <w:t xml:space="preserve"> </w:t>
      </w:r>
      <w:r>
        <w:rPr>
          <w:sz w:val="20"/>
          <w:szCs w:val="20"/>
        </w:rPr>
        <w:t>0.  Does this</w:t>
      </w:r>
      <w:r w:rsidRPr="003423E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mean </w:t>
      </w:r>
      <w:r w:rsidRPr="003423E1">
        <w:rPr>
          <w:sz w:val="20"/>
          <w:szCs w:val="20"/>
        </w:rPr>
        <w:t>there is no relationship between X</w:t>
      </w:r>
      <w:r w:rsidRPr="003423E1">
        <w:rPr>
          <w:sz w:val="20"/>
          <w:szCs w:val="20"/>
          <w:vertAlign w:val="subscript"/>
        </w:rPr>
        <w:t>1</w:t>
      </w:r>
      <w:r w:rsidRPr="003423E1">
        <w:rPr>
          <w:sz w:val="20"/>
          <w:szCs w:val="20"/>
        </w:rPr>
        <w:t xml:space="preserve"> and X</w:t>
      </w:r>
      <w:r w:rsidRPr="003423E1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?  Explain.</w:t>
      </w:r>
    </w:p>
    <w:p w14:paraId="56C4C44E" w14:textId="77777777" w:rsidR="00465DB6" w:rsidRDefault="00465DB6" w:rsidP="00465DB6">
      <w:pPr>
        <w:pStyle w:val="ListParagraph"/>
        <w:rPr>
          <w:b/>
          <w:color w:val="FF0000"/>
          <w:sz w:val="20"/>
          <w:szCs w:val="20"/>
          <w:highlight w:val="yellow"/>
        </w:rPr>
      </w:pPr>
    </w:p>
    <w:p w14:paraId="55ABCCC9" w14:textId="77777777" w:rsidR="00465DB6" w:rsidRDefault="00465DB6" w:rsidP="00465DB6">
      <w:pPr>
        <w:pStyle w:val="ListParagraph"/>
        <w:rPr>
          <w:b/>
          <w:color w:val="FF0000"/>
          <w:sz w:val="20"/>
          <w:szCs w:val="20"/>
        </w:rPr>
      </w:pPr>
      <w:r w:rsidRPr="00465DB6">
        <w:rPr>
          <w:b/>
          <w:color w:val="FF0000"/>
          <w:sz w:val="20"/>
          <w:szCs w:val="20"/>
          <w:highlight w:val="yellow"/>
        </w:rPr>
        <w:t>No</w:t>
      </w:r>
      <w:r>
        <w:rPr>
          <w:b/>
          <w:color w:val="FF0000"/>
          <w:sz w:val="20"/>
          <w:szCs w:val="20"/>
        </w:rPr>
        <w:t>, it only</w:t>
      </w:r>
      <w:r w:rsidRPr="00465DB6">
        <w:rPr>
          <w:b/>
          <w:color w:val="FF0000"/>
          <w:sz w:val="20"/>
          <w:szCs w:val="20"/>
        </w:rPr>
        <w:t xml:space="preserve"> mean</w:t>
      </w:r>
      <w:r>
        <w:rPr>
          <w:b/>
          <w:color w:val="FF0000"/>
          <w:sz w:val="20"/>
          <w:szCs w:val="20"/>
        </w:rPr>
        <w:t>s that they</w:t>
      </w:r>
      <w:r w:rsidRPr="00465DB6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 xml:space="preserve">are </w:t>
      </w:r>
      <w:r w:rsidRPr="00465DB6">
        <w:rPr>
          <w:b/>
          <w:color w:val="FF0000"/>
          <w:sz w:val="20"/>
          <w:szCs w:val="20"/>
          <w:highlight w:val="yellow"/>
        </w:rPr>
        <w:t>linearly independent</w:t>
      </w:r>
      <w:r>
        <w:rPr>
          <w:b/>
          <w:color w:val="FF0000"/>
          <w:sz w:val="20"/>
          <w:szCs w:val="20"/>
        </w:rPr>
        <w:t>.  They could still have a non-linear relationship.</w:t>
      </w:r>
    </w:p>
    <w:p w14:paraId="75B4E074" w14:textId="3713C3FE" w:rsidR="000B59D8" w:rsidRPr="00465DB6" w:rsidRDefault="000B59D8" w:rsidP="00465DB6">
      <w:pPr>
        <w:pStyle w:val="ListParagraph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 </w:t>
      </w:r>
      <w:bookmarkStart w:id="0" w:name="_GoBack"/>
      <w:bookmarkEnd w:id="0"/>
      <w:r w:rsidRPr="00C156C5">
        <w:rPr>
          <w:b/>
          <w:color w:val="FF0000"/>
          <w:sz w:val="20"/>
          <w:szCs w:val="20"/>
          <w:highlight w:val="darkGreen"/>
        </w:rPr>
        <w:t xml:space="preserve">Only </w:t>
      </w:r>
      <w:proofErr w:type="gramStart"/>
      <w:r w:rsidRPr="00C156C5">
        <w:rPr>
          <w:b/>
          <w:color w:val="FF0000"/>
          <w:sz w:val="20"/>
          <w:szCs w:val="20"/>
          <w:highlight w:val="darkGreen"/>
        </w:rPr>
        <w:t>under  normal</w:t>
      </w:r>
      <w:proofErr w:type="gramEnd"/>
      <w:r w:rsidRPr="00C156C5">
        <w:rPr>
          <w:b/>
          <w:color w:val="FF0000"/>
          <w:sz w:val="20"/>
          <w:szCs w:val="20"/>
          <w:highlight w:val="darkGreen"/>
        </w:rPr>
        <w:t xml:space="preserve"> assumption, the correlation =0 will imply that two variables are independent.</w:t>
      </w:r>
    </w:p>
    <w:p w14:paraId="3ADC1CCD" w14:textId="77777777" w:rsidR="00E55835" w:rsidRDefault="00E55835"/>
    <w:p w14:paraId="2949BFE3" w14:textId="77777777" w:rsidR="0078091C" w:rsidRDefault="004F0D37">
      <w:r>
        <w:br w:type="page"/>
      </w:r>
    </w:p>
    <w:tbl>
      <w:tblPr>
        <w:tblStyle w:val="TableGrid"/>
        <w:tblpPr w:leftFromText="180" w:rightFromText="180" w:vertAnchor="text" w:horzAnchor="margin" w:tblpXSpec="right" w:tblpY="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715"/>
        <w:gridCol w:w="810"/>
        <w:gridCol w:w="810"/>
        <w:gridCol w:w="810"/>
      </w:tblGrid>
      <w:tr w:rsidR="00853179" w14:paraId="56EB6160" w14:textId="77777777" w:rsidTr="007459F3">
        <w:tc>
          <w:tcPr>
            <w:tcW w:w="1440" w:type="dxa"/>
            <w:tcBorders>
              <w:bottom w:val="single" w:sz="4" w:space="0" w:color="auto"/>
            </w:tcBorders>
          </w:tcPr>
          <w:p w14:paraId="0D533206" w14:textId="77777777" w:rsidR="00853179" w:rsidRDefault="00853179" w:rsidP="008531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Pain Reliever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4BB2B964" w14:textId="77777777" w:rsidR="00853179" w:rsidRDefault="00853179" w:rsidP="00853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27F076C" w14:textId="77777777" w:rsidR="00853179" w:rsidRDefault="00853179" w:rsidP="00853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E4C88C1" w14:textId="77777777" w:rsidR="00853179" w:rsidRDefault="00853179" w:rsidP="00853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5927621A" w14:textId="77777777" w:rsidR="00853179" w:rsidRDefault="00853179" w:rsidP="00853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853179" w14:paraId="5D08210E" w14:textId="77777777" w:rsidTr="007459F3">
        <w:tc>
          <w:tcPr>
            <w:tcW w:w="1440" w:type="dxa"/>
            <w:tcBorders>
              <w:top w:val="single" w:sz="4" w:space="0" w:color="auto"/>
            </w:tcBorders>
          </w:tcPr>
          <w:p w14:paraId="1F03893A" w14:textId="77777777" w:rsidR="00853179" w:rsidRDefault="00853179" w:rsidP="008531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 size</w:t>
            </w:r>
          </w:p>
        </w:tc>
        <w:tc>
          <w:tcPr>
            <w:tcW w:w="715" w:type="dxa"/>
            <w:tcBorders>
              <w:top w:val="single" w:sz="4" w:space="0" w:color="auto"/>
            </w:tcBorders>
          </w:tcPr>
          <w:p w14:paraId="65B43861" w14:textId="77777777" w:rsidR="00853179" w:rsidRDefault="00853179" w:rsidP="00853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4DE3D7ED" w14:textId="77777777" w:rsidR="00853179" w:rsidRDefault="00853179" w:rsidP="00853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8DF6E26" w14:textId="77777777" w:rsidR="00853179" w:rsidRDefault="00853179" w:rsidP="00853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6E91737B" w14:textId="77777777" w:rsidR="00853179" w:rsidRDefault="00853179" w:rsidP="00853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853179" w14:paraId="703B131F" w14:textId="77777777" w:rsidTr="007459F3">
        <w:tc>
          <w:tcPr>
            <w:tcW w:w="1440" w:type="dxa"/>
          </w:tcPr>
          <w:p w14:paraId="1BE8FB2B" w14:textId="77777777" w:rsidR="00853179" w:rsidRDefault="00853179" w:rsidP="008531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</w:t>
            </w:r>
          </w:p>
        </w:tc>
        <w:tc>
          <w:tcPr>
            <w:tcW w:w="715" w:type="dxa"/>
          </w:tcPr>
          <w:p w14:paraId="53F8555F" w14:textId="77777777" w:rsidR="00853179" w:rsidRDefault="00853179" w:rsidP="00677E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677E7E">
              <w:rPr>
                <w:sz w:val="20"/>
                <w:szCs w:val="20"/>
              </w:rPr>
              <w:t>8</w:t>
            </w:r>
          </w:p>
        </w:tc>
        <w:tc>
          <w:tcPr>
            <w:tcW w:w="810" w:type="dxa"/>
          </w:tcPr>
          <w:p w14:paraId="78EFF28D" w14:textId="77777777" w:rsidR="00853179" w:rsidRDefault="00853179" w:rsidP="00853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</w:t>
            </w:r>
          </w:p>
        </w:tc>
        <w:tc>
          <w:tcPr>
            <w:tcW w:w="810" w:type="dxa"/>
          </w:tcPr>
          <w:p w14:paraId="283911A5" w14:textId="77777777" w:rsidR="00853179" w:rsidRDefault="00853179" w:rsidP="00A410E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 w:rsidR="00A410EB">
              <w:rPr>
                <w:sz w:val="20"/>
                <w:szCs w:val="20"/>
              </w:rPr>
              <w:t>7</w:t>
            </w:r>
          </w:p>
        </w:tc>
        <w:tc>
          <w:tcPr>
            <w:tcW w:w="810" w:type="dxa"/>
          </w:tcPr>
          <w:p w14:paraId="3066BBB0" w14:textId="77777777" w:rsidR="00853179" w:rsidRDefault="00AB3BA0" w:rsidP="00853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853179">
              <w:rPr>
                <w:sz w:val="20"/>
                <w:szCs w:val="20"/>
              </w:rPr>
              <w:t>.8</w:t>
            </w:r>
          </w:p>
        </w:tc>
      </w:tr>
      <w:tr w:rsidR="00853179" w14:paraId="0A557E49" w14:textId="77777777" w:rsidTr="007459F3">
        <w:tc>
          <w:tcPr>
            <w:tcW w:w="1440" w:type="dxa"/>
          </w:tcPr>
          <w:p w14:paraId="25597158" w14:textId="77777777" w:rsidR="00853179" w:rsidRDefault="00853179" w:rsidP="008531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Std. Dev.</w:t>
            </w:r>
          </w:p>
        </w:tc>
        <w:tc>
          <w:tcPr>
            <w:tcW w:w="715" w:type="dxa"/>
          </w:tcPr>
          <w:p w14:paraId="735DF1CA" w14:textId="77777777" w:rsidR="00853179" w:rsidRDefault="00AA1C1E" w:rsidP="004F0D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4F0D37">
              <w:rPr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14:paraId="7611D4C1" w14:textId="77777777" w:rsidR="00853179" w:rsidRDefault="00AA1C1E" w:rsidP="00853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53179">
              <w:rPr>
                <w:sz w:val="20"/>
                <w:szCs w:val="20"/>
              </w:rPr>
              <w:t>.2</w:t>
            </w:r>
          </w:p>
        </w:tc>
        <w:tc>
          <w:tcPr>
            <w:tcW w:w="810" w:type="dxa"/>
          </w:tcPr>
          <w:p w14:paraId="251BF26A" w14:textId="77777777" w:rsidR="00853179" w:rsidRDefault="00A410EB" w:rsidP="008531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A1C1E">
              <w:rPr>
                <w:sz w:val="20"/>
                <w:szCs w:val="20"/>
              </w:rPr>
              <w:t>.8</w:t>
            </w:r>
          </w:p>
        </w:tc>
        <w:tc>
          <w:tcPr>
            <w:tcW w:w="810" w:type="dxa"/>
          </w:tcPr>
          <w:p w14:paraId="3C2FA18D" w14:textId="77777777" w:rsidR="00853179" w:rsidRDefault="00AA1C1E" w:rsidP="004F0D3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4F0D37">
              <w:rPr>
                <w:sz w:val="20"/>
                <w:szCs w:val="20"/>
              </w:rPr>
              <w:t>8</w:t>
            </w:r>
          </w:p>
        </w:tc>
      </w:tr>
    </w:tbl>
    <w:p w14:paraId="0CDA64C1" w14:textId="77777777" w:rsidR="00E36CBF" w:rsidRDefault="00E36CBF" w:rsidP="000B7A95">
      <w:pPr>
        <w:pStyle w:val="ListParagraph"/>
        <w:numPr>
          <w:ilvl w:val="0"/>
          <w:numId w:val="1"/>
        </w:numPr>
        <w:ind w:left="360" w:hanging="315"/>
        <w:rPr>
          <w:sz w:val="20"/>
          <w:szCs w:val="20"/>
        </w:rPr>
      </w:pPr>
      <w:r>
        <w:rPr>
          <w:sz w:val="20"/>
          <w:szCs w:val="20"/>
        </w:rPr>
        <w:t>A rand</w:t>
      </w:r>
      <w:r w:rsidR="00853179">
        <w:rPr>
          <w:sz w:val="20"/>
          <w:szCs w:val="20"/>
        </w:rPr>
        <w:t>omized experiment compared four</w:t>
      </w:r>
      <w:r>
        <w:rPr>
          <w:sz w:val="20"/>
          <w:szCs w:val="20"/>
        </w:rPr>
        <w:t xml:space="preserve"> pain relievers.</w:t>
      </w:r>
      <w:r w:rsidR="000B7A95">
        <w:rPr>
          <w:sz w:val="20"/>
          <w:szCs w:val="20"/>
        </w:rPr>
        <w:t xml:space="preserve">  The response was the time (minutes) until noticeable relief from headache pain.</w:t>
      </w:r>
      <w:r>
        <w:rPr>
          <w:sz w:val="20"/>
          <w:szCs w:val="20"/>
        </w:rPr>
        <w:t xml:space="preserve">  The results of the experiment are summarized in the table at right.</w:t>
      </w:r>
    </w:p>
    <w:p w14:paraId="3157F65D" w14:textId="77777777" w:rsidR="00E36CBF" w:rsidRDefault="004F0D37" w:rsidP="00E36CB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2 pts</w:t>
      </w:r>
      <w:r w:rsidR="00E36CBF">
        <w:rPr>
          <w:sz w:val="20"/>
          <w:szCs w:val="20"/>
        </w:rPr>
        <w:t xml:space="preserve">) </w:t>
      </w:r>
      <w:r w:rsidR="000B7A95">
        <w:rPr>
          <w:sz w:val="20"/>
          <w:szCs w:val="20"/>
        </w:rPr>
        <w:t>Calculate the grand mean.</w:t>
      </w:r>
    </w:p>
    <w:p w14:paraId="169314BF" w14:textId="77777777" w:rsidR="004677BC" w:rsidRPr="00665535" w:rsidRDefault="004677BC" w:rsidP="004677BC">
      <w:pPr>
        <w:ind w:left="720"/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The grand mean is </w:t>
      </w:r>
      <m:oMath>
        <m:acc>
          <m:accPr>
            <m:chr m:val="̿"/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6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7.8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+6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9.1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+6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6.7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+6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11.8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6+6+6+6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212.4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24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:highlight w:val="yellow"/>
          </w:rPr>
          <m:t>8.85</m:t>
        </m:r>
      </m:oMath>
    </w:p>
    <w:p w14:paraId="238F9764" w14:textId="77777777" w:rsidR="000B7A95" w:rsidRDefault="000B7A95" w:rsidP="000B7A95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2 pts) Calculate the treatment sum of squares.</w:t>
      </w:r>
    </w:p>
    <w:p w14:paraId="56AF8D0D" w14:textId="77777777" w:rsidR="004677BC" w:rsidRPr="00665535" w:rsidRDefault="004677BC" w:rsidP="004677BC">
      <w:pPr>
        <w:ind w:left="720"/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>SST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 xml:space="preserve">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FF0000"/>
                                <w:sz w:val="20"/>
                                <w:szCs w:val="2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20"/>
                                <w:szCs w:val="20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</m:t>
                    </m:r>
                    <m:acc>
                      <m:accPr>
                        <m:chr m:val="̿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</m:t>
                </m:r>
              </m:sup>
            </m:sSup>
          </m:e>
        </m:nary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=6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7.8-8.85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9.1-8.85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6.7-8.85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11.8-8.85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=6</m:t>
        </m:r>
        <m:d>
          <m:d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5.69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:highlight w:val="yellow"/>
          </w:rPr>
          <m:t>86.94</m:t>
        </m:r>
      </m:oMath>
    </w:p>
    <w:p w14:paraId="27C30EA1" w14:textId="77777777" w:rsidR="00E36CBF" w:rsidRDefault="00E36CBF" w:rsidP="00E36CBF">
      <w:pPr>
        <w:rPr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-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540"/>
        <w:gridCol w:w="828"/>
        <w:gridCol w:w="720"/>
        <w:gridCol w:w="810"/>
      </w:tblGrid>
      <w:tr w:rsidR="00E55835" w14:paraId="72397447" w14:textId="77777777" w:rsidTr="00E55835">
        <w:tc>
          <w:tcPr>
            <w:tcW w:w="1170" w:type="dxa"/>
            <w:tcBorders>
              <w:bottom w:val="single" w:sz="4" w:space="0" w:color="auto"/>
              <w:right w:val="single" w:sz="4" w:space="0" w:color="auto"/>
            </w:tcBorders>
          </w:tcPr>
          <w:p w14:paraId="01150757" w14:textId="77777777" w:rsidR="00E55835" w:rsidRDefault="00E55835" w:rsidP="00E5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Source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747B5" w14:textId="77777777" w:rsidR="00E55835" w:rsidRDefault="00E55835" w:rsidP="00E5583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df</w:t>
            </w:r>
            <w:proofErr w:type="spellEnd"/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BFF2" w14:textId="77777777" w:rsidR="00E55835" w:rsidRDefault="00E55835" w:rsidP="00E558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A069" w14:textId="77777777" w:rsidR="00E55835" w:rsidRDefault="00E55835" w:rsidP="00E558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76ECB71B" w14:textId="77777777" w:rsidR="00E55835" w:rsidRDefault="00E55835" w:rsidP="00E5583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E55835" w14:paraId="36761B33" w14:textId="77777777" w:rsidTr="00E55835">
        <w:trPr>
          <w:trHeight w:val="107"/>
        </w:trPr>
        <w:tc>
          <w:tcPr>
            <w:tcW w:w="1170" w:type="dxa"/>
            <w:tcBorders>
              <w:top w:val="single" w:sz="4" w:space="0" w:color="auto"/>
              <w:right w:val="single" w:sz="4" w:space="0" w:color="auto"/>
            </w:tcBorders>
          </w:tcPr>
          <w:p w14:paraId="212EB02C" w14:textId="77777777" w:rsidR="00E55835" w:rsidRDefault="00E55835" w:rsidP="00E5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Treatment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293C83" w14:textId="77777777" w:rsidR="00E55835" w:rsidRPr="000918E5" w:rsidRDefault="00192C70" w:rsidP="00E5583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032DBB" w14:textId="77777777" w:rsidR="00E55835" w:rsidRPr="00192C70" w:rsidRDefault="00AB3BA0" w:rsidP="00E5583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86.9</w:t>
            </w:r>
            <w:r w:rsidR="00192C70">
              <w:rPr>
                <w:b/>
                <w:color w:val="FF0000"/>
                <w:sz w:val="20"/>
                <w:szCs w:val="20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FE24FE" w14:textId="77777777" w:rsidR="00E55835" w:rsidRPr="00192C70" w:rsidRDefault="00AB3BA0" w:rsidP="00AB3B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28</w:t>
            </w:r>
            <w:r w:rsidR="00192C70">
              <w:rPr>
                <w:b/>
                <w:color w:val="FF0000"/>
                <w:sz w:val="20"/>
                <w:szCs w:val="20"/>
              </w:rPr>
              <w:t>.</w:t>
            </w:r>
            <w:r>
              <w:rPr>
                <w:b/>
                <w:color w:val="FF0000"/>
                <w:sz w:val="20"/>
                <w:szCs w:val="20"/>
              </w:rPr>
              <w:t>9</w:t>
            </w:r>
            <w:r w:rsidR="00192C70">
              <w:rPr>
                <w:b/>
                <w:color w:val="FF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</w:tcBorders>
          </w:tcPr>
          <w:p w14:paraId="38DDF7BF" w14:textId="77777777" w:rsidR="00E55835" w:rsidRPr="00192C70" w:rsidRDefault="00AB3BA0" w:rsidP="00AB3BA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5</w:t>
            </w:r>
            <w:r w:rsidR="00192C70">
              <w:rPr>
                <w:b/>
                <w:color w:val="FF0000"/>
                <w:sz w:val="20"/>
                <w:szCs w:val="20"/>
              </w:rPr>
              <w:t>.</w:t>
            </w:r>
            <w:r>
              <w:rPr>
                <w:b/>
                <w:color w:val="FF0000"/>
                <w:sz w:val="20"/>
                <w:szCs w:val="20"/>
              </w:rPr>
              <w:t>23</w:t>
            </w:r>
          </w:p>
        </w:tc>
      </w:tr>
      <w:tr w:rsidR="00E55835" w14:paraId="5028DE86" w14:textId="77777777" w:rsidTr="00E55835">
        <w:tc>
          <w:tcPr>
            <w:tcW w:w="1170" w:type="dxa"/>
            <w:tcBorders>
              <w:bottom w:val="single" w:sz="4" w:space="0" w:color="auto"/>
              <w:right w:val="single" w:sz="4" w:space="0" w:color="auto"/>
            </w:tcBorders>
          </w:tcPr>
          <w:p w14:paraId="6BFE51EF" w14:textId="77777777" w:rsidR="00E55835" w:rsidRDefault="00E55835" w:rsidP="00E5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</w:t>
            </w:r>
          </w:p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38EF" w14:textId="77777777" w:rsidR="00E55835" w:rsidRPr="00192C70" w:rsidRDefault="00192C70" w:rsidP="00E5583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2C70">
              <w:rPr>
                <w:b/>
                <w:color w:val="FF0000"/>
                <w:sz w:val="20"/>
                <w:szCs w:val="20"/>
              </w:rPr>
              <w:t>20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ED16" w14:textId="77777777" w:rsidR="00E55835" w:rsidRPr="00192C70" w:rsidRDefault="00192C70" w:rsidP="00E5583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110.85</w:t>
            </w: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2AAE" w14:textId="77777777" w:rsidR="00E55835" w:rsidRPr="00192C70" w:rsidRDefault="00192C70" w:rsidP="00E5583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5.54</w:t>
            </w: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</w:tcPr>
          <w:p w14:paraId="496C05D7" w14:textId="77777777" w:rsidR="00E55835" w:rsidRPr="00192C70" w:rsidRDefault="00E55835" w:rsidP="00E55835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E55835" w14:paraId="1A2788C5" w14:textId="77777777" w:rsidTr="00E55835">
        <w:tc>
          <w:tcPr>
            <w:tcW w:w="1170" w:type="dxa"/>
            <w:tcBorders>
              <w:top w:val="single" w:sz="4" w:space="0" w:color="auto"/>
              <w:right w:val="single" w:sz="4" w:space="0" w:color="auto"/>
            </w:tcBorders>
          </w:tcPr>
          <w:p w14:paraId="4AED9737" w14:textId="77777777" w:rsidR="00E55835" w:rsidRDefault="00E55835" w:rsidP="00E558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CEFF56" w14:textId="77777777" w:rsidR="00E55835" w:rsidRPr="00192C70" w:rsidRDefault="00192C70" w:rsidP="00E5583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192C70">
              <w:rPr>
                <w:b/>
                <w:color w:val="FF0000"/>
                <w:sz w:val="20"/>
                <w:szCs w:val="20"/>
              </w:rPr>
              <w:t>23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B263E5C" w14:textId="77777777" w:rsidR="00E55835" w:rsidRPr="00192C70" w:rsidRDefault="00E55835" w:rsidP="00E55835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</w:tcPr>
          <w:p w14:paraId="05335180" w14:textId="77777777" w:rsidR="00E55835" w:rsidRPr="00192C70" w:rsidRDefault="00E55835" w:rsidP="00E55835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1CCA5B91" w14:textId="77777777" w:rsidR="00E55835" w:rsidRPr="00192C70" w:rsidRDefault="00E55835" w:rsidP="00E55835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79B69ECB" w14:textId="77777777" w:rsidR="000B7A95" w:rsidRDefault="000B7A95" w:rsidP="000B7A95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2 pts) Calculate the residual sum of squares.</w:t>
      </w:r>
      <w:r w:rsidR="00853179">
        <w:rPr>
          <w:sz w:val="20"/>
          <w:szCs w:val="20"/>
        </w:rPr>
        <w:t xml:space="preserve"> </w:t>
      </w:r>
    </w:p>
    <w:p w14:paraId="6DF6B88C" w14:textId="77777777" w:rsidR="004677BC" w:rsidRPr="00665535" w:rsidRDefault="004677BC" w:rsidP="004677BC">
      <w:pPr>
        <w:ind w:left="720"/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>SSE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 xml:space="preserve"> 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</m:t>
                </m:r>
              </m:sup>
            </m:sSup>
          </m:e>
        </m:nary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=5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2.5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2.2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1.8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2.8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=5</m:t>
        </m:r>
        <m:d>
          <m:d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22.17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:highlight w:val="yellow"/>
          </w:rPr>
          <m:t>110.85</m:t>
        </m:r>
      </m:oMath>
    </w:p>
    <w:p w14:paraId="2D12B4CB" w14:textId="77777777" w:rsidR="006A4023" w:rsidRPr="00853179" w:rsidRDefault="00BB6172" w:rsidP="007459F3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53179">
        <w:rPr>
          <w:sz w:val="20"/>
          <w:szCs w:val="20"/>
        </w:rPr>
        <w:t>3</w:t>
      </w:r>
      <w:r w:rsidR="000B7A95" w:rsidRPr="00853179">
        <w:rPr>
          <w:sz w:val="20"/>
          <w:szCs w:val="20"/>
        </w:rPr>
        <w:t xml:space="preserve"> pts) Use the results to complete the ANOVA table.</w:t>
      </w:r>
    </w:p>
    <w:p w14:paraId="41AE92CF" w14:textId="77777777" w:rsidR="008D7325" w:rsidRDefault="008D7325" w:rsidP="008D7325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2 pts) Perform an F test at the 5% level of significance to determine if there are any significant differences among the </w:t>
      </w:r>
      <w:r w:rsidR="00643CD4">
        <w:rPr>
          <w:sz w:val="20"/>
          <w:szCs w:val="20"/>
        </w:rPr>
        <w:t>four</w:t>
      </w:r>
      <w:r>
        <w:rPr>
          <w:sz w:val="20"/>
          <w:szCs w:val="20"/>
        </w:rPr>
        <w:t xml:space="preserve"> pain relievers.</w:t>
      </w:r>
    </w:p>
    <w:p w14:paraId="6142D87A" w14:textId="77777777" w:rsidR="004677BC" w:rsidRDefault="004677BC" w:rsidP="004677BC">
      <w:pPr>
        <w:ind w:left="720"/>
        <w:rPr>
          <w:b/>
          <w:sz w:val="20"/>
          <w:szCs w:val="20"/>
        </w:rPr>
      </w:pPr>
      <w:r>
        <w:rPr>
          <w:b/>
          <w:color w:val="FF0000"/>
          <w:sz w:val="20"/>
          <w:szCs w:val="20"/>
        </w:rPr>
        <w:t>The F statistic is 4.09, which exceeds the table value of F</w:t>
      </w:r>
      <w:r w:rsidRPr="00804020">
        <w:rPr>
          <w:b/>
          <w:color w:val="FF0000"/>
          <w:sz w:val="20"/>
          <w:szCs w:val="20"/>
          <w:vertAlign w:val="subscript"/>
        </w:rPr>
        <w:t xml:space="preserve">3,20;.05 </w:t>
      </w:r>
      <w:r>
        <w:rPr>
          <w:b/>
          <w:color w:val="FF0000"/>
          <w:sz w:val="20"/>
          <w:szCs w:val="20"/>
        </w:rPr>
        <w:t xml:space="preserve">= </w:t>
      </w:r>
      <w:r w:rsidRPr="0080618C">
        <w:rPr>
          <w:b/>
          <w:color w:val="FF0000"/>
          <w:sz w:val="20"/>
          <w:szCs w:val="20"/>
          <w:highlight w:val="yellow"/>
        </w:rPr>
        <w:t>3.10</w:t>
      </w:r>
      <w:r>
        <w:rPr>
          <w:b/>
          <w:color w:val="FF0000"/>
          <w:sz w:val="20"/>
          <w:szCs w:val="20"/>
        </w:rPr>
        <w:t xml:space="preserve">.  Therefore, we </w:t>
      </w:r>
      <w:r w:rsidRPr="0080618C">
        <w:rPr>
          <w:b/>
          <w:color w:val="FF0000"/>
          <w:sz w:val="20"/>
          <w:szCs w:val="20"/>
          <w:highlight w:val="yellow"/>
        </w:rPr>
        <w:t>reject</w:t>
      </w:r>
      <w:r>
        <w:rPr>
          <w:b/>
          <w:color w:val="FF0000"/>
          <w:sz w:val="20"/>
          <w:szCs w:val="20"/>
        </w:rPr>
        <w:t xml:space="preserve"> the null hypothesis, and conclude that there is a difference among the four means.</w:t>
      </w:r>
    </w:p>
    <w:p w14:paraId="5C77B2E2" w14:textId="77777777" w:rsidR="00DD58FF" w:rsidRPr="00DD58FF" w:rsidRDefault="00DD58FF" w:rsidP="00DD58FF">
      <w:pPr>
        <w:rPr>
          <w:sz w:val="20"/>
          <w:szCs w:val="20"/>
        </w:rPr>
      </w:pPr>
    </w:p>
    <w:p w14:paraId="77167DE3" w14:textId="77777777" w:rsidR="00DD58FF" w:rsidRDefault="00A6160D" w:rsidP="00DD58F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4</w:t>
      </w:r>
      <w:r w:rsidR="00DD58FF">
        <w:rPr>
          <w:sz w:val="20"/>
          <w:szCs w:val="20"/>
        </w:rPr>
        <w:t xml:space="preserve"> pts) Regardless of the results of the F test, </w:t>
      </w:r>
      <w:r w:rsidR="00E55835">
        <w:rPr>
          <w:sz w:val="20"/>
          <w:szCs w:val="20"/>
        </w:rPr>
        <w:t>calculate</w:t>
      </w:r>
      <w:r w:rsidR="00DD58FF">
        <w:rPr>
          <w:sz w:val="20"/>
          <w:szCs w:val="20"/>
        </w:rPr>
        <w:t xml:space="preserve"> </w:t>
      </w:r>
      <w:r w:rsidR="00E55835">
        <w:rPr>
          <w:sz w:val="20"/>
          <w:szCs w:val="20"/>
        </w:rPr>
        <w:t>9</w:t>
      </w:r>
      <w:r w:rsidR="00DD58FF">
        <w:rPr>
          <w:sz w:val="20"/>
          <w:szCs w:val="20"/>
        </w:rPr>
        <w:t xml:space="preserve">5% </w:t>
      </w:r>
      <w:r w:rsidR="00E55835">
        <w:rPr>
          <w:sz w:val="20"/>
          <w:szCs w:val="20"/>
        </w:rPr>
        <w:t>confidence intervals, and carefully compare them</w:t>
      </w:r>
      <w:r w:rsidR="00DD58FF">
        <w:rPr>
          <w:sz w:val="20"/>
          <w:szCs w:val="20"/>
        </w:rPr>
        <w:t xml:space="preserve"> to determine significant differences among the mean re</w:t>
      </w:r>
      <w:r w:rsidR="00E55835">
        <w:rPr>
          <w:sz w:val="20"/>
          <w:szCs w:val="20"/>
        </w:rPr>
        <w:t>lief times</w:t>
      </w:r>
      <w:r w:rsidR="00DD58FF">
        <w:rPr>
          <w:sz w:val="20"/>
          <w:szCs w:val="20"/>
        </w:rPr>
        <w:t>.</w:t>
      </w:r>
    </w:p>
    <w:p w14:paraId="34E85BFC" w14:textId="77777777" w:rsidR="00AB3BA0" w:rsidRPr="002F4A52" w:rsidRDefault="00AB3BA0" w:rsidP="002F4A52">
      <w:pPr>
        <w:ind w:left="720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The standard error is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X</m:t>
                </m:r>
              </m:e>
            </m:acc>
          </m:sub>
        </m:sSub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MSE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rad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5.54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6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=.96</m:t>
        </m:r>
      </m:oMath>
      <w:r w:rsidR="002F4A52">
        <w:rPr>
          <w:b/>
          <w:color w:val="FF0000"/>
          <w:sz w:val="20"/>
          <w:szCs w:val="20"/>
        </w:rPr>
        <w:t>, and the table critical value is t</w:t>
      </w:r>
      <w:r w:rsidR="002F4A52" w:rsidRPr="002F4A52">
        <w:rPr>
          <w:b/>
          <w:color w:val="FF0000"/>
          <w:sz w:val="20"/>
          <w:szCs w:val="20"/>
          <w:vertAlign w:val="subscript"/>
        </w:rPr>
        <w:t>20;.025</w:t>
      </w:r>
      <w:r w:rsidR="002F4A52">
        <w:rPr>
          <w:b/>
          <w:color w:val="FF0000"/>
          <w:sz w:val="20"/>
          <w:szCs w:val="20"/>
        </w:rPr>
        <w:t xml:space="preserve"> = 2.086, giving a 95% margin of error of 2.086(.96) = 2.0.  The confidence intervals for pain relievers </w:t>
      </w:r>
      <w:r w:rsidR="00630849">
        <w:rPr>
          <w:b/>
          <w:color w:val="FF0000"/>
          <w:sz w:val="20"/>
          <w:szCs w:val="20"/>
        </w:rPr>
        <w:t>1, 2, 3 and 4 are</w:t>
      </w:r>
      <w:r w:rsidR="002F4A52">
        <w:rPr>
          <w:b/>
          <w:color w:val="FF0000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i</m:t>
            </m:r>
          </m:sub>
        </m:sSub>
      </m:oMath>
      <w:r w:rsidR="002F4A52">
        <w:rPr>
          <w:b/>
          <w:color w:val="FF0000"/>
          <w:sz w:val="20"/>
          <w:szCs w:val="20"/>
        </w:rPr>
        <w:t>± 2</w:t>
      </w:r>
      <w:r w:rsidR="00630849">
        <w:rPr>
          <w:b/>
          <w:color w:val="FF0000"/>
          <w:sz w:val="20"/>
          <w:szCs w:val="20"/>
        </w:rPr>
        <w:t>.0</w:t>
      </w:r>
      <w:r w:rsidR="002F4A52">
        <w:rPr>
          <w:b/>
          <w:color w:val="FF0000"/>
          <w:sz w:val="20"/>
          <w:szCs w:val="20"/>
        </w:rPr>
        <w:t xml:space="preserve"> = (5.8, 9.8), (7.1, 11.1), (4.7, 8.7), and (9.8, 13.8).</w:t>
      </w:r>
      <w:r w:rsidR="00630849">
        <w:rPr>
          <w:b/>
          <w:color w:val="FF0000"/>
          <w:sz w:val="20"/>
          <w:szCs w:val="20"/>
        </w:rPr>
        <w:t xml:space="preserve">  The first three pain relievers do not differ significantly, while pain reliever 4 differs significantly from reliever 3, and from reliever 1 with borderline significance.</w:t>
      </w:r>
    </w:p>
    <w:p w14:paraId="511DA963" w14:textId="77777777" w:rsidR="00DD58FF" w:rsidRPr="00DD58FF" w:rsidRDefault="00DD58FF" w:rsidP="00DD58FF">
      <w:pPr>
        <w:rPr>
          <w:sz w:val="20"/>
          <w:szCs w:val="20"/>
        </w:rPr>
      </w:pPr>
    </w:p>
    <w:p w14:paraId="79F828CE" w14:textId="77777777" w:rsidR="00DD58FF" w:rsidRDefault="00A6160D" w:rsidP="00DD58FF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3</w:t>
      </w:r>
      <w:r w:rsidR="00DD58FF">
        <w:rPr>
          <w:sz w:val="20"/>
          <w:szCs w:val="20"/>
        </w:rPr>
        <w:t xml:space="preserve"> pts) Construct a 95% confidence interval for the difference in mean relief time between pain relievers </w:t>
      </w:r>
      <w:r w:rsidR="004F0D37">
        <w:rPr>
          <w:sz w:val="20"/>
          <w:szCs w:val="20"/>
        </w:rPr>
        <w:t>3</w:t>
      </w:r>
      <w:r w:rsidR="00DD58FF">
        <w:rPr>
          <w:sz w:val="20"/>
          <w:szCs w:val="20"/>
        </w:rPr>
        <w:t xml:space="preserve"> and </w:t>
      </w:r>
      <w:r w:rsidR="00CE051B">
        <w:rPr>
          <w:sz w:val="20"/>
          <w:szCs w:val="20"/>
        </w:rPr>
        <w:t>4</w:t>
      </w:r>
      <w:r w:rsidR="00DD58FF">
        <w:rPr>
          <w:sz w:val="20"/>
          <w:szCs w:val="20"/>
        </w:rPr>
        <w:t>.</w:t>
      </w:r>
    </w:p>
    <w:p w14:paraId="404271FA" w14:textId="77777777" w:rsidR="00DD58FF" w:rsidRDefault="004677BC" w:rsidP="004677BC">
      <w:pPr>
        <w:ind w:left="720"/>
        <w:rPr>
          <w:b/>
          <w:sz w:val="20"/>
          <w:szCs w:val="20"/>
        </w:rPr>
      </w:pPr>
      <w:r>
        <w:rPr>
          <w:b/>
          <w:color w:val="FF0000"/>
          <w:sz w:val="20"/>
          <w:szCs w:val="20"/>
        </w:rPr>
        <w:t>The standard error for comparing two means is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se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=</m:t>
            </m:r>
          </m:sub>
        </m:sSub>
        <m:rad>
          <m:radPr>
            <m:degHide m:val="1"/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MSE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den>
                </m:f>
              </m:e>
            </m:d>
          </m:e>
        </m:rad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5.54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6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6</m:t>
                    </m:r>
                  </m:den>
                </m:f>
              </m:e>
            </m:d>
          </m:e>
        </m:rad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1.85</m:t>
            </m:r>
          </m:e>
        </m:rad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:highlight w:val="yellow"/>
          </w:rPr>
          <m:t>1.36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.</m:t>
        </m:r>
      </m:oMath>
      <w:r w:rsidRPr="000D72B7">
        <w:rPr>
          <w:b/>
          <w:color w:val="FF0000"/>
          <w:sz w:val="20"/>
          <w:szCs w:val="20"/>
        </w:rPr>
        <w:t xml:space="preserve">  </w:t>
      </w:r>
      <w:r>
        <w:rPr>
          <w:b/>
          <w:color w:val="FF0000"/>
          <w:sz w:val="20"/>
          <w:szCs w:val="20"/>
        </w:rPr>
        <w:t>The confidence interval is given by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3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±</m:t>
        </m:r>
        <m:sSub>
          <m:sSub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20;.025</m:t>
            </m:r>
          </m:sub>
        </m:sSub>
        <m:d>
          <m:d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se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color w:val="FF000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0000"/>
                            <w:sz w:val="20"/>
                            <w:szCs w:val="2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3</m:t>
                    </m:r>
                  </m:sub>
                </m:sSub>
              </m:sub>
            </m:sSub>
          </m:e>
        </m:d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  <w:highlight w:val="yellow"/>
              </w:rPr>
              <m:t>11.8-6.7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:highlight w:val="yellow"/>
          </w:rPr>
          <m:t>±2.086</m:t>
        </m:r>
        <m:d>
          <m:d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  <w:highlight w:val="yellow"/>
              </w:rPr>
              <m:t>1.36</m:t>
            </m:r>
          </m:e>
        </m:d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=5.1±2.83=</m:t>
        </m:r>
        <m:d>
          <m:d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  <w:highlight w:val="yellow"/>
              </w:rPr>
              <m:t>2.27, 7.93</m:t>
            </m:r>
          </m:e>
        </m:d>
      </m:oMath>
      <w:r>
        <w:rPr>
          <w:b/>
          <w:color w:val="FF0000"/>
          <w:sz w:val="20"/>
          <w:szCs w:val="20"/>
        </w:rPr>
        <w:t xml:space="preserve">.  We are 95% confident that the mean for pain reliever </w:t>
      </w:r>
      <w:r w:rsidR="00C3564D">
        <w:rPr>
          <w:b/>
          <w:color w:val="FF0000"/>
          <w:sz w:val="20"/>
          <w:szCs w:val="20"/>
        </w:rPr>
        <w:t>4</w:t>
      </w:r>
      <w:r>
        <w:rPr>
          <w:b/>
          <w:color w:val="FF0000"/>
          <w:sz w:val="20"/>
          <w:szCs w:val="20"/>
        </w:rPr>
        <w:t xml:space="preserve"> exceeds the mean for</w:t>
      </w:r>
      <w:r w:rsidR="00630849">
        <w:rPr>
          <w:b/>
          <w:color w:val="FF0000"/>
          <w:sz w:val="20"/>
          <w:szCs w:val="20"/>
        </w:rPr>
        <w:t xml:space="preserve"> pain reliever 3 by </w:t>
      </w:r>
      <w:r w:rsidR="00C3564D">
        <w:rPr>
          <w:b/>
          <w:color w:val="FF0000"/>
          <w:sz w:val="20"/>
          <w:szCs w:val="20"/>
        </w:rPr>
        <w:t>2</w:t>
      </w:r>
      <w:r w:rsidR="00630849">
        <w:rPr>
          <w:b/>
          <w:color w:val="FF0000"/>
          <w:sz w:val="20"/>
          <w:szCs w:val="20"/>
        </w:rPr>
        <w:t>.</w:t>
      </w:r>
      <w:r w:rsidR="00C3564D">
        <w:rPr>
          <w:b/>
          <w:color w:val="FF0000"/>
          <w:sz w:val="20"/>
          <w:szCs w:val="20"/>
        </w:rPr>
        <w:t>2</w:t>
      </w:r>
      <w:r w:rsidR="00630849">
        <w:rPr>
          <w:b/>
          <w:color w:val="FF0000"/>
          <w:sz w:val="20"/>
          <w:szCs w:val="20"/>
        </w:rPr>
        <w:t xml:space="preserve">7 to </w:t>
      </w:r>
      <w:r w:rsidR="00C3564D">
        <w:rPr>
          <w:b/>
          <w:color w:val="FF0000"/>
          <w:sz w:val="20"/>
          <w:szCs w:val="20"/>
        </w:rPr>
        <w:t>7</w:t>
      </w:r>
      <w:r w:rsidR="00630849">
        <w:rPr>
          <w:b/>
          <w:color w:val="FF0000"/>
          <w:sz w:val="20"/>
          <w:szCs w:val="20"/>
        </w:rPr>
        <w:t>.</w:t>
      </w:r>
      <w:r w:rsidR="00C3564D">
        <w:rPr>
          <w:b/>
          <w:color w:val="FF0000"/>
          <w:sz w:val="20"/>
          <w:szCs w:val="20"/>
        </w:rPr>
        <w:t>93</w:t>
      </w:r>
      <w:r>
        <w:rPr>
          <w:b/>
          <w:color w:val="FF0000"/>
          <w:sz w:val="20"/>
          <w:szCs w:val="20"/>
        </w:rPr>
        <w:t xml:space="preserve">.  In other words, </w:t>
      </w:r>
      <w:r w:rsidR="00C3564D">
        <w:rPr>
          <w:b/>
          <w:color w:val="FF0000"/>
          <w:sz w:val="20"/>
          <w:szCs w:val="20"/>
        </w:rPr>
        <w:t>so the means of the two pain relievers differ significantly at the</w:t>
      </w:r>
      <w:r>
        <w:rPr>
          <w:b/>
          <w:color w:val="FF0000"/>
          <w:sz w:val="20"/>
          <w:szCs w:val="20"/>
        </w:rPr>
        <w:t xml:space="preserve"> </w:t>
      </w:r>
      <w:r w:rsidRPr="00C01AFE">
        <w:rPr>
          <w:rFonts w:ascii="Symbol" w:hAnsi="Symbol"/>
          <w:b/>
          <w:color w:val="FF0000"/>
          <w:sz w:val="20"/>
          <w:szCs w:val="20"/>
        </w:rPr>
        <w:t></w:t>
      </w:r>
      <w:r>
        <w:rPr>
          <w:b/>
          <w:color w:val="FF0000"/>
          <w:sz w:val="20"/>
          <w:szCs w:val="20"/>
        </w:rPr>
        <w:t xml:space="preserve"> = .05 level of significance</w:t>
      </w:r>
      <w:r w:rsidR="00C3564D">
        <w:rPr>
          <w:b/>
          <w:color w:val="FF0000"/>
          <w:sz w:val="20"/>
          <w:szCs w:val="20"/>
        </w:rPr>
        <w:t>.</w:t>
      </w:r>
    </w:p>
    <w:p w14:paraId="501B697F" w14:textId="77777777" w:rsidR="004F0D37" w:rsidRPr="00DD58FF" w:rsidRDefault="004F0D37" w:rsidP="004F0D37">
      <w:pPr>
        <w:rPr>
          <w:sz w:val="20"/>
          <w:szCs w:val="20"/>
        </w:rPr>
      </w:pPr>
    </w:p>
    <w:p w14:paraId="46AB19A2" w14:textId="77777777" w:rsidR="004F0D37" w:rsidRDefault="004F0D37" w:rsidP="004F0D37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2 pts) Test for equal variances for </w:t>
      </w:r>
      <w:r w:rsidR="00D92BA3">
        <w:rPr>
          <w:sz w:val="20"/>
          <w:szCs w:val="20"/>
        </w:rPr>
        <w:t>pain relievers 3 and 4 at the 10</w:t>
      </w:r>
      <w:r>
        <w:rPr>
          <w:sz w:val="20"/>
          <w:szCs w:val="20"/>
        </w:rPr>
        <w:t>% level of significance.  Is it reasonable to conclude that these two variances are equal?</w:t>
      </w:r>
      <w:r w:rsidR="00956741">
        <w:rPr>
          <w:sz w:val="20"/>
          <w:szCs w:val="20"/>
        </w:rPr>
        <w:t xml:space="preserve"> </w:t>
      </w:r>
      <w:r w:rsidR="00956741" w:rsidRPr="00956741">
        <w:rPr>
          <w:sz w:val="20"/>
          <w:szCs w:val="20"/>
        </w:rPr>
        <w:t xml:space="preserve"> </w:t>
      </w:r>
      <w:r w:rsidR="00956741">
        <w:rPr>
          <w:sz w:val="20"/>
          <w:szCs w:val="20"/>
        </w:rPr>
        <w:t>(Don’t forget to state the hypotheses.)</w:t>
      </w:r>
    </w:p>
    <w:p w14:paraId="2D03364B" w14:textId="77777777" w:rsidR="00956741" w:rsidRPr="002E61D3" w:rsidRDefault="00956741" w:rsidP="00956741">
      <w:pPr>
        <w:ind w:left="1440"/>
        <w:rPr>
          <w:b/>
          <w:sz w:val="18"/>
          <w:szCs w:val="20"/>
        </w:rPr>
      </w:pPr>
      <w:r w:rsidRPr="002E61D3">
        <w:rPr>
          <w:b/>
          <w:sz w:val="18"/>
          <w:szCs w:val="20"/>
        </w:rPr>
        <w:t>H</w:t>
      </w:r>
      <w:r w:rsidRPr="002E61D3">
        <w:rPr>
          <w:b/>
          <w:sz w:val="18"/>
          <w:szCs w:val="20"/>
          <w:vertAlign w:val="subscript"/>
        </w:rPr>
        <w:t>0</w:t>
      </w:r>
      <w:r w:rsidRPr="002E61D3">
        <w:rPr>
          <w:b/>
          <w:sz w:val="18"/>
          <w:szCs w:val="20"/>
        </w:rPr>
        <w:t xml:space="preserve">: </w:t>
      </w:r>
      <m:oMath>
        <m:f>
          <m:fPr>
            <m:ctrlPr>
              <w:rPr>
                <w:rFonts w:ascii="Cambria Math" w:hAnsi="Cambria Math"/>
                <w:b/>
                <w:color w:val="FF0000"/>
                <w:sz w:val="18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20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20"/>
                  </w:rPr>
                  <m:t>4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20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20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20"/>
                  </w:rPr>
                  <m:t>3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20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20"/>
          </w:rPr>
          <m:t>=1</m:t>
        </m:r>
      </m:oMath>
      <w:r w:rsidR="00A11D54" w:rsidRPr="002E61D3">
        <w:rPr>
          <w:b/>
          <w:sz w:val="18"/>
          <w:szCs w:val="20"/>
        </w:rPr>
        <w:tab/>
      </w:r>
      <w:r w:rsidRPr="002E61D3">
        <w:rPr>
          <w:b/>
          <w:sz w:val="18"/>
          <w:szCs w:val="20"/>
        </w:rPr>
        <w:tab/>
        <w:t>H</w:t>
      </w:r>
      <w:r w:rsidRPr="002E61D3">
        <w:rPr>
          <w:b/>
          <w:sz w:val="18"/>
          <w:szCs w:val="20"/>
          <w:vertAlign w:val="subscript"/>
        </w:rPr>
        <w:t>A</w:t>
      </w:r>
      <w:r w:rsidRPr="00465A94">
        <w:rPr>
          <w:b/>
          <w:sz w:val="18"/>
          <w:szCs w:val="20"/>
          <w:highlight w:val="darkGreen"/>
        </w:rPr>
        <w:t xml:space="preserve">: </w:t>
      </w:r>
      <m:oMath>
        <m:f>
          <m:fPr>
            <m:ctrlPr>
              <w:rPr>
                <w:rFonts w:ascii="Cambria Math" w:hAnsi="Cambria Math"/>
                <w:b/>
                <w:color w:val="FF0000"/>
                <w:sz w:val="18"/>
                <w:szCs w:val="20"/>
                <w:highlight w:val="darkGreen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20"/>
                    <w:highlight w:val="darkGree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20"/>
                    <w:highlight w:val="darkGreen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20"/>
                    <w:highlight w:val="darkGreen"/>
                  </w:rPr>
                  <m:t>4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20"/>
                    <w:highlight w:val="darkGreen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/>
                    <w:i/>
                    <w:color w:val="FF0000"/>
                    <w:sz w:val="18"/>
                    <w:szCs w:val="20"/>
                    <w:highlight w:val="darkGreen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20"/>
                    <w:highlight w:val="darkGreen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20"/>
                    <w:highlight w:val="darkGreen"/>
                  </w:rPr>
                  <m:t>3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8"/>
                    <w:szCs w:val="20"/>
                    <w:highlight w:val="darkGreen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hAnsi="Cambria Math"/>
            <w:color w:val="FF0000"/>
            <w:sz w:val="18"/>
            <w:szCs w:val="20"/>
            <w:highlight w:val="darkGreen"/>
          </w:rPr>
          <m:t>&gt;1</m:t>
        </m:r>
      </m:oMath>
    </w:p>
    <w:p w14:paraId="6F4697EF" w14:textId="77777777" w:rsidR="00A6160D" w:rsidRPr="004F0D37" w:rsidRDefault="00D92BA3" w:rsidP="00D92BA3">
      <w:pPr>
        <w:ind w:left="720"/>
        <w:rPr>
          <w:sz w:val="20"/>
          <w:szCs w:val="20"/>
        </w:rPr>
      </w:pPr>
      <w:r>
        <w:rPr>
          <w:b/>
          <w:color w:val="FF0000"/>
          <w:sz w:val="20"/>
          <w:szCs w:val="20"/>
        </w:rPr>
        <w:t>The test statistic is</w:t>
      </w:r>
      <m:oMath>
        <m:r>
          <m:rPr>
            <m:sty m:val="b"/>
          </m:rPr>
          <w:rPr>
            <w:rFonts w:ascii="Cambria Math" w:hAnsi="Cambria Math"/>
            <w:color w:val="FF000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color w:val="FF0000"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0"/>
                <w:szCs w:val="20"/>
              </w:rPr>
              <m:t>f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0"/>
                <w:szCs w:val="20"/>
              </w:rPr>
              <m:t>*</m:t>
            </m:r>
          </m:sup>
        </m:sSup>
        <m:r>
          <m:rPr>
            <m:sty m:val="b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color w:val="FF0000"/>
                <w:sz w:val="20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4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s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3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color w:val="FF000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2.8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1.8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</m:t>
                </m:r>
              </m:sup>
            </m:sSup>
          </m:den>
        </m:f>
        <m:r>
          <m:rPr>
            <m:sty m:val="b"/>
          </m:rPr>
          <w:rPr>
            <w:rFonts w:ascii="Cambria Math" w:hAnsi="Cambria Math"/>
            <w:color w:val="FF0000"/>
            <w:sz w:val="20"/>
            <w:szCs w:val="20"/>
          </w:rPr>
          <m:t>=2.42.</m:t>
        </m:r>
      </m:oMath>
      <w:r w:rsidR="00A11D54">
        <w:rPr>
          <w:b/>
          <w:color w:val="FF0000"/>
          <w:sz w:val="20"/>
          <w:szCs w:val="20"/>
        </w:rPr>
        <w:t xml:space="preserve">  The 5% critical value is F</w:t>
      </w:r>
      <w:r w:rsidR="00A11D54" w:rsidRPr="00A11D54">
        <w:rPr>
          <w:b/>
          <w:color w:val="FF0000"/>
          <w:sz w:val="20"/>
          <w:szCs w:val="20"/>
          <w:vertAlign w:val="subscript"/>
        </w:rPr>
        <w:t>5,5;.05</w:t>
      </w:r>
      <w:r w:rsidR="00A11D54">
        <w:rPr>
          <w:b/>
          <w:color w:val="FF0000"/>
          <w:sz w:val="20"/>
          <w:szCs w:val="20"/>
        </w:rPr>
        <w:t xml:space="preserve"> = 5.05, so we retain the null hypothesis and conclude that the variances do not differ at the 10% level of significance.</w:t>
      </w:r>
    </w:p>
    <w:p w14:paraId="023FB0FA" w14:textId="77777777" w:rsidR="003C0437" w:rsidRDefault="003C0437" w:rsidP="003C0437"/>
    <w:tbl>
      <w:tblPr>
        <w:tblStyle w:val="TableGrid"/>
        <w:tblpPr w:leftFromText="180" w:rightFromText="180" w:vertAnchor="text" w:horzAnchor="margin" w:tblpXSpec="right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260"/>
        <w:gridCol w:w="1131"/>
        <w:gridCol w:w="710"/>
      </w:tblGrid>
      <w:tr w:rsidR="003C0437" w:rsidRPr="00412C2A" w14:paraId="7D1CE043" w14:textId="77777777" w:rsidTr="007459F3">
        <w:trPr>
          <w:trHeight w:val="125"/>
        </w:trPr>
        <w:tc>
          <w:tcPr>
            <w:tcW w:w="1080" w:type="dxa"/>
            <w:shd w:val="clear" w:color="auto" w:fill="FFFFFF" w:themeFill="background1"/>
          </w:tcPr>
          <w:p w14:paraId="607511C1" w14:textId="77777777" w:rsidR="003C0437" w:rsidRPr="007362BB" w:rsidRDefault="003C0437" w:rsidP="007459F3">
            <w:pPr>
              <w:rPr>
                <w:b/>
                <w:sz w:val="20"/>
                <w:szCs w:val="20"/>
              </w:rPr>
            </w:pPr>
          </w:p>
        </w:tc>
        <w:tc>
          <w:tcPr>
            <w:tcW w:w="3561" w:type="dxa"/>
            <w:gridSpan w:val="3"/>
            <w:shd w:val="clear" w:color="auto" w:fill="FFFFFF" w:themeFill="background1"/>
          </w:tcPr>
          <w:p w14:paraId="0636F608" w14:textId="77777777" w:rsidR="003C0437" w:rsidRPr="007362BB" w:rsidRDefault="003C0437" w:rsidP="007459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Cell Phone Provider</w:t>
            </w:r>
          </w:p>
        </w:tc>
        <w:tc>
          <w:tcPr>
            <w:tcW w:w="710" w:type="dxa"/>
            <w:shd w:val="clear" w:color="auto" w:fill="FFFFFF" w:themeFill="background1"/>
          </w:tcPr>
          <w:p w14:paraId="05893E04" w14:textId="77777777" w:rsidR="003C0437" w:rsidRPr="007362BB" w:rsidRDefault="003C0437" w:rsidP="007459F3">
            <w:pPr>
              <w:rPr>
                <w:b/>
                <w:sz w:val="20"/>
                <w:szCs w:val="20"/>
              </w:rPr>
            </w:pPr>
          </w:p>
        </w:tc>
      </w:tr>
      <w:tr w:rsidR="003C0437" w:rsidRPr="00412C2A" w14:paraId="21189CFC" w14:textId="77777777" w:rsidTr="007459F3">
        <w:tc>
          <w:tcPr>
            <w:tcW w:w="108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D46F1D" w14:textId="77777777" w:rsidR="003C0437" w:rsidRPr="007362BB" w:rsidRDefault="003C0437" w:rsidP="007459F3">
            <w:pPr>
              <w:rPr>
                <w:b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BB78048" w14:textId="77777777" w:rsidR="003C0437" w:rsidRPr="007362BB" w:rsidRDefault="00CE051B" w:rsidP="007459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9C10E58" w14:textId="77777777" w:rsidR="003C0437" w:rsidRPr="007362BB" w:rsidRDefault="00CE051B" w:rsidP="007459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Online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5004B0" w14:textId="77777777" w:rsidR="003C0437" w:rsidRPr="007362BB" w:rsidRDefault="003C0437" w:rsidP="007459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Other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D088AF" w14:textId="77777777" w:rsidR="003C0437" w:rsidRPr="007362BB" w:rsidRDefault="003C0437" w:rsidP="007459F3">
            <w:pPr>
              <w:jc w:val="center"/>
              <w:rPr>
                <w:b/>
                <w:sz w:val="20"/>
                <w:szCs w:val="20"/>
              </w:rPr>
            </w:pPr>
            <w:r w:rsidRPr="007362BB">
              <w:rPr>
                <w:b/>
                <w:sz w:val="20"/>
                <w:szCs w:val="20"/>
              </w:rPr>
              <w:t>Total</w:t>
            </w:r>
          </w:p>
        </w:tc>
      </w:tr>
      <w:tr w:rsidR="003C0437" w:rsidRPr="00412C2A" w14:paraId="0E45CC17" w14:textId="77777777" w:rsidTr="007459F3">
        <w:trPr>
          <w:trHeight w:val="73"/>
        </w:trPr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484B2951" w14:textId="77777777" w:rsidR="003C0437" w:rsidRPr="007362BB" w:rsidRDefault="00CE051B" w:rsidP="007459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Male</w:t>
            </w:r>
          </w:p>
        </w:tc>
        <w:tc>
          <w:tcPr>
            <w:tcW w:w="117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067CE3FE" w14:textId="77777777" w:rsidR="003C0437" w:rsidRPr="007362BB" w:rsidRDefault="00CE051B" w:rsidP="004677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</w:t>
            </w:r>
            <w:r w:rsidR="004677BC">
              <w:rPr>
                <w:b/>
                <w:sz w:val="20"/>
                <w:szCs w:val="20"/>
              </w:rPr>
              <w:t xml:space="preserve">   </w:t>
            </w:r>
            <w:r w:rsidR="004677BC" w:rsidRPr="00795A33">
              <w:rPr>
                <w:b/>
                <w:color w:val="FF0000"/>
                <w:sz w:val="20"/>
                <w:szCs w:val="20"/>
              </w:rPr>
              <w:t>(</w:t>
            </w:r>
            <w:r w:rsidR="004677BC">
              <w:rPr>
                <w:b/>
                <w:color w:val="FF0000"/>
                <w:sz w:val="20"/>
                <w:szCs w:val="20"/>
              </w:rPr>
              <w:t>50</w:t>
            </w:r>
            <w:r w:rsidR="004677BC" w:rsidRPr="00795A33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00433968" w14:textId="77777777" w:rsidR="003C0437" w:rsidRPr="007362BB" w:rsidRDefault="00CE051B" w:rsidP="004677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  <w:r w:rsidR="004677BC">
              <w:rPr>
                <w:b/>
                <w:sz w:val="20"/>
                <w:szCs w:val="20"/>
              </w:rPr>
              <w:t xml:space="preserve">   </w:t>
            </w:r>
            <w:r w:rsidR="004677BC" w:rsidRPr="00795A33">
              <w:rPr>
                <w:b/>
                <w:color w:val="FF0000"/>
                <w:sz w:val="20"/>
                <w:szCs w:val="20"/>
              </w:rPr>
              <w:t>(</w:t>
            </w:r>
            <w:r w:rsidR="004677BC">
              <w:rPr>
                <w:b/>
                <w:color w:val="FF0000"/>
                <w:sz w:val="20"/>
                <w:szCs w:val="20"/>
              </w:rPr>
              <w:t>40</w:t>
            </w:r>
            <w:r w:rsidR="004677BC" w:rsidRPr="00795A33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13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2DFDEBC0" w14:textId="77777777" w:rsidR="003C0437" w:rsidRPr="007362BB" w:rsidRDefault="00CE051B" w:rsidP="004677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4677BC">
              <w:rPr>
                <w:b/>
                <w:sz w:val="20"/>
                <w:szCs w:val="20"/>
              </w:rPr>
              <w:t xml:space="preserve">  </w:t>
            </w:r>
            <w:r w:rsidR="004677BC" w:rsidRPr="00795A33">
              <w:rPr>
                <w:b/>
                <w:color w:val="FF0000"/>
                <w:sz w:val="20"/>
                <w:szCs w:val="20"/>
              </w:rPr>
              <w:t>(</w:t>
            </w:r>
            <w:r w:rsidR="004677BC">
              <w:rPr>
                <w:b/>
                <w:color w:val="FF0000"/>
                <w:sz w:val="20"/>
                <w:szCs w:val="20"/>
              </w:rPr>
              <w:t>10</w:t>
            </w:r>
            <w:r w:rsidR="004677BC" w:rsidRPr="00795A33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14:paraId="0149FB99" w14:textId="77777777" w:rsidR="003C0437" w:rsidRPr="007362BB" w:rsidRDefault="00CE051B" w:rsidP="007459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</w:tr>
      <w:tr w:rsidR="003C0437" w:rsidRPr="00412C2A" w14:paraId="0AC4199D" w14:textId="77777777" w:rsidTr="007459F3">
        <w:trPr>
          <w:trHeight w:val="162"/>
        </w:trPr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6B347FA" w14:textId="77777777" w:rsidR="003C0437" w:rsidRPr="007362BB" w:rsidRDefault="00CE051B" w:rsidP="007459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Female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6DD1AF3" w14:textId="77777777" w:rsidR="003C0437" w:rsidRPr="007362BB" w:rsidRDefault="00CE051B" w:rsidP="007459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  <w:r w:rsidR="004677BC">
              <w:rPr>
                <w:b/>
                <w:sz w:val="20"/>
                <w:szCs w:val="20"/>
              </w:rPr>
              <w:t xml:space="preserve">   </w:t>
            </w:r>
            <w:r w:rsidR="004677BC" w:rsidRPr="00795A33">
              <w:rPr>
                <w:b/>
                <w:color w:val="FF0000"/>
                <w:sz w:val="20"/>
                <w:szCs w:val="20"/>
              </w:rPr>
              <w:t>(</w:t>
            </w:r>
            <w:r w:rsidR="004677BC">
              <w:rPr>
                <w:b/>
                <w:color w:val="FF0000"/>
                <w:sz w:val="20"/>
                <w:szCs w:val="20"/>
              </w:rPr>
              <w:t>50</w:t>
            </w:r>
            <w:r w:rsidR="004677BC" w:rsidRPr="00795A33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B5FA54C" w14:textId="77777777" w:rsidR="003C0437" w:rsidRPr="007362BB" w:rsidRDefault="00CE051B" w:rsidP="007459F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</w:t>
            </w:r>
            <w:r w:rsidR="004677BC">
              <w:rPr>
                <w:b/>
                <w:sz w:val="20"/>
                <w:szCs w:val="20"/>
              </w:rPr>
              <w:t xml:space="preserve">   </w:t>
            </w:r>
            <w:r w:rsidR="004677BC" w:rsidRPr="00795A33">
              <w:rPr>
                <w:b/>
                <w:color w:val="FF0000"/>
                <w:sz w:val="20"/>
                <w:szCs w:val="20"/>
              </w:rPr>
              <w:t>(</w:t>
            </w:r>
            <w:r w:rsidR="004677BC">
              <w:rPr>
                <w:b/>
                <w:color w:val="FF0000"/>
                <w:sz w:val="20"/>
                <w:szCs w:val="20"/>
              </w:rPr>
              <w:t>40</w:t>
            </w:r>
            <w:r w:rsidR="004677BC" w:rsidRPr="00795A33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1131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F551BA5" w14:textId="77777777" w:rsidR="003C0437" w:rsidRPr="007362BB" w:rsidRDefault="004677BC" w:rsidP="004677B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E051B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  </w:t>
            </w:r>
            <w:r w:rsidRPr="00795A33">
              <w:rPr>
                <w:b/>
                <w:color w:val="FF0000"/>
                <w:sz w:val="20"/>
                <w:szCs w:val="20"/>
              </w:rPr>
              <w:t>(</w:t>
            </w:r>
            <w:r>
              <w:rPr>
                <w:b/>
                <w:color w:val="FF0000"/>
                <w:sz w:val="20"/>
                <w:szCs w:val="20"/>
              </w:rPr>
              <w:t>10</w:t>
            </w:r>
            <w:r w:rsidRPr="00795A33">
              <w:rPr>
                <w:b/>
                <w:color w:val="FF0000"/>
                <w:sz w:val="20"/>
                <w:szCs w:val="20"/>
              </w:rPr>
              <w:t>)</w:t>
            </w:r>
          </w:p>
        </w:tc>
        <w:tc>
          <w:tcPr>
            <w:tcW w:w="71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1243E9" w14:textId="77777777" w:rsidR="003C0437" w:rsidRPr="007362BB" w:rsidRDefault="00CE051B" w:rsidP="007459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</w:tr>
      <w:tr w:rsidR="003C0437" w:rsidRPr="00412C2A" w14:paraId="21B3B392" w14:textId="77777777" w:rsidTr="007459F3">
        <w:tc>
          <w:tcPr>
            <w:tcW w:w="108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01758F4" w14:textId="77777777" w:rsidR="003C0437" w:rsidRPr="007362BB" w:rsidRDefault="003C0437" w:rsidP="007459F3">
            <w:pPr>
              <w:rPr>
                <w:b/>
                <w:sz w:val="20"/>
                <w:szCs w:val="20"/>
              </w:rPr>
            </w:pPr>
            <w:r w:rsidRPr="007362BB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ABC55F8" w14:textId="77777777" w:rsidR="003C0437" w:rsidRPr="007362BB" w:rsidRDefault="00CE051B" w:rsidP="007459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63ACFF3" w14:textId="77777777" w:rsidR="003C0437" w:rsidRPr="007362BB" w:rsidRDefault="00CE051B" w:rsidP="007459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9489AB4" w14:textId="77777777" w:rsidR="003C0437" w:rsidRPr="007362BB" w:rsidRDefault="00CE051B" w:rsidP="00CE051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1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163EE23" w14:textId="77777777" w:rsidR="003C0437" w:rsidRPr="007362BB" w:rsidRDefault="003C0437" w:rsidP="007459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200</w:t>
            </w:r>
          </w:p>
        </w:tc>
      </w:tr>
    </w:tbl>
    <w:p w14:paraId="05FCAF73" w14:textId="77777777" w:rsidR="003C0437" w:rsidRPr="003F2D8E" w:rsidRDefault="00CE051B" w:rsidP="003C0437">
      <w:pPr>
        <w:numPr>
          <w:ilvl w:val="0"/>
          <w:numId w:val="1"/>
        </w:numPr>
        <w:ind w:left="540" w:hanging="540"/>
        <w:rPr>
          <w:sz w:val="20"/>
          <w:szCs w:val="20"/>
        </w:rPr>
      </w:pPr>
      <w:r>
        <w:rPr>
          <w:sz w:val="20"/>
          <w:szCs w:val="20"/>
        </w:rPr>
        <w:t>R</w:t>
      </w:r>
      <w:r w:rsidR="003C0437">
        <w:rPr>
          <w:sz w:val="20"/>
          <w:szCs w:val="20"/>
        </w:rPr>
        <w:t>andom sample</w:t>
      </w:r>
      <w:r>
        <w:rPr>
          <w:sz w:val="20"/>
          <w:szCs w:val="20"/>
        </w:rPr>
        <w:t>s</w:t>
      </w:r>
      <w:r w:rsidR="003C0437">
        <w:rPr>
          <w:sz w:val="20"/>
          <w:szCs w:val="20"/>
        </w:rPr>
        <w:t xml:space="preserve"> of </w:t>
      </w:r>
      <w:r>
        <w:rPr>
          <w:sz w:val="20"/>
          <w:szCs w:val="20"/>
        </w:rPr>
        <w:t>100 male and 100 female university students</w:t>
      </w:r>
      <w:r w:rsidR="003C0437">
        <w:rPr>
          <w:sz w:val="20"/>
          <w:szCs w:val="20"/>
        </w:rPr>
        <w:t xml:space="preserve"> were selected</w:t>
      </w:r>
      <w:r>
        <w:rPr>
          <w:sz w:val="20"/>
          <w:szCs w:val="20"/>
        </w:rPr>
        <w:t>.  They were asked where they shopped most for textbooks, (book store, online, or other).</w:t>
      </w:r>
      <w:r w:rsidR="003C0437">
        <w:rPr>
          <w:sz w:val="20"/>
          <w:szCs w:val="20"/>
        </w:rPr>
        <w:t xml:space="preserve">  The results are given in the table at right.  The study wanted to determine if </w:t>
      </w:r>
      <w:r>
        <w:rPr>
          <w:sz w:val="20"/>
          <w:szCs w:val="20"/>
        </w:rPr>
        <w:t>the</w:t>
      </w:r>
      <w:r w:rsidR="003C0437">
        <w:rPr>
          <w:sz w:val="20"/>
          <w:szCs w:val="20"/>
        </w:rPr>
        <w:t xml:space="preserve"> proportions </w:t>
      </w:r>
      <w:r>
        <w:rPr>
          <w:sz w:val="20"/>
          <w:szCs w:val="20"/>
        </w:rPr>
        <w:t>differed by gender</w:t>
      </w:r>
      <w:r w:rsidR="003C0437">
        <w:rPr>
          <w:sz w:val="20"/>
          <w:szCs w:val="20"/>
        </w:rPr>
        <w:t>.</w:t>
      </w:r>
    </w:p>
    <w:p w14:paraId="49E38639" w14:textId="77777777" w:rsidR="003C0437" w:rsidRDefault="003C0437" w:rsidP="00CE051B">
      <w:pPr>
        <w:pStyle w:val="ListParagraph"/>
        <w:numPr>
          <w:ilvl w:val="1"/>
          <w:numId w:val="36"/>
        </w:numPr>
        <w:ind w:left="900"/>
        <w:rPr>
          <w:sz w:val="20"/>
          <w:szCs w:val="20"/>
        </w:rPr>
      </w:pPr>
      <w:r>
        <w:rPr>
          <w:sz w:val="20"/>
          <w:szCs w:val="20"/>
        </w:rPr>
        <w:t>3 pts.) Write the expected cell counts in the table.</w:t>
      </w:r>
    </w:p>
    <w:p w14:paraId="38A1226E" w14:textId="77777777" w:rsidR="003C0437" w:rsidRDefault="00CE051B" w:rsidP="00CE051B">
      <w:pPr>
        <w:pStyle w:val="ListParagraph"/>
        <w:numPr>
          <w:ilvl w:val="1"/>
          <w:numId w:val="36"/>
        </w:numPr>
        <w:ind w:left="900"/>
        <w:rPr>
          <w:sz w:val="20"/>
          <w:szCs w:val="20"/>
        </w:rPr>
      </w:pPr>
      <w:r>
        <w:rPr>
          <w:sz w:val="20"/>
          <w:szCs w:val="20"/>
        </w:rPr>
        <w:t>3</w:t>
      </w:r>
      <w:r w:rsidR="003C0437">
        <w:rPr>
          <w:sz w:val="20"/>
          <w:szCs w:val="20"/>
        </w:rPr>
        <w:t xml:space="preserve"> pts.) Answer the research question by conducting a test at the </w:t>
      </w:r>
      <w:r w:rsidR="003C0437" w:rsidRPr="00B824FD">
        <w:rPr>
          <w:rFonts w:ascii="Symbol" w:hAnsi="Symbol"/>
          <w:sz w:val="20"/>
          <w:szCs w:val="20"/>
        </w:rPr>
        <w:t></w:t>
      </w:r>
      <w:r w:rsidR="003C0437">
        <w:rPr>
          <w:sz w:val="20"/>
          <w:szCs w:val="20"/>
        </w:rPr>
        <w:t xml:space="preserve"> = .05 level of significance. </w:t>
      </w:r>
    </w:p>
    <w:p w14:paraId="18B2BB1E" w14:textId="77777777" w:rsidR="00B2667B" w:rsidRDefault="00C156C5" w:rsidP="00B2667B">
      <w:pPr>
        <w:ind w:left="1152"/>
      </w:pPr>
      <m:oMath>
        <m:sSup>
          <m:sSupPr>
            <m:ctrlPr>
              <w:rPr>
                <w:rFonts w:ascii="Cambria Math" w:hAnsi="Cambria Math"/>
                <w:b/>
                <w:color w:val="FF0000"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sz w:val="20"/>
                <w:szCs w:val="20"/>
              </w:rPr>
              <m:t>χ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sz w:val="20"/>
                <w:szCs w:val="20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b/>
                <w:color w:val="FF000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55-50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50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20"/>
            <w:szCs w:val="20"/>
          </w:rPr>
          <m:t>+…+</m:t>
        </m:r>
        <m:f>
          <m:fPr>
            <m:ctrlPr>
              <w:rPr>
                <w:rFonts w:ascii="Cambria Math" w:hAnsi="Cambria Math"/>
                <w:b/>
                <w:color w:val="FF000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FF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5-10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10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20"/>
            <w:szCs w:val="20"/>
          </w:rPr>
          <m:t>=0.25+1.25+1.25+0.25+1.25+1.25=5.50.</m:t>
        </m:r>
      </m:oMath>
      <w:r w:rsidR="00B2667B">
        <w:rPr>
          <w:b/>
          <w:color w:val="FF0000"/>
          <w:sz w:val="20"/>
          <w:szCs w:val="20"/>
        </w:rPr>
        <w:t xml:space="preserve"> </w:t>
      </w:r>
      <w:r w:rsidR="002E61D3">
        <w:rPr>
          <w:b/>
          <w:color w:val="FF0000"/>
          <w:sz w:val="20"/>
          <w:szCs w:val="20"/>
        </w:rPr>
        <w:t xml:space="preserve"> </w:t>
      </w:r>
      <w:r w:rsidR="00B2667B">
        <w:rPr>
          <w:b/>
          <w:color w:val="FF0000"/>
          <w:sz w:val="20"/>
          <w:szCs w:val="20"/>
        </w:rPr>
        <w:t xml:space="preserve">The critical value for the test is </w:t>
      </w:r>
      <m:oMath>
        <m:sSubSup>
          <m:sSubSup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χ</m:t>
            </m:r>
          </m:e>
          <m:sub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r-1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c-1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;.05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FF0000"/>
                    <w:sz w:val="20"/>
                    <w:szCs w:val="2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20"/>
                    <w:szCs w:val="20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;.05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color w:val="FF0000"/>
                <w:sz w:val="20"/>
                <w:szCs w:val="20"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  <w:highlight w:val="yellow"/>
              </w:rPr>
              <m:t>χ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  <w:highlight w:val="yellow"/>
              </w:rPr>
              <m:t>2;.05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  <w:highlight w:val="yellow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  <w:highlight w:val="yellow"/>
          </w:rPr>
          <m:t>=5.99</m:t>
        </m:r>
      </m:oMath>
      <w:r w:rsidR="00B2667B">
        <w:rPr>
          <w:b/>
          <w:color w:val="FF0000"/>
          <w:sz w:val="20"/>
          <w:szCs w:val="20"/>
        </w:rPr>
        <w:t xml:space="preserve">.  We </w:t>
      </w:r>
      <w:r w:rsidR="00B2667B" w:rsidRPr="009F0C97">
        <w:rPr>
          <w:b/>
          <w:color w:val="FF0000"/>
          <w:sz w:val="20"/>
          <w:szCs w:val="20"/>
          <w:highlight w:val="yellow"/>
        </w:rPr>
        <w:t>retain</w:t>
      </w:r>
      <w:r w:rsidR="00B2667B">
        <w:rPr>
          <w:b/>
          <w:color w:val="FF0000"/>
          <w:sz w:val="20"/>
          <w:szCs w:val="20"/>
        </w:rPr>
        <w:t xml:space="preserve"> the null hypothesis.  The data do not indicate different proportions </w:t>
      </w:r>
      <w:r w:rsidR="002E61D3">
        <w:rPr>
          <w:b/>
          <w:color w:val="FF0000"/>
          <w:sz w:val="20"/>
          <w:szCs w:val="20"/>
        </w:rPr>
        <w:t>by gender for textbook source</w:t>
      </w:r>
      <w:r w:rsidR="00B2667B">
        <w:rPr>
          <w:b/>
          <w:color w:val="FF0000"/>
          <w:sz w:val="20"/>
          <w:szCs w:val="20"/>
        </w:rPr>
        <w:t xml:space="preserve">.  These two </w:t>
      </w:r>
      <w:r w:rsidR="002E61D3">
        <w:rPr>
          <w:b/>
          <w:color w:val="FF0000"/>
          <w:sz w:val="20"/>
          <w:szCs w:val="20"/>
        </w:rPr>
        <w:t>populations have equal proportions</w:t>
      </w:r>
      <w:r w:rsidR="00B2667B">
        <w:rPr>
          <w:b/>
          <w:color w:val="FF0000"/>
          <w:sz w:val="20"/>
          <w:szCs w:val="20"/>
        </w:rPr>
        <w:t>.</w:t>
      </w:r>
    </w:p>
    <w:p w14:paraId="1BC1299E" w14:textId="77777777" w:rsidR="003C0437" w:rsidRDefault="003C0437" w:rsidP="00CE051B"/>
    <w:p w14:paraId="5C666352" w14:textId="77777777" w:rsidR="003C0437" w:rsidRDefault="003C0437" w:rsidP="00CE051B">
      <w:pPr>
        <w:pStyle w:val="ListParagraph"/>
        <w:numPr>
          <w:ilvl w:val="1"/>
          <w:numId w:val="36"/>
        </w:numPr>
        <w:ind w:left="900"/>
        <w:rPr>
          <w:sz w:val="20"/>
          <w:szCs w:val="20"/>
        </w:rPr>
      </w:pPr>
      <w:r>
        <w:rPr>
          <w:sz w:val="20"/>
          <w:szCs w:val="20"/>
        </w:rPr>
        <w:t>2 pts.) Is this a test of homogeneity or independence?  Explain your answer.</w:t>
      </w:r>
    </w:p>
    <w:p w14:paraId="5EFD2138" w14:textId="77777777" w:rsidR="003C0437" w:rsidRDefault="002E61D3" w:rsidP="002E61D3">
      <w:pPr>
        <w:ind w:left="1152"/>
      </w:pPr>
      <w:r>
        <w:rPr>
          <w:b/>
          <w:color w:val="FF0000"/>
          <w:sz w:val="20"/>
          <w:szCs w:val="20"/>
        </w:rPr>
        <w:t>This is a test of homogeneity because independent samples were taken from each population.</w:t>
      </w:r>
      <w:r w:rsidR="00B2667B">
        <w:rPr>
          <w:b/>
          <w:color w:val="FF0000"/>
          <w:sz w:val="20"/>
          <w:szCs w:val="20"/>
        </w:rPr>
        <w:t xml:space="preserve"> </w:t>
      </w:r>
    </w:p>
    <w:p w14:paraId="2FF058C8" w14:textId="77777777" w:rsidR="003C0437" w:rsidRDefault="003C0437" w:rsidP="00CE051B"/>
    <w:p w14:paraId="328AB8AA" w14:textId="77777777" w:rsidR="003C0437" w:rsidRPr="00EC1ECE" w:rsidRDefault="003C0437" w:rsidP="00AA6A37">
      <w:pPr>
        <w:pStyle w:val="ListParagraph"/>
        <w:numPr>
          <w:ilvl w:val="1"/>
          <w:numId w:val="36"/>
        </w:numPr>
        <w:autoSpaceDE w:val="0"/>
        <w:autoSpaceDN w:val="0"/>
        <w:adjustRightInd w:val="0"/>
        <w:ind w:left="900"/>
        <w:rPr>
          <w:b/>
          <w:sz w:val="20"/>
          <w:szCs w:val="20"/>
          <w:u w:val="single"/>
        </w:rPr>
      </w:pPr>
      <w:r w:rsidRPr="00EC1ECE">
        <w:rPr>
          <w:sz w:val="20"/>
          <w:szCs w:val="20"/>
        </w:rPr>
        <w:t xml:space="preserve">2 pts.) Calculate the probability that </w:t>
      </w:r>
      <w:r w:rsidR="00EC1ECE" w:rsidRPr="00EC1ECE">
        <w:rPr>
          <w:sz w:val="20"/>
          <w:szCs w:val="20"/>
        </w:rPr>
        <w:t xml:space="preserve">books </w:t>
      </w:r>
      <w:r w:rsidR="00CE051B" w:rsidRPr="00EC1ECE">
        <w:rPr>
          <w:sz w:val="20"/>
          <w:szCs w:val="20"/>
        </w:rPr>
        <w:t>a</w:t>
      </w:r>
      <w:r w:rsidR="00EC1ECE" w:rsidRPr="00EC1ECE">
        <w:rPr>
          <w:sz w:val="20"/>
          <w:szCs w:val="20"/>
        </w:rPr>
        <w:t>re purchased online for a</w:t>
      </w:r>
      <w:r w:rsidR="00CE051B" w:rsidRPr="00EC1ECE">
        <w:rPr>
          <w:sz w:val="20"/>
          <w:szCs w:val="20"/>
        </w:rPr>
        <w:t xml:space="preserve"> male</w:t>
      </w:r>
      <w:r w:rsidRPr="00EC1ECE">
        <w:rPr>
          <w:sz w:val="20"/>
          <w:szCs w:val="20"/>
        </w:rPr>
        <w:t xml:space="preserve">.  Do the same for </w:t>
      </w:r>
      <w:r w:rsidR="00CE051B" w:rsidRPr="00EC1ECE">
        <w:rPr>
          <w:sz w:val="20"/>
          <w:szCs w:val="20"/>
        </w:rPr>
        <w:t>females</w:t>
      </w:r>
      <w:r w:rsidRPr="00EC1ECE">
        <w:rPr>
          <w:sz w:val="20"/>
          <w:szCs w:val="20"/>
        </w:rPr>
        <w:t>.  How do they compare?</w:t>
      </w:r>
    </w:p>
    <w:p w14:paraId="0EDB1A97" w14:textId="77777777" w:rsidR="00EC1ECE" w:rsidRDefault="00EC1ECE" w:rsidP="00EC1ECE">
      <w:pPr>
        <w:ind w:left="1152"/>
      </w:pPr>
      <w:proofErr w:type="gramStart"/>
      <w:r>
        <w:rPr>
          <w:b/>
          <w:color w:val="FF0000"/>
          <w:sz w:val="20"/>
          <w:szCs w:val="20"/>
        </w:rPr>
        <w:lastRenderedPageBreak/>
        <w:t>P{</w:t>
      </w:r>
      <w:proofErr w:type="gramEnd"/>
      <w:r>
        <w:rPr>
          <w:b/>
          <w:color w:val="FF0000"/>
          <w:sz w:val="20"/>
          <w:szCs w:val="20"/>
        </w:rPr>
        <w:t xml:space="preserve">Online | male} = 30/100 = .3.  For females, </w:t>
      </w:r>
      <w:proofErr w:type="gramStart"/>
      <w:r>
        <w:rPr>
          <w:b/>
          <w:color w:val="FF0000"/>
          <w:sz w:val="20"/>
          <w:szCs w:val="20"/>
        </w:rPr>
        <w:t>P{</w:t>
      </w:r>
      <w:proofErr w:type="gramEnd"/>
      <w:r>
        <w:rPr>
          <w:b/>
          <w:color w:val="FF0000"/>
          <w:sz w:val="20"/>
          <w:szCs w:val="20"/>
        </w:rPr>
        <w:t>Online | female} = 50/100 = .5.  The females are more likely than males to buy a textbook online.</w:t>
      </w:r>
    </w:p>
    <w:p w14:paraId="0697DB9D" w14:textId="77777777" w:rsidR="003C0437" w:rsidRPr="00E55835" w:rsidRDefault="003C0437" w:rsidP="00E55835">
      <w:pPr>
        <w:rPr>
          <w:b/>
          <w:sz w:val="20"/>
          <w:szCs w:val="20"/>
        </w:rPr>
      </w:pPr>
    </w:p>
    <w:sectPr w:rsidR="003C0437" w:rsidRPr="00E55835" w:rsidSect="004F0D3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387C"/>
    <w:multiLevelType w:val="hybridMultilevel"/>
    <w:tmpl w:val="12CEEEE0"/>
    <w:lvl w:ilvl="0" w:tplc="22D82A32">
      <w:start w:val="5"/>
      <w:numFmt w:val="decimal"/>
      <w:lvlText w:val="%1)"/>
      <w:lvlJc w:val="left"/>
      <w:pPr>
        <w:ind w:left="720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836236B"/>
    <w:multiLevelType w:val="hybridMultilevel"/>
    <w:tmpl w:val="12CEEEE0"/>
    <w:lvl w:ilvl="0" w:tplc="22D82A32">
      <w:start w:val="5"/>
      <w:numFmt w:val="decimal"/>
      <w:lvlText w:val="%1)"/>
      <w:lvlJc w:val="left"/>
      <w:pPr>
        <w:ind w:left="720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886217C"/>
    <w:multiLevelType w:val="hybridMultilevel"/>
    <w:tmpl w:val="3B7A0A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436EF"/>
    <w:multiLevelType w:val="hybridMultilevel"/>
    <w:tmpl w:val="5C7A5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9D6683"/>
    <w:multiLevelType w:val="hybridMultilevel"/>
    <w:tmpl w:val="E2C412E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9C0EA8"/>
    <w:multiLevelType w:val="hybridMultilevel"/>
    <w:tmpl w:val="922C3722"/>
    <w:lvl w:ilvl="0" w:tplc="CCAEA2DE">
      <w:start w:val="1"/>
      <w:numFmt w:val="decimal"/>
      <w:lvlText w:val="%1)"/>
      <w:lvlJc w:val="left"/>
      <w:pPr>
        <w:ind w:left="675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B66CC8"/>
    <w:multiLevelType w:val="hybridMultilevel"/>
    <w:tmpl w:val="811C79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5E790A"/>
    <w:multiLevelType w:val="hybridMultilevel"/>
    <w:tmpl w:val="5C7A5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B65A9E"/>
    <w:multiLevelType w:val="hybridMultilevel"/>
    <w:tmpl w:val="53C62D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5D5971"/>
    <w:multiLevelType w:val="hybridMultilevel"/>
    <w:tmpl w:val="811C79DE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B">
      <w:start w:val="1"/>
      <w:numFmt w:val="lowerRoman"/>
      <w:lvlText w:val="%2."/>
      <w:lvlJc w:val="righ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19D64D13"/>
    <w:multiLevelType w:val="hybridMultilevel"/>
    <w:tmpl w:val="EA66F7A6"/>
    <w:lvl w:ilvl="0" w:tplc="643CC5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323D71"/>
    <w:multiLevelType w:val="hybridMultilevel"/>
    <w:tmpl w:val="BB38F344"/>
    <w:lvl w:ilvl="0" w:tplc="9514C6A2">
      <w:start w:val="1"/>
      <w:numFmt w:val="decimal"/>
      <w:lvlText w:val="%1)"/>
      <w:lvlJc w:val="left"/>
      <w:pPr>
        <w:ind w:left="720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>
    <w:nsid w:val="1F385073"/>
    <w:multiLevelType w:val="hybridMultilevel"/>
    <w:tmpl w:val="F030DF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6EE315E"/>
    <w:multiLevelType w:val="hybridMultilevel"/>
    <w:tmpl w:val="BB38F344"/>
    <w:lvl w:ilvl="0" w:tplc="9514C6A2">
      <w:start w:val="1"/>
      <w:numFmt w:val="decimal"/>
      <w:lvlText w:val="%1)"/>
      <w:lvlJc w:val="left"/>
      <w:pPr>
        <w:ind w:left="720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29443DBC"/>
    <w:multiLevelType w:val="hybridMultilevel"/>
    <w:tmpl w:val="BB38F344"/>
    <w:lvl w:ilvl="0" w:tplc="9514C6A2">
      <w:start w:val="1"/>
      <w:numFmt w:val="decimal"/>
      <w:lvlText w:val="%1)"/>
      <w:lvlJc w:val="left"/>
      <w:pPr>
        <w:ind w:left="675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3462532A"/>
    <w:multiLevelType w:val="hybridMultilevel"/>
    <w:tmpl w:val="5C7A5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B84A8D"/>
    <w:multiLevelType w:val="hybridMultilevel"/>
    <w:tmpl w:val="3B7A0A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DB0DEF"/>
    <w:multiLevelType w:val="hybridMultilevel"/>
    <w:tmpl w:val="3B7A0A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C85752"/>
    <w:multiLevelType w:val="hybridMultilevel"/>
    <w:tmpl w:val="5C7A5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EE61C1"/>
    <w:multiLevelType w:val="hybridMultilevel"/>
    <w:tmpl w:val="3B7A0A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315AA8"/>
    <w:multiLevelType w:val="hybridMultilevel"/>
    <w:tmpl w:val="5C7A5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7442F2"/>
    <w:multiLevelType w:val="hybridMultilevel"/>
    <w:tmpl w:val="157C84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5DA7661"/>
    <w:multiLevelType w:val="hybridMultilevel"/>
    <w:tmpl w:val="BB38F344"/>
    <w:lvl w:ilvl="0" w:tplc="9514C6A2">
      <w:start w:val="1"/>
      <w:numFmt w:val="decimal"/>
      <w:lvlText w:val="%1)"/>
      <w:lvlJc w:val="left"/>
      <w:pPr>
        <w:ind w:left="720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>
    <w:nsid w:val="469868D4"/>
    <w:multiLevelType w:val="hybridMultilevel"/>
    <w:tmpl w:val="5C7A5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907490"/>
    <w:multiLevelType w:val="hybridMultilevel"/>
    <w:tmpl w:val="5C7A5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BA338C"/>
    <w:multiLevelType w:val="hybridMultilevel"/>
    <w:tmpl w:val="EDAA26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287C96"/>
    <w:multiLevelType w:val="hybridMultilevel"/>
    <w:tmpl w:val="BB38F344"/>
    <w:lvl w:ilvl="0" w:tplc="9514C6A2">
      <w:start w:val="1"/>
      <w:numFmt w:val="decimal"/>
      <w:lvlText w:val="%1)"/>
      <w:lvlJc w:val="left"/>
      <w:pPr>
        <w:ind w:left="720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7">
    <w:nsid w:val="556C6B01"/>
    <w:multiLevelType w:val="hybridMultilevel"/>
    <w:tmpl w:val="E888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4634BE"/>
    <w:multiLevelType w:val="hybridMultilevel"/>
    <w:tmpl w:val="3BFA516C"/>
    <w:lvl w:ilvl="0" w:tplc="FDE627CC">
      <w:start w:val="1"/>
      <w:numFmt w:val="decimal"/>
      <w:lvlText w:val="%1."/>
      <w:lvlJc w:val="left"/>
      <w:pPr>
        <w:tabs>
          <w:tab w:val="num" w:pos="810"/>
        </w:tabs>
        <w:ind w:left="810" w:hanging="720"/>
      </w:pPr>
      <w:rPr>
        <w:rFonts w:hint="default"/>
        <w:sz w:val="20"/>
        <w:szCs w:val="20"/>
      </w:rPr>
    </w:lvl>
    <w:lvl w:ilvl="1" w:tplc="B14EA740">
      <w:start w:val="1"/>
      <w:numFmt w:val="lowerRoman"/>
      <w:lvlText w:val="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5E756F19"/>
    <w:multiLevelType w:val="hybridMultilevel"/>
    <w:tmpl w:val="3B7A0A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896B7F"/>
    <w:multiLevelType w:val="hybridMultilevel"/>
    <w:tmpl w:val="5C7A5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7D614C"/>
    <w:multiLevelType w:val="hybridMultilevel"/>
    <w:tmpl w:val="3B7A0A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DE650E"/>
    <w:multiLevelType w:val="hybridMultilevel"/>
    <w:tmpl w:val="5C7A5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632F3F"/>
    <w:multiLevelType w:val="hybridMultilevel"/>
    <w:tmpl w:val="3B7A0A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A00F8F"/>
    <w:multiLevelType w:val="hybridMultilevel"/>
    <w:tmpl w:val="3B7A0A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2813BF"/>
    <w:multiLevelType w:val="hybridMultilevel"/>
    <w:tmpl w:val="BB38F344"/>
    <w:lvl w:ilvl="0" w:tplc="9514C6A2">
      <w:start w:val="1"/>
      <w:numFmt w:val="decimal"/>
      <w:lvlText w:val="%1)"/>
      <w:lvlJc w:val="left"/>
      <w:pPr>
        <w:ind w:left="720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1"/>
  </w:num>
  <w:num w:numId="5">
    <w:abstractNumId w:val="19"/>
  </w:num>
  <w:num w:numId="6">
    <w:abstractNumId w:val="16"/>
  </w:num>
  <w:num w:numId="7">
    <w:abstractNumId w:val="0"/>
  </w:num>
  <w:num w:numId="8">
    <w:abstractNumId w:val="5"/>
  </w:num>
  <w:num w:numId="9">
    <w:abstractNumId w:val="6"/>
  </w:num>
  <w:num w:numId="10">
    <w:abstractNumId w:val="34"/>
  </w:num>
  <w:num w:numId="11">
    <w:abstractNumId w:val="13"/>
  </w:num>
  <w:num w:numId="12">
    <w:abstractNumId w:val="35"/>
  </w:num>
  <w:num w:numId="13">
    <w:abstractNumId w:val="28"/>
  </w:num>
  <w:num w:numId="14">
    <w:abstractNumId w:val="8"/>
  </w:num>
  <w:num w:numId="15">
    <w:abstractNumId w:val="22"/>
  </w:num>
  <w:num w:numId="16">
    <w:abstractNumId w:val="17"/>
  </w:num>
  <w:num w:numId="17">
    <w:abstractNumId w:val="3"/>
  </w:num>
  <w:num w:numId="18">
    <w:abstractNumId w:val="32"/>
  </w:num>
  <w:num w:numId="19">
    <w:abstractNumId w:val="11"/>
  </w:num>
  <w:num w:numId="20">
    <w:abstractNumId w:val="7"/>
  </w:num>
  <w:num w:numId="21">
    <w:abstractNumId w:val="26"/>
  </w:num>
  <w:num w:numId="22">
    <w:abstractNumId w:val="23"/>
  </w:num>
  <w:num w:numId="23">
    <w:abstractNumId w:val="31"/>
  </w:num>
  <w:num w:numId="24">
    <w:abstractNumId w:val="30"/>
  </w:num>
  <w:num w:numId="25">
    <w:abstractNumId w:val="20"/>
  </w:num>
  <w:num w:numId="26">
    <w:abstractNumId w:val="33"/>
  </w:num>
  <w:num w:numId="27">
    <w:abstractNumId w:val="18"/>
  </w:num>
  <w:num w:numId="28">
    <w:abstractNumId w:val="24"/>
  </w:num>
  <w:num w:numId="29">
    <w:abstractNumId w:val="15"/>
  </w:num>
  <w:num w:numId="30">
    <w:abstractNumId w:val="21"/>
  </w:num>
  <w:num w:numId="31">
    <w:abstractNumId w:val="29"/>
  </w:num>
  <w:num w:numId="32">
    <w:abstractNumId w:val="25"/>
  </w:num>
  <w:num w:numId="33">
    <w:abstractNumId w:val="10"/>
  </w:num>
  <w:num w:numId="34">
    <w:abstractNumId w:val="12"/>
  </w:num>
  <w:num w:numId="35">
    <w:abstractNumId w:val="4"/>
  </w:num>
  <w:num w:numId="36">
    <w:abstractNumId w:val="2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483"/>
    <w:rsid w:val="00000CAA"/>
    <w:rsid w:val="00006BF6"/>
    <w:rsid w:val="0001094E"/>
    <w:rsid w:val="000319A1"/>
    <w:rsid w:val="000605A2"/>
    <w:rsid w:val="00062EC7"/>
    <w:rsid w:val="00065F11"/>
    <w:rsid w:val="00083AB5"/>
    <w:rsid w:val="00085AD2"/>
    <w:rsid w:val="00086CAF"/>
    <w:rsid w:val="000918E5"/>
    <w:rsid w:val="00095BC9"/>
    <w:rsid w:val="00095D50"/>
    <w:rsid w:val="00097802"/>
    <w:rsid w:val="000A1F8F"/>
    <w:rsid w:val="000B17E2"/>
    <w:rsid w:val="000B52D5"/>
    <w:rsid w:val="000B54DC"/>
    <w:rsid w:val="000B59D8"/>
    <w:rsid w:val="000B7A95"/>
    <w:rsid w:val="000C3D25"/>
    <w:rsid w:val="000D085C"/>
    <w:rsid w:val="000F60B2"/>
    <w:rsid w:val="0010543D"/>
    <w:rsid w:val="00107D3B"/>
    <w:rsid w:val="00114D49"/>
    <w:rsid w:val="00115F3E"/>
    <w:rsid w:val="00120D2E"/>
    <w:rsid w:val="00134241"/>
    <w:rsid w:val="001365EB"/>
    <w:rsid w:val="00142543"/>
    <w:rsid w:val="001539BE"/>
    <w:rsid w:val="0016792B"/>
    <w:rsid w:val="00181367"/>
    <w:rsid w:val="001815E8"/>
    <w:rsid w:val="00184205"/>
    <w:rsid w:val="00187B50"/>
    <w:rsid w:val="00192C70"/>
    <w:rsid w:val="001966F5"/>
    <w:rsid w:val="001A649E"/>
    <w:rsid w:val="001C049B"/>
    <w:rsid w:val="001C1896"/>
    <w:rsid w:val="001F6566"/>
    <w:rsid w:val="001F7046"/>
    <w:rsid w:val="00210F25"/>
    <w:rsid w:val="0021273F"/>
    <w:rsid w:val="00224CFB"/>
    <w:rsid w:val="00236089"/>
    <w:rsid w:val="00247D53"/>
    <w:rsid w:val="00270DDB"/>
    <w:rsid w:val="00280599"/>
    <w:rsid w:val="00283460"/>
    <w:rsid w:val="00287B76"/>
    <w:rsid w:val="002A2072"/>
    <w:rsid w:val="002A6536"/>
    <w:rsid w:val="002B0657"/>
    <w:rsid w:val="002B23A2"/>
    <w:rsid w:val="002C4F9A"/>
    <w:rsid w:val="002E2E38"/>
    <w:rsid w:val="002E561D"/>
    <w:rsid w:val="002E61D3"/>
    <w:rsid w:val="002F4A52"/>
    <w:rsid w:val="0030400D"/>
    <w:rsid w:val="00310B9D"/>
    <w:rsid w:val="00312729"/>
    <w:rsid w:val="003423E1"/>
    <w:rsid w:val="00376BE5"/>
    <w:rsid w:val="003921DA"/>
    <w:rsid w:val="00394082"/>
    <w:rsid w:val="003A653A"/>
    <w:rsid w:val="003C0437"/>
    <w:rsid w:val="003C68FF"/>
    <w:rsid w:val="003D28FB"/>
    <w:rsid w:val="004341D3"/>
    <w:rsid w:val="00443D73"/>
    <w:rsid w:val="00452364"/>
    <w:rsid w:val="00461D86"/>
    <w:rsid w:val="00465A94"/>
    <w:rsid w:val="00465DB6"/>
    <w:rsid w:val="004677BC"/>
    <w:rsid w:val="00487D40"/>
    <w:rsid w:val="0049179B"/>
    <w:rsid w:val="004A1912"/>
    <w:rsid w:val="004A21F2"/>
    <w:rsid w:val="004B366F"/>
    <w:rsid w:val="004B39CD"/>
    <w:rsid w:val="004D2BF2"/>
    <w:rsid w:val="004E57AF"/>
    <w:rsid w:val="004E7C4C"/>
    <w:rsid w:val="004F0918"/>
    <w:rsid w:val="004F0D37"/>
    <w:rsid w:val="005024F3"/>
    <w:rsid w:val="00511BBC"/>
    <w:rsid w:val="005163BA"/>
    <w:rsid w:val="00521C7E"/>
    <w:rsid w:val="00522DB1"/>
    <w:rsid w:val="005257B4"/>
    <w:rsid w:val="00525D30"/>
    <w:rsid w:val="00533399"/>
    <w:rsid w:val="00541824"/>
    <w:rsid w:val="00541E92"/>
    <w:rsid w:val="005630A0"/>
    <w:rsid w:val="00580BA6"/>
    <w:rsid w:val="0059022A"/>
    <w:rsid w:val="00592404"/>
    <w:rsid w:val="005A4F42"/>
    <w:rsid w:val="005B413B"/>
    <w:rsid w:val="005C0F29"/>
    <w:rsid w:val="005C4911"/>
    <w:rsid w:val="005F7EC1"/>
    <w:rsid w:val="00614875"/>
    <w:rsid w:val="00630849"/>
    <w:rsid w:val="00643CD4"/>
    <w:rsid w:val="0065603C"/>
    <w:rsid w:val="00674347"/>
    <w:rsid w:val="00674781"/>
    <w:rsid w:val="0067486D"/>
    <w:rsid w:val="00677E7E"/>
    <w:rsid w:val="0069362F"/>
    <w:rsid w:val="006A4023"/>
    <w:rsid w:val="006C291E"/>
    <w:rsid w:val="006C4432"/>
    <w:rsid w:val="006C5A37"/>
    <w:rsid w:val="006D3D99"/>
    <w:rsid w:val="006E3485"/>
    <w:rsid w:val="006F1E1C"/>
    <w:rsid w:val="00701542"/>
    <w:rsid w:val="007041EF"/>
    <w:rsid w:val="00713254"/>
    <w:rsid w:val="0072167E"/>
    <w:rsid w:val="00744FDD"/>
    <w:rsid w:val="007459F3"/>
    <w:rsid w:val="00750CD4"/>
    <w:rsid w:val="00751FEF"/>
    <w:rsid w:val="007622D7"/>
    <w:rsid w:val="00776AB2"/>
    <w:rsid w:val="0078091C"/>
    <w:rsid w:val="00782DBF"/>
    <w:rsid w:val="00786486"/>
    <w:rsid w:val="00787CBF"/>
    <w:rsid w:val="007968CD"/>
    <w:rsid w:val="007A3ABB"/>
    <w:rsid w:val="007A796B"/>
    <w:rsid w:val="007B0BC9"/>
    <w:rsid w:val="007C3553"/>
    <w:rsid w:val="007C39FB"/>
    <w:rsid w:val="007E09E0"/>
    <w:rsid w:val="007E2C7E"/>
    <w:rsid w:val="007E6716"/>
    <w:rsid w:val="007E7DE0"/>
    <w:rsid w:val="007F514A"/>
    <w:rsid w:val="008027B9"/>
    <w:rsid w:val="00811D7B"/>
    <w:rsid w:val="00834131"/>
    <w:rsid w:val="008415A1"/>
    <w:rsid w:val="008424F0"/>
    <w:rsid w:val="00843BA3"/>
    <w:rsid w:val="00843DC1"/>
    <w:rsid w:val="00847C37"/>
    <w:rsid w:val="0085074B"/>
    <w:rsid w:val="00853179"/>
    <w:rsid w:val="008547FE"/>
    <w:rsid w:val="0086333F"/>
    <w:rsid w:val="00885E67"/>
    <w:rsid w:val="008A1FE7"/>
    <w:rsid w:val="008A6D3C"/>
    <w:rsid w:val="008B14B8"/>
    <w:rsid w:val="008C04F7"/>
    <w:rsid w:val="008D2AC7"/>
    <w:rsid w:val="008D6DCB"/>
    <w:rsid w:val="008D7325"/>
    <w:rsid w:val="008F0371"/>
    <w:rsid w:val="00900F9C"/>
    <w:rsid w:val="00904B87"/>
    <w:rsid w:val="00956741"/>
    <w:rsid w:val="00957591"/>
    <w:rsid w:val="00980975"/>
    <w:rsid w:val="00981292"/>
    <w:rsid w:val="009872D1"/>
    <w:rsid w:val="00993E79"/>
    <w:rsid w:val="009C1E2E"/>
    <w:rsid w:val="009C64D3"/>
    <w:rsid w:val="009D0C85"/>
    <w:rsid w:val="009E1C5B"/>
    <w:rsid w:val="009E2C25"/>
    <w:rsid w:val="009E307C"/>
    <w:rsid w:val="00A06EB5"/>
    <w:rsid w:val="00A11A89"/>
    <w:rsid w:val="00A11D54"/>
    <w:rsid w:val="00A20EF5"/>
    <w:rsid w:val="00A300F0"/>
    <w:rsid w:val="00A318FD"/>
    <w:rsid w:val="00A31DB6"/>
    <w:rsid w:val="00A32972"/>
    <w:rsid w:val="00A410EB"/>
    <w:rsid w:val="00A44E70"/>
    <w:rsid w:val="00A4699B"/>
    <w:rsid w:val="00A546DE"/>
    <w:rsid w:val="00A6160D"/>
    <w:rsid w:val="00A67318"/>
    <w:rsid w:val="00A8656C"/>
    <w:rsid w:val="00A949DE"/>
    <w:rsid w:val="00AA045C"/>
    <w:rsid w:val="00AA1C1E"/>
    <w:rsid w:val="00AB3BA0"/>
    <w:rsid w:val="00AB5B0F"/>
    <w:rsid w:val="00AD2BE3"/>
    <w:rsid w:val="00AE0A2C"/>
    <w:rsid w:val="00AE55E8"/>
    <w:rsid w:val="00B01A6A"/>
    <w:rsid w:val="00B058F0"/>
    <w:rsid w:val="00B16313"/>
    <w:rsid w:val="00B2667B"/>
    <w:rsid w:val="00B418AD"/>
    <w:rsid w:val="00B44BA3"/>
    <w:rsid w:val="00B50A18"/>
    <w:rsid w:val="00B5106A"/>
    <w:rsid w:val="00B559BE"/>
    <w:rsid w:val="00B66678"/>
    <w:rsid w:val="00B81537"/>
    <w:rsid w:val="00B82873"/>
    <w:rsid w:val="00B87F0A"/>
    <w:rsid w:val="00BB022C"/>
    <w:rsid w:val="00BB3FE2"/>
    <w:rsid w:val="00BB5DC8"/>
    <w:rsid w:val="00BB6172"/>
    <w:rsid w:val="00BC0455"/>
    <w:rsid w:val="00BC72F7"/>
    <w:rsid w:val="00BC76EC"/>
    <w:rsid w:val="00BD2A78"/>
    <w:rsid w:val="00BD331E"/>
    <w:rsid w:val="00C02694"/>
    <w:rsid w:val="00C156C5"/>
    <w:rsid w:val="00C2188A"/>
    <w:rsid w:val="00C21DAE"/>
    <w:rsid w:val="00C27B55"/>
    <w:rsid w:val="00C3564D"/>
    <w:rsid w:val="00C41ED9"/>
    <w:rsid w:val="00C52B7F"/>
    <w:rsid w:val="00C609C5"/>
    <w:rsid w:val="00C65619"/>
    <w:rsid w:val="00C74C4E"/>
    <w:rsid w:val="00C75871"/>
    <w:rsid w:val="00C90149"/>
    <w:rsid w:val="00CA6887"/>
    <w:rsid w:val="00CA7078"/>
    <w:rsid w:val="00CC2881"/>
    <w:rsid w:val="00CC4D7B"/>
    <w:rsid w:val="00CD7538"/>
    <w:rsid w:val="00CE01C2"/>
    <w:rsid w:val="00CE051B"/>
    <w:rsid w:val="00CE6C00"/>
    <w:rsid w:val="00D1196F"/>
    <w:rsid w:val="00D4195D"/>
    <w:rsid w:val="00D45F15"/>
    <w:rsid w:val="00D51678"/>
    <w:rsid w:val="00D67483"/>
    <w:rsid w:val="00D70985"/>
    <w:rsid w:val="00D91A6C"/>
    <w:rsid w:val="00D92BA3"/>
    <w:rsid w:val="00D9485F"/>
    <w:rsid w:val="00D958C6"/>
    <w:rsid w:val="00DA07B7"/>
    <w:rsid w:val="00DA6B10"/>
    <w:rsid w:val="00DC0D08"/>
    <w:rsid w:val="00DC14A3"/>
    <w:rsid w:val="00DD0CED"/>
    <w:rsid w:val="00DD2A79"/>
    <w:rsid w:val="00DD58FF"/>
    <w:rsid w:val="00DD70DB"/>
    <w:rsid w:val="00DE0953"/>
    <w:rsid w:val="00DE7C16"/>
    <w:rsid w:val="00DF732B"/>
    <w:rsid w:val="00E057F9"/>
    <w:rsid w:val="00E11C23"/>
    <w:rsid w:val="00E31E1A"/>
    <w:rsid w:val="00E36CBF"/>
    <w:rsid w:val="00E4132B"/>
    <w:rsid w:val="00E45248"/>
    <w:rsid w:val="00E5259B"/>
    <w:rsid w:val="00E55835"/>
    <w:rsid w:val="00E659A0"/>
    <w:rsid w:val="00E71003"/>
    <w:rsid w:val="00E83FF4"/>
    <w:rsid w:val="00E87714"/>
    <w:rsid w:val="00EB4328"/>
    <w:rsid w:val="00EB5F77"/>
    <w:rsid w:val="00EC02D1"/>
    <w:rsid w:val="00EC1ECE"/>
    <w:rsid w:val="00EE7DCE"/>
    <w:rsid w:val="00EF29DE"/>
    <w:rsid w:val="00EF33AA"/>
    <w:rsid w:val="00F01FC9"/>
    <w:rsid w:val="00F12C7A"/>
    <w:rsid w:val="00F22AD2"/>
    <w:rsid w:val="00F26186"/>
    <w:rsid w:val="00F47FA5"/>
    <w:rsid w:val="00F764A8"/>
    <w:rsid w:val="00F85B66"/>
    <w:rsid w:val="00F97BD2"/>
    <w:rsid w:val="00FB481A"/>
    <w:rsid w:val="00FC4AF8"/>
    <w:rsid w:val="00FD17E6"/>
    <w:rsid w:val="00FF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F47F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14A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94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B5F77"/>
    <w:rPr>
      <w:color w:val="808080"/>
    </w:rPr>
  </w:style>
  <w:style w:type="paragraph" w:styleId="BalloonText">
    <w:name w:val="Balloon Text"/>
    <w:basedOn w:val="Normal"/>
    <w:link w:val="BalloonTextChar"/>
    <w:rsid w:val="00EB5F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5F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06E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14A"/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94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B5F77"/>
    <w:rPr>
      <w:color w:val="808080"/>
    </w:rPr>
  </w:style>
  <w:style w:type="paragraph" w:styleId="BalloonText">
    <w:name w:val="Balloon Text"/>
    <w:basedOn w:val="Normal"/>
    <w:link w:val="BalloonTextChar"/>
    <w:rsid w:val="00EB5F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5F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06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D197F1-5235-194E-A83F-F5DD8D80F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1113</Words>
  <Characters>6347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STATS 371, QUIZ #1</vt:lpstr>
    </vt:vector>
  </TitlesOfParts>
  <Company/>
  <LinksUpToDate>false</LinksUpToDate>
  <CharactersWithSpaces>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STATS 371, QUIZ #1</dc:title>
  <dc:subject/>
  <dc:creator>default</dc:creator>
  <cp:keywords/>
  <dc:description/>
  <cp:lastModifiedBy>Song Wang</cp:lastModifiedBy>
  <cp:revision>17</cp:revision>
  <cp:lastPrinted>2015-10-07T21:55:00Z</cp:lastPrinted>
  <dcterms:created xsi:type="dcterms:W3CDTF">2016-02-15T21:50:00Z</dcterms:created>
  <dcterms:modified xsi:type="dcterms:W3CDTF">2016-02-16T19:40:00Z</dcterms:modified>
</cp:coreProperties>
</file>