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/>
          <w:b/>
          <w:color w:val="4C1D95"/>
          <w:sz w:val="60"/>
        </w:rPr>
        <w:t>HUDHAI.com</w:t>
      </w:r>
    </w:p>
    <w:p>
      <w:pPr>
        <w:pStyle w:val="Title"/>
        <w:jc w:val="center"/>
      </w:pPr>
      <w:r>
        <w:t>SEO MASTER BLUEPRINT</w:t>
        <w:br/>
        <w:t>“การเรียกร้องมูลละเมิดจากอุบัติเหตุรถยนต์”</w:t>
      </w:r>
    </w:p>
    <w:p>
      <w:pPr>
        <w:pStyle w:val="Heading1"/>
      </w:pPr>
      <w:r>
        <w:t>กติกาการใช้แหล่งอ้างอิง (Source Policy) — ใช้กับทุกหน้า</w:t>
      </w:r>
    </w:p>
    <w:p>
      <w:r>
        <w:t>อนุญาตให้ใช้ข้อมูลจาก (1) คู่มือตีความกรมธรรม์ประกันภัยรถยนต์ และ (2) เว็บไซต์ทางการของบริษัทประกันภัย เพื่อค้นคว้า ตรวจสอบ และยืนยันข้อเท็จจริงได้ แต่ข้อความที่เผยแพร่บนหน้าเว็บไซต์ต้องเขียนเป็นภาษากลาง และห้ามกล่าวชื่อบริษัทประกันภัยที่ใช้เป็นแหล่งอ้างอิงโดยตรงในเนื้อหาหน้าเว็บ เว้นแต่หน้าเว็บนั้นมีวัตถุประสงค์เฉพาะในการกล่าวถึงบริษัทดังกล่าว.</w:t>
      </w:r>
    </w:p>
    <w:p>
      <w:r>
        <w:t>หลักการสำคัญ: “อ้างอิงได้หลังบ้าน แต่ไม่เอ่ยชื่อแหล่งบริษัทในหน้าเว็บ” การไม่แสดงชื่อบริษัทไม่ได้หมายถึงตัดแหล่งอ้างอิงทิ้ง ผู้จัดทำต้องเก็บ URL, วันที่ตรวจสอบ, ชื่อหน้า และข้อความ/ประเด็นที่รองรับไว้ใน Source Map ภายในเอกสารนี้เสมอ.</w:t>
      </w:r>
    </w:p>
    <w:p>
      <w:r>
        <w:t>ห้ามนำข้อความการตลาด ความเห็น การตีความ หรือข้อสรุปเฉพาะของบริษัทหนึ่งมาเขียนเป็นกฎทั่วไปของอุตสาหกรรม หากข้อมูลเป็นเงื่อนไขเฉพาะกรมธรรม์ ต้องระบุในเนื้อหาว่าให้ตรวจสอบกรมธรรม์ เงื่อนไข ความรับผิด และข้อยกเว้นของกรณีนั้น.</w:t>
      </w:r>
    </w:p>
    <w:p>
      <w:r>
        <w:t>หากคู่มือตีความและเว็บไซต์ทางการที่ตรวจสอบแล้วยังไม่รองรับข้อเท็จจริงใด ห้ามแต่งเติม ห้ามกำหนดตัวเลข สูตร อัตรา ระยะเวลา หรือรับรองสิทธิเอง ให้ทำเครื่องหมาย “SOURCE GAP — ยังไม่พร้อมเผยแพร่” จนกว่าจะมีแหล่งข้อมูลที่รองรับ.</w:t>
      </w:r>
    </w:p>
    <w:p>
      <w:r>
        <w:t>รูปแบบการอ้างอิงในหน้าเว็บ: ไม่ต้องแสดงชื่อบริษัทประกันภัยใน body content; สามารถใช้ถ้อยคำกลาง เช่น “ตามเงื่อนไขกรมธรรม์”, “ตามหลักเกณฑ์การเรียกร้องค่าสินไหม”, “เอกสารที่ใช้ขึ้นอยู่กับประเภทความเสียหายและเงื่อนไขที่เกี่ยวข้อง” โดยข้อความดังกล่าวต้องย้อนตรวจสอบแหล่งที่มาได้จาก Source Map.</w:t>
      </w:r>
    </w:p>
    <w:p>
      <w:r>
        <w:t>รูปแบบ Source Map หลังบ้านที่ต้องบันทึกทุกครั้ง: [ประเภทแหล่ง] / [ชื่อแหล่งหรือบริษัท — Internal only] / [ชื่อหน้า] / [URL หรือเลขหน้าคู่มือ] / [วันที่ตรวจสอบ] / [ข้อเท็จจริงที่นำมาใช้] / [ข้อความหน้าเว็บที่รองรับ] / [สถานะ Verified/Needs review].</w:t>
      </w:r>
    </w:p>
    <w:p>
      <w:r>
        <w:t>SEO Review Rule: ทุกครั้งที่แก้เนื้อหา ให้ตรวจ 4 ชั้น — (1) Source รองรับจริงหรือไม่ (2) ข้อความหน้าเว็บกล่าวเกิน Source หรือไม่ (3) มีชื่อบริษัทประกันภัยหลุดเข้า body/FAQ/CTA/Schema หรือไม่ (4) ข้อมูลที่อาจเปลี่ยนแปลงได้รับการตรวจสอบล่าสุดหรือยัง.</w:t>
      </w:r>
    </w:p>
    <w:p>
      <w:pPr>
        <w:pStyle w:val="Subtitle"/>
        <w:jc w:val="center"/>
      </w:pPr>
      <w:r>
        <w:t>/mun-lamert/ + Cluster Pages 13 หน้า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40" w:type="dxa"/>
              <w:start w:w="160" w:type="dxa"/>
              <w:bottom w:w="140" w:type="dxa"/>
              <w:end w:w="160" w:type="dxa"/>
            </w:tcMar>
            <w:shd w:fill="FFF7ED"/>
          </w:tcPr>
          <w:p>
            <w:r>
              <w:rPr>
                <w:b/>
              </w:rPr>
              <w:t>หลักการสูงสุดของเอกสารนี้</w:t>
            </w:r>
          </w:p>
          <w:p>
            <w:r>
              <w:t>ข้อความเชิงข้อเท็จจริงสำหรับเผยแพร่บนเว็บต้องมีแหล่งอ้างอิงจาก (1) คู่มือตีความกรมธรรม์ประกันภัยรถยนต์ที่ผู้ใช้จัดให้ หรือ (2) เว็บไซต์อย่างเป็นทางการของบริษัทประกันภัยโดยตรงเท่านั้น หากแหล่งข้อมูลไม่รองรับ จะระบุว่า “ยังไม่ควรเขียนฟันธง/ต้องหาหลักฐานเพิ่ม” แทนการเติมข้อมูลเอง</w:t>
            </w:r>
          </w:p>
        </w:tc>
      </w:tr>
    </w:tbl>
    <w:p/>
    <w:p>
      <w:pPr>
        <w:jc w:val="center"/>
      </w:pPr>
      <w:r>
        <w:t>จัดทำสำหรับการวางโครงสร้างเนื้อหา, On-page SEO, Internal Linking, Source Review และ Content QA ระยะยาว</w:t>
      </w:r>
    </w:p>
    <w:p>
      <w:r>
        <w:br w:type="page"/>
      </w:r>
    </w:p>
    <w:p>
      <w:pPr>
        <w:pStyle w:val="Heading1"/>
      </w:pPr>
      <w:r>
        <w:rPr>
          <w:i w:val="0"/>
        </w:rPr>
        <w:t>สารบัญและวิธีใช้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40" w:type="dxa"/>
              <w:start w:w="160" w:type="dxa"/>
              <w:bottom w:w="140" w:type="dxa"/>
              <w:end w:w="160" w:type="dxa"/>
            </w:tcMar>
            <w:shd w:fill="F3E8FF"/>
          </w:tcPr>
          <w:p>
            <w:r>
              <w:rPr>
                <w:b/>
              </w:rPr>
              <w:t>วิธีใช้ไฟล์</w:t>
            </w:r>
          </w:p>
          <w:p>
            <w:r>
              <w:t>ทุกหน้ามี 5 ส่วนเหมือนกัน: (A) SEO Brief (B) Source Map (C) ข้อความฉบับนำขึ้นเว็บ (D) Internal Links + Schema (E) Review Checklist เพื่อให้กลับมารีวิวได้ตลอดโดยไม่หลุดจากแหล่งอ้างอิง</w:t>
            </w:r>
          </w:p>
        </w:tc>
      </w:tr>
    </w:tbl>
    <w:p/>
    <w:p>
      <w:pPr>
        <w:pStyle w:val="Heading2"/>
      </w:pPr>
      <w:r>
        <w:rPr>
          <w:i w:val="0"/>
        </w:rPr>
        <w:t>ลำดับเอกสาร</w:t>
      </w:r>
    </w:p>
    <w:p>
      <w:pPr>
        <w:pStyle w:val="ListBullet"/>
      </w:pPr>
      <w:r>
        <w:rPr>
          <w:i w:val="0"/>
        </w:rPr>
        <w:t>1. กติกา Source-First Content</w:t>
      </w:r>
    </w:p>
    <w:p>
      <w:pPr>
        <w:pStyle w:val="ListBullet"/>
      </w:pPr>
      <w:r>
        <w:rPr>
          <w:i w:val="0"/>
        </w:rPr>
        <w:t>2. SEO Review Template กลาง</w:t>
      </w:r>
    </w:p>
    <w:p>
      <w:pPr>
        <w:pStyle w:val="ListBullet"/>
      </w:pPr>
      <w:r>
        <w:rPr>
          <w:i w:val="0"/>
        </w:rPr>
        <w:t>3. Source Library</w:t>
      </w:r>
    </w:p>
    <w:p>
      <w:pPr/>
      <w:r>
        <w:t>สถานะ: ปรับ Public Content ให้ไม่เอ่ยชื่อบริษัทประกันภัยโดยตรงแล้ว เพิ่มกติกาความยาวและ Content Depth และเพิ่มเนื้อหาที่ Source รองรับในหน้าที่บางเกินไป ทั้งนี้หน้า “ค่าเสื่อมราคารถ” ยังคงใช้ภาษาระมัดระวัง เพราะแหล่งข้อมูลที่มีรองรับเรื่องเอกสารประกอบการเรียกร้อง แต่ไม่ได้ให้สูตรมาตรฐานสำหรับคำนวณค่าเสื่อมราคา</w:t>
      </w:r>
    </w:p>
    <w:p>
      <w:pPr>
        <w:pStyle w:val="Heading2"/>
      </w:pPr>
      <w:r>
        <w:t>ผล Audit ฉบับ v3</w:t>
      </w:r>
    </w:p>
    <w:p>
      <w:pPr/>
      <w:r>
        <w:t>สแกน Title, Meta, Breadcrumb, H1-H6, Body, FAQ, CTA, Disclaimer และ Schema ให้ชื่อบริษัทประกันภัย = 0 จุด ข้อมูลบริษัทประกันภัยใช้ได้เฉพาะ Source Map/Internal Notes หลังบ้าน จากนั้นตรวจความซ้ำ ความอ่านง่าย ความสอดคล้องของคำเรียก และวันที่ตรวจทานล่าสุดอีกครั้ง</w:t>
      </w:r>
    </w:p>
    <w:p>
      <w:pPr>
        <w:pStyle w:val="Heading2"/>
      </w:pPr>
      <w:r>
        <w:t>รอบที่ 5 — Public Content Compliance &amp; Final Publish</w:t>
      </w:r>
    </w:p>
    <w:p>
      <w:pPr/>
      <w:r>
        <w:t>ตรวจ Title, Meta, H1, H2/H3, Breadcrumb, Canonical, Internal Link, Article/WebPage schema และ FAQ เฉพาะที่แสดงจริงบนหน้า Anchor text ต้องอธิบายปลายทางและหลีกเลี่ยงการใช้ keyword เดียวกันแบบบังคับทุกลิงก์</w:t>
      </w:r>
    </w:p>
    <w:p>
      <w:pPr>
        <w:pStyle w:val="Heading2"/>
      </w:pPr>
      <w:r>
        <w:t>รอบที่ 4 — On-page SEO / Internal Link / Schema</w:t>
      </w:r>
    </w:p>
    <w:p>
      <w:pPr/>
      <w:r>
        <w:t>ไม่ใช้จำนวนคำเป็นเป้าหมายลอย ๆ แต่ใช้ “ความครบของ Search Intent” เป็นเกณฑ์หลัก สำหรับชุดนี้กำหนด QA target เชิงบรรณาธิการ: Pillar ควรมีเนื้อหาสาธารณะประมาณ 6,000–10,000 ตัวอักษรภาษาไทย และ Cluster สำคัญประมาณ 4,000–7,000 ตัวอักษร เมื่อ Source รองรับ หาก Source ไม่พอ ห้ามยืดบทความด้วยข้อความคาดเดาหรือข้อความซ้ำ</w:t>
      </w:r>
    </w:p>
    <w:p>
      <w:pPr>
        <w:pStyle w:val="Heading2"/>
      </w:pPr>
      <w:r>
        <w:t>รอบที่ 3 — Content Depth &amp; Length</w:t>
      </w:r>
    </w:p>
    <w:p>
      <w:pPr/>
      <w:r>
        <w:t>ตรวจว่าแต่ละ URL ตอบคำถามหลักคนละเรื่อง: Pillar ให้ภาพรวม; what-is อธิบายความหมาย; car-accident เชื่อมหลักกับเหตุรถชน; how-to-claim เน้นขั้นตอน; compensation เป็นรายการความเสียหาย; หน้าค่าซ่อม/ขาดประโยชน์/ค่ารักษา/ขาดรายได้ลงรายละเอียดเฉพาะเรื่อง; injury/death แยกตามผลต่อบุคคล; documents เน้นหลักฐาน; claim-rejected เน้นการตรวจเหตุที่ไม่จ่ายหรือจ่ายไม่ครบ</w:t>
      </w:r>
    </w:p>
    <w:p>
      <w:pPr>
        <w:pStyle w:val="Heading2"/>
      </w:pPr>
      <w:r>
        <w:t>รอบที่ 2 — Search Intent &amp; Cannibalization</w:t>
      </w:r>
    </w:p>
    <w:p>
      <w:pPr/>
      <w:r>
        <w:t>ตรวจทุกข้อเท็จจริงเทียบกับคู่มือตีความหรือแหล่งข้อมูลทางการของผู้รับประกันภัยโดยตรง ห้ามสร้างสิทธิ สูตร อัตรา วงเงิน ระยะเวลา หรือข้อสรุปทางกฎหมายที่ Source ไม่รองรับ หากหลักฐานยังไม่พอให้ติด SOURCE GAP และงดเผยแพร่ข้อความนั้น</w:t>
      </w:r>
    </w:p>
    <w:p>
      <w:pPr>
        <w:pStyle w:val="Heading2"/>
      </w:pPr>
      <w:r>
        <w:t>รอบที่ 1 — Source &amp; Factual Integrity</w:t>
      </w:r>
    </w:p>
    <w:p>
      <w:pPr>
        <w:pStyle w:val="Heading1"/>
      </w:pPr>
      <w:r>
        <w:t>3.1 SEO AUDIT 5 รอบ — เกณฑ์บังคับก่อน Publish</w:t>
      </w:r>
    </w:p>
    <w:p>
      <w:pPr>
        <w:pStyle w:val="ListBullet"/>
      </w:pPr>
      <w:r>
        <w:rPr>
          <w:i w:val="0"/>
        </w:rPr>
        <w:t>4. Information Architecture</w:t>
      </w:r>
    </w:p>
    <w:p>
      <w:pPr>
        <w:pStyle w:val="ListBullet"/>
      </w:pPr>
      <w:r>
        <w:rPr>
          <w:i w:val="0"/>
        </w:rPr>
        <w:t>5. Page Blueprint รายหน้า: /mun-lamert/ และหน้าลูก 13 หน้า</w:t>
      </w:r>
    </w:p>
    <w:p>
      <w:pPr>
        <w:pStyle w:val="ListBullet"/>
      </w:pPr>
      <w:r>
        <w:rPr>
          <w:i w:val="0"/>
        </w:rPr>
        <w:t>6. Final Publishing Checklist</w:t>
      </w:r>
    </w:p>
    <w:p>
      <w:pPr>
        <w:pStyle w:val="Heading2"/>
      </w:pPr>
      <w:r>
        <w:rPr>
          <w:i w:val="0"/>
        </w:rPr>
        <w:t>หมายเหตุเรื่อง Keyword</w:t>
      </w:r>
    </w:p>
    <w:p>
      <w:r>
        <w:rPr>
          <w:i w:val="0"/>
        </w:rPr>
        <w:t>Primary/Secondary Keyword, Title, Meta, Breadcrumb, Internal Link และ Schema เป็น “SEO Strategy” ของเว็บไซต์ ไม่ใช่ข้อเท็จจริงด้านสิทธิหรือเงื่อนไขประกันภัย ส่วนเนื้อหาข้อเท็จจริงในบทความต้องผ่าน Source Map เท่านั้น</w:t>
      </w:r>
    </w:p>
    <w:p>
      <w:r>
        <w:br w:type="page"/>
      </w:r>
    </w:p>
    <w:p>
      <w:pPr>
        <w:pStyle w:val="Heading1"/>
      </w:pPr>
      <w:r>
        <w:rPr>
          <w:i w:val="0"/>
        </w:rPr>
        <w:t>1. กติกา Source-First Content</w:t>
      </w:r>
    </w:p>
    <w:p>
      <w:pPr>
        <w:pStyle w:val="ListBullet"/>
      </w:pPr>
      <w:r>
        <w:rPr>
          <w:i w:val="0"/>
        </w:rPr>
        <w:t>ห้ามเขียนว่า “ได้แน่นอน”, “บริษัทต้องจ่ายแน่นอน”, “เรียกได้เท่านี้ทุกกรณี” เว้นแต่แหล่งอ้างอิงใช้หลักเกณฑ์นั้นชัดเจนและบริบทตรงกัน</w:t>
      </w:r>
    </w:p>
    <w:p>
      <w:pPr>
        <w:pStyle w:val="ListBullet"/>
      </w:pPr>
      <w:r>
        <w:rPr>
          <w:i w:val="0"/>
        </w:rPr>
        <w:t>ต้องแยก พ.ร.บ. / ความรับผิดตามมูลละเมิด / ความคุ้มครองประกันรถยนต์ภาคสมัครใจ ออกจากกัน</w:t>
      </w:r>
    </w:p>
    <w:p>
      <w:pPr>
        <w:pStyle w:val="ListBullet"/>
      </w:pPr>
      <w:r>
        <w:rPr>
          <w:i w:val="0"/>
        </w:rPr>
        <w:t>ตัวเลขวงเงินในคู่มือต้องระบุว่าเป็นวงเงินตามเงื่อนไขที่คู่มือกำลังตีความ ไม่ควรนำไปใช้เป็น “อัตราปัจจุบันของทุกกรมธรรม์” โดยไม่ตรวจสอบกรมธรรม์จริง</w:t>
      </w:r>
    </w:p>
    <w:p>
      <w:pPr>
        <w:pStyle w:val="ListBullet"/>
      </w:pPr>
      <w:r>
        <w:rPr>
          <w:i w:val="0"/>
        </w:rPr>
        <w:t>เมื่อเว็บไซต์บริษัทประกันระบุ “เอกสารประกอบการเรียกร้อง” ให้ใช้เพื่ออธิบายขั้นตอนและหลักฐาน แต่ไม่ตีความว่าการยื่นเอกสารนั้นเท่ากับบริษัทรับผิดหรืออนุมัติอัตโนมัติ</w:t>
      </w:r>
    </w:p>
    <w:p>
      <w:pPr>
        <w:pStyle w:val="ListBullet"/>
      </w:pPr>
      <w:r>
        <w:rPr>
          <w:i w:val="0"/>
        </w:rPr>
        <w:t>กรณีค่าเสื่อมราคารถ: คู่มือมีข้อความเรื่อง “การเสื่อมราคา/สึกหรอ” ในฐานะข้อยกเว้นของความเสียหายต่อรถคันเอาประกัน และเว็บไซต์บริษัทประกันภัย (แหล่งอ้างอิงภายใน)ระบุเอกสารสำหรับ “ค่าขาดประโยชน์จากการใช้รถ หรือค่าเสื่อมราคารถ” ของคู่กรณี จึงเขียนได้เพียงว่ามีรายการเรียกร้อง/หลักฐานดังกล่าวในกระบวนการสินไหมของบริษัท แต่ห้ามสร้างสูตรคำนวณหรือรับรองสิทธิเอง</w:t>
      </w:r>
    </w:p>
    <w:p>
      <w:pPr>
        <w:pStyle w:val="ListBullet"/>
      </w:pPr>
      <w:r>
        <w:rPr>
          <w:i w:val="0"/>
        </w:rPr>
        <w:t>เมื่อมีข้อโต้แย้งเรื่องความรับผิดหรือข้อกฎหมาย ให้ใช้ภาษาว่า “ต้องพิจารณาตามข้อเท็จจริง/ความรับผิด/เงื่อนไขกรมธรรม์” ตามกรอบของคู่มือ</w:t>
      </w:r>
    </w:p>
    <w:p>
      <w:pPr>
        <w:pStyle w:val="Heading1"/>
      </w:pPr>
      <w:r>
        <w:rPr>
          <w:i w:val="0"/>
        </w:rPr>
        <w:t>2. SEO Review Template กลาง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/mun-lamert/[slug]/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Page Type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Pillar / Cluster / Guide / FAQ Support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Informational / Problem-solving / Claim preparation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คีย์เวิร์ดหลักต่อหน้า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กลุ่มคำถามและคำใกล้เคียงที่อยู่ intent เดียวกัน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ควรสื่อปัญหา + คำตอบ + แบรนด์ โดยไม่ฟันธงเกินแหล่งข้อมูล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สรุปประโยชน์หน้า 1-2 ประโยค ไม่ใส่คำรับรองผล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มีเพียง 1 H1 และตรง Search Intent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Opening Answer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ตอบคำถามหลักทันที 2-4 ประโยค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TOC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ควรมีเมื่อเนื้อหายาว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Heading Structure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H2 = คำถามหลัก / H3 = กรณีหรือองค์ประกอบย่อย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Source Map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ทุก H2 ที่มีข้อเท็จจริงต้องผูกกับ Source ID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Internal Links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ลิงก์ไปหน้าพ่อ + หน้าลูก/พี่น้องที่เกี่ยวข้อง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External References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ลิงก์เฉพาะคู่มือ/หน้า official insurer ที่ใช้จริง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Article/WebPage; FAQPage เฉพาะเมื่อ FAQ อยู่บนหน้า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E-E-A-T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ระบุผู้เรียบเรียง, วันที่ตรวจทาน, แหล่งข้อมูล, disclaimer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Images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ภาพประกอบต้องมี alt ที่อธิบายภาพ ไม่ยัด keyword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self-canonical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เว้นแต่ยังเป็น draft/source gap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Review Cadence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อย่างน้อยทุก 6-12 เดือน หรือเมื่อเงื่อนไข/คู่มือ/หน้า insurer เปลี่ยน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40" w:type="dxa"/>
              <w:start w:w="160" w:type="dxa"/>
              <w:bottom w:w="140" w:type="dxa"/>
              <w:end w:w="160" w:type="dxa"/>
            </w:tcMar>
            <w:shd w:fill="ECFDF5"/>
          </w:tcPr>
          <w:p>
            <w:r>
              <w:rPr>
                <w:b/>
              </w:rPr>
              <w:t>Template Review Status</w:t>
            </w:r>
          </w:p>
          <w:p>
            <w:r>
              <w:t>ทุกหน้าด้านล่างมีช่องสถานะและวันตรวจทาน ใช้ไฟล์นี้เป็น Single Source of Truth ก่อนแก้หน้าเว็บจริง</w:t>
            </w:r>
          </w:p>
        </w:tc>
      </w:tr>
    </w:tbl>
    <w:p/>
    <w:p>
      <w:pPr>
        <w:pStyle w:val="Heading1"/>
      </w:pPr>
      <w:r>
        <w:rPr>
          <w:i w:val="0"/>
        </w:rPr>
        <w:t>3. Source Library</w:t>
      </w:r>
    </w:p>
    <w:p>
      <w:pPr>
        <w:pStyle w:val="Source"/>
      </w:pPr>
      <w:r>
        <w:rPr>
          <w:b/>
        </w:rPr>
        <w:t xml:space="preserve">S1: </w:t>
      </w:r>
      <w:r>
        <w:t>คู่มือตีความกรมธรรม์ประกันภัยรถยนต์ — PDF หน้า 3 (หน้าพิมพ์ 1): เจตนารมณ์ พ.ร.บ., ประกันภัยค้ำจุน, ค่าเสียหายเบื้องต้นภายใน 7 วัน, ไม่ตัดสิทธิเรียกร้องเพิ่มเติมตามกฎหมายแพ่ง</w:t>
      </w:r>
    </w:p>
    <w:p>
      <w:pPr>
        <w:pStyle w:val="Source"/>
      </w:pPr>
      <w:r>
        <w:rPr>
          <w:b/>
        </w:rPr>
        <w:t xml:space="preserve">S2: </w:t>
      </w:r>
      <w:r>
        <w:t>คู่มือตีความฯ — PDF หน้า 5 (หน้าพิมพ์ 3): นิยาม “ผู้ประสบภัย” รวมผู้ขับขี่ ผู้โดยสาร บุคคลภายนอกรถ และทายาทโดยธรรมของผู้เสียชีวิต</w:t>
      </w:r>
    </w:p>
    <w:p>
      <w:pPr>
        <w:pStyle w:val="Source"/>
      </w:pPr>
      <w:r>
        <w:rPr>
          <w:b/>
        </w:rPr>
        <w:t xml:space="preserve">S3: </w:t>
      </w:r>
      <w:r>
        <w:t>คู่มือตีความฯ — PDF หน้า 6 (หน้าพิมพ์ 4): บริษัทชดใช้ในนามผู้เอาประกันภัยเมื่อผู้เอาประกันภัย/ผู้เกี่ยวข้องต้องรับผิดตามกฎหมาย</w:t>
      </w:r>
    </w:p>
    <w:p>
      <w:pPr>
        <w:pStyle w:val="Source"/>
      </w:pPr>
      <w:r>
        <w:rPr>
          <w:b/>
        </w:rPr>
        <w:t xml:space="preserve">S4: </w:t>
      </w:r>
      <w:r>
        <w:t>คู่มือตีความฯ — PDF หน้า 7 (หน้าพิมพ์ 5): ค่ารักษาพยาบาลและค่าเสียหายอื่นตามมูลละเมิด เช่น ค่าใช้จ่ายเกี่ยวเนื่อง, ค่ารักษาอนาคต, อวัยวะเทียม, ค่าพาหนะ, เสียความสามารถประกอบการงาน; การพิจารณาตามความเสียหายแท้จริงและข้อเท็จจริง</w:t>
      </w:r>
    </w:p>
    <w:p>
      <w:pPr>
        <w:pStyle w:val="Source"/>
      </w:pPr>
      <w:r>
        <w:rPr>
          <w:b/>
        </w:rPr>
        <w:t xml:space="preserve">S5: </w:t>
      </w:r>
      <w:r>
        <w:t>คู่มือตีความฯ — PDF หน้า 23: หลักฐานกรณีผู้ประสบภัย เช่น เอกสารยืนยันตัวตน; กรณีความเสียหายบางประเภทใช้ใบรับรอง/ความเห็นแพทย์และหลักฐานเกี่ยวกับการประสบภัย</w:t>
      </w:r>
    </w:p>
    <w:p>
      <w:pPr>
        <w:pStyle w:val="Source"/>
      </w:pPr>
      <w:r>
        <w:rPr>
          <w:b/>
        </w:rPr>
        <w:t xml:space="preserve">S6: </w:t>
      </w:r>
      <w:r>
        <w:t>คู่มือตีความฯ — PDF หน้า 74: ตัวอย่างประเภทค่าสินไหมบุคคลภายนอก เช่น ค่ารักษาพยาบาล, ค่าขาดประโยชน์ทำมาหาได้ก่อนตาย, ค่าขาดไร้อุปการะ, ค่าใช้จ่ายจำเป็นกรณีเสียชีวิต, ค่ารักษาอนาคต, เสียความสามารถทำงาน และความเสียหายอย่างอื่นที่มิใช่ตัวเงิน</w:t>
      </w:r>
    </w:p>
    <w:p>
      <w:pPr>
        <w:pStyle w:val="Source"/>
      </w:pPr>
      <w:r>
        <w:rPr>
          <w:b/>
        </w:rPr>
        <w:t xml:space="preserve">S7: </w:t>
      </w:r>
      <w:r>
        <w:t>คู่มือตีความฯ — PDF หน้า 75: กรณีบุคคลภายนอกเสียชีวิตและมีทายาทหลายคน บริษัทชดใช้ตามความคุ้มครองแก่ทายาทโดยธรรม โดยมีรายละเอียดการแถลงข้อมูลทายาท</w:t>
      </w:r>
    </w:p>
    <w:p>
      <w:pPr>
        <w:pStyle w:val="Source"/>
      </w:pPr>
      <w:r>
        <w:rPr>
          <w:b/>
        </w:rPr>
        <w:t xml:space="preserve">S8: </w:t>
      </w:r>
      <w:r>
        <w:t>คู่มือตีความฯ — PDF หน้า 90: ตัวอย่างคดีที่มีการเรียกค่ารักษาพยาบาล ค่าซ่อมรถ และค่าขาดประโยชน์ทำมาหาได้; แสดงให้เห็นว่าความรับผิดตามละเมิดกับขอบเขตกรมธรรม์อาจไม่เท่ากัน</w:t>
      </w:r>
    </w:p>
    <w:p>
      <w:pPr>
        <w:pStyle w:val="Source"/>
      </w:pPr>
      <w:r>
        <w:rPr>
          <w:b/>
        </w:rPr>
        <w:t xml:space="preserve">S9: </w:t>
      </w:r>
      <w:r>
        <w:t>คู่มือตีความฯ — PDF หน้า 102 / 126 / 141: ข้อยกเว้นความเสียหายจากการขาดการใช้รถของรถคันเอาประกัน และคำอธิบายเรื่องค่าเช่ารถ/แท็กซี่เมื่อไม่มีรถใช้ รวมถึงกรณีบริษัทประวิงการซ่อมหรือซ่อมล่าช้าเกินควร</w:t>
      </w:r>
    </w:p>
    <w:p>
      <w:pPr>
        <w:pStyle w:val="Source"/>
      </w:pPr>
      <w:r>
        <w:rPr>
          <w:b/>
        </w:rPr>
        <w:t xml:space="preserve">S10: </w:t>
      </w:r>
      <w:r>
        <w:t>คู่มือตีความฯ — PDF หน้า 126 / 141: ข้อยกเว้น “การเสื่อมราคา หรือการสึกหรอของรถยนต์” ในหมวดความเสียหายต่อรถคันเอาประกัน</w:t>
      </w:r>
    </w:p>
    <w:p>
      <w:pPr>
        <w:pStyle w:val="Source"/>
      </w:pPr>
      <w:r>
        <w:rPr>
          <w:b/>
        </w:rPr>
        <w:t>W1: บริษัทประกันภัย (แหล่งอ้างอิงภายใน) — การเรียกร้องค่าสินไหมทดแทน: ขั้นตอนประกันรถยนต์, เอกสารด้านทรัพย์สิน/บาดเจ็บ/เสียชีวิต, ระยะเวลาจ่ายเมื่อมีข้อตกลงและเอกสารครบ, และเอกสารค่าขาดประโยชน์จากการใช้รถ | เปิดแหล่งข้อมูล</w:t>
      </w:r>
      <w:r/>
      <w:r/>
      <w:hyperlink r:id="rId11">
        <w:r>
          <w:rPr>
            <w:color w:val="5B21B6"/>
            <w:u w:val="single"/>
          </w:rPr>
          <w:t>เปิดแหล่งข้อมูล</w:t>
        </w:r>
      </w:hyperlink>
    </w:p>
    <w:p>
      <w:pPr>
        <w:pStyle w:val="Source"/>
      </w:pPr>
      <w:r>
        <w:rPr>
          <w:b/>
        </w:rPr>
        <w:t>W2: บริษัทประกันภัย (แหล่งอ้างอิงภายใน) — ขั้นตอนการเคลม: รายละเอียดที่ใช้แจ้งอุบัติเหตุ เช่น ทะเบียนรถ หมายเลขกรมธรรม์ วันเวลา สถานที่ และลักษณะเหตุ | เปิดแหล่งข้อมูล</w:t>
      </w:r>
      <w:r/>
      <w:r/>
      <w:hyperlink r:id="rId12">
        <w:r>
          <w:rPr>
            <w:color w:val="5B21B6"/>
            <w:u w:val="single"/>
          </w:rPr>
          <w:t>เปิดแหล่งข้อมูล</w:t>
        </w:r>
      </w:hyperlink>
    </w:p>
    <w:p>
      <w:pPr>
        <w:pStyle w:val="Source"/>
      </w:pPr>
      <w:r>
        <w:rPr>
          <w:b/>
        </w:rPr>
        <w:t>W3: บริษัทประกันภัย (แหล่งอ้างอิงภายใน) — ขั้นตอนการแจ้งอุบัติเหตุรถยนต์และเอกสารพิจารณาค่าสินไหม: ค่าซ่อมรถ, ทรัพย์สิน, ค่าขาดประโยชน์จากการใช้รถของคู่กรณี และหลักฐานเกี่ยวกับ “ค่าเสื่อมราคารถ” | เปิดแหล่งข้อมูล</w:t>
      </w:r>
      <w:r/>
      <w:r/>
      <w:hyperlink r:id="rId13">
        <w:r>
          <w:rPr>
            <w:color w:val="5B21B6"/>
            <w:u w:val="single"/>
          </w:rPr>
          <w:t>เปิดแหล่งข้อมูล</w:t>
        </w:r>
      </w:hyperlink>
    </w:p>
    <w:p>
      <w:pPr>
        <w:pStyle w:val="Heading1"/>
      </w:pPr>
      <w:r>
        <w:rPr>
          <w:i w:val="0"/>
        </w:rPr>
        <w:t>4.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9FE"/>
          </w:tcPr>
          <w:p>
            <w:r>
              <w:t>URL</w:t>
            </w:r>
          </w:p>
        </w:tc>
        <w:tc>
          <w:tcPr>
            <w:tcW w:type="dxa" w:w="4986"/>
            <w:shd w:fill="EDE9FE"/>
          </w:tcPr>
          <w:p>
            <w:r>
              <w:t>หน้าที่ของหน้า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Pillar: เรียกร้องค่าเสียหายจากคู่กรณี / มูลละเมิด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/mun-lamert/what-is/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มูลละเมิดคืออะไร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/mun-lamert/car-accident/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มูลละเมิดจากอุบัติเหตุรถยนต์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/mun-lamert/how-to-claim/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วิธีเรียกร้องค่าเสียหายจากคู่กรณี/ประกันฝ่ายผิด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/mun-lamert/compensation/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ค่าเสียหายอะไรเรียกร้องได้บ้าง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/mun-lamert/loss-of-use/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ค่าขาดประโยชน์จากการใช้รถ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/mun-lamert/repair-cost/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ค่าซ่อมรถจากคู่กรณี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/mun-lamert/medical-expenses/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ค่ารักษาพยาบาล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/mun-lamert/lost-income/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ค่าขาดรายได้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/mun-lamert/depreciation/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ค่าเสื่อมราคารถหลังเกิดอุบัติเหตุ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/mun-lamert/injury/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บาดเจ็บจากอุบัติเหตุเรียกร้องอะไรได้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/mun-lamert/death/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เสียชีวิตจากอุบัติเหตุ สิทธิของทายาท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/mun-lamert/documents/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เอกสารเรียกร้องค่าเสียหาย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/mun-lamert/claim-rejected/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ประกันคู่กรณีไม่จ่าย/จ่ายไม่ครบ ทำอย่างไร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i w:val="0"/>
        </w:rPr>
        <w:t>5.1 PAGE BLUEPRINT — /mun-lamert/</w:t>
      </w:r>
    </w:p>
    <w:p>
      <w:pPr>
        <w:pStyle w:val="Subtitle"/>
      </w:pPr>
      <w:r>
        <w:rPr>
          <w:i w:val="0"/>
        </w:rPr>
        <w:t>Pillar Page: การเรียกร้องมูลละเมิด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ต้องการภาพรวมสิทธิและทางไปยังหัวข้อย่อยทั้งหมด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เรียกร้องค่าเสียหายจากคู่กรณี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มูลละเมิด, รถชนเป็นฝ่ายถูกเรียกร้องอะไรได้บ้าง, ประกันคู่กรณีต้องจ่ายอะไรบ้าง, ค่าเสียหายจากอุบัติเหตุรถยนต์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เรียกร้องค่าเสียหายจากคู่กรณี มีอะไรบ้าง? คู่มือมูลละเมิดรถยนต์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รถชนเป็นฝ่ายถูก เรียกร้องอะไรจากคู่กรณีได้บ้าง? เข้าใจค่าซ่อมรถ ค่ารักษาพยาบาล ค่าขาดรายได้ ค่าขาดประโยชน์ และสิทธิจากมูลละเมิด พร้อมเอกสารที่ควรเตรียม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 เรียกร้องค่าเสียหายจากคู่กรณีอะไรได้บ้าง? คู่มือมูลละเมิดรถยนต์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S1, S3, S4, S6, W1, W3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รถชน เรียกร้องค่าเสียหายจากคู่กรณีอะไรได้บ้าง? คู่มือมูลละเมิดรถยนต์</w:t>
      </w:r>
    </w:p>
    <w:p>
      <w:r>
        <w:rPr>
          <w:i w:val="0"/>
        </w:rPr>
        <w:t>เมื่อเกิดอุบัติเหตุ ความเสียหายที่ต้องพิจารณาอาจไม่ได้มีเพียงค่าซ่อมรถ คู่มือตีความกรมธรรม์ประกันภัยรถยนต์อธิบายความสัมพันธ์ระหว่างการคุ้มครองผู้ประสบภัย ความรับผิดตามกฎหมาย และค่าเสียหายที่สามารถพิจารณาตามมูลละเมิด</w:t>
      </w:r>
    </w:p>
    <w:p>
      <w:r>
        <w:rPr>
          <w:i w:val="0"/>
        </w:rPr>
        <w:t>การได้รับค่าเสียหายเบื้องต้นตาม พ.ร.บ. ไม่ตัดสิทธิของผู้ประสบภัยที่จะเรียกร้องค่าสินไหมทดแทนเพิ่มเติมตามกฎหมายแพ่ง โดยค่าเสียหายเบื้องต้นเป็นส่วนหนึ่งของค่าสินไหมทดแทนตามกรอบที่คู่มืออธิบาย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มูลละเมิดเกี่ยวอะไรกับรถชน?</w:t>
      </w:r>
    </w:p>
    <w:p>
      <w:r>
        <w:rPr>
          <w:i w:val="0"/>
        </w:rPr>
        <w:t>คู่มือระบุว่าอุบัติเหตุจากการใช้รถอาจมีฝ่ายที่ต้องรับผิดจากการกระทำผิดหรือการกระทำละเมิด และเชื่อมโยงกับหลักความรับผิดตามประมวลกฎหมายแพ่งและพาณิชย์</w:t>
      </w:r>
    </w:p>
    <w:p>
      <w:r>
        <w:rPr>
          <w:i w:val="0"/>
        </w:rPr>
        <w:t>บริษัทประกันภัยทำหน้าที่ชดใช้ในนามของผู้เอาประกันภัยภายใต้ขอบเขตความคุ้มครอง เมื่อผู้เอาประกันภัยหรือผู้ที่ได้รับความคุ้มครองต้องรับผิดตามกฎหมาย</w:t>
      </w:r>
    </w:p>
    <w:p>
      <w:pPr>
        <w:pStyle w:val="Heading3"/>
      </w:pPr>
      <w:r>
        <w:rPr>
          <w:i w:val="0"/>
        </w:rPr>
        <w:t>ความเสียหายที่ควรแยกตรวจสอบ</w:t>
      </w:r>
    </w:p>
    <w:p>
      <w:r>
        <w:rPr>
          <w:i w:val="0"/>
        </w:rPr>
        <w:t>คู่มือยกตัวอย่างค่ารักษาพยาบาล ค่าใช้จ่ายเกี่ยวเนื่องกับการรักษา ค่ารักษาพยาบาลในอนาคต ค่าอวัยวะเทียม ค่าพาหนะนำส่งหรือกลับสถานพยาบาล และค่าเสียหายจากการเสียความสามารถประกอบการงานทั้งปัจจุบันและอนาคต</w:t>
      </w:r>
    </w:p>
    <w:p>
      <w:r>
        <w:rPr>
          <w:i w:val="0"/>
        </w:rPr>
        <w:t>ในส่วนบุคคลภายนอก คู่มือยังยกตัวอย่างค่าขาดประโยชน์ทำมาหาได้ก่อนตาย ค่าขาดไร้อุปการะ ค่าใช้จ่ายจำเป็นกรณีเสียชีวิต และความเสียหายอย่างอื่นที่มิใช่ตัวเงิน</w:t>
      </w:r>
    </w:p>
    <w:p>
      <w:pPr>
        <w:pStyle w:val="ListBullet"/>
      </w:pPr>
      <w:r>
        <w:rPr>
          <w:i w:val="0"/>
        </w:rPr>
        <w:t>ค่าซ่อมรถและทรัพย์สิน</w:t>
      </w:r>
    </w:p>
    <w:p>
      <w:pPr>
        <w:pStyle w:val="ListBullet"/>
      </w:pPr>
      <w:r>
        <w:rPr>
          <w:i w:val="0"/>
        </w:rPr>
        <w:t>ค่าขาดประโยชน์จากการใช้รถ</w:t>
      </w:r>
    </w:p>
    <w:p>
      <w:pPr>
        <w:pStyle w:val="ListBullet"/>
      </w:pPr>
      <w:r>
        <w:rPr>
          <w:i w:val="0"/>
        </w:rPr>
        <w:t>ค่ารักษาพยาบาลและค่าใช้จ่ายเกี่ยวเนื่อง</w:t>
      </w:r>
    </w:p>
    <w:p>
      <w:pPr>
        <w:pStyle w:val="ListBullet"/>
      </w:pPr>
      <w:r>
        <w:rPr>
          <w:i w:val="0"/>
        </w:rPr>
        <w:t>ค่าขาดรายได้/ผลกระทบต่อความสามารถทำงาน</w:t>
      </w:r>
    </w:p>
    <w:p>
      <w:pPr>
        <w:pStyle w:val="ListBullet"/>
      </w:pPr>
      <w:r>
        <w:rPr>
          <w:i w:val="0"/>
        </w:rPr>
        <w:t>กรณีเสียชีวิตและสิทธิของทายาท</w:t>
      </w:r>
    </w:p>
    <w:p>
      <w:pPr>
        <w:pStyle w:val="Heading3"/>
      </w:pPr>
      <w:r>
        <w:rPr>
          <w:i w:val="0"/>
        </w:rPr>
        <w:t>พ.ร.บ. จ่ายแล้ว ยังเรียกร้องเพิ่มได้หรือไม่?</w:t>
      </w:r>
    </w:p>
    <w:p>
      <w:r>
        <w:rPr>
          <w:i w:val="0"/>
        </w:rPr>
        <w:t>คู่มืออธิบายตรงว่า การได้รับค่าเสียหายเบื้องต้นไม่ตัดสิทธิในการเรียกร้องค่าสินไหมทดแทนเพิ่มเติมตามกฎหมายแพ่ง แต่ต้องนำเงินที่ได้รับไปแล้วมาพิจารณาในกรอบสิทธิที่เกี่ยวข้อง</w:t>
      </w:r>
    </w:p>
    <w:p>
      <w:pPr>
        <w:pStyle w:val="Heading3"/>
      </w:pPr>
      <w:r>
        <w:rPr>
          <w:i w:val="0"/>
        </w:rPr>
        <w:t>เริ่มเรียกร้องอย่างไร</w:t>
      </w:r>
    </w:p>
    <w:p>
      <w:r>
        <w:rPr>
          <w:i w:val="0"/>
        </w:rPr>
        <w:t>เว็บไซต์บริษัทประกันภัย (แหล่งอ้างอิงภายใน)ระบุว่า การขอรับค่าสินไหมรถยนต์อาจใช้ใบเคลม เอกสารด้านทรัพย์สิน เอกสารด้านบาดเจ็บ/เสียชีวิต และเอกสารอื่นตามประเภทการเรียกร้อง ส่วนขั้นตอนแจ้งอุบัติเหตุต้องมีข้อมูลรถ กรมธรรม์ วันเวลา สถานที่ และลักษณะเหตุ</w:t>
      </w:r>
    </w:p>
    <w:p>
      <w:r>
        <w:rPr>
          <w:i w:val="0"/>
        </w:rPr>
        <w:t>หลักคิดของ HUDHAI คือแยก “เหตุและความรับผิด” ออกจาก “รายการความเสียหาย” และ “เอกสารพิสูจน์” ก่อนเริ่มเจรจา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ได้เงิน พ.ร.บ. แล้ว ยังเรียกร้องเพิ่มเติมได้หรือไม่?</w:t>
      </w:r>
    </w:p>
    <w:p>
      <w:r>
        <w:rPr>
          <w:i w:val="0"/>
        </w:rPr>
        <w:t>คู่มือตีความระบุว่าค่าเสียหายเบื้องต้นไม่ตัดสิทธิเรียกร้องค่าสินไหมเพิ่มเติมตามกฎหมายแพ่ง และให้ถือเป็นส่วนหนึ่งของค่าสินไหมทดแทนตามกรอบที่กฎหมายกำหนด</w:t>
      </w:r>
    </w:p>
    <w:p>
      <w:pPr>
        <w:pStyle w:val="Heading4"/>
      </w:pPr>
      <w:r>
        <w:rPr>
          <w:i w:val="0"/>
        </w:rPr>
        <w:t>บริษัทประกันคู่กรณีต้องจ่ายทุกอย่างที่เรียกร้องหรือไม่?</w:t>
      </w:r>
    </w:p>
    <w:p>
      <w:r>
        <w:rPr>
          <w:i w:val="0"/>
        </w:rPr>
        <w:t>ต้องพิจารณาความรับผิดตามกฎหมาย ความเสียหายจริง หลักฐาน เงื่อนไขกรมธรรม์ และจำนวนเงินจำกัดความรับผิด ไม่ใช่ยอดที่ผู้เสียหายตั้งขึ้นฝ่ายเดียว</w:t>
      </w:r>
    </w:p>
    <w:p>
      <w:pPr>
        <w:pStyle w:val="Heading4"/>
      </w:pPr>
      <w:r>
        <w:rPr>
          <w:i w:val="0"/>
        </w:rPr>
        <w:t>ค่ารักษาพยาบาลอย่างเดียวหรือที่ต้องดู?</w:t>
      </w:r>
    </w:p>
    <w:p>
      <w:r>
        <w:rPr>
          <w:i w:val="0"/>
        </w:rPr>
        <w:t>ไม่ใช่ คู่มือยกตัวอย่างค่าใช้จ่ายเกี่ยวเนื่อง การรักษาในอนาคต อวัยวะเทียม ค่าพาหนะ และความเสียหายต่อความสามารถประกอบการงานด้วย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หลักที่ต้องแยกก่อนประเมินสิทธิ</w:t>
      </w:r>
    </w:p>
    <w:p>
      <w:pPr/>
      <w:r>
        <w:t>คู่มือตีความแยกบทบาทของค่าเสียหายเบื้องต้นตามกฎหมายคุ้มครองผู้ประสบภัยออกจากสิทธิเรียกร้องค่าสินไหมตามกฎหมายแพ่ง โดยอธิบายว่าการได้รับค่าเสียหายเบื้องต้นไม่ทำให้สิทธิทางแพ่งสิ้นสุดลง และเงินดังกล่าวเป็นส่วนหนึ่งของค่าสินไหมทดแทนที่ต้องนำมาพิจารณาร่วมกัน</w:t>
      </w:r>
    </w:p>
    <w:p>
      <w:pPr/>
      <w:r>
        <w:t>ในด้านประกันภัยค้ำจุน คู่มืออธิบายว่าการชดใช้ของผู้รับประกันภัยเกิดขึ้นในนามของผู้เอาประกันภัยเมื่อบุคคลที่ได้รับความคุ้มครองต้องรับผิดตามกฎหมาย จึงควรตรวจทั้งฐานความรับผิด ความเสียหายจริง และขอบเขตกรมธรรม์ ไม่ใช้คำว่า “มีประกันจึงต้องจ่ายทุกอย่าง”</w:t>
      </w:r>
    </w:p>
    <w:p>
      <w:pPr>
        <w:pStyle w:val="Heading3"/>
      </w:pPr>
      <w:r>
        <w:t>หลักฐานควรสัมพันธ์กับรายการความเสียหาย</w:t>
      </w:r>
    </w:p>
    <w:p>
      <w:pPr/>
      <w:r>
        <w:t>แหล่งข้อมูลทางการเกี่ยวกับการเรียกร้องค่าสินไหมแยกเอกสารตามประเภทความเสียหาย เช่น ทรัพย์สิน การบาดเจ็บ การเสียชีวิต และค่าขาดประโยชน์จากการใช้รถ แนวทางที่ปลอดภัยคือจัดเอกสารเป็นหมวดตามรายการที่เรียกร้อง และตรวจว่าหลักฐานแต่ละชิ้นช่วยยืนยันเหตุ จำนวนความเสียหาย หรือช่วงเวลาที่เสียหายอย่างไร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ลิงก์ออก → /mun-lamert/what-is/ (มูลละเมิดคืออะไร)</w:t>
      </w:r>
    </w:p>
    <w:p>
      <w:pPr>
        <w:pStyle w:val="ListBullet"/>
      </w:pPr>
      <w:r>
        <w:rPr>
          <w:i w:val="0"/>
        </w:rPr>
        <w:t>ลิงก์ออก → /mun-lamert/car-accident/ (มูลละเมิดจากอุบัติเหตุรถยนต์)</w:t>
      </w:r>
    </w:p>
    <w:p>
      <w:pPr>
        <w:pStyle w:val="ListBullet"/>
      </w:pPr>
      <w:r>
        <w:rPr>
          <w:i w:val="0"/>
        </w:rPr>
        <w:t>ลิงก์ออก → /mun-lamert/how-to-claim/ (วิธีเรียกร้องค่าเสียหายจากคู่กรณี/ประกันฝ่ายผิด)</w:t>
      </w:r>
    </w:p>
    <w:p>
      <w:pPr>
        <w:pStyle w:val="ListBullet"/>
      </w:pPr>
      <w:r>
        <w:rPr>
          <w:i w:val="0"/>
        </w:rPr>
        <w:t>ลิงก์ออก → /mun-lamert/compensation/ (ค่าเสียหายอะไรเรียกร้องได้บ้าง)</w:t>
      </w:r>
    </w:p>
    <w:p>
      <w:pPr>
        <w:pStyle w:val="ListBullet"/>
      </w:pPr>
      <w:r>
        <w:rPr>
          <w:i w:val="0"/>
        </w:rPr>
        <w:t>ลิงก์ออก → /mun-lamert/loss-of-use/ (ค่าขาดประโยชน์จากการใช้รถ)</w:t>
      </w:r>
    </w:p>
    <w:p>
      <w:pPr>
        <w:pStyle w:val="ListBullet"/>
      </w:pPr>
      <w:r>
        <w:rPr>
          <w:i w:val="0"/>
        </w:rPr>
        <w:t>ลิงก์ออก → /mun-lamert/repair-cost/ (ค่าซ่อมรถจากคู่กรณี)</w:t>
      </w:r>
    </w:p>
    <w:p>
      <w:pPr>
        <w:pStyle w:val="ListBullet"/>
      </w:pPr>
      <w:r>
        <w:rPr>
          <w:i w:val="0"/>
        </w:rPr>
        <w:t>ลิงก์ออก → /mun-lamert/medical-expenses/ (ค่ารักษาพยาบาล)</w:t>
      </w:r>
    </w:p>
    <w:p>
      <w:pPr>
        <w:pStyle w:val="ListBullet"/>
      </w:pPr>
      <w:r>
        <w:rPr>
          <w:i w:val="0"/>
        </w:rPr>
        <w:t>ลิงก์ออก → /mun-lamert/lost-income/ (ค่าขาดรายได้)</w:t>
      </w:r>
    </w:p>
    <w:p>
      <w:pPr>
        <w:pStyle w:val="ListBullet"/>
      </w:pPr>
      <w:r>
        <w:rPr>
          <w:i w:val="0"/>
        </w:rPr>
        <w:t>ลิงก์ออก → /mun-lamert/depreciation/ (ค่าเสื่อมราคารถหลังเกิดอุบัติเหตุ)</w:t>
      </w:r>
    </w:p>
    <w:p>
      <w:pPr>
        <w:pStyle w:val="ListBullet"/>
      </w:pPr>
      <w:r>
        <w:rPr>
          <w:i w:val="0"/>
        </w:rPr>
        <w:t>ลิงก์ออก → /mun-lamert/injury/ (บาดเจ็บจากอุบัติเหตุเรียกร้องอะไรได้)</w:t>
      </w:r>
    </w:p>
    <w:p>
      <w:pPr>
        <w:pStyle w:val="ListBullet"/>
      </w:pPr>
      <w:r>
        <w:rPr>
          <w:i w:val="0"/>
        </w:rPr>
        <w:t>ลิงก์ออก → /mun-lamert/death/ (เสียชีวิตจากอุบัติเหตุ สิทธิของทายาท)</w:t>
      </w:r>
    </w:p>
    <w:p>
      <w:pPr>
        <w:pStyle w:val="ListBullet"/>
      </w:pPr>
      <w:r>
        <w:rPr>
          <w:i w:val="0"/>
        </w:rPr>
        <w:t>ลิงก์ออก → /mun-lamert/documents/ (เอกสารเรียกร้องค่าเสียหาย)</w:t>
      </w:r>
    </w:p>
    <w:p>
      <w:pPr>
        <w:pStyle w:val="ListBullet"/>
      </w:pPr>
      <w:r>
        <w:rPr>
          <w:i w:val="0"/>
        </w:rPr>
        <w:t>ลิงก์ออก → /mun-lamert/claim-rejected/ (ประกันคู่กรณีไม่จ่าย/จ่ายไม่ครบ ทำอย่างไร)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5.2 PAGE BLUEPRINT — /mun-lamert/what-is/</w:t>
      </w:r>
    </w:p>
    <w:p>
      <w:pPr>
        <w:pStyle w:val="Subtitle"/>
      </w:pPr>
      <w:r>
        <w:rPr>
          <w:i w:val="0"/>
        </w:rPr>
        <w:t>มูลละเมิดคืออะไร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/mun-lamert/what-is/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ต้องการเข้าใจความหมายและโครงสร้างความรับผิด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มูลละเมิดคืออะไร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 รถชน, ความรับผิดจากอุบัติเหตุรถยนต์, ละเมิดประกันรถยนต์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มูลละเมิดคืออะไร? เข้าใจความรับผิดจากอุบัติเหตุรถยนต์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อธิบายคำว่า “มูลละเมิด” ในบริบทอุบัติเหตุรถยนต์ ความเกี่ยวข้องกับผู้เสียหาย ผู้เอาประกันภัย และบริษัทประกัน พร้อมหลักจากคู่มือตีความกรมธรรม์รถยนต์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มูลละเมิดคืออะไร? ทำไมรถชนแล้วต้องดูมากกว่าคำว่า “มีประกัน”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https://www.kudhai.com/mun-lamert/what-is/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S1, S2, S3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มูลละเมิดคืออะไร? ทำไมรถชนแล้วต้องดูมากกว่าคำว่า “มีประกัน”</w:t>
      </w:r>
    </w:p>
    <w:p>
      <w:r>
        <w:rPr>
          <w:i w:val="0"/>
        </w:rPr>
        <w:t>คู่มือตีความอธิบายว่าการใช้รถอาจก่อให้เกิดความรับผิดตามกฎหมาย และการประกันภัยค้ำจุนมีหน้าที่ชดใช้ในนามของผู้เอาประกันภัยเมื่อผู้เอาประกันภัยต้องรับผิดตามกฎหมายต่อผู้ประสบภัย</w:t>
      </w:r>
    </w:p>
    <w:p>
      <w:r>
        <w:rPr>
          <w:i w:val="0"/>
        </w:rPr>
        <w:t>ดังนั้น การพิจารณามูลละเมิดในอุบัติเหตุรถยนต์ต้องเริ่มจากเหตุ ความเสียหาย และความรับผิด ไม่ใช่เริ่มจากชื่อแผนประกันเพียงอย่างเดียว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องค์ประกอบที่ต้องแยกให้ออก</w:t>
      </w:r>
    </w:p>
    <w:p>
      <w:r>
        <w:rPr>
          <w:i w:val="0"/>
        </w:rPr>
        <w:t>ผู้ประสบภัยคือผู้ได้รับอันตรายต่อชีวิต ร่างกาย หรืออนามัยเนื่องจากรถที่ใช้หรืออยู่ในทาง และคู่มือรวมถึงทายาทโดยธรรมของผู้ประสบภัยที่เสียชีวิต</w:t>
      </w:r>
    </w:p>
    <w:p>
      <w:r>
        <w:rPr>
          <w:i w:val="0"/>
        </w:rPr>
        <w:t>บริษัทจะชดใช้ค่าสินไหมในนามผู้เอาประกันภัยเมื่อผู้เอาประกันภัยหรือผู้ที่ถือเสมือนเป็นผู้เอาประกันภัยต้องรับผิดตามกฎหมายภายใต้เงื่อนไขกรมธรรม์</w:t>
      </w:r>
    </w:p>
    <w:p>
      <w:pPr>
        <w:pStyle w:val="ListBullet"/>
      </w:pPr>
      <w:r>
        <w:rPr>
          <w:i w:val="0"/>
        </w:rPr>
        <w:t>ผู้เสียหาย/ผู้ประสบภัย</w:t>
      </w:r>
    </w:p>
    <w:p>
      <w:pPr>
        <w:pStyle w:val="ListBullet"/>
      </w:pPr>
      <w:r>
        <w:rPr>
          <w:i w:val="0"/>
        </w:rPr>
        <w:t>ผู้ที่ต้องรับผิดตามกฎหมาย</w:t>
      </w:r>
    </w:p>
    <w:p>
      <w:pPr>
        <w:pStyle w:val="ListBullet"/>
      </w:pPr>
      <w:r>
        <w:rPr>
          <w:i w:val="0"/>
        </w:rPr>
        <w:t>บริษัทประกันภัยและขอบเขตกรมธรรม์</w:t>
      </w:r>
    </w:p>
    <w:p>
      <w:pPr>
        <w:pStyle w:val="Heading3"/>
      </w:pPr>
      <w:r>
        <w:rPr>
          <w:i w:val="0"/>
        </w:rPr>
        <w:t>ทำไม พ.ร.บ. กับมูลละเมิดไม่ใช่เรื่องเดียวกัน</w:t>
      </w:r>
    </w:p>
    <w:p>
      <w:r>
        <w:rPr>
          <w:i w:val="0"/>
        </w:rPr>
        <w:t>พ.ร.บ. มีค่าเสียหายเบื้องต้นเพื่อให้ผู้ประสบภัยได้รับการชดใช้รวดเร็ว และคู่มือระบุว่าการได้รับเงินส่วนนี้ไม่ตัดสิทธิเรียกร้องเพิ่มเติมตามกฎหมายแพ่ง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มูลละเมิดเท่ากับการเคลมประกันหรือไม่?</w:t>
      </w:r>
    </w:p>
    <w:p>
      <w:r>
        <w:rPr>
          <w:i w:val="0"/>
        </w:rPr>
        <w:t>ไม่ควรใช้แทนกัน การเคลมประกันเป็นกระบวนการภายใต้กรมธรรม์ ส่วนมูลละเมิดเป็นฐานความรับผิดทางแพ่งที่คู่มือนำมาใช้ประกอบการตีความสิทธิและการชดใช้</w:t>
      </w:r>
    </w:p>
    <w:p>
      <w:pPr>
        <w:pStyle w:val="Heading4"/>
      </w:pPr>
      <w:r>
        <w:rPr>
          <w:i w:val="0"/>
        </w:rPr>
        <w:t>ผู้ประสบภัยเป็นได้เฉพาะคนนอกรถหรือไม่?</w:t>
      </w:r>
    </w:p>
    <w:p>
      <w:r>
        <w:rPr>
          <w:i w:val="0"/>
        </w:rPr>
        <w:t>ไม่ใช่ คู่มือระบุว่าผู้ประสบภัยอาจเป็นผู้ขับขี่ ผู้โดยสาร บุคคลภายนอกรถ หรือบุคคลอื่นที่เข้าองค์ประกอบ และรวมถึงทายาทโดยธรรมของผู้เสียชีวิต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มูลละเมิดกับกรมธรรม์ไม่ใช่เรื่องเดียวกัน</w:t>
      </w:r>
    </w:p>
    <w:p>
      <w:pPr/>
      <w:r>
        <w:t>คู่มือตีความใช้หลักความรับผิดตามกฎหมายเป็นจุดเชื่อมระหว่างผู้ก่อความเสียหายกับความคุ้มครองความรับผิดต่อบุคคลภายนอก การมีกรมธรรม์จึงเป็นเรื่องของการรับประกันความรับผิดตามขอบเขตที่กำหนด ไม่ใช่การเปลี่ยนฐานว่าฝ่ายใดต้องรับผิดจากเหตุรถชน</w:t>
      </w:r>
    </w:p>
    <w:p>
      <w:pPr/>
      <w:r>
        <w:t>เมื่อผู้ประสบภัยได้รับค่าเสียหายเบื้องต้นตามกฎหมายคุ้มครองผู้ประสบภัย คู่มือยืนยันว่าไม่ตัดสิทธิเรียกร้องเพิ่มเติมตามกฎหมายแพ่ง ประเด็นนี้ช่วยให้แยกคำว่า “สิทธิจาก พ.ร.บ.” ออกจาก “ค่าเสียหายตามมูลละเมิด” ได้ชัดเจนขึ้น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/mun-lamert/car-accident/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/mun-lamert/compensation/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5.3 PAGE BLUEPRINT — /mun-lamert/car-accident/</w:t>
      </w:r>
    </w:p>
    <w:p>
      <w:pPr>
        <w:pStyle w:val="Subtitle"/>
      </w:pPr>
      <w:r>
        <w:rPr>
          <w:i w:val="0"/>
        </w:rPr>
        <w:t>มูลละเมิดจากอุบัติเหตุรถยนต์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/mun-lamert/car-accident/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ต้องการเข้าใจความสัมพันธ์ระหว่างอุบัติเหตุ ความรับผิด และประกัน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มูลละเมิดจากอุบัติเหตุรถยนต์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 มูลละเมิด, ใครรับผิดรถชน, ประกันคู่กรณีรับผิด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มูลละเมิดจากอุบัติเหตุรถยนต์ ใครต้องรับผิดและประกันเกี่ยวอย่างไร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รถชนแล้วใครต้องรับผิด? แยกผู้ก่อเหตุ ผู้เสียหาย และบริษัทประกัน พร้อมหลักการจากคู่มือตีความกรมธรรม์รถยนต์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มูลละเมิดจากอุบัติเหตุรถยนต์: แยก “คนที่ต้องรับผิด” ออกจาก “บริษัทที่ชดใช้”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https://www.kudhai.com/mun-lamert/car-accident/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S1, S3, S4, S8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มูลละเมิดจากอุบัติเหตุรถยนต์: แยก “คนที่ต้องรับผิด” ออกจาก “บริษัทที่ชดใช้”</w:t>
      </w:r>
    </w:p>
    <w:p>
      <w:r>
        <w:rPr>
          <w:i w:val="0"/>
        </w:rPr>
        <w:t>คู่มือตีความใช้หลักว่า บริษัทรับประกันภัยชดใช้ในนามของผู้เอาประกันภัยเมื่อผู้เอาประกันภัยหรือบุคคลที่ได้รับความคุ้มครองต้องรับผิดตามกฎหมาย</w:t>
      </w:r>
    </w:p>
    <w:p>
      <w:r>
        <w:rPr>
          <w:i w:val="0"/>
        </w:rPr>
        <w:t>จึงต้องแยก 3 เรื่องออกจากกันให้ชัด: ใครก่อเหตุ/ต้องรับผิด, ผู้เสียหายเสียหายอะไร, และกรมธรรม์รับผิดส่วนใด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ขั้นที่ 1: ดูความรับผิด</w:t>
      </w:r>
    </w:p>
    <w:p>
      <w:r>
        <w:rPr>
          <w:i w:val="0"/>
        </w:rPr>
        <w:t>อุบัติเหตุจากรถต้องพิจารณาข้อเท็จจริงและความรับผิดตามกฎหมาย คู่มือยังกล่าวถึงกรณีที่ทั้งสองฝ่ายประมาท ซึ่งจำนวนความรับผิดต้องพิจารณาว่าฝ่ายใดประมาทมากน้อยเพียงใด</w:t>
      </w:r>
    </w:p>
    <w:p>
      <w:pPr>
        <w:pStyle w:val="Heading3"/>
      </w:pPr>
      <w:r>
        <w:rPr>
          <w:i w:val="0"/>
        </w:rPr>
        <w:t>ขั้นที่ 2: ดูความเสียหายจริง</w:t>
      </w:r>
    </w:p>
    <w:p>
      <w:r>
        <w:rPr>
          <w:i w:val="0"/>
        </w:rPr>
        <w:t>สำหรับการบาดเจ็บ คู่มือให้พิจารณาค่ารักษาและค่าเสียหายอื่นตามความเสียหายแท้จริง โดยอาศัยข้อเท็จจริงประกอบ เช่น ลักษณะบาดแผล อายุ รายได้ และจำนวนที่เรียกร้อง</w:t>
      </w:r>
    </w:p>
    <w:p>
      <w:pPr>
        <w:pStyle w:val="Heading3"/>
      </w:pPr>
      <w:r>
        <w:rPr>
          <w:i w:val="0"/>
        </w:rPr>
        <w:t>ขั้นที่ 3: ดูขอบเขตกรมธรรม์</w:t>
      </w:r>
    </w:p>
    <w:p>
      <w:r>
        <w:rPr>
          <w:i w:val="0"/>
        </w:rPr>
        <w:t>ตัวอย่างในคู่มือแสดงให้เห็นว่าค่าเสียหายที่ผู้กระทำละเมิดต้องรับผิดกับค่าเสียหายที่กรมธรรม์คุ้มครองอาจไม่เท่ากัน จึงไม่ควรนำคำว่า “ฝ่ายผิด” ไปเท่ากับ “บริษัทต้องจ่ายทุกรายการ”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ถ้าทั้งสองฝ่ายประมาท ยังมีสิทธิเรียกร้องหรือไม่?</w:t>
      </w:r>
    </w:p>
    <w:p>
      <w:r>
        <w:rPr>
          <w:i w:val="0"/>
        </w:rPr>
        <w:t>คู่มือมีแนวทางสำหรับกรณีประมาททั้งสองฝ่ายและให้พิจารณาสัดส่วนความรับผิด จึงไม่ควรสรุปว่ามีส่วนประมาทแล้วหมดสิทธิทุกกรณี</w:t>
      </w:r>
    </w:p>
    <w:p>
      <w:pPr>
        <w:pStyle w:val="Heading4"/>
      </w:pPr>
      <w:r>
        <w:rPr>
          <w:i w:val="0"/>
        </w:rPr>
        <w:t>ถ้าคู่กรณีมีประกัน บริษัทคือผู้รับผิดแทนทั้งหมดหรือไม่?</w:t>
      </w:r>
    </w:p>
    <w:p>
      <w:r>
        <w:rPr>
          <w:i w:val="0"/>
        </w:rPr>
        <w:t>บริษัทชดใช้ภายใต้กรมธรรม์ในนามของผู้เอาประกันภัยตามเงื่อนไขและวงเงิน ความรับผิดตามกฎหมายของบุคคลกับขอบเขตความคุ้มครองจึงต้องแยกพิจารณา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ลำดับการวิเคราะห์เหตุรถชน</w:t>
      </w:r>
    </w:p>
    <w:p>
      <w:pPr/>
      <w:r>
        <w:t>จากกรอบในคู่มือ ควรเริ่มจากข้อเท็จจริงของอุบัติเหตุและความรับผิดก่อน แล้วจึงแยกความเสียหายต่อชีวิต ร่างกาย อนามัย และทรัพย์สิน จากนั้นจึงตรวจว่าความรับผิดส่วนใดอยู่ภายใต้กรมธรรม์ที่เกี่ยวข้อง</w:t>
      </w:r>
    </w:p>
    <w:p>
      <w:pPr/>
      <w:r>
        <w:t>กรณีที่ทั้งสองฝ่ายมีส่วนประมาท คู่มือมีตัวอย่างให้พิจารณาความรับผิดตามสัดส่วนข้อเท็จจริง จึงไม่ควรใช้คำว่า “ฝ่ายถูก/ฝ่ายผิด” แบบตัดสินเด็ดขาดหากข้อเท็จจริงหรือผลการพิจารณาความรับผิดยังไม่ยุติ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/mun-lamert/what-is/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/mun-lamert/how-to-claim/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5.4 PAGE BLUEPRINT — /mun-lamert/how-to-claim/</w:t>
      </w:r>
    </w:p>
    <w:p>
      <w:pPr>
        <w:pStyle w:val="Subtitle"/>
      </w:pPr>
      <w:r>
        <w:rPr>
          <w:i w:val="0"/>
        </w:rPr>
        <w:t>วิธีเรียกร้องค่าเสียหายจากคู่กรณี/ประกันฝ่ายผิด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/mun-lamert/how-to-claim/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ต้องการขั้นตอนปฏิบัติ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วิธีเรียกร้องค่าเสียหายจากคู่กรณี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เรียกร้องประกันคู่กรณี, ขั้นตอนเรียกร้องค่าสินไหมรถชน, ยื่นเอกสารประกันคู่กรณี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วิธีเรียกร้องค่าเสียหายจากคู่กรณีและประกันฝ่ายผิด ทีละขั้นตอน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เช็กลำดับการเรียกร้องค่าเสียหายหลังรถชน ตั้งแต่แจ้งเหตุ แยกรายการความเสียหาย เตรียมเอกสาร จนถึงยื่นบริษัทประกัน อ้างอิงขั้นตอนบริษัทประกันโดยตรง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วิธีเรียกร้องค่าเสียหายจากคู่กรณี/ประกันฝ่ายผิด แบบเป็นขั้นตอน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https://www.kudhai.com/mun-lamert/how-to-claim/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W1, W2, W3, S4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วิธีเรียกร้องค่าเสียหายจากคู่กรณี/ประกันฝ่ายผิด แบบเป็นขั้นตอน</w:t>
      </w:r>
    </w:p>
    <w:p>
      <w:r>
        <w:rPr>
          <w:i w:val="0"/>
        </w:rPr>
        <w:t>เว็บไซต์บริษัทประกันภัย (แหล่งอ้างอิงภายใน)ระบุข้อมูลที่ใช้แจ้งอุบัติเหตุ เช่น ทะเบียนรถ หมายเลขกรมธรรม์ วัน เวลา สถานที่ และลักษณะเหตุ และมีขั้นตอนเอกสารแยกตามประเภทความเสียหาย</w:t>
      </w:r>
    </w:p>
    <w:p>
      <w:r>
        <w:rPr>
          <w:i w:val="0"/>
        </w:rPr>
        <w:t>แนวทางหน้าเว็บจึงจัดขั้นตอนจาก “แจ้งเหตุ → แยกรายการเสียหาย → เตรียมหลักฐาน → ยื่นเรียกร้อง → เก็บหลักฐานการติดต่อ” โดยไม่รับรองผลการพิจารณา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1. แจ้งเหตุและเก็บข้อมูล</w:t>
      </w:r>
    </w:p>
    <w:p>
      <w:r>
        <w:rPr>
          <w:i w:val="0"/>
        </w:rPr>
        <w:t>ใช้ข้อมูลรถ กรมธรรม์ วันเวลา สถานที่ และลักษณะเหตุในการแจ้งอุบัติเหตุตามแนวทางที่บริษัทประกันระบุ</w:t>
      </w:r>
    </w:p>
    <w:p>
      <w:pPr>
        <w:pStyle w:val="ListBullet"/>
      </w:pPr>
      <w:r>
        <w:rPr>
          <w:i w:val="0"/>
        </w:rPr>
        <w:t>ภาพรถและตำแหน่งความเสียหาย</w:t>
      </w:r>
    </w:p>
    <w:p>
      <w:pPr>
        <w:pStyle w:val="ListBullet"/>
      </w:pPr>
      <w:r>
        <w:rPr>
          <w:i w:val="0"/>
        </w:rPr>
        <w:t>ข้อมูลทะเบียนและคู่กรณี</w:t>
      </w:r>
    </w:p>
    <w:p>
      <w:pPr>
        <w:pStyle w:val="ListBullet"/>
      </w:pPr>
      <w:r>
        <w:rPr>
          <w:i w:val="0"/>
        </w:rPr>
        <w:t>ใบเคลมหรือใบรับรองความเสียหายถ้ามี</w:t>
      </w:r>
    </w:p>
    <w:p>
      <w:pPr>
        <w:pStyle w:val="Heading3"/>
      </w:pPr>
      <w:r>
        <w:rPr>
          <w:i w:val="0"/>
        </w:rPr>
        <w:t>2. แยกประเภทความเสียหาย</w:t>
      </w:r>
    </w:p>
    <w:p>
      <w:r>
        <w:rPr>
          <w:i w:val="0"/>
        </w:rPr>
        <w:t>อย่ารวมยอดทุกอย่างเป็นก้อนเดียว ให้แยกทรัพย์สิน บาดเจ็บ ค่าใช้จ่ายเกี่ยวเนื่อง และรายการอื่นตามที่มีหลักฐาน เพราะเว็บไซต์บริษัทประกันเองก็แยกชุดเอกสารตามประเภทสินไหม</w:t>
      </w:r>
    </w:p>
    <w:p>
      <w:pPr>
        <w:pStyle w:val="Heading3"/>
      </w:pPr>
      <w:r>
        <w:rPr>
          <w:i w:val="0"/>
        </w:rPr>
        <w:t>3. เตรียมเอกสารตามรายการ</w:t>
      </w:r>
    </w:p>
    <w:p>
      <w:r>
        <w:rPr>
          <w:i w:val="0"/>
        </w:rPr>
        <w:t>แหล่งข้อมูลทางการของผู้รับประกันภัยมีรายการเอกสารสำหรับค่าซ่อมรถ ทรัพย์สิน ค่าขาดประโยชน์ และกรณีบาดเจ็บ/เสียชีวิต จึงควรตรวจเอกสารของบริษัทที่รับผิดในเคสจริงอีกครั้งก่อนยื่น</w:t>
      </w:r>
    </w:p>
    <w:p>
      <w:pPr>
        <w:pStyle w:val="Heading3"/>
      </w:pPr>
      <w:r>
        <w:rPr>
          <w:i w:val="0"/>
        </w:rPr>
        <w:t>4. ยื่นเรียกร้องและเก็บหลักฐาน</w:t>
      </w:r>
    </w:p>
    <w:p>
      <w:r>
        <w:rPr>
          <w:i w:val="0"/>
        </w:rPr>
        <w:t>เก็บสำเนาหนังสือเรียกร้อง เอกสารแนบ เลขรับเรื่อง และการติดต่อทั้งหมด เพื่อให้ตรวจสอบได้ว่าบริษัทได้รับอะไรไปแล้ว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ต้องมีหนังสือเรียกร้องหรือไม่?</w:t>
      </w:r>
    </w:p>
    <w:p>
      <w:r>
        <w:rPr>
          <w:i w:val="0"/>
        </w:rPr>
        <w:t>แหล่งข้อมูลทางการของผู้รับประกันภัยระบุ “หนังสือเรียกร้องค่าขาดประโยชน์จากการใช้รถระหว่างซ่อม” เป็นหนึ่งในเอกสารประกอบรายการดังกล่าว</w:t>
      </w:r>
    </w:p>
    <w:p>
      <w:pPr>
        <w:pStyle w:val="Heading4"/>
      </w:pPr>
      <w:r>
        <w:rPr>
          <w:i w:val="0"/>
        </w:rPr>
        <w:t>ต้องรอรถซ่อมเสร็จก่อนเรียกค่าขาดประโยชน์หรือไม่?</w:t>
      </w:r>
    </w:p>
    <w:p>
      <w:r>
        <w:rPr>
          <w:i w:val="0"/>
        </w:rPr>
        <w:t>หน้าแหล่งข้อมูลทางการของผู้รับประกันภัยระบุว่าในกรณีเป็นฝ่ายถูก เมื่อรถซ่อมเสร็จแล้วสามารถเขียนคำร้องค่าขาดประโยชน์ไปยังบริษัทประกันคู่กรณีได้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ก่อนยื่นคำเรียกร้องควรจัดข้อมูลอย่างไร</w:t>
      </w:r>
    </w:p>
    <w:p>
      <w:pPr/>
      <w:r>
        <w:t>แหล่งข้อมูลทางการของผู้รับประกันภัยระบุข้อมูลพื้นฐานที่ใช้ในการแจ้งเหตุ เช่น ข้อมูลรถ กรมธรรม์ วัน เวลา สถานที่ ลักษณะอุบัติเหตุ และข้อมูลผู้ขับขี่ ส่วนเอกสารค่าสินไหมจะแตกต่างตามประเภทความเสียหาย จึงควรแยก “ข้อมูลเหตุ” ออกจาก “เอกสารพิสูจน์ยอดความเสียหาย”</w:t>
      </w:r>
    </w:p>
    <w:p>
      <w:pPr/>
      <w:r>
        <w:t>สำหรับค่าขาดประโยชน์จากการใช้รถ แหล่งข้อมูลทางการระบุเอกสารเกี่ยวกับใบเคลม ทะเบียนรถ เอกสารช่วงเวลานำรถเข้าซ่อมและรับรถ รวมถึงหนังสือเรียกร้องและหลักฐานอื่นตามกรณี สิ่งสำคัญคือวันที่และรายละเอียดการซ่อมต้องตรวจสอบย้อนกลับได้</w:t>
      </w:r>
    </w:p>
    <w:p>
      <w:pPr>
        <w:pStyle w:val="Heading3"/>
      </w:pPr>
      <w:r>
        <w:t>หลังยื่นแล้วควรตรวจอะไร</w:t>
      </w:r>
    </w:p>
    <w:p>
      <w:pPr/>
      <w:r>
        <w:t>หากยอดที่ได้รับการพิจารณาไม่ตรงกับยอดที่เรียกร้อง ควรแยกว่าความต่างเกิดจากประเด็นความรับผิด หลักฐาน จำนวนความเสียหาย เงื่อนไขกรมธรรม์ หรือเอกสารยังไม่ครบ แทนการรวมทุกกรณีเป็นคำว่า “ไม่จ่าย”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/mun-lamert/documents/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/mun-lamert/claim-rejected/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5.5 PAGE BLUEPRINT — /mun-lamert/compensation/</w:t>
      </w:r>
    </w:p>
    <w:p>
      <w:pPr>
        <w:pStyle w:val="Subtitle"/>
      </w:pPr>
      <w:r>
        <w:rPr>
          <w:i w:val="0"/>
        </w:rPr>
        <w:t>ค่าเสียหายอะไรเรียกร้องได้บ้าง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/mun-lamert/compensation/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ต้องการรายการประเภทค่าเสียหาย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รถชนเรียกร้องค่าเสียหายอะไรได้บ้าง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ค่าเสียหายจากมูลละเมิด, เรียกค่าอะไรได้บ้างรถชน, ประกันคู่กรณีจ่ายอะไร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 เรียกร้องค่าเสียหายอะไรได้บ้าง? แยกเป็นหมวดให้ชัด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รวมหมวดความเสียหายที่คู่มือตีความกรมธรรม์รถยนต์กล่าวถึง ทั้งค่ารักษา ค่าใช้จ่ายเกี่ยวเนื่อง ขาดรายได้ ผลกระทบต่อการทำงาน และกรณีเสียชีวิต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 เรียกร้องค่าเสียหายอะไรได้บ้าง? เริ่มจากแยก “ความเสียหายจริง”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https://www.kudhai.com/mun-lamert/compensation/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S4, S6, S8, W3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รถชน เรียกร้องค่าเสียหายอะไรได้บ้าง? เริ่มจากแยก “ความเสียหายจริง”</w:t>
      </w:r>
    </w:p>
    <w:p>
      <w:r>
        <w:rPr>
          <w:i w:val="0"/>
        </w:rPr>
        <w:t>คู่มือตีความยกตัวอย่างค่าเสียหายหลายประเภท ทั้งด้านร่างกาย รายได้ ความสามารถทำงาน และกรณีเสียชีวิต ขณะที่เว็บไซต์บริษัทประกันมีเอกสารแยกสำหรับค่าซ่อม ทรัพย์สิน และค่าขาดประโยชน์</w:t>
      </w:r>
    </w:p>
    <w:p>
      <w:r>
        <w:rPr>
          <w:i w:val="0"/>
        </w:rPr>
        <w:t>รายการต่อไปนี้จึงเป็น “หมวดที่ควรตรวจสอบ” ไม่ใช่การรับรองว่าทุกรายการจะได้รับชดใช้ในทุกเคส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ด้านทรัพย์สิน</w:t>
      </w:r>
    </w:p>
    <w:p>
      <w:r>
        <w:rPr>
          <w:i w:val="0"/>
        </w:rPr>
        <w:t>ค่าซ่อมรถและความเสียหายต่อทรัพย์สินต้องดูหลักฐานความเสียหาย ใบเสนอราคา ใบเสร็จ และเอกสารสิทธิในทรัพย์สินตามที่บริษัทประกันระบุ</w:t>
      </w:r>
    </w:p>
    <w:p>
      <w:r>
        <w:rPr>
          <w:i w:val="0"/>
        </w:rPr>
        <w:t>บริษัทประกันภัย (แหล่งอ้างอิงภายใน)ยังระบุหลักฐานสำหรับค่าขาดประโยชน์จากการใช้รถของคู่กรณีและค่าเสื่อมราคารถ</w:t>
      </w:r>
    </w:p>
    <w:p>
      <w:pPr>
        <w:pStyle w:val="Heading3"/>
      </w:pPr>
      <w:r>
        <w:rPr>
          <w:i w:val="0"/>
        </w:rPr>
        <w:t>ด้านร่างกายและการรักษา</w:t>
      </w:r>
    </w:p>
    <w:p>
      <w:r>
        <w:rPr>
          <w:i w:val="0"/>
        </w:rPr>
        <w:t>คู่มือยกตัวอย่างค่ารักษาพยาบาล ค่าใช้จ่ายเกี่ยวเนื่อง ค่ารักษาในอนาคต ค่าอวัยวะเทียม และค่าพาหนะนำส่งหรือกลับสถานพยาบาล</w:t>
      </w:r>
    </w:p>
    <w:p>
      <w:pPr>
        <w:pStyle w:val="Heading3"/>
      </w:pPr>
      <w:r>
        <w:rPr>
          <w:i w:val="0"/>
        </w:rPr>
        <w:t>ด้านรายได้และการทำงาน</w:t>
      </w:r>
    </w:p>
    <w:p>
      <w:r>
        <w:rPr>
          <w:i w:val="0"/>
        </w:rPr>
        <w:t>คู่มือยกตัวอย่างค่าเสียหายจากการเสียความสามารถประกอบการงานทั้งปัจจุบันและอนาคต และในหมวดบุคคลภายนอกมีค่าขาดประโยชน์ทำมาหาได้ก่อนตาย</w:t>
      </w:r>
    </w:p>
    <w:p>
      <w:pPr>
        <w:pStyle w:val="Heading3"/>
      </w:pPr>
      <w:r>
        <w:rPr>
          <w:i w:val="0"/>
        </w:rPr>
        <w:t>กรณีเสียชีวิต</w:t>
      </w:r>
    </w:p>
    <w:p>
      <w:r>
        <w:rPr>
          <w:i w:val="0"/>
        </w:rPr>
        <w:t>คู่มือยกตัวอย่างค่าขาดไร้อุปการะ ค่าใช้จ่ายจำเป็นกรณีเสียชีวิต และระบุทายาทโดยธรรมในฐานะผู้เกี่ยวข้องกับสิทธิของผู้ประสบภัยที่เสียชีวิต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ทุกหมวดเรียกได้พร้อมกันหรือไม่?</w:t>
      </w:r>
    </w:p>
    <w:p>
      <w:r>
        <w:rPr>
          <w:i w:val="0"/>
        </w:rPr>
        <w:t>ต้องดูว่าความเสียหายแต่ละรายการเกิดขึ้นจริงหรือไม่ มีความเชื่อมโยงกับอุบัติเหตุหรือไม่ ใครต้องรับผิด และกรมธรรม์ครอบคลุมส่วนใด</w:t>
      </w:r>
    </w:p>
    <w:p>
      <w:pPr>
        <w:pStyle w:val="Heading4"/>
      </w:pPr>
      <w:r>
        <w:rPr>
          <w:i w:val="0"/>
        </w:rPr>
        <w:t>ยอดเรียกร้องมีตารางตายตัวหรือไม่?</w:t>
      </w:r>
    </w:p>
    <w:p>
      <w:r>
        <w:rPr>
          <w:i w:val="0"/>
        </w:rPr>
        <w:t>คู่มือระบุว่าค่าเสียหายบางประเภทต้องพิจารณาจากข้อเท็จจริงและความเสียหายแท้จริง และใช้การเจรจาตกลงภายในกรอบความคุ้มครองที่เกี่ยวข้อง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ตัวอย่างหมวดความเสียหายที่คู่มือกล่าวถึง</w:t>
      </w:r>
    </w:p>
    <w:p>
      <w:pPr/>
      <w:r>
        <w:t>คู่มือยกตัวอย่างค่าเสียหายเกี่ยวกับร่างกายและอนามัย ได้แก่ ค่ารักษาพยาบาล ค่าใช้จ่ายเกี่ยวเนื่อง ค่ารักษาพยาบาลในอนาคต ค่าอวัยวะเทียม ค่าพาหนะนำส่งหรือกลับสถานพยาบาล และความเสียหายจากการเสียความสามารถประกอบการงานทั้งปัจจุบันและอนาคต</w:t>
      </w:r>
    </w:p>
    <w:p>
      <w:pPr/>
      <w:r>
        <w:t>ในส่วนความรับผิดต่อบุคคลภายนอก คู่มือยังกล่าวถึงค่าขาดประโยชน์ทำมาหาได้ก่อนตาย ค่าขาดไร้อุปการะ ค่าใช้จ่ายจำเป็นกรณีเสียชีวิต และความเสียหายอย่างอื่นที่มิใช่ตัวเงินตามบริบทของข้อเท็จจริง การนำรายการใดมาใช้จึงต้องดูว่าเกิดความเสียหายนั้นจริงและมีฐานความรับผิดรองรับหรือไม่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/mun-lamert/medical-expenses/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/mun-lamert/lost-income/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/mun-lamert/death/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5.6 PAGE BLUEPRINT — /mun-lamert/loss-of-use/</w:t>
      </w:r>
    </w:p>
    <w:p>
      <w:pPr>
        <w:pStyle w:val="Subtitle"/>
      </w:pPr>
      <w:r>
        <w:rPr>
          <w:i w:val="0"/>
        </w:rPr>
        <w:t>ค่าขาดประโยชน์จากการใช้รถ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/mun-lamert/loss-of-use/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ต้องการขั้นตอนและเอกสาร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ค่าขาดประโยชน์จากการใช้รถ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ค่าขาดประโยชน์ระหว่างซ่อม, รถซ่อมไม่มีรถใช้เรียกค่าอะไร, เอกสารค่าขาดประโยชน์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ค่าขาดประโยชน์จากการใช้รถ เรียกร้องอย่างไร ใช้เอกสารอะไร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รถเป็นฝ่ายถูกและต้องเข้าอู่? ดูหลักฐานและขั้นตอนเรียกร้องค่าขาดประโยชน์จากการใช้รถ อ้างอิงวิริยะและบริษัทประกันภัย (แหล่งอ้างอิงภายใน)โดยตรง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ค่าขาดประโยชน์จากการใช้รถ: ต้องเตรียมอะไรเมื่อรถเข้าอู่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https://www.kudhai.com/mun-lamert/loss-of-use/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S9, W1, W3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ค่าขาดประโยชน์จากการใช้รถ: ต้องเตรียมอะไรเมื่อรถเข้าอู่</w:t>
      </w:r>
    </w:p>
    <w:p>
      <w:r>
        <w:rPr>
          <w:i w:val="0"/>
        </w:rPr>
        <w:t>คู่มือตีความกล่าวถึงความเสียหายจากการขาดการใช้รถในหมวดความเสียหายต่อรถคันเอาประกัน และยกตัวอย่างค่าเช่ารถหรือค่าแท็กซี่เมื่อไม่มีรถใช้ ขณะเดียวกันบริษัทประกันภัย (แหล่งอ้างอิงภายใน)มีขั้นตอนเฉพาะสำหรับผู้เป็นฝ่ายถูกในการยื่นค่าขาดประโยชน์จากการใช้รถต่อประกันคู่กรณี</w:t>
      </w:r>
    </w:p>
    <w:p>
      <w:r>
        <w:rPr>
          <w:i w:val="0"/>
        </w:rPr>
        <w:t>ต้องแยกให้ชัดว่าข้อความในคู่มือเรื่องข้อยกเว้นของรถคันเอาประกัน ไม่ใช่สูตรหรืออัตราชดเชยของคู่กรณี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กรณีที่เว็บไซต์บริษัทประกันรองรับ</w:t>
      </w:r>
    </w:p>
    <w:p>
      <w:r>
        <w:rPr>
          <w:i w:val="0"/>
        </w:rPr>
        <w:t>แหล่งข้อมูลทางการของผู้รับประกันภัยระบุว่าการเรียกร้องค่าขาดประโยชน์จากการใช้รถทำได้ในกรณีที่ผู้เรียกร้องเป็นฝ่ายถูก และเมื่อรถซ่อมเสร็จสามารถเขียนคำร้องไปยังบริษัทประกันคู่กรณี</w:t>
      </w:r>
    </w:p>
    <w:p>
      <w:pPr>
        <w:pStyle w:val="Heading3"/>
      </w:pPr>
      <w:r>
        <w:rPr>
          <w:i w:val="0"/>
        </w:rPr>
        <w:t>เอกสารที่แหล่งข้อมูลทางการของผู้รับประกันภัยระบุ</w:t>
      </w:r>
    </w:p>
    <w:p>
      <w:r>
        <w:rPr>
          <w:i w:val="0"/>
        </w:rPr>
        <w:t>สำเนาบัตรประชาชนเจ้าของรถ สำเนาใบขับขี่ สำเนาเล่มทะเบียน สำเนาใบรับรองความเสียหาย สำเนากรมธรรม์ สำเนาใบนำรถเข้าซ่อมและใบนัดรับรถ สำเนาบัญชี หนังสือเรียกร้อง ภาพความเสียหาย และหนังสือมอบอำนาจเมื่อเกี่ยวข้อง</w:t>
      </w:r>
    </w:p>
    <w:p>
      <w:pPr>
        <w:pStyle w:val="Heading3"/>
      </w:pPr>
      <w:r>
        <w:rPr>
          <w:i w:val="0"/>
        </w:rPr>
        <w:t>หลักฐานระยะเวลาซ่อม</w:t>
      </w:r>
    </w:p>
    <w:p>
      <w:r>
        <w:rPr>
          <w:i w:val="0"/>
        </w:rPr>
        <w:t>ทั้งแหล่งข้อมูลทางการของผู้รับประกันภัยระบุเอกสารเกี่ยวกับวันนำรถเข้าซ่อม/วันรับรถหรือรายละเอียดการจัดซ่อม จึงควรเก็บเอกสารวันที่ให้ชัด</w:t>
      </w:r>
    </w:p>
    <w:p>
      <w:pPr>
        <w:pStyle w:val="Heading3"/>
      </w:pPr>
      <w:r>
        <w:rPr>
          <w:i w:val="0"/>
        </w:rPr>
        <w:t>สิ่งที่ไม่ควรฟันธง</w:t>
      </w:r>
    </w:p>
    <w:p>
      <w:r>
        <w:rPr>
          <w:i w:val="0"/>
        </w:rPr>
        <w:t>แหล่งข้อมูลที่ใช้ในไฟล์นี้ไม่ได้กำหนด “อัตราต่อวันมาตรฐานเดียว” สำหรับทุกกรณี จึงไม่ควรสร้างตารางราคาเองในหน้า SEO นี้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มีอัตราค่าขาดประโยชน์ตายตัวหรือไม่?</w:t>
      </w:r>
    </w:p>
    <w:p>
      <w:r>
        <w:rPr>
          <w:i w:val="0"/>
        </w:rPr>
        <w:t>จากแหล่งข้อมูลที่ใช้ในเอกสารนี้ ไม่พบหลักเกณฑ์จากคู่มือหรือหน้า official insurer ที่กำหนดอัตราเดียวใช้ได้ทุกเคส จึงควรนำเสนอเป็นการเตรียมหลักฐานและการพิจารณาเป็นกรณี</w:t>
      </w:r>
    </w:p>
    <w:p>
      <w:pPr>
        <w:pStyle w:val="Heading4"/>
      </w:pPr>
      <w:r>
        <w:rPr>
          <w:i w:val="0"/>
        </w:rPr>
        <w:t>ใช้ใบเข้าอู่สำคัญหรือไม่?</w:t>
      </w:r>
    </w:p>
    <w:p>
      <w:r>
        <w:rPr>
          <w:i w:val="0"/>
        </w:rPr>
        <w:t>สำคัญ เพราะแหล่งข้อมูลทางการของผู้รับประกันภัยระบุสำเนาใบนำรถเข้าซ่อมและใบนัดรับรถที่มีวันที่ชัดเจนเป็นเอกสารประกอบ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ระยะเวลาที่เกี่ยวข้องกับการขาดการใช้รถ</w:t>
      </w:r>
    </w:p>
    <w:p>
      <w:pPr/>
      <w:r>
        <w:t>คู่มือตีความมีตัวอย่างกรณีการซ่อมหรือการจัดหาอะไหล่ล่าช้ากว่าที่ควร โดยให้พิจารณาเฉพาะช่วงเวลาที่ล่าช้าเกินระยะซ่อมตามปกติของความเสียหายนั้น ตัวอย่างในคู่มือจึงสะท้อนว่าจำนวนวันต้องสัมพันธ์กับสาเหตุและระยะเวลาซ่อมที่สมเหตุสมผล ไม่ใช่นับทุกวันโดยอัตโนมัติ</w:t>
      </w:r>
    </w:p>
    <w:p>
      <w:pPr/>
      <w:r>
        <w:t>แหล่งข้อมูลทางการของผู้รับประกันภัยใช้เอกสารวันนำรถเข้าซ่อม วันรับรถ รายการจัดซ่อม และหลักฐานที่เกี่ยวข้องกับการเรียกร้องค่าขาดประโยชน์ จึงควรเก็บเอกสารที่แสดงช่วงเวลาให้ครบตั้งแต่เริ่มซ่อมจนรับรถ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/mun-lamert/documents/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/mun-lamert/claim-rejected/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5.7 PAGE BLUEPRINT — /mun-lamert/repair-cost/</w:t>
      </w:r>
    </w:p>
    <w:p>
      <w:pPr>
        <w:pStyle w:val="Subtitle"/>
      </w:pPr>
      <w:r>
        <w:rPr>
          <w:i w:val="0"/>
        </w:rPr>
        <w:t>ค่าซ่อมรถจากคู่กรณี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/mun-lamert/repair-cost/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ต้องการรู้หลักฐานและขั้นตอนค่าซ่อม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ค่าซ่อมรถจากคู่กรณี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เรียกค่าซ่อมรถประกันคู่กรณี, รถชนค่าซ่อม, เอกสารค่าซ่อมรถ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ค่าซ่อมรถจากคู่กรณี ต้องใช้หลักฐานอะไรและตรวจอะไรบ้าง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รถเสียหายจากอุบัติเหตุ ดูเอกสารค่าซ่อมรถ ใบเสนอราคา ใบเสร็จ และหลักฐานความเสียหายตามขั้นตอนบริษัทประกันโดยตรง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ค่าซ่อมรถจากคู่กรณี: อย่าดูแค่ยอด ต้องดูหลักฐานความเสียหาย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https://www.kudhai.com/mun-lamert/repair-cost/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W1, W3, S8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ค่าซ่อมรถจากคู่กรณี: อย่าดูแค่ยอด ต้องดูหลักฐานความเสียหาย</w:t>
      </w:r>
    </w:p>
    <w:p>
      <w:r>
        <w:rPr>
          <w:i w:val="0"/>
        </w:rPr>
        <w:t>บริษัทประกันภัย (แหล่งอ้างอิงภายใน)ระบุเอกสารพิจารณาค่าซ่อมรถ เช่น ใบแจ้งความเสียหาย ใบเสนอราคา ใบเสร็จ/ใบกำกับภาษี บัตรประชาชน เอกสารยืนยันการซ่อมเสร็จ และเอกสารอื่นตามกรณี</w:t>
      </w:r>
    </w:p>
    <w:p>
      <w:r>
        <w:rPr>
          <w:i w:val="0"/>
        </w:rPr>
        <w:t>คู่มือมีตัวอย่างคดีที่ค่าซ่อมรถเป็นหนึ่งในค่าเสียหายจากการกระทำละเมิด แต่ขอบเขตที่บริษัทประกันรับผิดต้องพิจารณาตามกรมธรรม์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ก่อนซ่อม</w:t>
      </w:r>
    </w:p>
    <w:p>
      <w:r>
        <w:rPr>
          <w:i w:val="0"/>
        </w:rPr>
        <w:t>เก็บใบแจ้งความเสียหายหรือใบเคลม ภาพความเสียหาย และใบเสนอราคาเพื่อให้รายการซ่อมตรวจสอบย้อนกลับได้</w:t>
      </w:r>
    </w:p>
    <w:p>
      <w:pPr>
        <w:pStyle w:val="Heading3"/>
      </w:pPr>
      <w:r>
        <w:rPr>
          <w:i w:val="0"/>
        </w:rPr>
        <w:t>ระหว่างและหลังซ่อม</w:t>
      </w:r>
    </w:p>
    <w:p>
      <w:r>
        <w:rPr>
          <w:i w:val="0"/>
        </w:rPr>
        <w:t>เก็บใบรับรถ/ส่งรถ ใบเสร็จ ใบกำกับภาษี และหลักฐานว่าซ่อมเสร็จแล้วตามรายการเอกสารที่บริษัทระบุ</w:t>
      </w:r>
    </w:p>
    <w:p>
      <w:pPr>
        <w:pStyle w:val="Heading3"/>
      </w:pPr>
      <w:r>
        <w:rPr>
          <w:i w:val="0"/>
        </w:rPr>
        <w:t>ค่าซ่อมกับความรับผิดตามละเมิด</w:t>
      </w:r>
    </w:p>
    <w:p>
      <w:r>
        <w:rPr>
          <w:i w:val="0"/>
        </w:rPr>
        <w:t>คู่มือยกตัวอย่างคดีที่ศาลให้ผู้เกี่ยวข้องชดใช้ค่าซ่อมรถ แต่ยังต้องแยกว่ารายการใดอยู่ในความคุ้มครองของบริษัทประกันและรายการใดเป็นความรับผิดของผู้กระทำละเมิดเอง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ต้องมีใบเสนอราคาหรือไม่?</w:t>
      </w:r>
    </w:p>
    <w:p>
      <w:r>
        <w:rPr>
          <w:i w:val="0"/>
        </w:rPr>
        <w:t>บริษัทประกันภัย (แหล่งอ้างอิงภายใน)ระบุใบเสนอราคาเป็นหนึ่งในเอกสารสำหรับการพิจารณาค่าซ่อมรถ</w:t>
      </w:r>
    </w:p>
    <w:p>
      <w:pPr>
        <w:pStyle w:val="Heading4"/>
      </w:pPr>
      <w:r>
        <w:rPr>
          <w:i w:val="0"/>
        </w:rPr>
        <w:t>ซ่อมเองแล้วขอเป็นเงินได้หรือไม่?</w:t>
      </w:r>
    </w:p>
    <w:p>
      <w:r>
        <w:rPr>
          <w:i w:val="0"/>
        </w:rPr>
        <w:t>แหล่งข้อมูลทางการของผู้รับประกันภัยมีขั้นตอนกรณีผู้เสียหายประสงค์จัดซ่อมเองหรือรับค่าสินไหมเป็นเงิน โดยให้เตรียมเอกสารตามประเภทสินไหมที่บริษัทกำหนด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เอกสารที่ช่วยอธิบายค่าซ่อม</w:t>
      </w:r>
    </w:p>
    <w:p>
      <w:pPr/>
      <w:r>
        <w:t>แหล่งข้อมูลทางการเกี่ยวกับสินไหมทรัพย์สินระบุเอกสารประเภทใบเคลม หลักฐานความเป็นเจ้าของทรัพย์สิน ใบเสนอราคา ใบเสร็จหรือใบกำกับภาษีตามกรณี และเอกสารมอบอำนาจหากมี การใช้เอกสารเหล่านี้มีเป้าหมายเพื่อให้ตรวจสอบความเสียหายและจำนวนเงินได้ ไม่ได้หมายความว่าการมีเอกสารครบจะทำให้ยอดที่เรียกร้องได้รับอนุมัติทั้งหมดโดยอัตโนมัติ</w:t>
      </w:r>
    </w:p>
    <w:p>
      <w:pPr/>
      <w:r>
        <w:t>คู่มือมีตัวอย่างคดีที่รวมค่าซ่อมรถกับค่าเสียหายประเภทอื่นและแสดงให้เห็นว่าความรับผิดตามละเมิดกับขอบเขตความคุ้มครองของกรมธรรม์อาจไม่เท่ากัน จึงควรแยกยอดความเสียหายจริงออกจากยอดที่อยู่ในความรับผิดของกรมธรรม์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/mun-lamert/loss-of-use/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/mun-lamert/depreciation/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5.8 PAGE BLUEPRINT — /mun-lamert/medical-expenses/</w:t>
      </w:r>
    </w:p>
    <w:p>
      <w:pPr>
        <w:pStyle w:val="Subtitle"/>
      </w:pPr>
      <w:r>
        <w:rPr>
          <w:i w:val="0"/>
        </w:rPr>
        <w:t>ค่ารักษาพยาบาล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/mun-lamert/medical-expenses/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ต้องการรู้สิทธิและหลักฐานค่ารักษา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ค่ารักษาพยาบาลจากอุบัติเหตุรถยนต์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รถชนค่ารักษาพยาบาล, ค่ารักษาพยาบาลคู่กรณี, เอกสารบาดเจ็บรถชน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ค่ารักษาพยาบาลจากรถชน เรียกร้องอะไรได้และใช้หลักฐานอะไร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เข้าใจค่ารักษาพยาบาลและค่าใช้จ่ายเกี่ยวเนื่องจากอุบัติเหตุรถยนต์ ตามคู่มือตีความ พร้อมหลักฐานทางการแพทย์ที่ควรเก็บ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ค่ารักษาพยาบาลจากอุบัติเหตุรถยนต์: แยกค่ารักษาและค่าใช้จ่ายเกี่ยวเนื่อง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https://www.kudhai.com/mun-lamert/medical-expenses/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S4, S5, W1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ค่ารักษาพยาบาลจากอุบัติเหตุรถยนต์: แยกค่ารักษาและค่าใช้จ่ายเกี่ยวเนื่อง</w:t>
      </w:r>
    </w:p>
    <w:p>
      <w:r>
        <w:rPr>
          <w:i w:val="0"/>
        </w:rPr>
        <w:t>คู่มือตีความระบุค่ารักษาพยาบาลตามที่ผู้ประสบภัยต้องจ่ายจริง และยกตัวอย่างค่าเสียหายอื่นที่เกี่ยวข้องกับการรักษา เช่น ค่าใช้จ่ายเกี่ยวเนื่อง ค่ารักษาพยาบาลในอนาคต ค่าอวัยวะเทียม และค่าพาหนะนำส่งหรือกลับสถานพยาบาล</w:t>
      </w:r>
    </w:p>
    <w:p>
      <w:r>
        <w:rPr>
          <w:i w:val="0"/>
        </w:rPr>
        <w:t>การพิจารณาต้องดูความเสียหายจริงและข้อเท็จจริงของผู้ประสบภัย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ค่ารักษาที่เกิดขึ้นแล้ว</w:t>
      </w:r>
    </w:p>
    <w:p>
      <w:r>
        <w:rPr>
          <w:i w:val="0"/>
        </w:rPr>
        <w:t>เก็บใบเสร็จค่ารักษาพยาบาล รายละเอียดการรักษา และเอกสารทางการแพทย์ที่เกี่ยวข้อง</w:t>
      </w:r>
    </w:p>
    <w:p>
      <w:pPr>
        <w:pStyle w:val="Heading3"/>
      </w:pPr>
      <w:r>
        <w:rPr>
          <w:i w:val="0"/>
        </w:rPr>
        <w:t>ค่าใช้จ่ายเกี่ยวเนื่อง</w:t>
      </w:r>
    </w:p>
    <w:p>
      <w:r>
        <w:rPr>
          <w:i w:val="0"/>
        </w:rPr>
        <w:t>คู่มือยกตัวอย่างค่าใช้จ่ายเกี่ยวเนื่องกับการรักษา ค่าพาหนะ และอุปกรณ์/อวัยวะเทียม จึงควรแยกหลักฐานแต่ละรายการ</w:t>
      </w:r>
    </w:p>
    <w:p>
      <w:pPr>
        <w:pStyle w:val="Heading3"/>
      </w:pPr>
      <w:r>
        <w:rPr>
          <w:i w:val="0"/>
        </w:rPr>
        <w:t>การรักษาในอนาคต</w:t>
      </w:r>
    </w:p>
    <w:p>
      <w:r>
        <w:rPr>
          <w:i w:val="0"/>
        </w:rPr>
        <w:t>คู่มือระบุค่ารักษาพยาบาลในอนาคตเป็นตัวอย่างค่าเสียหายที่พิจารณาได้ตามมูลละเมิด จึงควรมีเอกสารแพทย์หรือหลักฐานแสดงความจำเป็นของการรักษาต่อเนื่อง</w:t>
      </w:r>
    </w:p>
    <w:p>
      <w:pPr>
        <w:pStyle w:val="Heading3"/>
      </w:pPr>
      <w:r>
        <w:rPr>
          <w:i w:val="0"/>
        </w:rPr>
        <w:t>เอกสารยืนยันการบาดเจ็บ</w:t>
      </w:r>
    </w:p>
    <w:p>
      <w:r>
        <w:rPr>
          <w:i w:val="0"/>
        </w:rPr>
        <w:t>คู่มือในส่วนหลักฐานอ้างถึงใบรับรองแพทย์หรือความเห็นแพทย์ และหลักฐานเกี่ยวกับการประสบภัยในกรณีที่กำหนด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ใบเสร็จอย่างเดียวพอหรือไม่?</w:t>
      </w:r>
    </w:p>
    <w:p>
      <w:r>
        <w:rPr>
          <w:i w:val="0"/>
        </w:rPr>
        <w:t>ใบเสร็จช่วยพิสูจน์จำนวนเงิน แต่เอกสารทางการแพทย์ช่วยพิสูจน์ลักษณะและความเชื่อมโยงของการบาดเจ็บ จึงควรเก็บร่วมกัน</w:t>
      </w:r>
    </w:p>
    <w:p>
      <w:pPr>
        <w:pStyle w:val="Heading4"/>
      </w:pPr>
      <w:r>
        <w:rPr>
          <w:i w:val="0"/>
        </w:rPr>
        <w:t>ค่ารักษาในอนาคตมีในคู่มือหรือไม่?</w:t>
      </w:r>
    </w:p>
    <w:p>
      <w:r>
        <w:rPr>
          <w:i w:val="0"/>
        </w:rPr>
        <w:t>มี คู่มือยก “ค่ารักษาพยาบาลในอนาคต” เป็นตัวอย่างค่าเสียหายตามมูลละเมิด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ค่าใช้จ่ายเกี่ยวกับการรักษาที่คู่มือยกตัวอย่าง</w:t>
      </w:r>
    </w:p>
    <w:p>
      <w:pPr/>
      <w:r>
        <w:t>นอกจากค่ารักษาพยาบาลตามความเสียหายจริง คู่มือยังกล่าวถึงค่าใช้จ่ายเกี่ยวเนื่องกับการรักษา ค่ารักษาพยาบาลในอนาคต ค่าอวัยวะเทียม และค่าพาหนะนำส่งหรือกลับจากโรงพยาบาลหรือสถานพยาบาล การพิจารณาต้องเชื่อมค่าใช้จ่ายกับอุบัติเหตุและหลักฐานทางการแพทย์</w:t>
      </w:r>
    </w:p>
    <w:p>
      <w:pPr/>
      <w:r>
        <w:t>คู่มือยังกล่าวถึงการใช้ใบรับรองหรือความเห็นแพทย์และหลักฐานเกี่ยวกับการประสบภัยในกรณีที่กำหนด จึงควรเก็บเอกสารการรักษาอย่างต่อเนื่อง โดยเฉพาะกรณีที่การรักษายังไม่สิ้นสุดหรือมีผลต่อความสามารถในการทำงาน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/mun-lamert/injury/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/mun-lamert/lost-income/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5.9 PAGE BLUEPRINT — /mun-lamert/lost-income/</w:t>
      </w:r>
    </w:p>
    <w:p>
      <w:pPr>
        <w:pStyle w:val="Subtitle"/>
      </w:pPr>
      <w:r>
        <w:rPr>
          <w:i w:val="0"/>
        </w:rPr>
        <w:t>ค่าขาดรายได้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/mun-lamert/lost-income/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ต้องการรู้ว่ารายได้สูญเสียพิจารณาอย่างไร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ค่าขาดรายได้จากอุบัติเหตุรถยนต์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รถชนหยุดงานเรียกค่าอะไร, ค่าขาดประโยชน์ทำมาหาได้, เสียรายได้จากรถชน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ค่าขาดรายได้จากอุบัติเหตุรถยนต์ ต้องพิสูจน์อะไรบ้าง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อุบัติเหตุทำให้หยุดงานหรือรายได้ลด? ดูหลักจากคู่มือตีความเรื่องรายได้และความสามารถประกอบการงาน พร้อมแนวทางเตรียมหลักฐาน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ค่าขาดรายได้จากอุบัติเหตุ: คู่มือให้ดู “ข้อเท็จจริงของรายได้” ไม่ใช่ตั้งยอดลอย ๆ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https://www.kudhai.com/mun-lamert/lost-income/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S4, S6, S8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ค่าขาดรายได้จากอุบัติเหตุ: คู่มือให้ดู “ข้อเท็จจริงของรายได้” ไม่ใช่ตั้งยอดลอย ๆ</w:t>
      </w:r>
    </w:p>
    <w:p>
      <w:r>
        <w:rPr>
          <w:i w:val="0"/>
        </w:rPr>
        <w:t>คู่มือตีความกล่าวถึงรายได้จากการทำมาหาได้ต่อวันเป็นข้อมูลประกอบการพิจารณาค่าเสียหาย และยกตัวอย่างค่าเสียหายจากการเสียความสามารถประกอบการงานทั้งในปัจจุบันและอนาคต</w:t>
      </w:r>
    </w:p>
    <w:p>
      <w:r>
        <w:rPr>
          <w:i w:val="0"/>
        </w:rPr>
        <w:t>ในหมวดบุคคลภายนอก คู่มือยังกล่าวถึงค่าขาดประโยชน์ทำมาหาได้ก่อนตาย แต่ตัวอย่างในคู่มืออีกส่วนหนึ่งแสดงว่าค่าขาดประโยชน์ทำมาหาได้อาจเป็นความรับผิดตามละเมิดที่ไม่ได้อยู่ในเงื่อนไขกรมธรรม์บางส่วน จึงต้องแยกสองชั้นนี้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คู่มือใช้ข้อมูลอะไรประกอบ</w:t>
      </w:r>
    </w:p>
    <w:p>
      <w:r>
        <w:rPr>
          <w:i w:val="0"/>
        </w:rPr>
        <w:t>ความรุนแรงและตำแหน่งบาดแผล อายุ รายได้จากการทำมาหาได้ต่อวัน อัตราแรงงานขั้นต่ำ และจำนวนเงินที่เรียกร้อง เป็นตัวอย่างข้อมูลที่คู่มือระบุให้ใช้ประกอบการพิจารณา</w:t>
      </w:r>
    </w:p>
    <w:p>
      <w:pPr>
        <w:pStyle w:val="Heading3"/>
      </w:pPr>
      <w:r>
        <w:rPr>
          <w:i w:val="0"/>
        </w:rPr>
        <w:t>หลักฐานรายได้ที่หน้าเว็บควรแนะนำให้เตรียม</w:t>
      </w:r>
    </w:p>
    <w:p>
      <w:r>
        <w:rPr>
          <w:i w:val="0"/>
        </w:rPr>
        <w:t>เพื่อให้สอดคล้องกับหลัก “พิสูจน์ความเสียหายจริง” ให้หน้าเว็บแนะนำผู้ใช้เก็บเอกสารที่แสดงรายได้จริงและช่วงที่ไม่สามารถทำงานได้ โดยไม่กำหนดรูปแบบตายตัวแทนบริษัทหรือศาล</w:t>
      </w:r>
    </w:p>
    <w:p>
      <w:pPr>
        <w:pStyle w:val="Heading3"/>
      </w:pPr>
      <w:r>
        <w:rPr>
          <w:i w:val="0"/>
        </w:rPr>
        <w:t>แยกความรับผิดกับความคุ้มครอง</w:t>
      </w:r>
    </w:p>
    <w:p>
      <w:r>
        <w:rPr>
          <w:i w:val="0"/>
        </w:rPr>
        <w:t>ตัวอย่างในคู่มือแสดงว่าศาลอาจให้ผู้กระทำละเมิด/นายจ้างรับผิดค่าขาดประโยชน์ทำมาหาได้ ขณะที่บริษัทประกันอาจไม่รับผิดรายการเดียวกันภายใต้เงื่อนไขกรมธรรม์นั้น จึงต้องอ่านกรมธรรม์จริง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ค่าขาดรายได้มีสูตรตายตัวหรือไม่?</w:t>
      </w:r>
    </w:p>
    <w:p>
      <w:r>
        <w:rPr>
          <w:i w:val="0"/>
        </w:rPr>
        <w:t>คู่มือไม่ได้ให้สูตรเดียว แต่ให้พิจารณาข้อเท็จจริง เช่น รายได้ อายุ และผลของบาดแผล</w:t>
      </w:r>
    </w:p>
    <w:p>
      <w:pPr>
        <w:pStyle w:val="Heading4"/>
      </w:pPr>
      <w:r>
        <w:rPr>
          <w:i w:val="0"/>
        </w:rPr>
        <w:t>ถ้าบริษัทประกันไม่คุ้มครอง แปลว่าผู้ก่อเหตุไม่ต้องรับผิดหรือไม่?</w:t>
      </w:r>
    </w:p>
    <w:p>
      <w:r>
        <w:rPr>
          <w:i w:val="0"/>
        </w:rPr>
        <w:t>ไม่ควรสรุปเช่นนั้น เพราะคู่มือมีตัวอย่างที่แยกความรับผิดตามละเมิดออกจากขอบเขตความคุ้มครองของกรมธรรม์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การประเมินต้องอิงข้อเท็จจริงของผู้เสียหาย</w:t>
      </w:r>
    </w:p>
    <w:p>
      <w:pPr/>
      <w:r>
        <w:t>คู่มือตีความระบุปัจจัยที่ใช้ประกอบการพิจารณาค่าเสียหาย เช่น ลักษณะและตำแหน่งบาดแผล อายุ รายได้จากการทำมาหาได้ต่อวัน อัตราค่าจ้างขั้นต่ำ และจำนวนเงินที่เรียกร้อง จึงไม่รองรับการกำหนดอัตราค่าขาดรายได้แบบเดียวสำหรับทุกคน</w:t>
      </w:r>
    </w:p>
    <w:p>
      <w:pPr/>
      <w:r>
        <w:t>คู่มือยังยกตัวอย่างความเสียหายจากการเสียความสามารถประกอบการงานทั้งในปัจจุบันและอนาคต ซึ่งต่างจากการหยุดงานชั่วคราว การเขียนเนื้อหาจึงควรแยก “รายได้ที่ขาดไปในช่วงรักษา” ออกจาก “ผลต่อความสามารถในการทำงานระยะยาว”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/mun-lamert/injury/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/mun-lamert/medical-expenses/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5.10 PAGE BLUEPRINT — /mun-lamert/depreciation/</w:t>
      </w:r>
    </w:p>
    <w:p>
      <w:pPr>
        <w:pStyle w:val="Subtitle"/>
      </w:pPr>
      <w:r>
        <w:rPr>
          <w:i w:val="0"/>
        </w:rPr>
        <w:t>ค่าเสื่อมราคารถหลังเกิดอุบัติเหตุ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/mun-lamert/depreciation/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ต้องการรู้ว่ามีรายการนี้หรือไม่และใช้หลักฐานอะไร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ค่าเสื่อมราคารถหลังเกิดอุบัติเหตุ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เรียกค่าเสื่อมราคารถ, รถชนค่าเสื่อมราคา, ค่าเสื่อมรถหลังซ่อม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ค่าเสื่อมราคารถหลังอุบัติเหตุ เรียกร้องได้ไหม? สิ่งที่แหล่งประกันระบุจริง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ตรวจให้ชัดก่อนเชื่อเรื่องค่าเสื่อมราคารถ: คู่มือตีความพูดถึงการเสื่อมราคาในข้อยกเว้นรถคันเอาประกัน ขณะที่บริษัทประกันภัย (แหล่งอ้างอิงภายใน)ระบุหลักฐานค่าเสื่อมราคารถของคู่กรณี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ค่าเสื่อมราคารถหลังอุบัติเหตุ: สิ่งที่คู่มือและบริษัทประกัน “ระบุจริง”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https://www.kudhai.com/mun-lamert/depreciation/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S10, W3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40" w:type="dxa"/>
              <w:start w:w="160" w:type="dxa"/>
              <w:bottom w:w="140" w:type="dxa"/>
              <w:end w:w="160" w:type="dxa"/>
            </w:tcMar>
            <w:shd w:fill="FFF7ED"/>
          </w:tcPr>
          <w:p>
            <w:r>
              <w:rPr>
                <w:b/>
              </w:rPr>
              <w:t>SOURCE LIMIT — ต้องคงไว้ในทุกครั้งที่รีวิว</w:t>
            </w:r>
          </w:p>
          <w:p>
            <w:r>
              <w:t>แหล่งข้อมูลยืนยันเพียงว่า (1) คู่มือมีข้อยกเว้น “การเสื่อมราคา/สึกหรอ” สำหรับความเสียหายรถคันเอาประกัน และ (2) บริษัทประกันภัย (แหล่งอ้างอิงภายใน)มีรายการหลักฐานของคู่กรณีที่กล่าวถึง “ค่าเสื่อมราคารถ” เท่านั้น ยังไม่มีสูตรคำนวณหรือการรับรองสิทธิทุกกรณีใน source set นี้</w:t>
            </w:r>
          </w:p>
        </w:tc>
      </w:tr>
    </w:tbl>
    <w:p/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ค่าเสื่อมราคารถหลังอุบัติเหตุ: สิ่งที่คู่มือและบริษัทประกัน “ระบุจริง”</w:t>
      </w:r>
    </w:p>
    <w:p>
      <w:r>
        <w:rPr>
          <w:i w:val="0"/>
        </w:rPr>
        <w:t>หน้านี้ต้องใช้ถ้อยคำระมัดระวังที่สุด เพราะคำว่า “ค่าเสื่อมราคา” ปรากฏในสองบริบทที่ไม่เหมือนกัน</w:t>
      </w:r>
    </w:p>
    <w:p>
      <w:r>
        <w:rPr>
          <w:i w:val="0"/>
        </w:rPr>
        <w:t>คู่มือตีความระบุ “การเสื่อมราคา หรือการสึกหรอของรถยนต์” เป็นข้อยกเว้นในหมวดความเสียหายต่อรถคันเอาประกัน ขณะที่บริษัทประกันภัย (แหล่งอ้างอิงภายใน)ระบุในรายการเอกสารค่าขาดประโยชน์จากการใช้รถของคู่กรณีว่าอาจมีหลักฐานที่แสดงรายละเอียดเกี่ยวกับค่าขาดประโยชน์หรือ “ค่าเสื่อมราคารถ”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สิ่งที่แหล่งข้อมูลรองรับ</w:t>
      </w:r>
    </w:p>
    <w:p>
      <w:r>
        <w:rPr>
          <w:i w:val="0"/>
        </w:rPr>
        <w:t>มีการใช้คำว่า “ค่าเสื่อมราคารถ” ในขั้นตอนเอกสารของบริษัทประกันภัย (แหล่งอ้างอิงภายใน)สำหรับการเรียกร้องของคู่กรณี โดยยกตัวอย่างหลักฐาน เช่น ใบนำรถเข้าซ่อม ใบรับรถ รายการอะไหล่ และใบเสร็จค่าซ่อมถ้ามี</w:t>
      </w:r>
    </w:p>
    <w:p>
      <w:pPr>
        <w:pStyle w:val="Heading3"/>
      </w:pPr>
      <w:r>
        <w:rPr>
          <w:i w:val="0"/>
        </w:rPr>
        <w:t>สิ่งที่ห้ามเขียนเกินแหล่งข้อมูล</w:t>
      </w:r>
    </w:p>
    <w:p>
      <w:r>
        <w:rPr>
          <w:i w:val="0"/>
        </w:rPr>
        <w:t>ห้ามสร้างสูตรเปอร์เซ็นต์ ห้ามกำหนดอัตราตามอายุรถ/มูลค่ารถ และห้ามเขียนว่า “ทุกเคสเรียกได้” เพราะแหล่งที่ใช้ไม่ได้รับรองหลักเกณฑ์ดังกล่าว</w:t>
      </w:r>
    </w:p>
    <w:p>
      <w:pPr>
        <w:pStyle w:val="Heading3"/>
      </w:pPr>
      <w:r>
        <w:rPr>
          <w:i w:val="0"/>
        </w:rPr>
        <w:t>อย่าสับสนกับข้อยกเว้นในประกันรถคันเอาประกัน</w:t>
      </w:r>
    </w:p>
    <w:p>
      <w:r>
        <w:rPr>
          <w:i w:val="0"/>
        </w:rPr>
        <w:t>คู่มือกล่าวถึง “การเสื่อมราคา หรือการสึกหรอ” ในฐานะข้อยกเว้นของความเสียหายต่อรถคันเอาประกัน จึงไม่ควรนำข้อความนั้นไปยืนยันสิทธิของผู้เสียหายจากคู่กรณีโดยตรง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สิ่งที่ยืนยันได้จากแหล่งข้อมูลชุดนี้คือ บริษัทประกันบางแห่งมีขั้นตอนรับเอกสารที่กล่าวถึง “ค่าเสื่อมราคารถ” ของคู่กรณี แต่การจะได้รับชดใช้หรือจำนวนเท่าใดต้องพิจารณาข้อเท็จจริง ความรับผิด หลักฐาน และการพิจารณาของบริษัท/ข้อกฎหมายที่เกี่ยวข้อง จึงไม่ควรใช้สูตรสำเร็จที่ไม่มีแหล่งอ้างอิง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ค่าเสื่อมราคารถมีอยู่ในขั้นตอนบริษัทประกันจริงหรือไม่?</w:t>
      </w:r>
    </w:p>
    <w:p>
      <w:r>
        <w:rPr>
          <w:i w:val="0"/>
        </w:rPr>
        <w:t>บริษัทประกันภัย (แหล่งอ้างอิงภายใน)ระบุคำว่า “ค่าเสื่อมราคารถ” ในรายการหลักฐานสำหรับค่าขาดประโยชน์จากการใช้รถของคู่กรณี</w:t>
      </w:r>
    </w:p>
    <w:p>
      <w:pPr>
        <w:pStyle w:val="Heading4"/>
      </w:pPr>
      <w:r>
        <w:rPr>
          <w:i w:val="0"/>
        </w:rPr>
        <w:t>มีสูตรคำนวณจากแหล่งที่ใช้หรือไม่?</w:t>
      </w:r>
    </w:p>
    <w:p>
      <w:r>
        <w:rPr>
          <w:i w:val="0"/>
        </w:rPr>
        <w:t>ไม่มีสูตรมาตรฐานในแหล่งข้อมูลที่ใช้สำหรับไฟล์นี้ ดังนั้นหน้าเว็บไม่ควรสร้างสูตรเอง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ขอบเขตข้อมูลที่ Source รองรับในขณะนี้</w:t>
      </w:r>
    </w:p>
    <w:p>
      <w:pPr/>
      <w:r>
        <w:t>แหล่งข้อมูลทางการของผู้รับประกันภัยมีรายการเอกสารสำหรับการเรียกร้องที่กล่าวถึงค่าขาดประโยชน์จากการใช้รถหรือค่าเสื่อมราคารถ เช่น ใบเคลม ทะเบียนรถ หลักฐานเกี่ยวกับการซ่อม รายการอะไหล่ และใบเสร็จค่าซ่อมตามกรณี ข้อมูลนี้รองรับว่ามีช่องทางรับเอกสารเพื่อพิจารณาการเรียกร้อง แต่ไม่ได้ให้สูตรมาตรฐานในการคำนวณค่าเสื่อมราคา</w:t>
      </w:r>
    </w:p>
    <w:p>
      <w:pPr/>
      <w:r>
        <w:t>คู่มือตีความมีคำว่า “การเสื่อมราคา หรือการสึกหรอของรถยนต์” ในบริบทข้อยกเว้นของความเสียหายต่อรถคันเอาประกัน ซึ่งไม่ควรนำมาใช้แทนหลักการเรียกร้องค่าเสื่อมราคารถจากบุคคลภายนอกโดยตรง ดังนั้นหน้านี้ต้องหลีกเลี่ยงการสรุปอัตรา เปอร์เซ็นต์ หรือสูตรที่ Source ยังไม่รองรับ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/mun-lamert/repair-cost/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/mun-lamert/documents/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5.11 PAGE BLUEPRINT — /mun-lamert/injury/</w:t>
      </w:r>
    </w:p>
    <w:p>
      <w:pPr>
        <w:pStyle w:val="Subtitle"/>
      </w:pPr>
      <w:r>
        <w:rPr>
          <w:i w:val="0"/>
        </w:rPr>
        <w:t>บาดเจ็บจากอุบัติเหตุเรียกร้องอะไรได้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/mun-lamert/injury/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ต้องการภาพรวมสิทธิกรณีบาดเจ็บ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บาดเจ็บจากอุบัติเหตุรถยนต์เรียกร้องอะไรได้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รถชนบาดเจ็บเรียกค่าอะไร, ผู้ประสบภัยรถ, ค่าเสียหายบาดเจ็บรถชน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บาดเจ็บจากอุบัติเหตุรถยนต์ เรียกร้องอะไรได้บ้างตามคู่มือตีความ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บาดเจ็บจากรถชน อย่าดูแค่ค่ารักษา คู่มือตีความยังกล่าวถึงค่าใช้จ่ายเกี่ยวเนื่อง การรักษาในอนาคต พาหนะ และผลกระทบต่อความสามารถทำงาน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บาดเจ็บจากอุบัติเหตุรถยนต์ เรียกร้องอะไรได้บ้าง?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https://www.kudhai.com/mun-lamert/injury/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S2, S4, S5, S6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บาดเจ็บจากอุบัติเหตุรถยนต์ เรียกร้องอะไรได้บ้าง?</w:t>
      </w:r>
    </w:p>
    <w:p>
      <w:r>
        <w:rPr>
          <w:i w:val="0"/>
        </w:rPr>
        <w:t>ผู้ประสบภัยตามคู่มือคือผู้ได้รับอันตรายต่อชีวิต ร่างกาย หรืออนามัยเนื่องจากรถ และอาจเป็นผู้ขับขี่ ผู้โดยสาร หรือบุคคลภายนอกรถตามองค์ประกอบที่คู่มือกำหนด</w:t>
      </w:r>
    </w:p>
    <w:p>
      <w:r>
        <w:rPr>
          <w:i w:val="0"/>
        </w:rPr>
        <w:t>สำหรับการบาดเจ็บ คู่มือยกตัวอย่างทั้งค่ารักษา ค่าใช้จ่ายเกี่ยวเนื่อง การรักษาในอนาคต พาหนะ อวัยวะเทียม และผลต่อความสามารถทำงาน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ค่ารักษาพยาบาลและค่าใช้จ่ายเกี่ยวเนื่อง</w:t>
      </w:r>
    </w:p>
    <w:p>
      <w:r>
        <w:rPr>
          <w:i w:val="0"/>
        </w:rPr>
        <w:t>คู่มือใช้ค่ารักษาตามที่จ่ายจริงและค่าใช้จ่ายที่เกี่ยวกับการรักษาเป็นตัวอย่างค่าเสียหาย</w:t>
      </w:r>
    </w:p>
    <w:p>
      <w:pPr>
        <w:pStyle w:val="Heading3"/>
      </w:pPr>
      <w:r>
        <w:rPr>
          <w:i w:val="0"/>
        </w:rPr>
        <w:t>ผลกระทบต่อการทำงาน</w:t>
      </w:r>
    </w:p>
    <w:p>
      <w:r>
        <w:rPr>
          <w:i w:val="0"/>
        </w:rPr>
        <w:t>ความสามารถประกอบการงานทั้งปัจจุบันและอนาคตเป็นอีกหัวข้อที่คู่มือระบุให้พิจารณา</w:t>
      </w:r>
    </w:p>
    <w:p>
      <w:pPr>
        <w:pStyle w:val="Heading3"/>
      </w:pPr>
      <w:r>
        <w:rPr>
          <w:i w:val="0"/>
        </w:rPr>
        <w:t>เอกสารสำคัญ</w:t>
      </w:r>
    </w:p>
    <w:p>
      <w:r>
        <w:rPr>
          <w:i w:val="0"/>
        </w:rPr>
        <w:t>คู่มือมีส่วนกำหนดเอกสารยืนยันตัวตน เอกสารทางการแพทย์ และหลักฐานที่แสดงว่าได้รับความเสียหายจากการประสบภัยจากรถในกรณีที่เกี่ยวข้อง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คนขับรถเองเป็นผู้ประสบภัยได้หรือไม่?</w:t>
      </w:r>
    </w:p>
    <w:p>
      <w:r>
        <w:rPr>
          <w:i w:val="0"/>
        </w:rPr>
        <w:t>คู่มือระบุว่าผู้ประสบภัยอาจเป็นผู้ขับขี่ได้ หากเข้าองค์ประกอบการเป็นผู้ประสบภัยจากรถ</w:t>
      </w:r>
    </w:p>
    <w:p>
      <w:pPr>
        <w:pStyle w:val="Heading4"/>
      </w:pPr>
      <w:r>
        <w:rPr>
          <w:i w:val="0"/>
        </w:rPr>
        <w:t>บาดเจ็บเล็กน้อยต้องดูอะไรบ้าง?</w:t>
      </w:r>
    </w:p>
    <w:p>
      <w:r>
        <w:rPr>
          <w:i w:val="0"/>
        </w:rPr>
        <w:t>อย่างน้อยควรดูค่ารักษา ค่าใช้จ่ายเกี่ยวเนื่อง ผลต่อรายได้/การทำงาน และเอกสารที่พิสูจน์ความเสียหายจริงตามข้อเท็จจริง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เมื่อการบาดเจ็บมีผลมากกว่าค่ารักษา</w:t>
      </w:r>
    </w:p>
    <w:p>
      <w:pPr/>
      <w:r>
        <w:t>คู่มือไม่ได้จำกัดตัวอย่างความเสียหายไว้ที่ใบเสร็จค่ารักษาพยาบาล แต่กล่าวถึงค่าใช้จ่ายเกี่ยวเนื่อง การรักษาในอนาคต อวัยวะเทียม ค่าพาหนะ และการเสียความสามารถประกอบการงาน จึงควรสำรวจผลกระทบของการบาดเจ็บเป็นหมวดและใช้หลักฐานให้สัมพันธ์กับแต่ละรายการ</w:t>
      </w:r>
    </w:p>
    <w:p>
      <w:pPr/>
      <w:r>
        <w:t>จำนวนค่าเสียหายต้องพิจารณาจากข้อเท็จจริงของอาการและผู้เสียหาย คู่มือยกตัวอย่างปัจจัยด้านความรุนแรงของบาดแผล อายุ รายได้ และข้อมูลประกอบอื่น จึงไม่ควรใช้ตารางเหมาจ่ายที่สร้างขึ้นเองเป็นคำตอบสำหรับทุกกรณี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/mun-lamert/medical-expenses/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/mun-lamert/lost-income/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5.12 PAGE BLUEPRINT — /mun-lamert/death/</w:t>
      </w:r>
    </w:p>
    <w:p>
      <w:pPr>
        <w:pStyle w:val="Subtitle"/>
      </w:pPr>
      <w:r>
        <w:rPr>
          <w:i w:val="0"/>
        </w:rPr>
        <w:t>เสียชีวิตจากอุบัติเหตุ สิทธิของทายาท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/mun-lamert/death/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ต้องการรู้สิทธิและเอกสารกรณีเสียชีวิต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เสียชีวิตจากอุบัติเหตุรถยนต์ สิทธิทายาท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ทายาทเรียกร้องค่ารถชน, ค่าขาดไร้อุปการะ รถชน, ผู้ประสบภัยเสียชีวิต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เสียชีวิตจากอุบัติเหตุรถยนต์ ทายาทเกี่ยวข้องกับสิทธิอย่างไร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คู่มือตีความรวมทายาทโดยธรรมของผู้ประสบภัยที่เสียชีวิต และยกตัวอย่างค่าขาดไร้อุปการะ ค่าใช้จ่ายจำเป็นกรณีเสียชีวิต และรายการอื่นที่ต้องพิจารณา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เสียชีวิตจากอุบัติเหตุรถยนต์: สิทธิของทายาทและรายการที่คู่มือกล่าวถึง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https://www.kudhai.com/mun-lamert/death/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S2, S6, S7, W1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เสียชีวิตจากอุบัติเหตุรถยนต์: สิทธิของทายาทและรายการที่คู่มือกล่าวถึง</w:t>
      </w:r>
    </w:p>
    <w:p>
      <w:r>
        <w:rPr>
          <w:i w:val="0"/>
        </w:rPr>
        <w:t>คู่มือตีความนิยาม “ผู้ประสบภัย” ให้รวมถึงทายาทโดยธรรมของผู้ประสบภัยที่ถึงแก่ความตาย และในส่วนบุคคลภายนอกยังกล่าวถึงรายการค่าเสียหายที่เกี่ยวกับการเสียชีวิต</w:t>
      </w:r>
    </w:p>
    <w:p>
      <w:r>
        <w:rPr>
          <w:i w:val="0"/>
        </w:rPr>
        <w:t>การพิจารณาจริงต้องแยกสิทธิของผู้เสียชีวิต สิทธิของทายาท และขอบเขตกรมธรรม์ที่รับผิดในเคสนั้น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รายการที่คู่มือยกตัวอย่าง</w:t>
      </w:r>
    </w:p>
    <w:p>
      <w:r>
        <w:rPr>
          <w:i w:val="0"/>
        </w:rPr>
        <w:t>ค่ารักษาพยาบาลก่อนเสียชีวิต ค่าขาดประโยชน์ทำมาหาได้ก่อนตาย ค่าขาดไร้อุปการะ ค่าใช้จ่ายจำเป็นกรณีเสียชีวิต เช่น ค่าใช้จ่ายงานศพหรือการส่งศพกลับภูมิลำเนา และความเสียหายอื่นตามกรอบที่คู่มือระบุ</w:t>
      </w:r>
    </w:p>
    <w:p>
      <w:pPr>
        <w:pStyle w:val="Heading3"/>
      </w:pPr>
      <w:r>
        <w:rPr>
          <w:i w:val="0"/>
        </w:rPr>
        <w:t>กรณีมีทายาทหลายคน</w:t>
      </w:r>
    </w:p>
    <w:p>
      <w:r>
        <w:rPr>
          <w:i w:val="0"/>
        </w:rPr>
        <w:t>คู่มือมีแนวทางกรณีบุคคลภายนอกเสียชีวิตและมีทายาทตามกฎหมายมากกว่า 1 คน โดยกล่าวถึงการชดใช้ตามสิทธิและการแถลงข้อมูลทายาท</w:t>
      </w:r>
    </w:p>
    <w:p>
      <w:pPr>
        <w:pStyle w:val="Heading3"/>
      </w:pPr>
      <w:r>
        <w:rPr>
          <w:i w:val="0"/>
        </w:rPr>
        <w:t>เอกสาร</w:t>
      </w:r>
    </w:p>
    <w:p>
      <w:r>
        <w:rPr>
          <w:i w:val="0"/>
        </w:rPr>
        <w:t>แหล่งข้อมูลทางการของผู้รับประกันภัยมีหมวดเอกสารสำหรับบาดเจ็บ สูญเสียอวัยวะ ทุพพลภาพ เสียชีวิต และค่าชดเชยอื่น จึงควรตรวจ checklist ของบริษัทที่เกี่ยวข้องในเคสจริงอีกครั้ง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ทายาทเกี่ยวข้องกับคำว่า “ผู้ประสบภัย” หรือไม่?</w:t>
      </w:r>
    </w:p>
    <w:p>
      <w:r>
        <w:rPr>
          <w:i w:val="0"/>
        </w:rPr>
        <w:t>เกี่ยวข้อง คู่มือนิยามให้รวมถึงทายาทโดยธรรมของผู้ประสบภัยที่ถึงแก่ความตาย</w:t>
      </w:r>
    </w:p>
    <w:p>
      <w:pPr>
        <w:pStyle w:val="Heading4"/>
      </w:pPr>
      <w:r>
        <w:rPr>
          <w:i w:val="0"/>
        </w:rPr>
        <w:t>มีค่าขาดไร้อุปการะในคู่มือหรือไม่?</w:t>
      </w:r>
    </w:p>
    <w:p>
      <w:r>
        <w:rPr>
          <w:i w:val="0"/>
        </w:rPr>
        <w:t>มี คู่มือยก “ค่าขาดไร้อุปการะ” เป็นหนึ่งในตัวอย่างรายการค่าสินไหมของบุคคลภายนอก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สิทธิของทายาทตามกรอบที่คู่มืออธิบาย</w:t>
      </w:r>
    </w:p>
    <w:p>
      <w:pPr/>
      <w:r>
        <w:t>คู่มือตีความให้นิยามผู้ประสบภัยครอบคลุมทายาทโดยธรรมของผู้ประสบภัยที่ถึงแก่ความตาย และในหมวดความรับผิดต่อบุคคลภายนอกมีคำอธิบายกรณีผู้เสียชีวิตมีทายาทตามกฎหมายมากกว่าหนึ่งคน รวมถึงการแถลงข้อมูลของทายาทเพื่อประกอบการพิจารณา</w:t>
      </w:r>
    </w:p>
    <w:p>
      <w:pPr/>
      <w:r>
        <w:t>ตัวอย่างประเภทค่าเสียหายที่คู่มือกล่าวถึงในกรณีเสียชีวิตมีทั้งค่าขาดประโยชน์ทำมาหาได้ก่อนตาย ค่าขาดไร้อุปการะ และค่าใช้จ่ายจำเป็นที่เกี่ยวข้อง ทั้งนี้การนำรายการใดมาเรียกร้องต้องพิจารณาความสัมพันธ์ทางกฎหมายและข้อเท็จจริงของผู้เสียหายแต่ละราย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/mun-lamert/documents/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/mun-lamert/compensation/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5.13 PAGE BLUEPRINT — /mun-lamert/documents/</w:t>
      </w:r>
    </w:p>
    <w:p>
      <w:pPr>
        <w:pStyle w:val="Subtitle"/>
      </w:pPr>
      <w:r>
        <w:rPr>
          <w:i w:val="0"/>
        </w:rPr>
        <w:t>เอกสารเรียกร้องค่าเสียหาย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/mun-lamert/documents/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 checklist เอกสาร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เอกสารเรียกร้องค่าเสียหายจากประกันคู่กรณี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เอกสารเคลมประกันคู่กรณี, เอกสารค่าขาดประโยชน์, เอกสารค่าซ่อมรถ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เอกสารเรียกร้องค่าเสียหายจากประกันคู่กรณี Checklist แยกตามประเภท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รวมเอกสารที่บริษัทประกันระบุสำหรับค่าซ่อมรถ ค่าขาดประโยชน์ บาดเจ็บ และเสียชีวิต พร้อมแยกเป็นหมวดเพื่อเตรียมก่อนยื่น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เอกสารเรียกร้องค่าเสียหาย: แยกตาม “ประเภทความเสียหาย” จะตรวจง่ายที่สุด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https://www.kudhai.com/mun-lamert/documents/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S5, W1, W2, W3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เอกสารเรียกร้องค่าเสียหาย: แยกตาม “ประเภทความเสียหาย” จะตรวจง่ายที่สุด</w:t>
      </w:r>
    </w:p>
    <w:p>
      <w:r>
        <w:rPr>
          <w:i w:val="0"/>
        </w:rPr>
        <w:t>ทั้งคู่มือและเว็บไซต์บริษัทประกันย้ำความสำคัญของเอกสารที่แสดงตัวตน เหตุ ความเสียหาย และสิทธิของผู้เรียกร้อง</w:t>
      </w:r>
    </w:p>
    <w:p>
      <w:r>
        <w:rPr>
          <w:i w:val="0"/>
        </w:rPr>
        <w:t>หน้าเว็บควรจัดเอกสารเป็นหมวดแทนการทำรายการยาวรวมกัน เพราะแต่ละประเภทสินไหมใช้หลักฐานไม่เหมือนกัน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ข้อมูลเหตุและรถ</w:t>
      </w:r>
    </w:p>
    <w:p>
      <w:r>
        <w:rPr>
          <w:i w:val="0"/>
        </w:rPr>
        <w:t>ทะเบียนรถ หมายเลขกรมธรรม์ วันเวลา สถานที่ และลักษณะเหตุ เป็นข้อมูลที่แหล่งข้อมูลทางการของผู้รับประกันภัยระบุใช้ในการแจ้งอุบัติเหตุ</w:t>
      </w:r>
    </w:p>
    <w:p>
      <w:pPr>
        <w:pStyle w:val="Heading3"/>
      </w:pPr>
      <w:r>
        <w:rPr>
          <w:i w:val="0"/>
        </w:rPr>
        <w:t>ค่าซ่อมรถ/ทรัพย์สิน</w:t>
      </w:r>
    </w:p>
    <w:p>
      <w:r>
        <w:rPr>
          <w:i w:val="0"/>
        </w:rPr>
        <w:t>ใบแจ้งความเสียหาย ใบเสนอราคา ใบเสร็จ/ใบกำกับภาษี บัตรประชาชน หลักฐานสิทธิในทรัพย์สิน หลักฐานซ่อมเสร็จ และเอกสารบัญชี/มอบอำนาจตามกรณี เป็นตัวอย่างที่บริษัทประกันภัย (แหล่งอ้างอิงภายใน)ระบุ</w:t>
      </w:r>
    </w:p>
    <w:p>
      <w:pPr>
        <w:pStyle w:val="Heading3"/>
      </w:pPr>
      <w:r>
        <w:rPr>
          <w:i w:val="0"/>
        </w:rPr>
        <w:t>ค่าขาดประโยชน์</w:t>
      </w:r>
    </w:p>
    <w:p>
      <w:r>
        <w:rPr>
          <w:i w:val="0"/>
        </w:rPr>
        <w:t>แหล่งข้อมูลทางการของผู้รับประกันภัยระบุบัตรประชาชน ใบขับขี่ ทะเบียนรถ ใบเคลม กรมธรรม์ ใบนำรถเข้าซ่อม/ใบนัดรับรถ บัญชีธนาคาร หนังสือเรียกร้อง ภาพความเสียหาย และหนังสือมอบอำนาจตามกรณี</w:t>
      </w:r>
    </w:p>
    <w:p>
      <w:pPr>
        <w:pStyle w:val="Heading3"/>
      </w:pPr>
      <w:r>
        <w:rPr>
          <w:i w:val="0"/>
        </w:rPr>
        <w:t>บาดเจ็บ</w:t>
      </w:r>
    </w:p>
    <w:p>
      <w:r>
        <w:rPr>
          <w:i w:val="0"/>
        </w:rPr>
        <w:t>คู่มือกล่าวถึงเอกสารยืนยันตัวตน ใบรับรองแพทย์/ความเห็นแพทย์ และหลักฐานเกี่ยวกับการประสบภัยในกรณีที่กำหนด ส่วนแหล่งข้อมูลทางการของผู้รับประกันภัยมี checklist แยกด้านบาดเจ็บและเสียชีวิต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ต้องใช้เอกสารเหมือนกันทุกบริษัทหรือไม่?</w:t>
      </w:r>
    </w:p>
    <w:p>
      <w:r>
        <w:rPr>
          <w:i w:val="0"/>
        </w:rPr>
        <w:t>ไม่ควรสรุปเช่นนั้น ให้ใช้รายการในหน้านี้เป็นโครงเตรียมตัว และตรวจ checklist ล่าสุดของบริษัทที่รับผิดในเคสจริง</w:t>
      </w:r>
    </w:p>
    <w:p>
      <w:pPr>
        <w:pStyle w:val="Heading4"/>
      </w:pPr>
      <w:r>
        <w:rPr>
          <w:i w:val="0"/>
        </w:rPr>
        <w:t>ทำไมต้องเก็บใบเข้าอู่และวันรับรถ?</w:t>
      </w:r>
    </w:p>
    <w:p>
      <w:r>
        <w:rPr>
          <w:i w:val="0"/>
        </w:rPr>
        <w:t>เพราะทั้งแหล่งข้อมูลทางการของผู้รับประกันภัยใช้เอกสารเกี่ยวกับระยะเวลาจัดซ่อมเป็นหลักฐานในรายการค่าขาดประโยชน์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จัดเอกสารตาม “สิ่งที่ต้องพิสูจน์”</w:t>
      </w:r>
    </w:p>
    <w:p>
      <w:pPr/>
      <w:r>
        <w:t>เอกสารเกี่ยวกับเหตุใช้ยืนยันวัน เวลา สถานที่ รถ ผู้ขับขี่ และลักษณะอุบัติเหตุ ส่วนเอกสารความเสียหายใช้ยืนยันประเภทและจำนวนความเสียหาย เช่น เอกสารซ่อมรถ เอกสารการรักษา หรือหลักฐานช่วงเวลาที่รถอยู่ระหว่างซ่อม การแยกสองกลุ่มนี้ช่วยให้ตรวจช่องว่างของหลักฐานได้ง่ายขึ้น</w:t>
      </w:r>
    </w:p>
    <w:p>
      <w:pPr/>
      <w:r>
        <w:t>แหล่งข้อมูลทางการของผู้รับประกันภัยระบุรายการเอกสารแตกต่างกันตามประเภทสินไหม และอาจขอเอกสารเพิ่มเติมตามกรณี จึงควรใช้ checklist ของหน้านี้เป็นจุดเริ่มต้น แต่ตรวจข้อกำหนดของผู้รับประกันภัยที่รับผิดในเคสจริงก่อนยื่นทุกครั้ง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/mun-lamert/how-to-claim/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/mun-lamert/loss-of-use/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5.14 PAGE BLUEPRINT — /mun-lamert/claim-rejected/</w:t>
      </w:r>
    </w:p>
    <w:p>
      <w:pPr>
        <w:pStyle w:val="Subtitle"/>
      </w:pPr>
      <w:r>
        <w:rPr>
          <w:i w:val="0"/>
        </w:rPr>
        <w:t>ประกันคู่กรณีไม่จ่าย/จ่ายไม่ครบ ทำอย่างไร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835"/>
      </w:tblGrid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สถานะหน้า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Draft / Review / Approved / Published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ผู้รีวิว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วันที่รีวิวล่าสุด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กำหนดรีวิวถัดไป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 / ____ / ______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Source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คู่มือ  □ เว็บไซต์บริษัท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Legal wording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ผ่าน  □ แก้ไข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SEO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Title  □ Meta  □ H1  □ Intent  □ Links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Schema checked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□ Breadcrumb  □ Article  □ FAQ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  <w:t>หมายเหตุ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____________________________________________________________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shd w:fill="F5F3FF"/>
          </w:tcPr>
          <w:p>
            <w:r>
              <w:rPr>
                <w:b/>
              </w:rPr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2"/>
      </w:pPr>
      <w:r>
        <w:rPr>
          <w:i w:val="0"/>
        </w:rPr>
        <w:t>A.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/mun-lamert/claim-rejected/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ต้องการแนวทางตรวจสอบเมื่อเกิดข้อโต้แย้ง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ประกันคู่กรณีไม่จ่าย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ประกันคู่กรณีจ่ายไม่ครบ, ค่าสินไหมไม่ครบ, บริษัทประกันไม่รับผิด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SEO Title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ประกันคู่กรณีไม่จ่ายหรือจ่ายไม่ครบ ควรตรวจอะไรเป็นลำดับแรก | HUDHAI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เมื่อยอดที่เรียกร้องกับยอดที่บริษัทพิจารณาไม่ตรงกัน ให้แยกตรวจความรับผิด รายการความเสียหาย หลักฐาน และขอบเขตกรมธรรม์ก่อนสรุปว่า “ประกันไม่จ่าย”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ประกันคู่กรณีไม่จ่าย/จ่ายไม่ครบ: แยกสาเหตุก่อนโต้แย้ง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https://www.kudhai.com/mun-lamert/claim-rejected/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index, follow เมื่อ Source Review ผ่าน</w:t>
            </w:r>
          </w:p>
        </w:tc>
      </w:tr>
      <w:tr>
        <w:tc>
          <w:tcPr>
            <w:tcW w:type="dxa" w:w="498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BreadcrumbList + Article/WebPage + FAQPage เมื่อ FAQ แสดงบนหน้า</w:t>
            </w:r>
          </w:p>
        </w:tc>
      </w:tr>
    </w:tbl>
    <w:p/>
    <w:p>
      <w:pPr>
        <w:pStyle w:val="Heading2"/>
      </w:pPr>
      <w:r>
        <w:rPr>
          <w:i w:val="0"/>
        </w:rPr>
        <w:t>B. Source Map</w:t>
      </w:r>
    </w:p>
    <w:p>
      <w:r>
        <w:rPr>
          <w:i w:val="0"/>
        </w:rPr>
        <w:t>แหล่งอ้างอิงที่อนุญาตให้ใช้กับหน้านี้: S3, S4, S8, W1, W3</w:t>
      </w:r>
    </w:p>
    <w:p>
      <w:pPr>
        <w:pStyle w:val="Heading2"/>
      </w:pPr>
      <w:r>
        <w:rPr>
          <w:i w:val="0"/>
        </w:rPr>
        <w:t>C. ข้อความฉบับสำหรับหน้าเว็บ</w:t>
      </w:r>
    </w:p>
    <w:p>
      <w:pPr>
        <w:pStyle w:val="Heading3"/>
      </w:pPr>
      <w:r>
        <w:rPr>
          <w:i w:val="0"/>
        </w:rPr>
        <w:t>Hero / Above the Fold</w:t>
      </w:r>
    </w:p>
    <w:p>
      <w:pPr>
        <w:pStyle w:val="Heading4"/>
      </w:pPr>
      <w:r>
        <w:rPr>
          <w:i w:val="0"/>
        </w:rPr>
        <w:t>ประกันคู่กรณีไม่จ่าย/จ่ายไม่ครบ: แยกสาเหตุก่อนโต้แย้ง</w:t>
      </w:r>
    </w:p>
    <w:p>
      <w:r>
        <w:rPr>
          <w:i w:val="0"/>
        </w:rPr>
        <w:t>คู่มือตีความแสดงให้เห็นว่าความรับผิดตามละเมิดกับขอบเขตความคุ้มครองของกรมธรรม์อาจไม่เท่ากัน และค่าเสียหายบางรายการต้องพิจารณาจากข้อเท็จจริงและความเสียหายแท้จริง</w:t>
      </w:r>
    </w:p>
    <w:p>
      <w:r>
        <w:rPr>
          <w:i w:val="0"/>
        </w:rPr>
        <w:t>ดังนั้นก่อนใช้คำว่า “บริษัทไม่จ่าย” ควรแยกว่าเกิดข้อโต้แย้งที่ชั้นใด: ความรับผิด, จำนวนความเสียหาย, หลักฐาน, หรือขอบเขตกรมธรรม์</w:t>
      </w:r>
    </w:p>
    <w:p>
      <w:r>
        <w:rPr>
          <w:i w:val="0"/>
        </w:rPr>
        <w:t>CTA แนะนำ: “ตรวจสอบหัวข้อที่เกี่ยวข้อง” / “ดูเอกสารที่ควรเตรียม” / “ปรึกษาเรื่องการเรียกร้องค่าสินไหม”</w:t>
      </w:r>
    </w:p>
    <w:p>
      <w:pPr>
        <w:pStyle w:val="Heading3"/>
      </w:pPr>
      <w:r>
        <w:rPr>
          <w:i w:val="0"/>
        </w:rPr>
        <w:t>ตรวจเหตุผลที่ไม่รับ/ลดจำนวน</w:t>
      </w:r>
    </w:p>
    <w:p>
      <w:r>
        <w:rPr>
          <w:i w:val="0"/>
        </w:rPr>
        <w:t>ขอให้แยกรายการว่าเป็นเรื่องความรับผิดตามเหตุ, เอกสารไม่ครบ, จำนวนความเสียหายที่ยังตกลงไม่ได้ หรือเป็นเงื่อนไข/ข้อจำกัดในกรมธรรม์</w:t>
      </w:r>
    </w:p>
    <w:p>
      <w:pPr>
        <w:pStyle w:val="Heading3"/>
      </w:pPr>
      <w:r>
        <w:rPr>
          <w:i w:val="0"/>
        </w:rPr>
        <w:t>ตรวจหลักฐานของแต่ละรายการ</w:t>
      </w:r>
    </w:p>
    <w:p>
      <w:r>
        <w:rPr>
          <w:i w:val="0"/>
        </w:rPr>
        <w:t>เว็บไซต์บริษัทประกันมี checklist เฉพาะค่าซ่อม ค่าขาดประโยชน์ และสินไหมด้านร่างกาย จึงควรเทียบว่ารายการที่โต้แย้งมีเอกสารที่บริษัทกำหนดครบหรือไม่</w:t>
      </w:r>
    </w:p>
    <w:p>
      <w:pPr>
        <w:pStyle w:val="Heading3"/>
      </w:pPr>
      <w:r>
        <w:rPr>
          <w:i w:val="0"/>
        </w:rPr>
        <w:t>อย่าสับสน “ไม่อยู่ในกรมธรรม์” กับ “ไม่มีความรับผิดทางละเมิด”</w:t>
      </w:r>
    </w:p>
    <w:p>
      <w:r>
        <w:rPr>
          <w:i w:val="0"/>
        </w:rPr>
        <w:t>ตัวอย่างในคู่มือมีกรณีที่ค่าขาดประโยชน์ทำมาหาได้เป็นความรับผิดของผู้กระทำละเมิด/นายจ้าง แต่ไม่อยู่ในเงื่อนไขความคุ้มครองของบริษัทประกันในกรมธรรม์นั้น จึงต้องแยกประเด็นก่อนดำเนินการต่อ</w:t>
      </w:r>
    </w:p>
    <w:p>
      <w:pPr>
        <w:pStyle w:val="Heading3"/>
      </w:pPr>
      <w:r>
        <w:rPr>
          <w:i w:val="0"/>
        </w:rPr>
        <w:t>บันทึกการเจรจา</w:t>
      </w:r>
    </w:p>
    <w:p>
      <w:r>
        <w:rPr>
          <w:i w:val="0"/>
        </w:rPr>
        <w:t>ควรเก็บหนังสือเรียกร้อง เอกสารที่ยื่น และผลตอบกลับไว้เป็นชุดเดียว เพื่อให้ตรวจสอบเหตุผลของแต่ละรายการได้</w:t>
      </w:r>
    </w:p>
    <w:p>
      <w:pPr>
        <w:pStyle w:val="Heading3"/>
      </w:pPr>
      <w:r>
        <w:rPr>
          <w:i w:val="0"/>
        </w:rPr>
        <w:t>สรุปสำหรับผู้อ่าน</w:t>
      </w:r>
    </w:p>
    <w:p>
      <w:r>
        <w:rPr>
          <w:i w:val="0"/>
        </w:rPr>
        <w:t>ให้ผู้ใช้เริ่มจากแยกความรับผิด รายการความเสียหาย และเอกสารของแต่ละรายการ จากนั้นจึงตรวจว่ากรมธรรม์ของฝ่ายที่ต้องรับผิดชอบครอบคลุมเพียงใด โดยไม่เหมารวมว่าความเสียหายทุกชนิดจะอยู่ในความคุ้มครองของบริษัทประกันทั้งหมด</w:t>
      </w:r>
    </w:p>
    <w:p>
      <w:pPr>
        <w:pStyle w:val="Heading3"/>
      </w:pPr>
      <w:r>
        <w:rPr>
          <w:i w:val="0"/>
        </w:rPr>
        <w:t>FAQ สำหรับหน้า</w:t>
      </w:r>
    </w:p>
    <w:p>
      <w:pPr>
        <w:pStyle w:val="Heading4"/>
      </w:pPr>
      <w:r>
        <w:rPr>
          <w:i w:val="0"/>
        </w:rPr>
        <w:t>ยอดที่เราเรียกร้องคือยอดที่บริษัทต้องจ่ายหรือไม่?</w:t>
      </w:r>
    </w:p>
    <w:p>
      <w:r>
        <w:rPr>
          <w:i w:val="0"/>
        </w:rPr>
        <w:t>ไม่ใช่อัตโนมัติ คู่มือให้ดูความเสียหายแท้จริง ข้อเท็จจริง ความรับผิด และการเจรจาภายในกรอบความคุ้มครอง</w:t>
      </w:r>
    </w:p>
    <w:p>
      <w:pPr>
        <w:pStyle w:val="Heading4"/>
      </w:pPr>
      <w:r>
        <w:rPr>
          <w:i w:val="0"/>
        </w:rPr>
        <w:t>ถ้ารายการไม่อยู่ในความคุ้มครอง แปลว่าเรียกจากใครไม่ได้เลยหรือไม่?</w:t>
      </w:r>
    </w:p>
    <w:p>
      <w:r>
        <w:rPr>
          <w:i w:val="0"/>
        </w:rPr>
        <w:t>ไม่ควรสรุปเช่นนั้น คู่มือมีตัวอย่างที่แยกความรับผิดตามละเมิดออกจากขอบเขตที่บริษัทประกันต้องชดใช้</w:t>
      </w:r>
    </w:p>
    <w:p>
      <w:pPr>
        <w:pStyle w:val="Heading3"/>
      </w:pPr>
      <w:r>
        <w:rPr>
          <w:i w:val="0"/>
        </w:rPr>
        <w:t>Disclaimer ประจำหน้า</w:t>
      </w:r>
    </w:p>
    <w:p>
      <w:r>
        <w:rPr>
          <w:i w:val="0"/>
        </w:rPr>
        <w:t>เนื้อหานี้เรียบเรียงเพื่ออธิบายหลักจากคู่มือตีความกรมธรรม์ประกันภัยรถยนต์และ/หรือข้อมูลการเรียกร้องค่าสินไหมที่บริษัทประกันภัยเผยแพร่โดยตรง ไม่ใช่คำวินิจฉัยทางกฎหมายหรือคำรับรองว่ารายการใดจะได้รับชดใช้ในทุกกรณี การพิจารณาจริงขึ้นอยู่กับข้อเท็จจริง ความรับผิด หลักฐาน เงื่อนไขกรมธรรม์ และการพิจารณาของผู้เกี่ยวข้อง</w:t>
      </w:r>
    </w:p>
    <w:p>
      <w:pPr>
        <w:pStyle w:val="Heading3"/>
      </w:pPr>
      <w:r>
        <w:t>แยกคำว่า “ไม่จ่าย” ออกเป็นเหตุผล</w:t>
      </w:r>
    </w:p>
    <w:p>
      <w:pPr/>
      <w:r>
        <w:t>การพิจารณาควรแยกอย่างน้อยว่าเป็นข้อโต้แย้งเรื่องความรับผิดตามกฎหมาย ความเสียหายไม่สัมพันธ์กับเหตุ จำนวนเงินพิสูจน์ไม่ได้ เอกสารไม่ครบ หรือมีประเด็นเงื่อนไขและข้อยกเว้นกรมธรรม์ เพราะแต่ละเหตุใช้ข้อมูลและแนวทางตรวจสอบต่างกัน</w:t>
      </w:r>
    </w:p>
    <w:p>
      <w:pPr/>
      <w:r>
        <w:t>คู่มือตีความมีตัวอย่างหลายกรณีที่ความรับผิดตามกฎหมายและความรับผิดตามกรมธรรม์ไม่เท่ากัน จึงไม่ควรใช้ผลการพิจารณาของกรมธรรม์เพียงอย่างเดียวเป็นข้อสรุปว่าความเสียหายทางแพ่งไม่มีอยู่ และในทางกลับกัน การมีความเสียหายทางแพ่งก็ไม่ได้หมายความว่ากรมธรรม์ต้องรับผิดทุกส่วน</w:t>
      </w:r>
    </w:p>
    <w:p>
      <w:pPr>
        <w:pStyle w:val="Heading3"/>
      </w:pPr>
      <w:r>
        <w:t>ก่อนโต้แย้งควรขอให้ประเด็นชัด</w:t>
      </w:r>
    </w:p>
    <w:p>
      <w:pPr/>
      <w:r>
        <w:t>ควรรวบรวมคำชี้แจงหรือผลพิจารณาที่ได้รับ เอกสารที่ยื่นไปแล้ว และหลักฐานที่เกี่ยวข้องกับรายการที่มีข้อโต้แย้ง จากนั้นเทียบกับเงื่อนไขกรมธรรม์และข้อเท็จจริงของเหตุ เพื่อให้การขอทบทวนมุ่งไปที่ประเด็นที่แตกต่างจริง</w:t>
      </w:r>
    </w:p>
    <w:p>
      <w:pPr>
        <w:pStyle w:val="Heading2"/>
      </w:pPr>
      <w:r>
        <w:rPr>
          <w:i w:val="0"/>
        </w:rPr>
        <w:t>D. Internal Linking Plan</w:t>
      </w:r>
    </w:p>
    <w:p>
      <w:pPr>
        <w:pStyle w:val="ListBullet"/>
      </w:pPr>
      <w:r>
        <w:rPr>
          <w:i w:val="0"/>
        </w:rPr>
        <w:t>ลิงก์กลับ → /mun-lamert/ ด้วย anchor เช่น “คู่มือการเรียกร้องค่าเสียหายจากคู่กรณี”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/mun-lamert/how-to-claim/</w:t>
      </w:r>
    </w:p>
    <w:p>
      <w:pPr>
        <w:pStyle w:val="ListBullet"/>
      </w:pPr>
      <w:r>
        <w:rPr>
          <w:i w:val="0"/>
        </w:rPr>
        <w:t>ลิงก์ไปหน้าที่เกี่ยวข้อง → /mun-lamert/documents/</w:t>
      </w:r>
    </w:p>
    <w:p>
      <w:pPr>
        <w:pStyle w:val="Heading2"/>
      </w:pPr>
      <w:r>
        <w:rPr>
          <w:i w:val="0"/>
        </w:rPr>
        <w:t>E. Technical SEO / HTML Implementation</w:t>
      </w:r>
    </w:p>
    <w:p>
      <w:pPr>
        <w:pStyle w:val="ListBullet"/>
      </w:pPr>
      <w:r>
        <w:rPr>
          <w:i w:val="0"/>
        </w:rPr>
        <w:t>มี &lt;title&gt; และ &lt;meta name="description"&gt; ไม่ซ้ำหน้าอื่น</w:t>
      </w:r>
    </w:p>
    <w:p>
      <w:pPr>
        <w:pStyle w:val="ListBullet"/>
      </w:pPr>
      <w:r>
        <w:rPr>
          <w:i w:val="0"/>
        </w:rPr>
        <w:t>H1 หนึ่งครั้ง; H2/H3 ตามโครงบทความด้านบน</w:t>
      </w:r>
    </w:p>
    <w:p>
      <w:pPr>
        <w:pStyle w:val="ListBullet"/>
      </w:pPr>
      <w:r>
        <w:rPr>
          <w:i w:val="0"/>
        </w:rPr>
        <w:t>Breadcrumb ที่มองเห็นได้ + BreadcrumbList JSON-LD</w:t>
      </w:r>
    </w:p>
    <w:p>
      <w:pPr>
        <w:pStyle w:val="ListBullet"/>
      </w:pPr>
      <w:r>
        <w:rPr>
          <w:i w:val="0"/>
        </w:rPr>
        <w:t>Article/WebPage JSON-LD: headline, description, datePublished (เมื่อเผยแพร่จริง), dateModified (เมื่อรีวิว), author/editor, publisher</w:t>
      </w:r>
    </w:p>
    <w:p>
      <w:pPr>
        <w:pStyle w:val="ListBullet"/>
      </w:pPr>
      <w:r>
        <w:rPr>
          <w:i w:val="0"/>
        </w:rPr>
        <w:t>FAQPage JSON-LD เฉพาะคำถามที่แสดงบนหน้าเว็บจริง</w:t>
      </w:r>
    </w:p>
    <w:p>
      <w:pPr>
        <w:pStyle w:val="ListBullet"/>
      </w:pPr>
      <w:r>
        <w:rPr>
          <w:i w:val="0"/>
        </w:rPr>
        <w:t>Self-canonical ตาม URL ที่กำหนด</w:t>
      </w:r>
    </w:p>
    <w:p>
      <w:pPr>
        <w:pStyle w:val="ListBullet"/>
      </w:pPr>
      <w:r>
        <w:rPr>
          <w:i w:val="0"/>
        </w:rPr>
        <w:t>Internal links ใช้ anchor ที่อธิบายปลายทาง ไม่ใช้ “คลิกที่นี่” ซ้ำ ๆ</w:t>
      </w:r>
    </w:p>
    <w:p>
      <w:pPr>
        <w:pStyle w:val="ListBullet"/>
      </w:pPr>
      <w:r>
        <w:t>Section แหล่งข้อมูลท้ายบทความ: แสดงคู่มือตีความที่ใช้เป็นแหล่งหลักได้ ส่วนเว็บไซต์บริษัทประกันภัยให้เก็บชื่อบริษัท/URL ไว้ใน Source Map หลังบ้าน ไม่แสดงชื่อบริษัทใน Public Content</w:t>
      </w:r>
    </w:p>
    <w:p>
      <w:pPr>
        <w:pStyle w:val="ListBullet"/>
      </w:pPr>
      <w:r>
        <w:rPr>
          <w:i w:val="0"/>
        </w:rPr>
        <w:t>แสดง “ตรวจทานล่าสุด” บนหน้าเพื่อช่วยการรีวิวระยะยาว</w:t>
      </w:r>
    </w:p>
    <w:p>
      <w:pPr>
        <w:pStyle w:val="ListBullet"/>
      </w:pPr>
      <w:r>
        <w:rPr>
          <w:i w:val="0"/>
        </w:rPr>
        <w:t>ภาพประกอบ: alt อธิบายสิ่งที่เห็น ไม่ยัด keyword; รูป hero ไม่ควรเป็นข้อความฝังในภาพแทน H1</w:t>
      </w:r>
    </w:p>
    <w:p>
      <w:pPr>
        <w:pStyle w:val="Heading2"/>
      </w:pPr>
      <w:r>
        <w:rPr>
          <w:i w:val="0"/>
        </w:rPr>
        <w:t>F. Review Checklist ก่อน Publish / Re-review</w:t>
      </w:r>
    </w:p>
    <w:p>
      <w:r>
        <w:rPr>
          <w:i w:val="0"/>
        </w:rPr>
        <w:t>□ ทุกข้อเท็จจริงใน H2/H3 มี Source ID รองรับ</w:t>
      </w:r>
    </w:p>
    <w:p>
      <w:r>
        <w:rPr>
          <w:i w:val="0"/>
        </w:rPr>
        <w:t>□ ไม่มีการขยายความเกิน source เช่น สร้างอัตรา/สูตร/วงเงินเอง</w:t>
      </w:r>
    </w:p>
    <w:p>
      <w:r>
        <w:rPr>
          <w:i w:val="0"/>
        </w:rPr>
        <w:t>□ ตรวจว่าแหล่ง official insurer ยังออนไลน์และข้อความไม่เปลี่ยน</w:t>
      </w:r>
    </w:p>
    <w:p>
      <w:r>
        <w:rPr>
          <w:i w:val="0"/>
        </w:rPr>
        <w:t>□ Title / Meta ไม่รับรองผลการเรียกร้อง</w:t>
      </w:r>
    </w:p>
    <w:p>
      <w:r>
        <w:rPr>
          <w:i w:val="0"/>
        </w:rPr>
        <w:t>□ H1 ตรง Intent และไม่ซ้ำหน้าอื่น</w:t>
      </w:r>
    </w:p>
    <w:p>
      <w:r>
        <w:rPr>
          <w:i w:val="0"/>
        </w:rPr>
        <w:t>□ Internal links เชื่อม Pillar ↔ Cluster ครบ</w:t>
      </w:r>
    </w:p>
    <w:p>
      <w:r>
        <w:rPr>
          <w:i w:val="0"/>
        </w:rPr>
        <w:t>□ FAQ บนหน้า = FAQ ใน Schema</w:t>
      </w:r>
    </w:p>
    <w:p>
      <w:r>
        <w:rPr>
          <w:i w:val="0"/>
        </w:rPr>
        <w:t>□ dateModified อัปเดตเมื่อมีการเปลี่ยนเนื้อหาสาระ</w:t>
      </w:r>
    </w:p>
    <w:p>
      <w:r>
        <w:rPr>
          <w:i w:val="0"/>
        </w:rPr>
        <w:t>□ Disclaimer อยู่ท้ายหน้า</w:t>
      </w:r>
    </w:p>
    <w:p>
      <w:r>
        <w:rPr>
          <w:i w:val="0"/>
        </w:rPr>
        <w:t>□ ตรวจมือถือ: TOC, ตาราง, CTA และตัวอักษรอ่านง่าย</w:t>
      </w:r>
    </w:p>
    <w:p>
      <w:r>
        <w:br w:type="page"/>
      </w:r>
    </w:p>
    <w:p>
      <w:pPr>
        <w:pStyle w:val="Heading1"/>
      </w:pPr>
      <w:r>
        <w:rPr>
          <w:i w:val="0"/>
        </w:rPr>
        <w:t>6. Final Publishing Checklist — ทั้ง Silo</w:t>
      </w:r>
    </w:p>
    <w:p>
      <w:pPr>
        <w:pStyle w:val="ListBullet"/>
      </w:pPr>
      <w:r>
        <w:rPr>
          <w:i w:val="0"/>
        </w:rPr>
        <w:t>ทุก URL มี Search Intent แยกกันชัด ลดการแย่งอันดับกันเอง (keyword cannibalization)</w:t>
      </w:r>
    </w:p>
    <w:p>
      <w:pPr>
        <w:pStyle w:val="ListBullet"/>
      </w:pPr>
      <w:r>
        <w:rPr>
          <w:i w:val="0"/>
        </w:rPr>
        <w:t>Pillar /mun-lamert/ ลิงก์ไปทุก Cluster และทุก Cluster ลิงก์กลับ Pillar</w:t>
      </w:r>
    </w:p>
    <w:p>
      <w:pPr>
        <w:pStyle w:val="ListBullet"/>
      </w:pPr>
      <w:r>
        <w:rPr>
          <w:i w:val="0"/>
        </w:rPr>
        <w:t>หน้าที่มีหัวข้อใกล้กัน เช่น injury / medical-expenses / lost-income ต้องแบ่งบทบาท: injury = ภาพรวม, medical = การรักษา, lost-income = รายได้</w:t>
      </w:r>
    </w:p>
    <w:p>
      <w:pPr>
        <w:pStyle w:val="ListBullet"/>
      </w:pPr>
      <w:r>
        <w:rPr>
          <w:i w:val="0"/>
        </w:rPr>
        <w:t>หน้า depreciation ต้องคง Source Limit จนกว่าจะมีแหล่ง official เพิ่มเติมที่รองรับสูตร/หลักเกณฑ์ชัดเจน</w:t>
      </w:r>
    </w:p>
    <w:p>
      <w:pPr>
        <w:pStyle w:val="ListBullet"/>
      </w:pPr>
      <w:r>
        <w:rPr>
          <w:i w:val="0"/>
        </w:rPr>
        <w:t>ใช้คำว่า “ตามคู่มือตีความ...” หรือ “เว็บไซต์บริษัท...ระบุ...” ในจุดที่เป็นหลักการสำคัญ เพื่อให้ผู้อ่านเห็นที่มา</w:t>
      </w:r>
    </w:p>
    <w:p>
      <w:pPr>
        <w:pStyle w:val="ListBullet"/>
      </w:pPr>
      <w:r>
        <w:rPr>
          <w:i w:val="0"/>
        </w:rPr>
        <w:t>อย่าเอาตัวเลขในคู่มือเก่า/เงื่อนไขเฉพาะกรมธรรม์ไปทำเป็น Benefit ปัจจุบันโดยไม่ตรวจกรมธรรม์หรือหน้า official ล่าสุด</w:t>
      </w:r>
    </w:p>
    <w:p>
      <w:pPr>
        <w:pStyle w:val="ListBullet"/>
      </w:pPr>
      <w:r>
        <w:rPr>
          <w:i w:val="0"/>
        </w:rPr>
        <w:t>เพิ่มชื่อผู้เรียบเรียง/ผู้ตรวจทานและวันที่แก้ไขล่าสุดจริงบนหน้าเว็บ</w:t>
      </w:r>
    </w:p>
    <w:p>
      <w:pPr>
        <w:pStyle w:val="ListBullet"/>
      </w:pPr>
      <w:r>
        <w:rPr>
          <w:i w:val="0"/>
        </w:rPr>
        <w:t>เมื่ออัปเดต source ให้บันทึกการเปลี่ยนแปลงใน Review Box ของไฟล์นี้ก่อนแก้ production</w:t>
      </w:r>
    </w:p>
    <w:p>
      <w:pPr>
        <w:pStyle w:val="Heading2"/>
      </w:pPr>
      <w:r>
        <w:rPr>
          <w:i w:val="0"/>
        </w:rPr>
        <w:t>Source Change Log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DE9FE"/>
          </w:tcPr>
          <w:p>
            <w:r>
              <w:rPr>
                <w:b/>
              </w:rPr>
              <w:t>วันที่</w:t>
            </w:r>
          </w:p>
        </w:tc>
        <w:tc>
          <w:tcPr>
            <w:tcW w:type="dxa" w:w="1662"/>
            <w:shd w:fill="EDE9FE"/>
          </w:tcPr>
          <w:p>
            <w:r>
              <w:rPr>
                <w:b/>
              </w:rPr>
              <w:t>URL หน้าเว็บ</w:t>
            </w:r>
          </w:p>
        </w:tc>
        <w:tc>
          <w:tcPr>
            <w:tcW w:type="dxa" w:w="1662"/>
            <w:shd w:fill="EDE9FE"/>
          </w:tcPr>
          <w:p>
            <w:r>
              <w:rPr>
                <w:b/>
              </w:rPr>
              <w:t>Source ID</w:t>
            </w:r>
          </w:p>
        </w:tc>
        <w:tc>
          <w:tcPr>
            <w:tcW w:type="dxa" w:w="1662"/>
            <w:shd w:fill="EDE9FE"/>
          </w:tcPr>
          <w:p>
            <w:r>
              <w:rPr>
                <w:b/>
              </w:rPr>
              <w:t>Source เปลี่ยนอะไร</w:t>
            </w:r>
          </w:p>
        </w:tc>
        <w:tc>
          <w:tcPr>
            <w:tcW w:type="dxa" w:w="1662"/>
            <w:shd w:fill="EDE9FE"/>
          </w:tcPr>
          <w:p>
            <w:r>
              <w:rPr>
                <w:b/>
              </w:rPr>
              <w:t>แก้ข้อความส่วนใด</w:t>
            </w:r>
          </w:p>
        </w:tc>
        <w:tc>
          <w:tcPr>
            <w:tcW w:type="dxa" w:w="1662"/>
            <w:shd w:fill="EDE9FE"/>
          </w:tcPr>
          <w:p>
            <w:r>
              <w:rPr>
                <w:b/>
              </w:rPr>
              <w:t>ผู้รีวิว</w:t>
            </w:r>
          </w:p>
        </w:tc>
      </w:tr>
      <w:tr>
        <w:tc>
          <w:tcPr>
            <w:tcW w:type="dxa" w:w="16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  <w:tc>
          <w:tcPr>
            <w:tcW w:type="dxa" w:w="16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  <w:tc>
          <w:tcPr>
            <w:tcW w:type="dxa" w:w="16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  <w:tc>
          <w:tcPr>
            <w:tcW w:type="dxa" w:w="16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  <w:tc>
          <w:tcPr>
            <w:tcW w:type="dxa" w:w="16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  <w:tc>
          <w:tcPr>
            <w:tcW w:type="dxa" w:w="16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HUDHAI SEO Master • หน้า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/>
        <w:color w:val="6B7280"/>
        <w:sz w:val="16"/>
      </w:rPr>
      <w:t>HUDHAI.com | Mun-Lamert SEO Master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