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hint="eastAsia" w:ascii="黑体" w:hAnsi="黑体" w:eastAsia="黑体"/>
          <w:sz w:val="32"/>
          <w:szCs w:val="32"/>
          <w:lang w:eastAsia="zh-CN"/>
        </w:rPr>
      </w:pPr>
      <w:r>
        <w:rPr>
          <w:rFonts w:hint="eastAsia" w:ascii="黑体" w:hAnsi="黑体" w:eastAsia="黑体"/>
          <w:sz w:val="32"/>
          <w:szCs w:val="32"/>
        </w:rPr>
        <w:t>基于总体规模与投资效率指标的综合评价</w:t>
      </w:r>
      <w:r>
        <w:rPr>
          <w:rFonts w:hint="eastAsia" w:ascii="黑体" w:hAnsi="黑体" w:eastAsia="黑体"/>
          <w:sz w:val="32"/>
          <w:szCs w:val="32"/>
          <w:lang w:eastAsia="zh-CN"/>
        </w:rPr>
        <w:t>与量化投资分析</w:t>
      </w:r>
    </w:p>
    <w:p>
      <w:pPr>
        <w:ind w:firstLine="560"/>
        <w:jc w:val="center"/>
        <w:rPr>
          <w:rFonts w:ascii="黑体" w:hAnsi="黑体" w:eastAsia="黑体"/>
          <w:sz w:val="28"/>
          <w:szCs w:val="28"/>
        </w:rPr>
      </w:pPr>
      <w:r>
        <w:rPr>
          <w:rFonts w:hint="eastAsia" w:ascii="黑体" w:hAnsi="黑体" w:eastAsia="黑体"/>
          <w:sz w:val="28"/>
          <w:szCs w:val="28"/>
        </w:rPr>
        <w:t>摘要</w:t>
      </w:r>
    </w:p>
    <w:p>
      <w:pPr>
        <w:ind w:firstLine="480"/>
        <w:rPr>
          <w:spacing w:val="2"/>
        </w:rPr>
      </w:pPr>
      <w:r>
        <w:rPr>
          <w:rFonts w:hint="eastAsia"/>
        </w:rPr>
        <w:t>随着我国证券市场的不断壮大，证券及证券投资在社会经济生活中的地位也越来越重要，上市公司的数量也不断增加，目前在上海证券交易所和深圳证券交易所上市交易的公司已经达到3700多家。投资者面对如此众多的不同行业、</w:t>
      </w:r>
      <w:bookmarkStart w:id="17" w:name="_GoBack"/>
      <w:bookmarkEnd w:id="17"/>
      <w:r>
        <w:rPr>
          <w:rFonts w:hint="eastAsia"/>
        </w:rPr>
        <w:t>背景的股票，除了基本政策面分析外，还</w:t>
      </w:r>
      <w:r>
        <w:rPr>
          <w:rFonts w:hint="eastAsia"/>
          <w:spacing w:val="2"/>
        </w:rPr>
        <w:t>希望对这些股票的基本面及市场交易机会进行客观理性地评估。</w:t>
      </w:r>
    </w:p>
    <w:p>
      <w:pPr>
        <w:ind w:firstLine="480"/>
        <w:rPr>
          <w:rFonts w:asciiTheme="minorEastAsia" w:hAnsiTheme="minorEastAsia"/>
        </w:rPr>
      </w:pPr>
      <w:r>
        <w:rPr>
          <w:rFonts w:hint="eastAsia" w:asciiTheme="minorEastAsia" w:hAnsiTheme="minorEastAsia"/>
        </w:rPr>
        <w:t>本文利用数据库收集的股票交易数据计算了</w:t>
      </w:r>
      <w:r>
        <w:rPr>
          <w:rFonts w:hint="eastAsia"/>
        </w:rPr>
        <w:t>上市公司的营业收入、营业利润、利润总额、净利润、资产总计、固定资产净额，投资效率指标包括净资产收益率、每股净资产、每股资本公积、每股收益，一共10个指标</w:t>
      </w:r>
      <w:r>
        <w:rPr>
          <w:rFonts w:hint="eastAsia" w:asciiTheme="minorEastAsia" w:hAnsiTheme="minorEastAsia"/>
        </w:rPr>
        <w:t>等，</w:t>
      </w:r>
      <w:r>
        <w:rPr>
          <w:rFonts w:hint="eastAsia"/>
        </w:rPr>
        <w:t>通过计算股票交易的技术分析指标，利用数据挖掘模型来预测下一个交易日股票价格涨跌方向，并基于预测的结果设计量化投资策略，从而为技术分析爱好者提供一定的实践价值</w:t>
      </w:r>
      <w:r>
        <w:rPr>
          <w:rFonts w:hint="eastAsia" w:asciiTheme="minorEastAsia" w:hAnsiTheme="minorEastAsia"/>
        </w:rPr>
        <w:t>为了最大化的获得投资收益，得出每个行业的综合排名得分，获得最优的量化投资组合。</w:t>
      </w:r>
    </w:p>
    <w:p>
      <w:pPr>
        <w:ind w:firstLine="480"/>
        <w:rPr>
          <w:rFonts w:asciiTheme="minorEastAsia" w:hAnsiTheme="minorEastAsia"/>
        </w:rPr>
      </w:pPr>
    </w:p>
    <w:p>
      <w:pPr>
        <w:ind w:firstLine="480"/>
        <w:rPr>
          <w:rFonts w:asciiTheme="minorEastAsia" w:hAnsiTheme="minorEastAsia"/>
        </w:rPr>
      </w:pPr>
    </w:p>
    <w:p>
      <w:pPr>
        <w:ind w:firstLine="480"/>
        <w:rPr>
          <w:rFonts w:asciiTheme="minorEastAsia" w:hAnsiTheme="minorEastAsia"/>
        </w:rPr>
      </w:pPr>
    </w:p>
    <w:p>
      <w:pPr>
        <w:ind w:firstLine="480"/>
        <w:rPr>
          <w:rFonts w:asciiTheme="minorEastAsia" w:hAnsiTheme="minorEastAsia"/>
        </w:rPr>
      </w:pPr>
    </w:p>
    <w:p>
      <w:pPr>
        <w:ind w:firstLine="482"/>
        <w:rPr>
          <w:b/>
          <w:color w:val="000000" w:themeColor="text1"/>
          <w:sz w:val="28"/>
          <w:szCs w:val="28"/>
          <w14:textFill>
            <w14:solidFill>
              <w14:schemeClr w14:val="tx1"/>
            </w14:solidFill>
          </w14:textFill>
        </w:rPr>
      </w:pPr>
      <w:r>
        <w:rPr>
          <w:rFonts w:hint="eastAsia"/>
          <w:b/>
          <w:color w:val="000000" w:themeColor="text1"/>
          <w:kern w:val="0"/>
          <w:szCs w:val="21"/>
          <w14:textFill>
            <w14:solidFill>
              <w14:schemeClr w14:val="tx1"/>
            </w14:solidFill>
          </w14:textFill>
        </w:rPr>
        <w:t>关键词：</w:t>
      </w:r>
      <w:r>
        <w:rPr>
          <w:rFonts w:hint="eastAsia" w:asciiTheme="minorEastAsia" w:hAnsiTheme="minorEastAsia"/>
        </w:rPr>
        <w:t>数据库  综合得分排名  量化投资  技术分析指标</w:t>
      </w:r>
    </w:p>
    <w:p>
      <w:pPr>
        <w:spacing w:before="120" w:beforeLines="50" w:after="120" w:afterLines="50"/>
        <w:ind w:firstLine="562"/>
        <w:jc w:val="center"/>
        <w:rPr>
          <w:b/>
          <w:color w:val="000000" w:themeColor="text1"/>
          <w:sz w:val="28"/>
          <w:szCs w:val="28"/>
          <w14:textFill>
            <w14:solidFill>
              <w14:schemeClr w14:val="tx1"/>
            </w14:solidFill>
          </w14:textFill>
        </w:rPr>
      </w:pPr>
    </w:p>
    <w:p>
      <w:pPr>
        <w:spacing w:before="120" w:beforeLines="50" w:after="120" w:afterLines="50"/>
        <w:ind w:firstLine="562"/>
        <w:jc w:val="center"/>
        <w:rPr>
          <w:b/>
          <w:color w:val="000000" w:themeColor="text1"/>
          <w:sz w:val="28"/>
          <w:szCs w:val="28"/>
          <w14:textFill>
            <w14:solidFill>
              <w14:schemeClr w14:val="tx1"/>
            </w14:solidFill>
          </w14:textFill>
        </w:rPr>
      </w:pPr>
    </w:p>
    <w:p>
      <w:pPr>
        <w:spacing w:before="120" w:beforeLines="50" w:after="120" w:afterLines="50"/>
        <w:ind w:firstLine="562"/>
        <w:jc w:val="center"/>
        <w:rPr>
          <w:b/>
          <w:color w:val="000000" w:themeColor="text1"/>
          <w:sz w:val="28"/>
          <w:szCs w:val="28"/>
          <w14:textFill>
            <w14:solidFill>
              <w14:schemeClr w14:val="tx1"/>
            </w14:solidFill>
          </w14:textFill>
        </w:rPr>
      </w:pPr>
    </w:p>
    <w:p>
      <w:pPr>
        <w:spacing w:before="120" w:beforeLines="50" w:after="120" w:afterLines="50"/>
        <w:ind w:firstLine="562"/>
        <w:jc w:val="center"/>
        <w:rPr>
          <w:b/>
          <w:color w:val="000000" w:themeColor="text1"/>
          <w:sz w:val="28"/>
          <w:szCs w:val="28"/>
          <w14:textFill>
            <w14:solidFill>
              <w14:schemeClr w14:val="tx1"/>
            </w14:solidFill>
          </w14:textFill>
        </w:rPr>
      </w:pPr>
    </w:p>
    <w:p>
      <w:pPr>
        <w:spacing w:before="120" w:beforeLines="50" w:after="120" w:afterLines="50"/>
        <w:ind w:firstLine="562"/>
        <w:jc w:val="center"/>
        <w:rPr>
          <w:b/>
          <w:color w:val="000000" w:themeColor="text1"/>
          <w:sz w:val="28"/>
          <w:szCs w:val="28"/>
          <w14:textFill>
            <w14:solidFill>
              <w14:schemeClr w14:val="tx1"/>
            </w14:solidFill>
          </w14:textFill>
        </w:rPr>
      </w:pPr>
    </w:p>
    <w:p>
      <w:pPr>
        <w:spacing w:before="120" w:beforeLines="50" w:after="120" w:afterLines="50"/>
        <w:ind w:firstLine="562"/>
        <w:jc w:val="center"/>
        <w:rPr>
          <w:b/>
          <w:color w:val="000000" w:themeColor="text1"/>
          <w:sz w:val="28"/>
          <w:szCs w:val="28"/>
          <w14:textFill>
            <w14:solidFill>
              <w14:schemeClr w14:val="tx1"/>
            </w14:solidFill>
          </w14:textFill>
        </w:rPr>
      </w:pPr>
    </w:p>
    <w:p>
      <w:pPr>
        <w:ind w:firstLine="0" w:firstLineChars="0"/>
        <w:jc w:val="left"/>
        <w:rPr>
          <w:color w:val="000000" w:themeColor="text1"/>
          <w14:textFill>
            <w14:solidFill>
              <w14:schemeClr w14:val="tx1"/>
            </w14:solidFill>
          </w14:textFill>
        </w:rPr>
      </w:pPr>
    </w:p>
    <w:p>
      <w:pPr>
        <w:spacing w:before="120" w:beforeLines="50" w:after="120" w:afterLines="50"/>
        <w:ind w:firstLine="0" w:firstLineChars="0"/>
        <w:jc w:val="center"/>
        <w:rPr>
          <w:b/>
          <w:bCs/>
          <w:color w:val="000000" w:themeColor="text1"/>
          <w:sz w:val="32"/>
          <w:szCs w:val="32"/>
          <w14:textFill>
            <w14:solidFill>
              <w14:schemeClr w14:val="tx1"/>
            </w14:solidFill>
          </w14:textFill>
        </w:rPr>
      </w:pPr>
      <w:r>
        <w:rPr>
          <w:rFonts w:eastAsia="黑体"/>
          <w:b/>
          <w:bCs/>
          <w:color w:val="000000" w:themeColor="text1"/>
          <w:sz w:val="32"/>
          <w:szCs w:val="32"/>
          <w14:textFill>
            <w14:solidFill>
              <w14:schemeClr w14:val="tx1"/>
            </w14:solidFill>
          </w14:textFill>
        </w:rPr>
        <w:t>目录</w:t>
      </w:r>
    </w:p>
    <w:p>
      <w:pPr>
        <w:pStyle w:val="17"/>
        <w:tabs>
          <w:tab w:val="right" w:leader="dot" w:pos="8646"/>
          <w:tab w:val="clear" w:pos="360"/>
          <w:tab w:val="clear" w:pos="8630"/>
        </w:tabs>
      </w:pPr>
      <w:r>
        <w:rPr>
          <w:b w:val="0"/>
          <w:color w:val="000000" w:themeColor="text1"/>
          <w14:textFill>
            <w14:solidFill>
              <w14:schemeClr w14:val="tx1"/>
            </w14:solidFill>
          </w14:textFill>
        </w:rPr>
        <w:fldChar w:fldCharType="begin"/>
      </w:r>
      <w:r>
        <w:rPr>
          <w:b w:val="0"/>
          <w:color w:val="000000" w:themeColor="text1"/>
          <w14:textFill>
            <w14:solidFill>
              <w14:schemeClr w14:val="tx1"/>
            </w14:solidFill>
          </w14:textFill>
        </w:rPr>
        <w:instrText xml:space="preserve"> TOC \o "1-3" \h \z \u </w:instrText>
      </w:r>
      <w:r>
        <w:rPr>
          <w:b w:val="0"/>
          <w:color w:val="000000" w:themeColor="text1"/>
          <w14:textFill>
            <w14:solidFill>
              <w14:schemeClr w14:val="tx1"/>
            </w14:solidFill>
          </w14:textFill>
        </w:rPr>
        <w:fldChar w:fldCharType="separate"/>
      </w:r>
      <w:r>
        <w:fldChar w:fldCharType="begin"/>
      </w:r>
      <w:r>
        <w:instrText xml:space="preserve"> HYPERLINK \l "_Toc17454" </w:instrText>
      </w:r>
      <w:r>
        <w:fldChar w:fldCharType="separate"/>
      </w:r>
      <w:r>
        <w:rPr>
          <w:rFonts w:hint="eastAsia"/>
        </w:rPr>
        <w:t xml:space="preserve">1 </w:t>
      </w:r>
      <w:r>
        <w:t>前言</w:t>
      </w:r>
      <w:r>
        <w:tab/>
      </w:r>
      <w:r>
        <w:fldChar w:fldCharType="end"/>
      </w:r>
    </w:p>
    <w:p>
      <w:pPr>
        <w:pStyle w:val="19"/>
        <w:tabs>
          <w:tab w:val="right" w:leader="dot" w:pos="8646"/>
          <w:tab w:val="clear" w:pos="735"/>
          <w:tab w:val="clear" w:pos="8630"/>
        </w:tabs>
        <w:ind w:firstLine="480"/>
      </w:pPr>
      <w:r>
        <w:fldChar w:fldCharType="begin"/>
      </w:r>
      <w:r>
        <w:instrText xml:space="preserve"> HYPERLINK \l "_Toc2205" </w:instrText>
      </w:r>
      <w:r>
        <w:fldChar w:fldCharType="separate"/>
      </w:r>
      <w:r>
        <w:rPr>
          <w:rFonts w:hint="eastAsia"/>
        </w:rPr>
        <w:t>1.1 研究背景</w:t>
      </w:r>
      <w:r>
        <w:tab/>
      </w:r>
      <w:r>
        <w:fldChar w:fldCharType="end"/>
      </w:r>
    </w:p>
    <w:p>
      <w:pPr>
        <w:pStyle w:val="19"/>
        <w:tabs>
          <w:tab w:val="clear" w:pos="735"/>
        </w:tabs>
        <w:ind w:firstLine="480"/>
      </w:pPr>
      <w:r>
        <w:fldChar w:fldCharType="begin"/>
      </w:r>
      <w:r>
        <w:instrText xml:space="preserve"> HYPERLINK \l "_Toc2205" </w:instrText>
      </w:r>
      <w:r>
        <w:fldChar w:fldCharType="separate"/>
      </w:r>
      <w:r>
        <w:rPr>
          <w:rFonts w:hint="eastAsia"/>
        </w:rPr>
        <w:t>1.2 研究意义</w:t>
      </w:r>
      <w:r>
        <w:tab/>
      </w:r>
      <w:r>
        <w:fldChar w:fldCharType="end"/>
      </w:r>
    </w:p>
    <w:p>
      <w:pPr>
        <w:pStyle w:val="19"/>
        <w:tabs>
          <w:tab w:val="right" w:leader="dot" w:pos="8646"/>
          <w:tab w:val="clear" w:pos="735"/>
          <w:tab w:val="clear" w:pos="8630"/>
        </w:tabs>
        <w:ind w:firstLine="480"/>
      </w:pPr>
      <w:r>
        <w:fldChar w:fldCharType="begin"/>
      </w:r>
      <w:r>
        <w:instrText xml:space="preserve"> HYPERLINK \l "_Toc28268" </w:instrText>
      </w:r>
      <w:r>
        <w:fldChar w:fldCharType="separate"/>
      </w:r>
      <w:r>
        <w:rPr>
          <w:rFonts w:hint="eastAsia"/>
        </w:rPr>
        <w:t>1.3 目标及实现思路</w:t>
      </w:r>
      <w:r>
        <w:tab/>
      </w:r>
      <w:r>
        <w:rPr>
          <w:rFonts w:hint="eastAsia"/>
        </w:rPr>
        <w:t>3</w:t>
      </w:r>
      <w:r>
        <w:rPr>
          <w:rFonts w:hint="eastAsia"/>
        </w:rPr>
        <w:fldChar w:fldCharType="end"/>
      </w:r>
    </w:p>
    <w:p>
      <w:pPr>
        <w:pStyle w:val="17"/>
        <w:tabs>
          <w:tab w:val="right" w:leader="dot" w:pos="8646"/>
          <w:tab w:val="clear" w:pos="360"/>
          <w:tab w:val="clear" w:pos="8630"/>
        </w:tabs>
      </w:pPr>
      <w:r>
        <w:fldChar w:fldCharType="begin"/>
      </w:r>
      <w:r>
        <w:instrText xml:space="preserve"> HYPERLINK \l "_Toc11036" </w:instrText>
      </w:r>
      <w:r>
        <w:fldChar w:fldCharType="separate"/>
      </w:r>
      <w:r>
        <w:rPr>
          <w:rFonts w:hint="eastAsia"/>
        </w:rPr>
        <w:t>2 基于总体规模与投资效率指标的综合评价</w:t>
      </w:r>
      <w:r>
        <w:tab/>
      </w:r>
      <w:r>
        <w:rPr>
          <w:rFonts w:hint="eastAsia"/>
        </w:rPr>
        <w:t>4</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"_Toc21601" </w:instrText>
      </w:r>
      <w:r>
        <w:fldChar w:fldCharType="separate"/>
      </w:r>
      <w:r>
        <w:rPr>
          <w:rFonts w:hint="eastAsia"/>
        </w:rPr>
        <w:t xml:space="preserve">2.1指标选择 </w:t>
      </w:r>
      <w:r>
        <w:tab/>
      </w:r>
      <w:r>
        <w:rPr>
          <w:rFonts w:hint="eastAsia"/>
        </w:rPr>
        <w:t>5</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"_Toc32132" </w:instrText>
      </w:r>
      <w:r>
        <w:fldChar w:fldCharType="separate"/>
      </w:r>
      <w:r>
        <w:rPr>
          <w:rFonts w:hint="eastAsia"/>
        </w:rPr>
        <w:t>2.2 获取数据</w:t>
      </w:r>
      <w:r>
        <w:tab/>
      </w:r>
      <w:r>
        <w:rPr>
          <w:rFonts w:hint="eastAsia"/>
        </w:rPr>
        <w:t>5</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"_Toc2672" </w:instrText>
      </w:r>
      <w:r>
        <w:fldChar w:fldCharType="separate"/>
      </w:r>
      <w:r>
        <w:rPr>
          <w:rFonts w:hint="eastAsia"/>
        </w:rPr>
        <w:t>2.3 数据处理</w:t>
      </w:r>
      <w:r>
        <w:tab/>
      </w:r>
      <w:r>
        <w:rPr>
          <w:rFonts w:hint="eastAsia"/>
        </w:rPr>
        <w:t>6</w:t>
      </w:r>
      <w:r>
        <w:rPr>
          <w:rFonts w:hint="eastAsia"/>
        </w:rPr>
        <w:fldChar w:fldCharType="end"/>
      </w:r>
    </w:p>
    <w:p>
      <w:pPr>
        <w:pStyle w:val="13"/>
        <w:tabs>
          <w:tab w:val="right" w:leader="dot" w:pos="8646"/>
          <w:tab w:val="clear" w:pos="1365"/>
          <w:tab w:val="clear" w:pos="8630"/>
        </w:tabs>
        <w:ind w:left="0" w:leftChars="0" w:firstLine="720" w:firstLineChars="300"/>
      </w:pPr>
      <w:r>
        <w:fldChar w:fldCharType="begin"/>
      </w:r>
      <w:r>
        <w:instrText xml:space="preserve"> HYPERLINK \l "_Toc9507" </w:instrText>
      </w:r>
      <w:r>
        <w:fldChar w:fldCharType="separate"/>
      </w:r>
      <w:r>
        <w:rPr>
          <w:rFonts w:hint="eastAsia"/>
        </w:rPr>
        <w:t>2.3.1 筛选指标值大于0的数据</w:t>
      </w:r>
      <w:r>
        <w:tab/>
      </w:r>
      <w:r>
        <w:rPr>
          <w:rFonts w:hint="eastAsia"/>
        </w:rPr>
        <w:t>6</w:t>
      </w:r>
      <w:r>
        <w:rPr>
          <w:rFonts w:hint="eastAsia"/>
        </w:rPr>
        <w:fldChar w:fldCharType="end"/>
      </w:r>
    </w:p>
    <w:p>
      <w:pPr>
        <w:pStyle w:val="13"/>
        <w:tabs>
          <w:tab w:val="right" w:leader="dot" w:pos="8646"/>
          <w:tab w:val="clear" w:pos="1365"/>
          <w:tab w:val="clear" w:pos="8630"/>
        </w:tabs>
        <w:ind w:left="0" w:leftChars="0" w:firstLine="720" w:firstLineChars="300"/>
      </w:pPr>
      <w:r>
        <w:fldChar w:fldCharType="begin"/>
      </w:r>
      <w:r>
        <w:instrText xml:space="preserve"> HYPERLINK \l "_Toc16732" </w:instrText>
      </w:r>
      <w:r>
        <w:fldChar w:fldCharType="separate"/>
      </w:r>
      <w:r>
        <w:rPr>
          <w:rFonts w:hint="eastAsia"/>
        </w:rPr>
        <w:t>2.3.2 去掉NAN值</w:t>
      </w:r>
      <w:r>
        <w:tab/>
      </w:r>
      <w:r>
        <w:rPr>
          <w:rFonts w:hint="eastAsia"/>
        </w:rPr>
        <w:t>6</w:t>
      </w:r>
      <w:r>
        <w:rPr>
          <w:rFonts w:hint="eastAsia"/>
        </w:rPr>
        <w:fldChar w:fldCharType="end"/>
      </w:r>
    </w:p>
    <w:p>
      <w:pPr>
        <w:pStyle w:val="13"/>
        <w:tabs>
          <w:tab w:val="right" w:leader="dot" w:pos="8646"/>
          <w:tab w:val="clear" w:pos="1365"/>
          <w:tab w:val="clear" w:pos="8630"/>
        </w:tabs>
        <w:ind w:left="0" w:leftChars="0" w:firstLine="720" w:firstLineChars="300"/>
      </w:pPr>
      <w:r>
        <w:fldChar w:fldCharType="begin"/>
      </w:r>
      <w:r>
        <w:instrText xml:space="preserve"> HYPERLINK \l "_Toc21928" </w:instrText>
      </w:r>
      <w:r>
        <w:fldChar w:fldCharType="separate"/>
      </w:r>
      <w:r>
        <w:rPr>
          <w:rFonts w:hint="eastAsia"/>
        </w:rPr>
        <w:t>2.3.3 数据标准化</w:t>
      </w:r>
      <w:r>
        <w:tab/>
      </w:r>
      <w:r>
        <w:rPr>
          <w:rFonts w:hint="eastAsia"/>
        </w:rPr>
        <w:t>6</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"_Toc5133" </w:instrText>
      </w:r>
      <w:r>
        <w:fldChar w:fldCharType="separate"/>
      </w:r>
      <w:r>
        <w:rPr>
          <w:rFonts w:hint="eastAsia"/>
        </w:rPr>
        <w:t>2.4 主成分分析</w:t>
      </w:r>
      <w:r>
        <w:tab/>
      </w:r>
      <w:r>
        <w:rPr>
          <w:rFonts w:hint="eastAsia"/>
        </w:rPr>
        <w:t>7</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"_Toc1138" </w:instrText>
      </w:r>
      <w:r>
        <w:fldChar w:fldCharType="separate"/>
      </w:r>
      <w:r>
        <w:rPr>
          <w:rFonts w:hint="eastAsia"/>
        </w:rPr>
        <w:t>2.5 综合排名</w:t>
      </w:r>
      <w:r>
        <w:tab/>
      </w:r>
      <w:r>
        <w:rPr>
          <w:rFonts w:hint="eastAsia"/>
        </w:rPr>
        <w:t>7</w:t>
      </w:r>
      <w:r>
        <w:rPr>
          <w:rFonts w:hint="eastAsia"/>
        </w:rPr>
        <w:fldChar w:fldCharType="end"/>
      </w:r>
    </w:p>
    <w:p>
      <w:pPr>
        <w:pStyle w:val="13"/>
        <w:tabs>
          <w:tab w:val="right" w:leader="dot" w:pos="8646"/>
          <w:tab w:val="clear" w:pos="1365"/>
          <w:tab w:val="clear" w:pos="8630"/>
        </w:tabs>
        <w:ind w:left="0" w:leftChars="0" w:firstLine="720" w:firstLineChars="300"/>
      </w:pPr>
      <w:r>
        <w:fldChar w:fldCharType="begin"/>
      </w:r>
      <w:r>
        <w:instrText xml:space="preserve"> HYPERLINK \l "_Toc6193" </w:instrText>
      </w:r>
      <w:r>
        <w:fldChar w:fldCharType="separate"/>
      </w:r>
      <w:r>
        <w:rPr>
          <w:rFonts w:hint="eastAsia"/>
        </w:rPr>
        <w:t>2.5.1 计算综合得分</w:t>
      </w:r>
      <w:r>
        <w:tab/>
      </w:r>
      <w:r>
        <w:rPr>
          <w:rFonts w:hint="eastAsia"/>
        </w:rPr>
        <w:t>7</w:t>
      </w:r>
      <w:r>
        <w:rPr>
          <w:rFonts w:hint="eastAsia"/>
        </w:rPr>
        <w:fldChar w:fldCharType="end"/>
      </w:r>
    </w:p>
    <w:p>
      <w:pPr>
        <w:pStyle w:val="13"/>
        <w:tabs>
          <w:tab w:val="right" w:leader="dot" w:pos="8646"/>
          <w:tab w:val="clear" w:pos="1365"/>
          <w:tab w:val="clear" w:pos="8630"/>
        </w:tabs>
        <w:ind w:left="0" w:leftChars="0" w:firstLine="720" w:firstLineChars="300"/>
      </w:pPr>
      <w:r>
        <w:fldChar w:fldCharType="begin"/>
      </w:r>
      <w:r>
        <w:instrText xml:space="preserve"> HYPERLINK \l "_Toc14109" </w:instrText>
      </w:r>
      <w:r>
        <w:fldChar w:fldCharType="separate"/>
      </w:r>
      <w:r>
        <w:rPr>
          <w:rFonts w:hint="eastAsia"/>
        </w:rPr>
        <w:t>2.5.2 整理排名结果</w:t>
      </w:r>
      <w:r>
        <w:tab/>
      </w:r>
      <w:r>
        <w:rPr>
          <w:rFonts w:hint="eastAsia"/>
        </w:rPr>
        <w:t>7</w:t>
      </w:r>
      <w:r>
        <w:rPr>
          <w:rFonts w:hint="eastAsia"/>
        </w:rPr>
        <w:fldChar w:fldCharType="end"/>
      </w:r>
    </w:p>
    <w:p>
      <w:pPr>
        <w:pStyle w:val="19"/>
        <w:tabs>
          <w:tab w:val="right" w:leader="dot" w:pos="8646"/>
          <w:tab w:val="clear" w:pos="735"/>
          <w:tab w:val="clear" w:pos="8630"/>
        </w:tabs>
        <w:ind w:firstLine="0" w:firstLineChars="0"/>
      </w:pPr>
      <w:r>
        <w:fldChar w:fldCharType="begin"/>
      </w:r>
      <w:r>
        <w:instrText xml:space="preserve"> HYPERLINK \l "_Toc28946" </w:instrText>
      </w:r>
      <w:r>
        <w:fldChar w:fldCharType="separate"/>
      </w:r>
      <w:r>
        <w:rPr>
          <w:rFonts w:hint="eastAsia"/>
          <w:b/>
        </w:rPr>
        <w:t>3 技术分析指标选择与计算</w:t>
      </w:r>
      <w:r>
        <w:tab/>
      </w:r>
      <w:r>
        <w:rPr>
          <w:rFonts w:hint="eastAsia"/>
        </w:rPr>
        <w:t>9</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"_Toc20344" </w:instrText>
      </w:r>
      <w:r>
        <w:fldChar w:fldCharType="separate"/>
      </w:r>
      <w:r>
        <w:rPr>
          <w:rFonts w:hint="eastAsia"/>
        </w:rPr>
        <w:t>3.1 移动平均数</w:t>
      </w:r>
      <w:r>
        <w:tab/>
      </w:r>
      <w:r>
        <w:rPr>
          <w:rFonts w:hint="eastAsia"/>
        </w:rPr>
        <w:t>10</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"_Toc24105" </w:instrText>
      </w:r>
      <w:r>
        <w:fldChar w:fldCharType="separate"/>
      </w:r>
      <w:r>
        <w:rPr>
          <w:rFonts w:hint="eastAsia"/>
        </w:rPr>
        <w:t>3.2 指数平滑异同平均线</w:t>
      </w:r>
      <w:r>
        <w:tab/>
      </w:r>
      <w:r>
        <w:rPr>
          <w:rFonts w:hint="eastAsia"/>
        </w:rPr>
        <w:t>10</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"_Toc2137" </w:instrText>
      </w:r>
      <w:r>
        <w:fldChar w:fldCharType="separate"/>
      </w:r>
      <w:r>
        <w:rPr>
          <w:rFonts w:hint="eastAsia"/>
        </w:rPr>
        <w:t>3.3 随机指标</w:t>
      </w:r>
      <w:r>
        <w:tab/>
      </w:r>
      <w:r>
        <w:rPr>
          <w:rFonts w:hint="eastAsia"/>
        </w:rPr>
        <w:t>11</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"_Toc19248" </w:instrText>
      </w:r>
      <w:r>
        <w:fldChar w:fldCharType="separate"/>
      </w:r>
      <w:r>
        <w:rPr>
          <w:rFonts w:hint="eastAsia"/>
        </w:rPr>
        <w:t>3.4 能量潮指标</w:t>
      </w:r>
      <w:r>
        <w:tab/>
      </w:r>
      <w:r>
        <w:rPr>
          <w:rFonts w:hint="eastAsia"/>
        </w:rPr>
        <w:t>12</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"_Toc20344" </w:instrText>
      </w:r>
      <w:r>
        <w:fldChar w:fldCharType="separate"/>
      </w:r>
      <w:r>
        <w:rPr>
          <w:rFonts w:hint="eastAsia"/>
        </w:rPr>
        <w:t>3.5 乖离率指标</w:t>
      </w:r>
      <w:r>
        <w:tab/>
      </w:r>
      <w:r>
        <w:rPr>
          <w:rFonts w:hint="eastAsia"/>
        </w:rPr>
        <w:t>12</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"_Toc24105" </w:instrText>
      </w:r>
      <w:r>
        <w:fldChar w:fldCharType="separate"/>
      </w:r>
      <w:r>
        <w:rPr>
          <w:rFonts w:hint="eastAsia"/>
        </w:rPr>
        <w:t>3.6 涨跌趋势指标</w:t>
      </w:r>
      <w:r>
        <w:tab/>
      </w:r>
      <w:r>
        <w:rPr>
          <w:rFonts w:hint="eastAsia"/>
        </w:rPr>
        <w:t>13</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"_Toc2137" </w:instrText>
      </w:r>
      <w:r>
        <w:fldChar w:fldCharType="separate"/>
      </w:r>
      <w:r>
        <w:rPr>
          <w:rFonts w:hint="eastAsia"/>
        </w:rPr>
        <w:t>3.7 相对强弱指标指标</w:t>
      </w:r>
      <w:r>
        <w:tab/>
      </w:r>
      <w:r>
        <w:rPr>
          <w:rFonts w:hint="eastAsia"/>
        </w:rPr>
        <w:t>14</w:t>
      </w:r>
      <w:r>
        <w:rPr>
          <w:rFonts w:hint="eastAsia"/>
        </w:rPr>
        <w:fldChar w:fldCharType="end"/>
      </w:r>
    </w:p>
    <w:p>
      <w:pPr>
        <w:ind w:firstLine="0" w:firstLineChars="0"/>
        <w:rPr>
          <w:b/>
        </w:rPr>
      </w:pPr>
      <w:r>
        <w:rPr>
          <w:rFonts w:hint="eastAsia"/>
          <w:b/>
        </w:rPr>
        <w:t>4量化投资模型与策略实现</w:t>
      </w:r>
      <w:r>
        <w:rPr>
          <w:b/>
        </w:rPr>
        <w:tab/>
      </w:r>
      <w:r>
        <w:rPr>
          <w:b/>
        </w:rPr>
        <w:t>……………………………………………</w:t>
      </w:r>
      <w:r>
        <w:rPr>
          <w:rFonts w:hint="eastAsia"/>
          <w:b/>
        </w:rPr>
        <w:t>...</w:t>
      </w:r>
      <w:r>
        <w:rPr>
          <w:b/>
        </w:rPr>
        <w:t>……………1</w:t>
      </w:r>
      <w:r>
        <w:rPr>
          <w:rFonts w:hint="eastAsia"/>
          <w:b/>
        </w:rPr>
        <w:t>4</w:t>
      </w:r>
    </w:p>
    <w:p>
      <w:pPr>
        <w:pStyle w:val="13"/>
        <w:tabs>
          <w:tab w:val="right" w:leader="dot" w:pos="8646"/>
          <w:tab w:val="clear" w:pos="1365"/>
          <w:tab w:val="clear" w:pos="8630"/>
        </w:tabs>
        <w:ind w:left="0" w:leftChars="0" w:firstLine="480" w:firstLineChars="200"/>
      </w:pPr>
      <w:r>
        <w:fldChar w:fldCharType="begin"/>
      </w:r>
      <w:r>
        <w:instrText xml:space="preserve"> HYPERLINK \l "_Toc24105" </w:instrText>
      </w:r>
      <w:r>
        <w:fldChar w:fldCharType="separate"/>
      </w:r>
      <w:r>
        <w:rPr>
          <w:rFonts w:hint="eastAsia"/>
        </w:rPr>
        <w:t>4.1 投资组合构建</w:t>
      </w:r>
      <w:r>
        <w:tab/>
      </w:r>
      <w:r>
        <w:rPr>
          <w:rFonts w:hint="eastAsia"/>
        </w:rPr>
        <w:t>15</w:t>
      </w:r>
      <w:r>
        <w:rPr>
          <w:rFonts w:hint="eastAsia"/>
        </w:rPr>
        <w:fldChar w:fldCharType="end"/>
      </w:r>
    </w:p>
    <w:p>
      <w:pPr>
        <w:pStyle w:val="13"/>
        <w:tabs>
          <w:tab w:val="right" w:leader="dot" w:pos="8646"/>
          <w:tab w:val="clear" w:pos="1365"/>
          <w:tab w:val="clear" w:pos="8630"/>
        </w:tabs>
        <w:ind w:left="0" w:leftChars="0" w:firstLine="480" w:firstLineChars="200"/>
      </w:pPr>
      <w:r>
        <w:fldChar w:fldCharType="begin"/>
      </w:r>
      <w:r>
        <w:instrText xml:space="preserve"> HYPERLINK \l "_Toc2137" </w:instrText>
      </w:r>
      <w:r>
        <w:fldChar w:fldCharType="separate"/>
      </w:r>
      <w:r>
        <w:rPr>
          <w:rFonts w:hint="eastAsia"/>
        </w:rPr>
        <w:t>4.2 基于逻辑回归的量化投资策略实现</w:t>
      </w:r>
      <w:r>
        <w:tab/>
      </w:r>
      <w:r>
        <w:rPr>
          <w:rFonts w:hint="eastAsia"/>
        </w:rPr>
        <w:t>17</w:t>
      </w:r>
      <w:r>
        <w:rPr>
          <w:rFonts w:hint="eastAsia"/>
        </w:rPr>
        <w:fldChar w:fldCharType="end"/>
      </w:r>
    </w:p>
    <w:p>
      <w:pPr>
        <w:ind w:firstLine="0" w:firstLineChars="0"/>
        <w:rPr>
          <w:b/>
        </w:rPr>
      </w:pPr>
    </w:p>
    <w:p>
      <w:pPr>
        <w:pStyle w:val="17"/>
        <w:tabs>
          <w:tab w:val="right" w:leader="dot" w:pos="8646"/>
          <w:tab w:val="clear" w:pos="360"/>
          <w:tab w:val="clear" w:pos="8630"/>
        </w:tabs>
      </w:pPr>
      <w:r>
        <w:fldChar w:fldCharType="begin"/>
      </w:r>
      <w:r>
        <w:instrText xml:space="preserve"> HYPERLINK \l "_Toc12775" </w:instrText>
      </w:r>
      <w:r>
        <w:fldChar w:fldCharType="separate"/>
      </w:r>
      <w:r>
        <w:rPr>
          <w:rFonts w:hint="eastAsia"/>
        </w:rPr>
        <w:t>5 GUI可视化系统设计与实现</w:t>
      </w:r>
      <w:r>
        <w:tab/>
      </w:r>
      <w:r>
        <w:rPr>
          <w:rFonts w:hint="eastAsia"/>
        </w:rPr>
        <w:t>17</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"_Toc21945" </w:instrText>
      </w:r>
      <w:r>
        <w:fldChar w:fldCharType="separate"/>
      </w:r>
      <w:r>
        <w:rPr>
          <w:rFonts w:hint="eastAsia"/>
        </w:rPr>
        <w:t>5.1 需求分析</w:t>
      </w:r>
      <w:r>
        <w:tab/>
      </w:r>
      <w:r>
        <w:rPr>
          <w:rFonts w:hint="eastAsia"/>
        </w:rPr>
        <w:t>17</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"_Toc29008" </w:instrText>
      </w:r>
      <w:r>
        <w:fldChar w:fldCharType="separate"/>
      </w:r>
      <w:r>
        <w:rPr>
          <w:rFonts w:hint="eastAsia"/>
        </w:rPr>
        <w:t>5.2 系统设计</w:t>
      </w:r>
      <w:r>
        <w:tab/>
      </w:r>
      <w:r>
        <w:rPr>
          <w:rFonts w:hint="eastAsia"/>
        </w:rPr>
        <w:t>21</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"_Toc7321" </w:instrText>
      </w:r>
      <w:r>
        <w:fldChar w:fldCharType="separate"/>
      </w:r>
      <w:r>
        <w:rPr>
          <w:rFonts w:hint="eastAsia"/>
        </w:rPr>
        <w:t>5.3 系统实现</w:t>
      </w:r>
      <w:r>
        <w:tab/>
      </w:r>
      <w:r>
        <w:rPr>
          <w:rFonts w:hint="eastAsia"/>
        </w:rPr>
        <w:t>26</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"_Toc9984" </w:instrText>
      </w:r>
      <w:r>
        <w:fldChar w:fldCharType="separate"/>
      </w:r>
      <w:r>
        <w:rPr>
          <w:rFonts w:hint="eastAsia"/>
        </w:rPr>
        <w:t>5.4 生产独立运行的EXE</w:t>
      </w:r>
      <w:r>
        <w:tab/>
      </w:r>
      <w:r>
        <w:rPr>
          <w:rFonts w:hint="eastAsia"/>
        </w:rPr>
        <w:t>27</w:t>
      </w:r>
      <w:r>
        <w:rPr>
          <w:rFonts w:hint="eastAsia"/>
        </w:rPr>
        <w:fldChar w:fldCharType="end"/>
      </w:r>
    </w:p>
    <w:p>
      <w:pPr>
        <w:pStyle w:val="19"/>
        <w:tabs>
          <w:tab w:val="right" w:leader="dot" w:pos="8646"/>
          <w:tab w:val="clear" w:pos="735"/>
          <w:tab w:val="clear" w:pos="8630"/>
        </w:tabs>
        <w:ind w:firstLine="480"/>
      </w:pPr>
      <w:r>
        <w:fldChar w:fldCharType="begin"/>
      </w:r>
      <w:r>
        <w:instrText xml:space="preserve"> HYPERLINK \l "_Toc4017" </w:instrText>
      </w:r>
      <w:r>
        <w:fldChar w:fldCharType="separate"/>
      </w:r>
      <w:r>
        <w:rPr>
          <w:rFonts w:hint="eastAsia"/>
        </w:rPr>
        <w:t>5.5 系统演示</w:t>
      </w:r>
      <w:r>
        <w:tab/>
      </w:r>
      <w:r>
        <w:rPr>
          <w:rFonts w:hint="eastAsia"/>
        </w:rPr>
        <w:t>32</w:t>
      </w:r>
      <w:r>
        <w:rPr>
          <w:rFonts w:hint="eastAsia"/>
        </w:rPr>
        <w:fldChar w:fldCharType="end"/>
      </w:r>
    </w:p>
    <w:p>
      <w:pPr>
        <w:pStyle w:val="17"/>
        <w:tabs>
          <w:tab w:val="right" w:leader="dot" w:pos="8646"/>
          <w:tab w:val="clear" w:pos="360"/>
          <w:tab w:val="clear" w:pos="8630"/>
        </w:tabs>
      </w:pPr>
      <w:r>
        <w:fldChar w:fldCharType="begin"/>
      </w:r>
      <w:r>
        <w:instrText xml:space="preserve"> HYPERLINK \l "_Toc30685" </w:instrText>
      </w:r>
      <w:r>
        <w:fldChar w:fldCharType="separate"/>
      </w:r>
      <w:r>
        <w:rPr>
          <w:rFonts w:hint="eastAsia"/>
        </w:rPr>
        <w:t>6 分析及总结</w:t>
      </w:r>
      <w:r>
        <w:tab/>
      </w:r>
      <w:r>
        <w:rPr>
          <w:rFonts w:hint="eastAsia"/>
        </w:rPr>
        <w:t>33</w:t>
      </w:r>
      <w:r>
        <w:rPr>
          <w:rFonts w:hint="eastAsia"/>
        </w:rPr>
        <w:fldChar w:fldCharType="end"/>
      </w:r>
    </w:p>
    <w:p>
      <w:pPr>
        <w:pStyle w:val="17"/>
        <w:tabs>
          <w:tab w:val="right" w:leader="dot" w:pos="8646"/>
          <w:tab w:val="clear" w:pos="360"/>
          <w:tab w:val="clear" w:pos="8630"/>
        </w:tabs>
      </w:pPr>
      <w:r>
        <w:fldChar w:fldCharType="begin"/>
      </w:r>
      <w:r>
        <w:instrText xml:space="preserve"> HYPERLINK \l "_Toc27342" </w:instrText>
      </w:r>
      <w:r>
        <w:fldChar w:fldCharType="separate"/>
      </w:r>
      <w:r>
        <w:rPr>
          <w:rFonts w:hint="eastAsia"/>
        </w:rPr>
        <w:t>7 参考文献</w:t>
      </w:r>
      <w:r>
        <w:tab/>
      </w:r>
      <w:r>
        <w:rPr>
          <w:rFonts w:hint="eastAsia"/>
        </w:rPr>
        <w:t>34</w:t>
      </w:r>
      <w:r>
        <w:rPr>
          <w:rFonts w:hint="eastAsia"/>
        </w:rPr>
        <w:fldChar w:fldCharType="end"/>
      </w:r>
    </w:p>
    <w:p>
      <w:pPr>
        <w:pStyle w:val="17"/>
        <w:tabs>
          <w:tab w:val="right" w:leader="dot" w:pos="8646"/>
          <w:tab w:val="clear" w:pos="360"/>
          <w:tab w:val="clear" w:pos="8630"/>
        </w:tabs>
      </w:pPr>
      <w:r>
        <w:fldChar w:fldCharType="begin"/>
      </w:r>
      <w:r>
        <w:instrText xml:space="preserve"> HYPERLINK \l "_Toc6417" </w:instrText>
      </w:r>
      <w:r>
        <w:fldChar w:fldCharType="separate"/>
      </w:r>
      <w:r>
        <w:rPr>
          <w:rFonts w:hint="eastAsia"/>
        </w:rPr>
        <w:t>8 程序附录</w:t>
      </w:r>
      <w:r>
        <w:tab/>
      </w:r>
      <w:r>
        <w:rPr>
          <w:rFonts w:hint="eastAsia"/>
        </w:rPr>
        <w:t>35</w:t>
      </w:r>
      <w:r>
        <w:rPr>
          <w:rFonts w:hint="eastAsia"/>
        </w:rPr>
        <w:fldChar w:fldCharType="end"/>
      </w:r>
    </w:p>
    <w:p>
      <w:pPr>
        <w:ind w:firstLine="480"/>
        <w:rPr>
          <w:color w:val="000000" w:themeColor="text1"/>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type w:val="evenPage"/>
          <w:pgSz w:w="12240" w:h="15840"/>
          <w:pgMar w:top="1440" w:right="1797" w:bottom="1440" w:left="1797" w:header="720" w:footer="720" w:gutter="0"/>
          <w:pgNumType w:fmt="upperRoman"/>
          <w:cols w:space="720" w:num="1"/>
          <w:docGrid w:linePitch="286" w:charSpace="0"/>
        </w:sectPr>
      </w:pPr>
      <w:r>
        <w:rPr>
          <w:color w:val="000000" w:themeColor="text1"/>
          <w14:textFill>
            <w14:solidFill>
              <w14:schemeClr w14:val="tx1"/>
            </w14:solidFill>
          </w14:textFill>
        </w:rPr>
        <w:fldChar w:fldCharType="end"/>
      </w:r>
    </w:p>
    <w:p>
      <w:pPr>
        <w:pStyle w:val="2"/>
        <w:spacing w:before="120" w:after="120"/>
        <w:jc w:val="both"/>
        <w:rPr>
          <w:color w:val="000000" w:themeColor="text1"/>
          <w14:textFill>
            <w14:solidFill>
              <w14:schemeClr w14:val="tx1"/>
            </w14:solidFill>
          </w14:textFill>
        </w:rPr>
      </w:pPr>
      <w:bookmarkStart w:id="0" w:name="_Toc30828"/>
      <w:bookmarkStart w:id="1" w:name="_Toc17454"/>
      <w:bookmarkStart w:id="2" w:name="_Toc9935994"/>
      <w:r>
        <w:rPr>
          <w:color w:val="000000" w:themeColor="text1"/>
          <w14:textFill>
            <w14:solidFill>
              <w14:schemeClr w14:val="tx1"/>
            </w14:solidFill>
          </w14:textFill>
        </w:rPr>
        <w:t>前言</w:t>
      </w:r>
      <w:bookmarkEnd w:id="0"/>
      <w:bookmarkEnd w:id="1"/>
    </w:p>
    <w:bookmarkEnd w:id="2"/>
    <w:p>
      <w:pPr>
        <w:pStyle w:val="3"/>
        <w:spacing w:before="120" w:after="120"/>
        <w:rPr>
          <w:color w:val="000000" w:themeColor="text1"/>
          <w14:textFill>
            <w14:solidFill>
              <w14:schemeClr w14:val="tx1"/>
            </w14:solidFill>
          </w14:textFill>
        </w:rPr>
      </w:pPr>
      <w:bookmarkStart w:id="3" w:name="_Toc2205"/>
      <w:r>
        <w:rPr>
          <w:rFonts w:hint="eastAsia"/>
          <w:color w:val="000000" w:themeColor="text1"/>
          <w14:textFill>
            <w14:solidFill>
              <w14:schemeClr w14:val="tx1"/>
            </w14:solidFill>
          </w14:textFill>
        </w:rPr>
        <w:t>研究背景</w:t>
      </w:r>
      <w:bookmarkEnd w:id="3"/>
    </w:p>
    <w:p>
      <w:pPr>
        <w:ind w:firstLine="480"/>
        <w:rPr>
          <w:spacing w:val="2"/>
        </w:rPr>
      </w:pPr>
      <w:r>
        <w:rPr>
          <w:rFonts w:hint="eastAsia"/>
        </w:rPr>
        <w:t>随着我国证券市场的不断壮大，证券及证券投资在社会经济生活中的地位也越来越重要，上市公司的数量也不断增加，目前在上海证券交易所和深圳证券交易所上市交易的公司已经达到3700多家。投资者面对如此众多的不同行业、背景的股票，除了基本政策面分析外，还</w:t>
      </w:r>
      <w:r>
        <w:rPr>
          <w:rFonts w:hint="eastAsia"/>
          <w:spacing w:val="2"/>
        </w:rPr>
        <w:t>希望对这些股票的基本面及市场交易机会进行客观理性地评估。传统的基本面分析投资方法，主要是通过实地调研、阅读公司投资及经营方面的公告、分析研究财务报表等手段找到优质的上市公司并进行投资。在上市公司数量较少时，传统的基本面分析方法不失为一种有效的方法。然而，在庞大的上市公司数量及其数据面前，传统的基本面分析方法具有很大的局限性：一方面，在如此大量的上市公司数据面前，我们无法及时完成分析，也更难找出优质的上市公司；另一方面，在信息高度发达的大数据时代，信息更新非常快，我们更难以应接。因此，基于数量化的投资分析方法，即量化投资应运而生。所谓量化投资就是采用计算机技术及数据挖掘模型，实现自己的投资理念或投资方法的一种过程。量化投资分析方法能够帮助我们快速挖掘并分析数据，从而找到我们需要的信息，这种技能已经成为投资界人士所推崇的技能。本案</w:t>
      </w:r>
      <w:r>
        <w:rPr>
          <w:rFonts w:hint="eastAsia"/>
        </w:rPr>
        <w:t>首先通过财务报表及财务指标数据，采用数量化的分析方法，对上市公司基本面情况进行综合评价，从而选出质地较好的上市公司；其次，以选出的上市公司发行的A股股票作为研究对象，</w:t>
      </w:r>
      <w:r>
        <w:rPr>
          <w:rFonts w:hint="eastAsia"/>
          <w:spacing w:val="2"/>
        </w:rPr>
        <w:t>通过计算股票交易的技术分析指标，利用数据挖掘模型预测下一个交易日股票收盘价较开盘价的涨跌方向；最后，基于预测的结果设计量化投资策略并进行实证检验</w:t>
      </w:r>
      <w:r>
        <w:rPr>
          <w:rFonts w:hint="eastAsia"/>
        </w:rPr>
        <w:t>。</w:t>
      </w:r>
    </w:p>
    <w:p>
      <w:pPr>
        <w:pStyle w:val="3"/>
        <w:spacing w:before="120" w:after="120"/>
      </w:pPr>
      <w:r>
        <w:t>研究意义</w:t>
      </w:r>
    </w:p>
    <w:p>
      <w:pPr>
        <w:ind w:firstLine="480"/>
      </w:pPr>
      <w:r>
        <w:rPr>
          <w:rFonts w:hint="eastAsia"/>
        </w:rPr>
        <w:t>在投资市场中，量力而行的投资和冷静的头脑是两个必备的因素，投资市场的发展有它自身的规律，掌握这两个必备的要点会让我们的投资获得理想的效果。</w:t>
      </w:r>
    </w:p>
    <w:p>
      <w:pPr>
        <w:ind w:firstLine="480"/>
      </w:pPr>
      <w:r>
        <w:rPr>
          <w:rFonts w:hint="eastAsia"/>
        </w:rPr>
        <w:t>量化投资的前提是有理性的决策，它能够利用市场的规律赚取超额的收益。和一般的投资不同的是，量化投资是通过量化模型进行交易，投资者按照提前划定好的程序进行投资，不会因为情绪的变化而变化，我觉得这是量化投资最大的优势。</w:t>
      </w:r>
      <w:r>
        <w:t> </w:t>
      </w:r>
    </w:p>
    <w:p>
      <w:pPr>
        <w:ind w:firstLine="480"/>
      </w:pPr>
      <w:r>
        <w:rPr>
          <w:rFonts w:hint="eastAsia"/>
        </w:rPr>
        <w:t>在投资前，我们都会先制定一个投资策略，看自己的投资方案是不是合理的，确定方案后形成一个量化投资的模型，综合以前投资历史回测和风险考量指标进行评测，进行三个月到半年的虚拟交易，如果结果和历史回测以及其它预期的结果一致，则这个量化投资的模型将得到正式的确认，最终这个模型将会上线进行交易运行。</w:t>
      </w:r>
      <w:r>
        <w:t> </w:t>
      </w:r>
    </w:p>
    <w:p>
      <w:pPr>
        <w:ind w:firstLine="480"/>
      </w:pPr>
      <w:r>
        <w:rPr>
          <w:rFonts w:hint="eastAsia"/>
        </w:rPr>
        <w:t>一旦量化投资的模型开始运行，将充分遵照模型的指令进行投资，降低情绪影响，克服人性贪婪恐惧的弱点，做到有计划、有原则、有纪律地进行投资。一般而言，通过这样的流程制定的量化投资策略能够理性决策，获取市场非理性的收益，大概率战胜市场。</w:t>
      </w:r>
      <w:r>
        <w:t> </w:t>
      </w:r>
    </w:p>
    <w:p>
      <w:pPr>
        <w:ind w:firstLine="480"/>
      </w:pPr>
      <w:r>
        <w:rPr>
          <w:rFonts w:hint="eastAsia"/>
        </w:rPr>
        <w:t>在投资的过程中，量化投资不仅排除了投资者的主观因素影响，并且还能达到更精准的效果，以精确的值达到一个最优结果，这也是量化投资的第二个优势。量化投资则有一套完整的逻辑和规则，可以进行有效的评价和识别。从这个意义上来说，量化投资采用量化工具将主动投资逻辑规范化，能够带来规范化的收益。</w:t>
      </w:r>
      <w:r>
        <w:t> </w:t>
      </w:r>
    </w:p>
    <w:p>
      <w:pPr>
        <w:ind w:firstLine="480"/>
      </w:pPr>
      <w:r>
        <w:rPr>
          <w:rFonts w:hint="eastAsia"/>
        </w:rPr>
        <w:t>量化投资可以对海量信息进行处理，现在人脑是永远不可能记住这么多信息的，并且对海量数据之间的关联不可能做出迅速判别，而电脑可以做到。从发展趋势来看，量化模型获取的超额收益是非常显著的。通过数学验证建立模型，形成一种投资模式，达到大概率的成功</w:t>
      </w:r>
    </w:p>
    <w:p>
      <w:pPr>
        <w:pStyle w:val="3"/>
        <w:spacing w:before="120" w:after="120"/>
      </w:pPr>
      <w:r>
        <w:rPr>
          <w:rFonts w:hint="eastAsia"/>
        </w:rPr>
        <w:t>目标及实现思路</w:t>
      </w:r>
    </w:p>
    <w:p>
      <w:pPr>
        <w:ind w:firstLine="480"/>
      </w:pPr>
      <w:r>
        <w:rPr>
          <w:rFonts w:hint="eastAsia"/>
        </w:rPr>
        <w:t>主要目标是通过计算股票交易的技术分析指标，利用数据挖掘模型来预测下一个交易日股票价格涨跌方向，并基于预测的结果设计量化投资策略，从而为技术分析爱好者提供一定的实践价值。在技术分析指</w:t>
      </w:r>
      <m:oMath>
        <m:sSup>
          <m:sSupPr>
            <m:ctrlPr>
              <w:rPr>
                <w:rFonts w:ascii="Cambria Math" w:hAnsi="Cambria Math"/>
              </w:rPr>
            </m:ctrlPr>
          </m:sSupPr>
          <m:e>
            <m:r>
              <m:rPr>
                <m:sty m:val="p"/>
              </m:rPr>
              <w:rPr>
                <w:rFonts w:hint="eastAsia" w:ascii="Cambria Math" w:hAnsi="Cambria Math"/>
              </w:rPr>
              <m:t>标</m:t>
            </m:r>
            <m:ctrlPr>
              <w:rPr>
                <w:rFonts w:ascii="Cambria Math" w:hAnsi="Cambria Math"/>
              </w:rPr>
            </m:ctrlPr>
          </m:e>
          <m:sup>
            <m:r>
              <m:rPr/>
              <w:rPr>
                <w:rFonts w:ascii="Cambria Math" w:hAnsi="Cambria Math"/>
              </w:rPr>
              <m:t>[1]</m:t>
            </m:r>
            <m:ctrlPr>
              <w:rPr>
                <w:rFonts w:ascii="Cambria Math" w:hAnsi="Cambria Math"/>
              </w:rPr>
            </m:ctrlPr>
          </m:sup>
        </m:sSup>
      </m:oMath>
      <w:r>
        <w:rPr>
          <w:rFonts w:hint="eastAsia"/>
        </w:rPr>
        <w:t>选择方面，主要选择趋势型、超买超卖型、人气型等指标，包括5日、10日、20日移动平均线指标MA，指数平滑异同平均线指标MACD，随机指标K、D、J，6日、12日、20日相对强弱指标RSI，5日、10日、20日乖离率指标BIAS、能量潮指标OBV等，并将这些指标作为解释变量（自变量）。被解释变量（因变量）为下一个交易日的股票价格涨跌方向，上涨用+1表示，否则为-1，是一种分类型变量。以一定的计算周期计算其解释变量和被解释变量，作为训练样本，以其后的一定周期计算其解释变量，作为测试样本，并预测其涨跌方向（即被解释变量），最后根据预测的结果设计量化投资策略。这里选择的模型包括支持向量机模型、神经网络模型和逻辑回归模型，并对不同模型的效果进行了分析，从而做出最佳的选择。具体的实现思路及计算流程如下图所示。</w:t>
      </w:r>
    </w:p>
    <w:p>
      <w:pPr>
        <w:ind w:firstLine="420" w:firstLineChars="175"/>
      </w:pPr>
      <w:r>
        <w:rPr>
          <w:rFonts w:hint="eastAsia"/>
        </w:rPr>
        <mc:AlternateContent>
          <mc:Choice Requires="wpg">
            <w:drawing>
              <wp:anchor distT="0" distB="0" distL="114300" distR="114300" simplePos="0" relativeHeight="251659264" behindDoc="0" locked="0" layoutInCell="1" allowOverlap="1">
                <wp:simplePos x="0" y="0"/>
                <wp:positionH relativeFrom="column">
                  <wp:posOffset>-124460</wp:posOffset>
                </wp:positionH>
                <wp:positionV relativeFrom="paragraph">
                  <wp:posOffset>8890</wp:posOffset>
                </wp:positionV>
                <wp:extent cx="6193790" cy="5647055"/>
                <wp:effectExtent l="0" t="0" r="17145" b="10795"/>
                <wp:wrapNone/>
                <wp:docPr id="247" name="组合 247"/>
                <wp:cNvGraphicFramePr/>
                <a:graphic xmlns:a="http://schemas.openxmlformats.org/drawingml/2006/main">
                  <a:graphicData uri="http://schemas.microsoft.com/office/word/2010/wordprocessingGroup">
                    <wpg:wgp>
                      <wpg:cNvGrpSpPr/>
                      <wpg:grpSpPr>
                        <a:xfrm>
                          <a:off x="0" y="0"/>
                          <a:ext cx="6193766" cy="5647334"/>
                          <a:chOff x="2087" y="7852"/>
                          <a:chExt cx="8449" cy="7523"/>
                        </a:xfrm>
                      </wpg:grpSpPr>
                      <wps:wsp>
                        <wps:cNvPr id="248" name="AutoShape 44"/>
                        <wps:cNvSpPr>
                          <a:spLocks noChangeArrowheads="1"/>
                        </wps:cNvSpPr>
                        <wps:spPr bwMode="auto">
                          <a:xfrm>
                            <a:off x="4470" y="7852"/>
                            <a:ext cx="3148" cy="426"/>
                          </a:xfrm>
                          <a:prstGeom prst="roundRect">
                            <a:avLst>
                              <a:gd name="adj" fmla="val 16667"/>
                            </a:avLst>
                          </a:prstGeom>
                          <a:solidFill>
                            <a:srgbClr val="FFFFFF"/>
                          </a:solidFill>
                          <a:ln w="9525">
                            <a:solidFill>
                              <a:srgbClr val="000000"/>
                            </a:solidFill>
                            <a:round/>
                          </a:ln>
                        </wps:spPr>
                        <wps:txbx>
                          <w:txbxContent>
                            <w:p>
                              <w:pPr>
                                <w:ind w:firstLine="480"/>
                              </w:pPr>
                              <w:r>
                                <w:rPr>
                                  <w:rFonts w:hint="eastAsia"/>
                                </w:rPr>
                                <w:t>股票价格涨跌趋势预测</w:t>
                              </w:r>
                            </w:p>
                          </w:txbxContent>
                        </wps:txbx>
                        <wps:bodyPr rot="0" vert="horz" wrap="square" lIns="91440" tIns="45720" rIns="91440" bIns="45720" anchor="t" anchorCtr="0" upright="1">
                          <a:noAutofit/>
                        </wps:bodyPr>
                      </wps:wsp>
                      <wps:wsp>
                        <wps:cNvPr id="249" name="AutoShape 45"/>
                        <wps:cNvSpPr>
                          <a:spLocks noChangeArrowheads="1"/>
                        </wps:cNvSpPr>
                        <wps:spPr bwMode="auto">
                          <a:xfrm>
                            <a:off x="2166" y="8581"/>
                            <a:ext cx="8276" cy="1392"/>
                          </a:xfrm>
                          <a:prstGeom prst="roundRect">
                            <a:avLst>
                              <a:gd name="adj" fmla="val 16667"/>
                            </a:avLst>
                          </a:prstGeom>
                          <a:solidFill>
                            <a:srgbClr val="FFFFFF"/>
                          </a:solidFill>
                          <a:ln w="9525">
                            <a:solidFill>
                              <a:srgbClr val="000000"/>
                            </a:solidFill>
                            <a:round/>
                          </a:ln>
                        </wps:spPr>
                        <wps:txbx>
                          <w:txbxContent>
                            <w:p>
                              <w:pPr>
                                <w:ind w:firstLine="480"/>
                              </w:pPr>
                              <w:r>
                                <w:rPr>
                                  <w:rFonts w:hint="eastAsia"/>
                                </w:rPr>
                                <w:t>技术分析指标选择及计算（X）：MA5、MA10、MA20、MACD、K、D、J、RSI6、RSI12、RSI20、BIAS5、BIAS10、BIAS20、OBV；预测指标计算（Y）：下一交易日收盘价-当日收盘价&gt;0记为+1，&lt;0记为-1，=0记为0。注：均采用函数的形式定义</w:t>
                              </w:r>
                            </w:p>
                          </w:txbxContent>
                        </wps:txbx>
                        <wps:bodyPr rot="0" vert="horz" wrap="square" lIns="91440" tIns="45720" rIns="91440" bIns="45720" anchor="t" anchorCtr="0" upright="1">
                          <a:noAutofit/>
                        </wps:bodyPr>
                      </wps:wsp>
                      <wps:wsp>
                        <wps:cNvPr id="250" name="AutoShape 46"/>
                        <wps:cNvSpPr>
                          <a:spLocks noChangeArrowheads="1"/>
                        </wps:cNvSpPr>
                        <wps:spPr bwMode="auto">
                          <a:xfrm>
                            <a:off x="2091" y="10507"/>
                            <a:ext cx="4057" cy="1840"/>
                          </a:xfrm>
                          <a:prstGeom prst="roundRect">
                            <a:avLst>
                              <a:gd name="adj" fmla="val 16667"/>
                            </a:avLst>
                          </a:prstGeom>
                          <a:solidFill>
                            <a:srgbClr val="FFFFFF"/>
                          </a:solidFill>
                          <a:ln w="9525">
                            <a:solidFill>
                              <a:srgbClr val="000000"/>
                            </a:solidFill>
                            <a:round/>
                          </a:ln>
                        </wps:spPr>
                        <wps:txbx>
                          <w:txbxContent>
                            <w:p>
                              <w:pPr>
                                <w:ind w:firstLine="480"/>
                              </w:pPr>
                              <w:r>
                                <w:rPr>
                                  <w:rFonts w:hint="eastAsia"/>
                                </w:rPr>
                                <w:t>以2015年的交易数据为例进行计算，并作训练样本和测试样本的划分。训练样本区间：2015-01-01~11-30；测试样本区间：</w:t>
                              </w:r>
                              <w:r>
                                <w:t>201</w:t>
                              </w:r>
                              <w:r>
                                <w:rPr>
                                  <w:rFonts w:hint="eastAsia"/>
                                </w:rPr>
                                <w:t>5</w:t>
                              </w:r>
                              <w:r>
                                <w:t>-</w:t>
                              </w:r>
                              <w:r>
                                <w:rPr>
                                  <w:rFonts w:hint="eastAsia"/>
                                </w:rPr>
                                <w:t>12</w:t>
                              </w:r>
                              <w:r>
                                <w:t>-01~1</w:t>
                              </w:r>
                              <w:r>
                                <w:rPr>
                                  <w:rFonts w:hint="eastAsia"/>
                                </w:rPr>
                                <w:t>2</w:t>
                              </w:r>
                              <w:r>
                                <w:t>-3</w:t>
                              </w:r>
                              <w:r>
                                <w:rPr>
                                  <w:rFonts w:hint="eastAsia"/>
                                </w:rPr>
                                <w:t>1</w:t>
                              </w:r>
                            </w:p>
                          </w:txbxContent>
                        </wps:txbx>
                        <wps:bodyPr rot="0" vert="horz" wrap="square" lIns="91440" tIns="45720" rIns="91440" bIns="45720" anchor="t" anchorCtr="0" upright="1">
                          <a:noAutofit/>
                        </wps:bodyPr>
                      </wps:wsp>
                      <wps:wsp>
                        <wps:cNvPr id="251" name="AutoShape 47"/>
                        <wps:cNvSpPr>
                          <a:spLocks noChangeArrowheads="1"/>
                        </wps:cNvSpPr>
                        <wps:spPr bwMode="auto">
                          <a:xfrm>
                            <a:off x="2087" y="12771"/>
                            <a:ext cx="4061" cy="2604"/>
                          </a:xfrm>
                          <a:prstGeom prst="roundRect">
                            <a:avLst>
                              <a:gd name="adj" fmla="val 16667"/>
                            </a:avLst>
                          </a:prstGeom>
                          <a:solidFill>
                            <a:srgbClr val="FFFFFF"/>
                          </a:solidFill>
                          <a:ln w="9525">
                            <a:solidFill>
                              <a:srgbClr val="000000"/>
                            </a:solidFill>
                            <a:round/>
                          </a:ln>
                        </wps:spPr>
                        <wps:txbx>
                          <w:txbxContent>
                            <w:p>
                              <w:pPr>
                                <w:ind w:firstLine="480"/>
                              </w:pPr>
                              <w:r>
                                <w:rPr>
                                  <w:rFonts w:hint="eastAsia"/>
                                </w:rPr>
                                <w:t>模型求解：</w:t>
                              </w:r>
                            </w:p>
                            <w:p>
                              <w:pPr>
                                <w:ind w:firstLine="480"/>
                              </w:pPr>
                              <w:r>
                                <w:rPr>
                                  <w:rFonts w:hint="eastAsia"/>
                                </w:rPr>
                                <w:t>逻辑回归模型，获得模型的准确率、预测结果及预测准确率，并根据预测结果计算其收益率（如果预测结果为+1，则以当天收盘价买入，下一个交易日收盘价卖出，计算其收益率）</w:t>
                              </w:r>
                            </w:p>
                          </w:txbxContent>
                        </wps:txbx>
                        <wps:bodyPr rot="0" vert="horz" wrap="square" lIns="91440" tIns="45720" rIns="91440" bIns="45720" anchor="t" anchorCtr="0" upright="1">
                          <a:noAutofit/>
                        </wps:bodyPr>
                      </wps:wsp>
                      <wps:wsp>
                        <wps:cNvPr id="252" name="AutoShape 48"/>
                        <wps:cNvSpPr>
                          <a:spLocks noChangeArrowheads="1"/>
                        </wps:cNvSpPr>
                        <wps:spPr bwMode="auto">
                          <a:xfrm>
                            <a:off x="6264" y="10565"/>
                            <a:ext cx="4177" cy="2737"/>
                          </a:xfrm>
                          <a:prstGeom prst="roundRect">
                            <a:avLst>
                              <a:gd name="adj" fmla="val 16667"/>
                            </a:avLst>
                          </a:prstGeom>
                          <a:solidFill>
                            <a:srgbClr val="FFFFFF"/>
                          </a:solidFill>
                          <a:ln w="9525">
                            <a:solidFill>
                              <a:srgbClr val="000000"/>
                            </a:solidFill>
                            <a:round/>
                          </a:ln>
                        </wps:spPr>
                        <wps:txbx>
                          <w:txbxContent>
                            <w:p>
                              <w:pPr>
                                <w:ind w:firstLine="0" w:firstLineChars="0"/>
                              </w:pPr>
                              <w:r>
                                <w:rPr>
                                  <w:rFonts w:hint="eastAsia"/>
                                </w:rPr>
                                <w:t>以基于总体规模与投资效率指标的综合评价获得2015年综合排名前10的股票构建投资组合，取2015年的交易数据为例进行计算，并作训练样本和测试样本的划分训练样本区间：2015-01-01~11-30测试样本区间：</w:t>
                              </w:r>
                              <w:r>
                                <w:t>201</w:t>
                              </w:r>
                              <w:r>
                                <w:rPr>
                                  <w:rFonts w:hint="eastAsia"/>
                                </w:rPr>
                                <w:t>5</w:t>
                              </w:r>
                              <w:r>
                                <w:t>-</w:t>
                              </w:r>
                              <w:r>
                                <w:rPr>
                                  <w:rFonts w:hint="eastAsia"/>
                                </w:rPr>
                                <w:t>12</w:t>
                              </w:r>
                              <w:r>
                                <w:t>-01~1</w:t>
                              </w:r>
                              <w:r>
                                <w:rPr>
                                  <w:rFonts w:hint="eastAsia"/>
                                </w:rPr>
                                <w:t>2</w:t>
                              </w:r>
                              <w:r>
                                <w:t>-3</w:t>
                              </w:r>
                              <w:r>
                                <w:rPr>
                                  <w:rFonts w:hint="eastAsia"/>
                                </w:rPr>
                                <w:t>1</w:t>
                              </w:r>
                            </w:p>
                          </w:txbxContent>
                        </wps:txbx>
                        <wps:bodyPr rot="0" vert="horz" wrap="square" lIns="91440" tIns="45720" rIns="91440" bIns="45720" anchor="t" anchorCtr="0" upright="1">
                          <a:noAutofit/>
                        </wps:bodyPr>
                      </wps:wsp>
                      <wps:wsp>
                        <wps:cNvPr id="253" name="AutoShape 49"/>
                        <wps:cNvCnPr>
                          <a:cxnSpLocks noChangeShapeType="1"/>
                        </wps:cNvCnPr>
                        <wps:spPr bwMode="auto">
                          <a:xfrm>
                            <a:off x="5827" y="8278"/>
                            <a:ext cx="1" cy="341"/>
                          </a:xfrm>
                          <a:prstGeom prst="straightConnector1">
                            <a:avLst/>
                          </a:prstGeom>
                          <a:noFill/>
                          <a:ln w="9525">
                            <a:solidFill>
                              <a:srgbClr val="000000"/>
                            </a:solidFill>
                            <a:round/>
                            <a:tailEnd type="triangle" w="med" len="med"/>
                          </a:ln>
                        </wps:spPr>
                        <wps:bodyPr/>
                      </wps:wsp>
                      <wps:wsp>
                        <wps:cNvPr id="254" name="AutoShape 50"/>
                        <wps:cNvCnPr>
                          <a:cxnSpLocks noChangeShapeType="1"/>
                        </wps:cNvCnPr>
                        <wps:spPr bwMode="auto">
                          <a:xfrm flipH="1">
                            <a:off x="4082" y="9973"/>
                            <a:ext cx="1872" cy="534"/>
                          </a:xfrm>
                          <a:prstGeom prst="straightConnector1">
                            <a:avLst/>
                          </a:prstGeom>
                          <a:noFill/>
                          <a:ln w="9525">
                            <a:solidFill>
                              <a:srgbClr val="000000"/>
                            </a:solidFill>
                            <a:round/>
                            <a:tailEnd type="triangle" w="med" len="med"/>
                          </a:ln>
                        </wps:spPr>
                        <wps:bodyPr/>
                      </wps:wsp>
                      <wps:wsp>
                        <wps:cNvPr id="255" name="AutoShape 51"/>
                        <wps:cNvCnPr>
                          <a:cxnSpLocks noChangeShapeType="1"/>
                        </wps:cNvCnPr>
                        <wps:spPr bwMode="auto">
                          <a:xfrm>
                            <a:off x="6036" y="9973"/>
                            <a:ext cx="1960" cy="592"/>
                          </a:xfrm>
                          <a:prstGeom prst="straightConnector1">
                            <a:avLst/>
                          </a:prstGeom>
                          <a:noFill/>
                          <a:ln w="9525">
                            <a:solidFill>
                              <a:srgbClr val="000000"/>
                            </a:solidFill>
                            <a:round/>
                            <a:tailEnd type="triangle" w="med" len="med"/>
                          </a:ln>
                        </wps:spPr>
                        <wps:bodyPr/>
                      </wps:wsp>
                      <wps:wsp>
                        <wps:cNvPr id="256" name="AutoShape 52"/>
                        <wps:cNvCnPr>
                          <a:cxnSpLocks noChangeShapeType="1"/>
                        </wps:cNvCnPr>
                        <wps:spPr bwMode="auto">
                          <a:xfrm flipH="1">
                            <a:off x="6148" y="13461"/>
                            <a:ext cx="1390" cy="826"/>
                          </a:xfrm>
                          <a:prstGeom prst="straightConnector1">
                            <a:avLst/>
                          </a:prstGeom>
                          <a:noFill/>
                          <a:ln w="9525">
                            <a:solidFill>
                              <a:srgbClr val="000000"/>
                            </a:solidFill>
                            <a:round/>
                            <a:tailEnd type="triangle" w="med" len="med"/>
                          </a:ln>
                        </wps:spPr>
                        <wps:bodyPr/>
                      </wps:wsp>
                      <wps:wsp>
                        <wps:cNvPr id="257" name="AutoShape 53"/>
                        <wps:cNvCnPr>
                          <a:cxnSpLocks noChangeShapeType="1"/>
                        </wps:cNvCnPr>
                        <wps:spPr bwMode="auto">
                          <a:xfrm>
                            <a:off x="3531" y="12347"/>
                            <a:ext cx="551" cy="437"/>
                          </a:xfrm>
                          <a:prstGeom prst="straightConnector1">
                            <a:avLst/>
                          </a:prstGeom>
                          <a:noFill/>
                          <a:ln w="9525">
                            <a:solidFill>
                              <a:srgbClr val="000000"/>
                            </a:solidFill>
                            <a:round/>
                            <a:tailEnd type="triangle" w="med" len="med"/>
                          </a:ln>
                        </wps:spPr>
                        <wps:bodyPr/>
                      </wps:wsp>
                      <wps:wsp>
                        <wps:cNvPr id="258" name="AutoShape 54"/>
                        <wps:cNvSpPr>
                          <a:spLocks noChangeArrowheads="1"/>
                        </wps:cNvSpPr>
                        <wps:spPr bwMode="auto">
                          <a:xfrm>
                            <a:off x="6902" y="13791"/>
                            <a:ext cx="3634" cy="1558"/>
                          </a:xfrm>
                          <a:prstGeom prst="roundRect">
                            <a:avLst>
                              <a:gd name="adj" fmla="val 16667"/>
                            </a:avLst>
                          </a:prstGeom>
                          <a:solidFill>
                            <a:srgbClr val="FFFFFF"/>
                          </a:solidFill>
                          <a:ln w="9525">
                            <a:solidFill>
                              <a:srgbClr val="000000"/>
                            </a:solidFill>
                            <a:round/>
                          </a:ln>
                        </wps:spPr>
                        <wps:txbx>
                          <w:txbxContent>
                            <w:p>
                              <w:pPr>
                                <w:ind w:firstLine="480"/>
                              </w:pPr>
                              <w:r>
                                <w:rPr>
                                  <w:rFonts w:hint="eastAsia"/>
                                </w:rPr>
                                <w:t>分析投资组合中每个股票的收益率和组合的总收益率，并对分析模型（逻辑回归模型）进行评价。</w:t>
                              </w:r>
                            </w:p>
                          </w:txbxContent>
                        </wps:txbx>
                        <wps:bodyPr rot="0" vert="horz" wrap="square" lIns="91440" tIns="45720" rIns="91440" bIns="45720" anchor="t" anchorCtr="0" upright="1">
                          <a:noAutofit/>
                        </wps:bodyPr>
                      </wps:wsp>
                      <wps:wsp>
                        <wps:cNvPr id="259" name="AutoShape 55"/>
                        <wps:cNvCnPr>
                          <a:cxnSpLocks noChangeShapeType="1"/>
                        </wps:cNvCnPr>
                        <wps:spPr bwMode="auto">
                          <a:xfrm>
                            <a:off x="6148" y="14994"/>
                            <a:ext cx="689" cy="1"/>
                          </a:xfrm>
                          <a:prstGeom prst="straightConnector1">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9.8pt;margin-top:0.7pt;height:444.65pt;width:487.7pt;z-index:251659264;mso-width-relative:page;mso-height-relative:page;" coordorigin="2087,7852" coordsize="8449,7523" o:gfxdata="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">
                <o:lock v:ext="edit" aspectratio="f"/>
                <v:roundrect id="AutoShape 44" o:spid="_x0000_s1026" o:spt="2" style="position:absolute;left:4470;top:7852;height:426;width:3148;" fillcolor="#FFFFFF" filled="t" stroked="t" coordsize="21600,21600" arcsize="0.166666666666667" o:gfxdata="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F+c6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ind w:firstLine="480"/>
                        </w:pPr>
                        <w:r>
                          <w:rPr>
                            <w:rFonts w:hint="eastAsia"/>
                          </w:rPr>
                          <w:t>股票价格涨跌趋势预测</w:t>
                        </w:r>
                      </w:p>
                    </w:txbxContent>
                  </v:textbox>
                </v:roundrect>
                <v:roundrect id="AutoShape 45" o:spid="_x0000_s1026" o:spt="2" style="position:absolute;left:2166;top:8581;height:1392;width:8276;" fillcolor="#FFFFFF" filled="t" stroked="t" coordsize="21600,21600" arcsize="0.166666666666667" o:gfxdata="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W0K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ind w:firstLine="480"/>
                        </w:pPr>
                        <w:r>
                          <w:rPr>
                            <w:rFonts w:hint="eastAsia"/>
                          </w:rPr>
                          <w:t>技术分析指标选择及计算（X）：MA5、MA10、MA20、MACD、K、D、J、RSI6、RSI12、RSI20、BIAS5、BIAS10、BIAS20、OBV；预测指标计算（Y）：下一交易日收盘价-当日收盘价&gt;0记为+1，&lt;0记为-1，=0记为0。注：均采用函数的形式定义</w:t>
                        </w:r>
                      </w:p>
                    </w:txbxContent>
                  </v:textbox>
                </v:roundrect>
                <v:roundrect id="AutoShape 46" o:spid="_x0000_s1026" o:spt="2" style="position:absolute;left:2091;top:10507;height:1840;width:4057;" fillcolor="#FFFFFF" filled="t" stroked="t" coordsize="21600,21600" arcsize="0.166666666666667" o:gfxdata="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K4feG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ind w:firstLine="480"/>
                        </w:pPr>
                        <w:r>
                          <w:rPr>
                            <w:rFonts w:hint="eastAsia"/>
                          </w:rPr>
                          <w:t>以2015年的交易数据为例进行计算，并作训练样本和测试样本的划分。训练样本区间：2015-01-01~11-30；测试样本区间：</w:t>
                        </w:r>
                        <w:r>
                          <w:t>201</w:t>
                        </w:r>
                        <w:r>
                          <w:rPr>
                            <w:rFonts w:hint="eastAsia"/>
                          </w:rPr>
                          <w:t>5</w:t>
                        </w:r>
                        <w:r>
                          <w:t>-</w:t>
                        </w:r>
                        <w:r>
                          <w:rPr>
                            <w:rFonts w:hint="eastAsia"/>
                          </w:rPr>
                          <w:t>12</w:t>
                        </w:r>
                        <w:r>
                          <w:t>-01~1</w:t>
                        </w:r>
                        <w:r>
                          <w:rPr>
                            <w:rFonts w:hint="eastAsia"/>
                          </w:rPr>
                          <w:t>2</w:t>
                        </w:r>
                        <w:r>
                          <w:t>-3</w:t>
                        </w:r>
                        <w:r>
                          <w:rPr>
                            <w:rFonts w:hint="eastAsia"/>
                          </w:rPr>
                          <w:t>1</w:t>
                        </w:r>
                      </w:p>
                    </w:txbxContent>
                  </v:textbox>
                </v:roundrect>
                <v:roundrect id="AutoShape 47" o:spid="_x0000_s1026" o:spt="2" style="position:absolute;left:2087;top:12771;height:2604;width:4061;" fillcolor="#FFFFFF" filled="t" stroked="t" coordsize="21600,21600" arcsize="0.166666666666667" o:gfxdata="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9Nh6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ind w:firstLine="480"/>
                        </w:pPr>
                        <w:r>
                          <w:rPr>
                            <w:rFonts w:hint="eastAsia"/>
                          </w:rPr>
                          <w:t>模型求解：</w:t>
                        </w:r>
                      </w:p>
                      <w:p>
                        <w:pPr>
                          <w:ind w:firstLine="480"/>
                        </w:pPr>
                        <w:r>
                          <w:rPr>
                            <w:rFonts w:hint="eastAsia"/>
                          </w:rPr>
                          <w:t>逻辑回归模型，获得模型的准确率、预测结果及预测准确率，并根据预测结果计算其收益率（如果预测结果为+1，则以当天收盘价买入，下一个交易日收盘价卖出，计算其收益率）</w:t>
                        </w:r>
                      </w:p>
                    </w:txbxContent>
                  </v:textbox>
                </v:roundrect>
                <v:roundrect id="AutoShape 48" o:spid="_x0000_s1026" o:spt="2" style="position:absolute;left:6264;top:10565;height:2737;width:4177;" fillcolor="#FFFFFF" filled="t" stroked="t" coordsize="21600,21600" arcsize="0.166666666666667" o:gfxdata="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JkYN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ind w:firstLine="0" w:firstLineChars="0"/>
                        </w:pPr>
                        <w:r>
                          <w:rPr>
                            <w:rFonts w:hint="eastAsia"/>
                          </w:rPr>
                          <w:t>以基于总体规模与投资效率指标的综合评价获得2015年综合排名前10的股票构建投资组合，取2015年的交易数据为例进行计算，并作训练样本和测试样本的划分训练样本区间：2015-01-01~11-30测试样本区间：</w:t>
                        </w:r>
                        <w:r>
                          <w:t>201</w:t>
                        </w:r>
                        <w:r>
                          <w:rPr>
                            <w:rFonts w:hint="eastAsia"/>
                          </w:rPr>
                          <w:t>5</w:t>
                        </w:r>
                        <w:r>
                          <w:t>-</w:t>
                        </w:r>
                        <w:r>
                          <w:rPr>
                            <w:rFonts w:hint="eastAsia"/>
                          </w:rPr>
                          <w:t>12</w:t>
                        </w:r>
                        <w:r>
                          <w:t>-01~1</w:t>
                        </w:r>
                        <w:r>
                          <w:rPr>
                            <w:rFonts w:hint="eastAsia"/>
                          </w:rPr>
                          <w:t>2</w:t>
                        </w:r>
                        <w:r>
                          <w:t>-3</w:t>
                        </w:r>
                        <w:r>
                          <w:rPr>
                            <w:rFonts w:hint="eastAsia"/>
                          </w:rPr>
                          <w:t>1</w:t>
                        </w:r>
                      </w:p>
                    </w:txbxContent>
                  </v:textbox>
                </v:roundrect>
                <v:shape id="AutoShape 49" o:spid="_x0000_s1026" o:spt="32" type="#_x0000_t32" style="position:absolute;left:5827;top:8278;height:341;width:1;" filled="f" stroked="t" coordsize="21600,21600" o:gfxdata="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4GRm/&#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50" o:spid="_x0000_s1026" o:spt="32" type="#_x0000_t32" style="position:absolute;left:4082;top:9973;flip:x;height:534;width:1872;" filled="f" stroked="t" coordsize="21600,21600" o:gfxdata="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NNm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51" o:spid="_x0000_s1026" o:spt="32" type="#_x0000_t32" style="position:absolute;left:6036;top:9973;height:592;width:1960;" filled="f" stroked="t" coordsize="21600,21600" o:gfxdata="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0k9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52" o:spid="_x0000_s1026" o:spt="32" type="#_x0000_t32" style="position:absolute;left:6148;top:13461;flip:x;height:826;width:1390;" filled="f" stroked="t" coordsize="21600,21600" o:gfxdata="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Ndn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53" o:spid="_x0000_s1026" o:spt="32" type="#_x0000_t32" style="position:absolute;left:3531;top:12347;height:437;width:551;" filled="f" stroked="t" coordsize="21600,21600" o:gfxdata="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0DHxq/&#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roundrect id="AutoShape 54" o:spid="_x0000_s1026" o:spt="2" style="position:absolute;left:6902;top:13791;height:1558;width:3634;" fillcolor="#FFFFFF" filled="t" stroked="t" coordsize="21600,21600" arcsize="0.166666666666667" o:gfxdata="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Ocee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ind w:firstLine="480"/>
                        </w:pPr>
                        <w:r>
                          <w:rPr>
                            <w:rFonts w:hint="eastAsia"/>
                          </w:rPr>
                          <w:t>分析投资组合中每个股票的收益率和组合的总收益率，并对分析模型（逻辑回归模型）进行评价。</w:t>
                        </w:r>
                      </w:p>
                    </w:txbxContent>
                  </v:textbox>
                </v:roundrect>
                <v:shape id="AutoShape 55" o:spid="_x0000_s1026" o:spt="32" type="#_x0000_t32" style="position:absolute;left:6148;top:14994;height:1;width:689;" filled="f" stroked="t" coordsize="21600,21600" o:gfxdata="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PQLv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w:pict>
          </mc:Fallback>
        </mc:AlternateContent>
      </w:r>
    </w:p>
    <w:p>
      <w:pPr>
        <w:ind w:firstLine="0" w:firstLineChars="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hint="eastAsia"/>
        </w:rPr>
      </w:pPr>
    </w:p>
    <w:p>
      <w:pPr>
        <w:ind w:firstLine="0" w:firstLineChars="0"/>
      </w:pPr>
    </w:p>
    <w:p>
      <w:pPr>
        <w:pStyle w:val="2"/>
        <w:spacing w:before="120" w:after="120"/>
      </w:pPr>
      <w:r>
        <w:rPr>
          <w:rFonts w:hint="eastAsia"/>
        </w:rPr>
        <w:t>基于总体规模与投资效率指标的综合评价</w:t>
      </w:r>
    </w:p>
    <w:p>
      <w:pPr>
        <w:ind w:firstLine="480"/>
      </w:pPr>
      <w:r>
        <w:rPr>
          <w:rFonts w:hint="eastAsia"/>
        </w:rPr>
        <w:t>上市公司总体规模体现了公司的整体竞争能力、市场抗风险能力和影响力。总体规模较大的上市公司在市场上有其优势。除此之外我们还需要考虑其投资效率，如果投资效率低下，</w:t>
      </w:r>
      <w:r>
        <w:rPr>
          <w:rFonts w:hint="eastAsia"/>
          <w:spacing w:val="2"/>
        </w:rPr>
        <w:t>那么其优势也许就不存在了。下面主要选择反映公司总体规模和投资效率方面的财务数据及财务指标，利用主成分分析模型进行综合评价。</w:t>
      </w:r>
    </w:p>
    <w:p>
      <w:pPr>
        <w:pStyle w:val="3"/>
        <w:spacing w:before="120" w:after="120"/>
      </w:pPr>
      <w:r>
        <w:rPr>
          <w:rFonts w:hint="eastAsia"/>
        </w:rPr>
        <w:t>指标选择</w:t>
      </w:r>
    </w:p>
    <w:p>
      <w:pPr>
        <w:ind w:firstLine="480"/>
      </w:pPr>
      <w:r>
        <w:rPr>
          <w:rFonts w:hint="eastAsia"/>
        </w:rPr>
        <w:t>我们获取的总体规模指标包括上市公司的营业收入、营业利润、利润总额、净利润、资产总计、固定资产净额，投资效率指标包括净资产收益率、每股净资产、每股资本公积、每股收益，一共10个指标。数据来源于国泰安CSMAR数据库，具体信息如表2-1所示。</w:t>
      </w:r>
    </w:p>
    <w:p>
      <w:pPr>
        <w:ind w:firstLine="480"/>
      </w:pPr>
      <w:r>
        <w:rPr>
          <w:rFonts w:hint="eastAsia"/>
        </w:rPr>
        <w:t>表2-1</w:t>
      </w:r>
      <w:r>
        <w:rPr>
          <w:rFonts w:hint="eastAsia"/>
        </w:rPr>
        <w:tab/>
      </w:r>
      <w:r>
        <w:rPr>
          <w:rFonts w:hint="eastAsia"/>
        </w:rPr>
        <w:t xml:space="preserve">       上市公司总体规模与投资效率指标</w:t>
      </w:r>
    </w:p>
    <w:tbl>
      <w:tblPr>
        <w:tblStyle w:val="24"/>
        <w:tblW w:w="8388" w:type="dxa"/>
        <w:jc w:val="center"/>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02"/>
        <w:gridCol w:w="1680"/>
        <w:gridCol w:w="510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vAlign w:val="center"/>
          </w:tcPr>
          <w:p>
            <w:pPr>
              <w:ind w:firstLine="0" w:firstLineChars="0"/>
            </w:pPr>
            <w:r>
              <w:rPr>
                <w:rFonts w:hint="eastAsia"/>
              </w:rPr>
              <w:t>字段名称</w:t>
            </w:r>
          </w:p>
        </w:tc>
        <w:tc>
          <w:tcPr>
            <w:tcW w:w="1680" w:type="dxa"/>
            <w:vAlign w:val="center"/>
          </w:tcPr>
          <w:p>
            <w:pPr>
              <w:ind w:firstLine="0" w:firstLineChars="0"/>
            </w:pPr>
            <w:r>
              <w:rPr>
                <w:rFonts w:hint="eastAsia"/>
              </w:rPr>
              <w:t>字段中文名称</w:t>
            </w:r>
          </w:p>
        </w:tc>
        <w:tc>
          <w:tcPr>
            <w:tcW w:w="5106" w:type="dxa"/>
            <w:vAlign w:val="center"/>
          </w:tcPr>
          <w:p>
            <w:pPr>
              <w:ind w:firstLine="480"/>
            </w:pPr>
            <w:r>
              <w:rPr>
                <w:rFonts w:hint="eastAsia"/>
              </w:rPr>
              <w:t>字段说明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rPr>
                <w:rFonts w:hint="eastAsia"/>
              </w:rPr>
              <w:t>B001101000</w:t>
            </w:r>
          </w:p>
        </w:tc>
        <w:tc>
          <w:tcPr>
            <w:tcW w:w="1680" w:type="dxa"/>
            <w:vAlign w:val="center"/>
          </w:tcPr>
          <w:p>
            <w:pPr>
              <w:ind w:firstLine="0" w:firstLineChars="0"/>
            </w:pPr>
            <w:r>
              <w:rPr>
                <w:rFonts w:hint="eastAsia"/>
              </w:rPr>
              <w:t>营业收入</w:t>
            </w:r>
          </w:p>
        </w:tc>
        <w:tc>
          <w:tcPr>
            <w:tcW w:w="5106" w:type="dxa"/>
            <w:vAlign w:val="center"/>
          </w:tcPr>
          <w:p>
            <w:pPr>
              <w:ind w:firstLine="480"/>
            </w:pPr>
            <w:r>
              <w:rPr>
                <w:rFonts w:hint="eastAsia"/>
              </w:rPr>
              <w:t>企业经营过程中确认的营业收入</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B001300000</w:t>
            </w:r>
          </w:p>
        </w:tc>
        <w:tc>
          <w:tcPr>
            <w:tcW w:w="1680" w:type="dxa"/>
            <w:vAlign w:val="center"/>
          </w:tcPr>
          <w:p>
            <w:pPr>
              <w:ind w:firstLine="0" w:firstLineChars="0"/>
            </w:pPr>
            <w:r>
              <w:rPr>
                <w:rFonts w:hint="eastAsia"/>
              </w:rPr>
              <w:t>营业利润</w:t>
            </w:r>
          </w:p>
        </w:tc>
        <w:tc>
          <w:tcPr>
            <w:tcW w:w="5106" w:type="dxa"/>
            <w:vAlign w:val="center"/>
          </w:tcPr>
          <w:p>
            <w:pPr>
              <w:ind w:firstLine="480"/>
            </w:pPr>
            <w:r>
              <w:rPr>
                <w:rFonts w:hint="eastAsia"/>
              </w:rPr>
              <w:t>与经营业务有关的利润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B001000000</w:t>
            </w:r>
          </w:p>
        </w:tc>
        <w:tc>
          <w:tcPr>
            <w:tcW w:w="1680" w:type="dxa"/>
            <w:vAlign w:val="center"/>
          </w:tcPr>
          <w:p>
            <w:pPr>
              <w:ind w:firstLine="0" w:firstLineChars="0"/>
            </w:pPr>
            <w:r>
              <w:rPr>
                <w:rFonts w:hint="eastAsia"/>
              </w:rPr>
              <w:t>利润总额</w:t>
            </w:r>
          </w:p>
        </w:tc>
        <w:tc>
          <w:tcPr>
            <w:tcW w:w="5106" w:type="dxa"/>
            <w:vAlign w:val="center"/>
          </w:tcPr>
          <w:p>
            <w:pPr>
              <w:ind w:firstLine="480"/>
            </w:pPr>
            <w:r>
              <w:rPr>
                <w:rFonts w:hint="eastAsia"/>
              </w:rPr>
              <w:t>公司实现的利润总额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B002000000</w:t>
            </w:r>
          </w:p>
        </w:tc>
        <w:tc>
          <w:tcPr>
            <w:tcW w:w="1680" w:type="dxa"/>
            <w:vAlign w:val="center"/>
          </w:tcPr>
          <w:p>
            <w:pPr>
              <w:ind w:firstLine="0" w:firstLineChars="0"/>
            </w:pPr>
            <w:r>
              <w:rPr>
                <w:rFonts w:hint="eastAsia"/>
              </w:rPr>
              <w:t>净利润</w:t>
            </w:r>
          </w:p>
        </w:tc>
        <w:tc>
          <w:tcPr>
            <w:tcW w:w="5106" w:type="dxa"/>
            <w:vAlign w:val="center"/>
          </w:tcPr>
          <w:p>
            <w:pPr>
              <w:ind w:firstLine="480"/>
            </w:pPr>
            <w:r>
              <w:rPr>
                <w:rFonts w:hint="eastAsia"/>
              </w:rPr>
              <w:t>公司实现的净利润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A001000000</w:t>
            </w:r>
          </w:p>
        </w:tc>
        <w:tc>
          <w:tcPr>
            <w:tcW w:w="1680" w:type="dxa"/>
            <w:vAlign w:val="center"/>
          </w:tcPr>
          <w:p>
            <w:pPr>
              <w:ind w:firstLine="0" w:firstLineChars="0"/>
            </w:pPr>
            <w:r>
              <w:rPr>
                <w:rFonts w:hint="eastAsia"/>
              </w:rPr>
              <w:t>资产总计</w:t>
            </w:r>
          </w:p>
        </w:tc>
        <w:tc>
          <w:tcPr>
            <w:tcW w:w="5106" w:type="dxa"/>
            <w:vAlign w:val="center"/>
          </w:tcPr>
          <w:p>
            <w:pPr>
              <w:ind w:firstLine="480"/>
            </w:pPr>
            <w:r>
              <w:rPr>
                <w:rFonts w:hint="eastAsia"/>
              </w:rPr>
              <w:t>资产各项目之总计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A001212000</w:t>
            </w:r>
          </w:p>
        </w:tc>
        <w:tc>
          <w:tcPr>
            <w:tcW w:w="1680" w:type="dxa"/>
            <w:vAlign w:val="center"/>
          </w:tcPr>
          <w:p>
            <w:pPr>
              <w:ind w:firstLine="0" w:firstLineChars="0"/>
            </w:pPr>
            <w:r>
              <w:rPr>
                <w:rFonts w:hint="eastAsia"/>
              </w:rPr>
              <w:t>固定资产</w:t>
            </w:r>
          </w:p>
        </w:tc>
        <w:tc>
          <w:tcPr>
            <w:tcW w:w="5106" w:type="dxa"/>
            <w:vAlign w:val="center"/>
          </w:tcPr>
          <w:p>
            <w:pPr>
              <w:ind w:firstLine="480"/>
            </w:pPr>
            <w:r>
              <w:rPr>
                <w:rFonts w:hint="eastAsia"/>
              </w:rPr>
              <w:t>固定资产原价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F050501B</w:t>
            </w:r>
          </w:p>
        </w:tc>
        <w:tc>
          <w:tcPr>
            <w:tcW w:w="1680" w:type="dxa"/>
            <w:vAlign w:val="center"/>
          </w:tcPr>
          <w:p>
            <w:pPr>
              <w:ind w:firstLine="0" w:firstLineChars="0"/>
            </w:pPr>
            <w:r>
              <w:rPr>
                <w:rFonts w:hint="eastAsia"/>
              </w:rPr>
              <w:t>净资产收益率</w:t>
            </w:r>
          </w:p>
        </w:tc>
        <w:tc>
          <w:tcPr>
            <w:tcW w:w="5106" w:type="dxa"/>
            <w:vAlign w:val="center"/>
          </w:tcPr>
          <w:p>
            <w:pPr>
              <w:ind w:firstLine="480"/>
            </w:pPr>
            <w:r>
              <w:rPr>
                <w:rFonts w:hint="eastAsia"/>
              </w:rPr>
              <w:t>净利润/股东权益余额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F091001A</w:t>
            </w:r>
          </w:p>
        </w:tc>
        <w:tc>
          <w:tcPr>
            <w:tcW w:w="1680" w:type="dxa"/>
            <w:vAlign w:val="center"/>
          </w:tcPr>
          <w:p>
            <w:pPr>
              <w:ind w:firstLine="0" w:firstLineChars="0"/>
            </w:pPr>
            <w:r>
              <w:rPr>
                <w:rFonts w:hint="eastAsia"/>
              </w:rPr>
              <w:t>每股净资产</w:t>
            </w:r>
          </w:p>
        </w:tc>
        <w:tc>
          <w:tcPr>
            <w:tcW w:w="5106" w:type="dxa"/>
            <w:vAlign w:val="center"/>
          </w:tcPr>
          <w:p>
            <w:pPr>
              <w:ind w:firstLine="480"/>
            </w:pPr>
            <w:r>
              <w:rPr>
                <w:rFonts w:hint="eastAsia"/>
              </w:rPr>
              <w:t>所有者权益合计期末值/实收资本期末值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F091301A</w:t>
            </w:r>
          </w:p>
        </w:tc>
        <w:tc>
          <w:tcPr>
            <w:tcW w:w="1680" w:type="dxa"/>
            <w:vAlign w:val="center"/>
          </w:tcPr>
          <w:p>
            <w:pPr>
              <w:ind w:firstLine="0" w:firstLineChars="0"/>
            </w:pPr>
            <w:r>
              <w:rPr>
                <w:rFonts w:hint="eastAsia"/>
              </w:rPr>
              <w:t>每股资本公积</w:t>
            </w:r>
          </w:p>
        </w:tc>
        <w:tc>
          <w:tcPr>
            <w:tcW w:w="5106" w:type="dxa"/>
            <w:vAlign w:val="center"/>
          </w:tcPr>
          <w:p>
            <w:pPr>
              <w:ind w:firstLine="480"/>
            </w:pPr>
            <w:r>
              <w:rPr>
                <w:rFonts w:hint="eastAsia"/>
              </w:rPr>
              <w:t>资本公积期末值/实收资本期末值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02" w:type="dxa"/>
          </w:tcPr>
          <w:p>
            <w:pPr>
              <w:ind w:firstLine="0" w:firstLineChars="0"/>
            </w:pPr>
            <w:r>
              <w:t>F090101B</w:t>
            </w:r>
          </w:p>
        </w:tc>
        <w:tc>
          <w:tcPr>
            <w:tcW w:w="1680" w:type="dxa"/>
            <w:vAlign w:val="center"/>
          </w:tcPr>
          <w:p>
            <w:pPr>
              <w:ind w:firstLine="0" w:firstLineChars="0"/>
            </w:pPr>
            <w:r>
              <w:rPr>
                <w:rFonts w:hint="eastAsia"/>
              </w:rPr>
              <w:t>每股收益</w:t>
            </w:r>
          </w:p>
        </w:tc>
        <w:tc>
          <w:tcPr>
            <w:tcW w:w="5106" w:type="dxa"/>
            <w:vAlign w:val="center"/>
          </w:tcPr>
          <w:p>
            <w:pPr>
              <w:ind w:firstLine="480"/>
            </w:pPr>
            <w:r>
              <w:rPr>
                <w:rFonts w:hint="eastAsia"/>
              </w:rPr>
              <w:t>净利润本期值/实收资本期末值</w:t>
            </w:r>
          </w:p>
        </w:tc>
      </w:tr>
    </w:tbl>
    <w:p>
      <w:pPr>
        <w:ind w:firstLine="0" w:firstLineChars="0"/>
      </w:pPr>
    </w:p>
    <w:p>
      <w:pPr>
        <w:pStyle w:val="3"/>
        <w:spacing w:before="120" w:after="120"/>
      </w:pPr>
      <w:r>
        <w:rPr>
          <w:rFonts w:hint="eastAsia"/>
        </w:rPr>
        <w:t>获取数据</w:t>
      </w:r>
    </w:p>
    <w:p>
      <w:pPr>
        <w:ind w:firstLine="480"/>
      </w:pPr>
      <w:r>
        <w:rPr>
          <w:rFonts w:hint="eastAsia"/>
        </w:rPr>
        <w:t>数据来源于国泰安CSMAR数据库，得到的数据如下图2-1：</w:t>
      </w:r>
    </w:p>
    <w:p>
      <w:pPr>
        <w:ind w:firstLine="480"/>
      </w:pPr>
      <w:r>
        <w:rPr>
          <w:rFonts w:hint="eastAsia"/>
        </w:rPr>
        <w:drawing>
          <wp:inline distT="0" distB="0" distL="0" distR="0">
            <wp:extent cx="5391150" cy="24041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89624" cy="2403475"/>
                    </a:xfrm>
                    <a:prstGeom prst="rect">
                      <a:avLst/>
                    </a:prstGeom>
                  </pic:spPr>
                </pic:pic>
              </a:graphicData>
            </a:graphic>
          </wp:inline>
        </w:drawing>
      </w:r>
    </w:p>
    <w:p>
      <w:pPr>
        <w:ind w:firstLine="480"/>
        <w:jc w:val="center"/>
      </w:pPr>
      <w:r>
        <w:rPr>
          <w:rFonts w:hint="eastAsia"/>
        </w:rPr>
        <w:t>图2-1上市公司总体规模与投资效率指标</w:t>
      </w:r>
    </w:p>
    <w:p>
      <w:pPr>
        <w:pStyle w:val="3"/>
        <w:spacing w:before="120" w:after="120"/>
      </w:pPr>
      <w:r>
        <w:rPr>
          <w:rFonts w:hint="eastAsia"/>
        </w:rPr>
        <w:t>数据处理</w:t>
      </w:r>
    </w:p>
    <w:p>
      <w:pPr>
        <w:pStyle w:val="4"/>
        <w:spacing w:before="120" w:after="120"/>
      </w:pPr>
      <w:r>
        <w:rPr>
          <w:rFonts w:hint="eastAsia"/>
        </w:rPr>
        <w:t>筛选指标值大于0的数据</w:t>
      </w:r>
    </w:p>
    <w:p>
      <w:pPr>
        <w:ind w:firstLine="480"/>
      </w:pPr>
      <w:r>
        <w:rPr>
          <w:rFonts w:hint="eastAsia"/>
        </w:rPr>
        <w:t>对上市公司评价，首先是选择质地比较好的公司，指标值小于0的公司可能存在公司资产为负值或者利润为负值等问题，这类公司首先排除在外。</w:t>
      </w:r>
    </w:p>
    <w:p>
      <w:pPr>
        <w:pStyle w:val="4"/>
        <w:spacing w:before="120" w:after="120"/>
      </w:pPr>
      <w:r>
        <w:rPr>
          <w:rFonts w:hint="eastAsia"/>
        </w:rPr>
        <w:t>去掉NAN值</w:t>
      </w:r>
    </w:p>
    <w:p>
      <w:pPr>
        <w:ind w:firstLine="480"/>
      </w:pPr>
      <w:r>
        <w:rPr>
          <w:rFonts w:hint="eastAsia"/>
        </w:rPr>
        <w:t>NAN值即空值，存在指标取值缺失的公司也建议排除在外。</w:t>
      </w:r>
    </w:p>
    <w:p>
      <w:pPr>
        <w:pStyle w:val="4"/>
        <w:spacing w:before="120" w:after="120"/>
      </w:pPr>
      <w:r>
        <w:rPr>
          <w:rFonts w:hint="eastAsia"/>
        </w:rPr>
        <w:t>数据标准化</w:t>
      </w:r>
    </w:p>
    <w:p>
      <w:pPr>
        <w:ind w:firstLine="480"/>
      </w:pPr>
      <w:r>
        <w:rPr>
          <w:rFonts w:hint="eastAsia"/>
        </w:rPr>
        <w:t>指标的单位存在不统一或者存在有些指标的取值很大、有些指标的取值很小的情况，因此需要对指标数据做标准化处理。</w:t>
      </w:r>
    </w:p>
    <w:p>
      <w:pPr>
        <w:ind w:firstLine="480"/>
      </w:pPr>
      <w:r>
        <w:rPr>
          <w:rFonts w:hint="eastAsia"/>
        </w:rPr>
        <w:t>计算流程及思路如下。</w:t>
      </w:r>
    </w:p>
    <w:p>
      <w:pPr>
        <w:ind w:firstLine="480"/>
      </w:pPr>
      <w:r>
        <w:rPr>
          <w:rFonts w:hint="eastAsia"/>
        </w:rPr>
        <w:t>（1）读取数据，其中第0列为标识列（股票代码），示例代码如下：</w:t>
      </w:r>
    </w:p>
    <w:p>
      <w:pPr>
        <w:ind w:firstLine="480"/>
      </w:pPr>
      <w:r>
        <w:t>import pandas as p</w:t>
      </w:r>
      <w:r>
        <w:rPr>
          <w:rFonts w:hint="eastAsia"/>
        </w:rPr>
        <w:t>d</w:t>
      </w:r>
    </w:p>
    <w:p>
      <w:pPr>
        <w:ind w:firstLine="480"/>
      </w:pPr>
      <w:r>
        <w:t>data=pd.read_exce</w:t>
      </w:r>
      <w:r>
        <w:rPr>
          <w:rFonts w:hint="eastAsia"/>
        </w:rPr>
        <w:t>l</w:t>
      </w:r>
      <w:r>
        <w:t>('Data.xlsx')</w:t>
      </w:r>
    </w:p>
    <w:p>
      <w:pPr>
        <w:ind w:firstLine="480"/>
      </w:pPr>
      <w:r>
        <w:rPr>
          <w:rFonts w:hint="eastAsia"/>
        </w:rPr>
        <w:t>（2）筛选指标值大于0的数据以及去掉nan值，示例代码如下：</w:t>
      </w:r>
    </w:p>
    <w:p>
      <w:pPr>
        <w:ind w:firstLine="480"/>
      </w:pPr>
      <w:r>
        <w:t>data=data[data&gt;0]</w:t>
      </w:r>
    </w:p>
    <w:p>
      <w:pPr>
        <w:ind w:firstLine="480"/>
      </w:pPr>
      <w:r>
        <w:t>data=data.dropna()</w:t>
      </w:r>
    </w:p>
    <w:p>
      <w:pPr>
        <w:ind w:firstLine="480"/>
      </w:pPr>
      <w:r>
        <w:rPr>
          <w:rFonts w:hint="eastAsia"/>
        </w:rPr>
        <w:t>（3）数据标准化，注意标准化的数据需要去掉第0列（股票代码，标识列），这里数据标准化方法采用均值-方差法，示例代码如下：</w:t>
      </w:r>
    </w:p>
    <w:p>
      <w:pPr>
        <w:ind w:firstLine="480"/>
      </w:pPr>
      <w:r>
        <w:t xml:space="preserve">from sklearn.preprocessing import StandardScaler  </w:t>
      </w:r>
    </w:p>
    <w:p>
      <w:pPr>
        <w:ind w:firstLine="480"/>
      </w:pPr>
      <w:r>
        <w:t>X=data.iloc[:,1:]</w:t>
      </w:r>
    </w:p>
    <w:p>
      <w:pPr>
        <w:ind w:firstLine="480"/>
      </w:pPr>
      <w:r>
        <w:t>scaler = StandardScaler()</w:t>
      </w:r>
    </w:p>
    <w:p>
      <w:pPr>
        <w:ind w:firstLine="480"/>
      </w:pPr>
      <w:r>
        <w:t xml:space="preserve">scaler.fit(X) </w:t>
      </w:r>
    </w:p>
    <w:p>
      <w:pPr>
        <w:ind w:firstLine="480"/>
      </w:pPr>
      <w:r>
        <w:t>X=scaler.transform(X)</w:t>
      </w:r>
    </w:p>
    <w:p>
      <w:pPr>
        <w:pStyle w:val="3"/>
        <w:spacing w:before="120" w:after="120"/>
      </w:pPr>
      <w:r>
        <w:rPr>
          <w:rFonts w:hint="eastAsia"/>
        </w:rPr>
        <w:t>主成分分</w:t>
      </w:r>
      <m:oMath>
        <m:sSup>
          <m:sSupPr>
            <m:ctrlPr>
              <w:rPr>
                <w:rFonts w:ascii="Cambria Math" w:hAnsi="Cambria Math"/>
              </w:rPr>
            </m:ctrlPr>
          </m:sSupPr>
          <m:e>
            <m:r>
              <m:rPr>
                <m:sty m:val="b"/>
              </m:rPr>
              <w:rPr>
                <w:rFonts w:hint="eastAsia" w:ascii="Cambria Math" w:hAnsi="Cambria Math"/>
              </w:rPr>
              <m:t>析</m:t>
            </m:r>
            <m:ctrlPr>
              <w:rPr>
                <w:rFonts w:ascii="Cambria Math" w:hAnsi="Cambria Math"/>
              </w:rPr>
            </m:ctrlPr>
          </m:e>
          <m:sup>
            <m:r>
              <m:rPr>
                <m:sty m:val="bi"/>
              </m:rPr>
              <w:rPr>
                <w:rFonts w:ascii="Cambria Math" w:hAnsi="Cambria Math"/>
              </w:rPr>
              <m:t>[2]</m:t>
            </m:r>
            <m:ctrlPr>
              <w:rPr>
                <w:rFonts w:ascii="Cambria Math" w:hAnsi="Cambria Math"/>
              </w:rPr>
            </m:ctrlPr>
          </m:sup>
        </m:sSup>
      </m:oMath>
    </w:p>
    <w:p>
      <w:pPr>
        <w:ind w:firstLine="480"/>
      </w:pPr>
      <w:r>
        <w:rPr>
          <w:rFonts w:hint="eastAsia"/>
        </w:rPr>
        <w:t>对标准化之后的指标数据X做主成分分析，提取其主成分，要求累计贡献率在95%以上。其示例代码如下：</w:t>
      </w:r>
    </w:p>
    <w:p>
      <w:pPr>
        <w:ind w:firstLine="480"/>
      </w:pPr>
      <w:r>
        <w:t xml:space="preserve">from sklearn.decomposition import PCA  </w:t>
      </w:r>
    </w:p>
    <w:p>
      <w:pPr>
        <w:ind w:firstLine="480"/>
      </w:pPr>
      <w:r>
        <w:rPr>
          <w:rFonts w:hint="eastAsia"/>
        </w:rPr>
        <w:t>pca=PCA(n_components=0.95)           #累计贡献率为95%</w:t>
      </w:r>
    </w:p>
    <w:p>
      <w:pPr>
        <w:ind w:firstLine="480"/>
      </w:pPr>
      <w:r>
        <w:rPr>
          <w:rFonts w:hint="eastAsia"/>
        </w:rPr>
        <w:t>Y=pca.fit_transform(X)               #满足累计贡献率为95%的主成分数据</w:t>
      </w:r>
    </w:p>
    <w:p>
      <w:pPr>
        <w:ind w:firstLine="480"/>
      </w:pPr>
      <w:r>
        <w:rPr>
          <w:rFonts w:hint="eastAsia"/>
        </w:rPr>
        <w:t>gxl=pca.explained_variance_ratio_   #贡献率</w:t>
      </w:r>
    </w:p>
    <w:p>
      <w:pPr>
        <w:ind w:firstLine="480"/>
      </w:pPr>
      <w:r>
        <w:rPr>
          <w:rFonts w:hint="eastAsia"/>
        </w:rPr>
        <w:t>通过主成分分析，可以获得其主成分，接下来就可以根据获得的主成分计算每个上市公司的综合得分了。根据综合得分，可以获得上市公司的综合排名。</w:t>
      </w:r>
    </w:p>
    <w:p>
      <w:pPr>
        <w:pStyle w:val="3"/>
        <w:spacing w:before="120" w:after="120"/>
      </w:pPr>
      <w:r>
        <w:rPr>
          <w:rFonts w:hint="eastAsia"/>
        </w:rPr>
        <w:t>综合排名</w:t>
      </w:r>
    </w:p>
    <w:p>
      <w:pPr>
        <w:pStyle w:val="4"/>
        <w:numPr>
          <w:ilvl w:val="0"/>
          <w:numId w:val="0"/>
        </w:numPr>
        <w:spacing w:before="120" w:after="120"/>
      </w:pPr>
      <w:r>
        <w:rPr>
          <w:rFonts w:hint="eastAsia"/>
        </w:rPr>
        <w:t>2.4.1 计算综合得分</w:t>
      </w:r>
    </w:p>
    <w:p>
      <w:pPr>
        <w:ind w:firstLine="480"/>
      </w:pPr>
      <w:r>
        <w:rPr>
          <w:rFonts w:hint="eastAsia"/>
        </w:rPr>
        <w:t>综合得分等于提取的各个主成分与其贡献率的加权求和，示例代码如下：</w:t>
      </w:r>
    </w:p>
    <w:p>
      <w:pPr>
        <w:ind w:firstLine="480"/>
      </w:pPr>
      <w:r>
        <w:t>import numpy as np</w:t>
      </w:r>
    </w:p>
    <w:p>
      <w:pPr>
        <w:ind w:firstLine="480"/>
      </w:pPr>
      <w:r>
        <w:rPr>
          <w:rFonts w:hint="eastAsia"/>
        </w:rPr>
        <w:t>F=np.zeros((len(Y)))       #预定义综合得分数组F</w:t>
      </w:r>
    </w:p>
    <w:p>
      <w:pPr>
        <w:ind w:firstLine="480"/>
      </w:pPr>
      <w:r>
        <w:t>for i in range(len(gxl)):</w:t>
      </w:r>
    </w:p>
    <w:p>
      <w:pPr>
        <w:ind w:firstLine="480"/>
      </w:pPr>
      <w:r>
        <w:rPr>
          <w:rFonts w:hint="eastAsia"/>
        </w:rPr>
        <w:t xml:space="preserve">    f=Y[:,i]*gxl[i]         #第i个主成分与第i个主成分贡献率的乘积</w:t>
      </w:r>
    </w:p>
    <w:p>
      <w:pPr>
        <w:ind w:firstLine="480"/>
      </w:pPr>
      <w:r>
        <w:rPr>
          <w:rFonts w:hint="eastAsia"/>
        </w:rPr>
        <w:t xml:space="preserve">    F=F+f                     #数组累积求和</w:t>
      </w:r>
    </w:p>
    <w:p>
      <w:pPr>
        <w:pStyle w:val="4"/>
        <w:numPr>
          <w:ilvl w:val="0"/>
          <w:numId w:val="0"/>
        </w:numPr>
        <w:spacing w:before="120" w:after="120"/>
      </w:pPr>
      <w:r>
        <w:rPr>
          <w:rFonts w:hint="eastAsia"/>
        </w:rPr>
        <w:t>2.4.2 整理排名结果</w:t>
      </w:r>
    </w:p>
    <w:p>
      <w:pPr>
        <w:ind w:firstLine="480"/>
      </w:pPr>
      <w:r>
        <w:rPr>
          <w:rFonts w:hint="eastAsia"/>
        </w:rPr>
        <w:t>为了方便进行排名，采用序列作为排名结果存储数据结构。排名包括两种方式，一种index为股票代码，方面后续计算收益率；一种index为股票中文简称，方便查看其排名结果。</w:t>
      </w:r>
    </w:p>
    <w:p>
      <w:pPr>
        <w:ind w:firstLine="480"/>
      </w:pPr>
      <w:r>
        <w:rPr>
          <w:rFonts w:hint="eastAsia"/>
        </w:rPr>
        <w:t>第1种方式示例代码如下：</w:t>
      </w:r>
    </w:p>
    <w:p>
      <w:pPr>
        <w:ind w:firstLine="480"/>
      </w:pPr>
      <w:r>
        <w:rPr>
          <w:rFonts w:hint="eastAsia"/>
        </w:rPr>
        <w:t>fs1=pd.Series(F,index=data['ts_code'].values) #构建序列,值为综合得分F,index为股票代码</w:t>
      </w:r>
    </w:p>
    <w:p>
      <w:pPr>
        <w:ind w:firstLine="480"/>
      </w:pPr>
      <w:r>
        <w:rPr>
          <w:rFonts w:hint="eastAsia"/>
        </w:rPr>
        <w:t>Fscore1=fs1.sort_values(ascending=False)   #结果排名,降序</w:t>
      </w:r>
    </w:p>
    <w:p>
      <w:pPr>
        <w:ind w:firstLine="480"/>
      </w:pPr>
      <w:r>
        <w:rPr>
          <w:rFonts w:hint="eastAsia"/>
        </w:rPr>
        <w:t>第2种方式如下：</w:t>
      </w:r>
    </w:p>
    <w:p>
      <w:pPr>
        <w:ind w:firstLine="480"/>
      </w:pPr>
      <w:r>
        <w:rPr>
          <w:rFonts w:hint="eastAsia"/>
        </w:rPr>
        <w:t>首先获取主成分分析指标数据对应的上市公司名称，可以通过data数据（经过预处理的财务指标数据）中的股票代码关联股票基本信息表（stkcode.xlsx）筛选获得。stkcode.xlsx数据表详细信息如表2-2所示。</w:t>
      </w:r>
    </w:p>
    <w:p>
      <w:pPr>
        <w:ind w:firstLine="480"/>
      </w:pPr>
      <w:r>
        <w:rPr>
          <w:rFonts w:hint="eastAsia"/>
        </w:rPr>
        <w:t>表2-2</w:t>
      </w:r>
      <w:r>
        <w:rPr>
          <w:rFonts w:hint="eastAsia"/>
        </w:rPr>
        <w:tab/>
      </w:r>
      <w:r>
        <w:rPr>
          <w:rFonts w:hint="eastAsia"/>
        </w:rPr>
        <w:t xml:space="preserve">                  股票基本信息表</w:t>
      </w:r>
    </w:p>
    <w:tbl>
      <w:tblPr>
        <w:tblStyle w:val="24"/>
        <w:tblpPr w:leftFromText="180" w:rightFromText="180" w:vertAnchor="text" w:horzAnchor="page" w:tblpXSpec="center" w:tblpY="149"/>
        <w:tblOverlap w:val="never"/>
        <w:tblW w:w="7848" w:type="dxa"/>
        <w:tblInd w:w="0"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0" w:type="dxa"/>
          <w:bottom w:w="0" w:type="dxa"/>
          <w:right w:w="0" w:type="dxa"/>
        </w:tblCellMar>
      </w:tblPr>
      <w:tblGrid>
        <w:gridCol w:w="1834"/>
        <w:gridCol w:w="1294"/>
        <w:gridCol w:w="1560"/>
        <w:gridCol w:w="1280"/>
        <w:gridCol w:w="1880"/>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tcPr>
          <w:p>
            <w:pPr>
              <w:ind w:firstLine="482"/>
              <w:rPr>
                <w:b/>
              </w:rPr>
            </w:pPr>
            <w:r>
              <w:rPr>
                <w:rFonts w:hint="eastAsia"/>
                <w:b/>
              </w:rPr>
              <w:t>ts_code</w:t>
            </w:r>
          </w:p>
        </w:tc>
        <w:tc>
          <w:tcPr>
            <w:tcW w:w="1294" w:type="dxa"/>
            <w:noWrap/>
            <w:tcMar>
              <w:top w:w="12" w:type="dxa"/>
              <w:left w:w="12" w:type="dxa"/>
              <w:right w:w="12" w:type="dxa"/>
            </w:tcMar>
          </w:tcPr>
          <w:p>
            <w:pPr>
              <w:ind w:firstLine="482"/>
              <w:rPr>
                <w:b/>
              </w:rPr>
            </w:pPr>
            <w:r>
              <w:rPr>
                <w:rFonts w:hint="eastAsia"/>
                <w:b/>
              </w:rPr>
              <w:t>symbol</w:t>
            </w:r>
          </w:p>
        </w:tc>
        <w:tc>
          <w:tcPr>
            <w:tcW w:w="1560" w:type="dxa"/>
            <w:noWrap/>
            <w:tcMar>
              <w:top w:w="12" w:type="dxa"/>
              <w:left w:w="12" w:type="dxa"/>
              <w:right w:w="12" w:type="dxa"/>
            </w:tcMar>
          </w:tcPr>
          <w:p>
            <w:pPr>
              <w:ind w:firstLine="482"/>
              <w:rPr>
                <w:b/>
              </w:rPr>
            </w:pPr>
            <w:r>
              <w:rPr>
                <w:rFonts w:hint="eastAsia"/>
                <w:b/>
              </w:rPr>
              <w:t>name</w:t>
            </w:r>
          </w:p>
        </w:tc>
        <w:tc>
          <w:tcPr>
            <w:tcW w:w="1280" w:type="dxa"/>
            <w:noWrap/>
            <w:tcMar>
              <w:top w:w="12" w:type="dxa"/>
              <w:left w:w="12" w:type="dxa"/>
              <w:right w:w="12" w:type="dxa"/>
            </w:tcMar>
          </w:tcPr>
          <w:p>
            <w:pPr>
              <w:ind w:firstLine="482"/>
              <w:rPr>
                <w:b/>
              </w:rPr>
            </w:pPr>
            <w:r>
              <w:rPr>
                <w:rFonts w:hint="eastAsia"/>
                <w:b/>
              </w:rPr>
              <w:t>area</w:t>
            </w:r>
          </w:p>
        </w:tc>
        <w:tc>
          <w:tcPr>
            <w:tcW w:w="1880" w:type="dxa"/>
            <w:noWrap/>
            <w:tcMar>
              <w:top w:w="12" w:type="dxa"/>
              <w:left w:w="12" w:type="dxa"/>
              <w:right w:w="12" w:type="dxa"/>
            </w:tcMar>
          </w:tcPr>
          <w:p>
            <w:pPr>
              <w:ind w:firstLine="482"/>
              <w:rPr>
                <w:b/>
              </w:rPr>
            </w:pPr>
            <w:r>
              <w:rPr>
                <w:rFonts w:hint="eastAsia"/>
                <w:b/>
              </w:rPr>
              <w:t>industry</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000001.SZ</w:t>
            </w:r>
          </w:p>
        </w:tc>
        <w:tc>
          <w:tcPr>
            <w:tcW w:w="1294" w:type="dxa"/>
            <w:noWrap/>
            <w:tcMar>
              <w:top w:w="12" w:type="dxa"/>
              <w:left w:w="12" w:type="dxa"/>
              <w:right w:w="12" w:type="dxa"/>
            </w:tcMar>
            <w:vAlign w:val="bottom"/>
          </w:tcPr>
          <w:p>
            <w:pPr>
              <w:ind w:firstLine="480"/>
            </w:pPr>
            <w:r>
              <w:rPr>
                <w:rFonts w:hint="eastAsia"/>
              </w:rPr>
              <w:t>000001</w:t>
            </w:r>
          </w:p>
        </w:tc>
        <w:tc>
          <w:tcPr>
            <w:tcW w:w="1560" w:type="dxa"/>
            <w:noWrap/>
            <w:tcMar>
              <w:top w:w="12" w:type="dxa"/>
              <w:left w:w="12" w:type="dxa"/>
              <w:right w:w="12" w:type="dxa"/>
            </w:tcMar>
            <w:vAlign w:val="bottom"/>
          </w:tcPr>
          <w:p>
            <w:pPr>
              <w:ind w:firstLine="480"/>
            </w:pPr>
            <w:r>
              <w:rPr>
                <w:rFonts w:hint="eastAsia"/>
              </w:rPr>
              <w:t>平安银行</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银行</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000002.SZ</w:t>
            </w:r>
          </w:p>
        </w:tc>
        <w:tc>
          <w:tcPr>
            <w:tcW w:w="1294" w:type="dxa"/>
            <w:noWrap/>
            <w:tcMar>
              <w:top w:w="12" w:type="dxa"/>
              <w:left w:w="12" w:type="dxa"/>
              <w:right w:w="12" w:type="dxa"/>
            </w:tcMar>
            <w:vAlign w:val="bottom"/>
          </w:tcPr>
          <w:p>
            <w:pPr>
              <w:ind w:firstLine="480"/>
            </w:pPr>
            <w:r>
              <w:rPr>
                <w:rFonts w:hint="eastAsia"/>
              </w:rPr>
              <w:t>000002</w:t>
            </w:r>
          </w:p>
        </w:tc>
        <w:tc>
          <w:tcPr>
            <w:tcW w:w="1560" w:type="dxa"/>
            <w:noWrap/>
            <w:tcMar>
              <w:top w:w="12" w:type="dxa"/>
              <w:left w:w="12" w:type="dxa"/>
              <w:right w:w="12" w:type="dxa"/>
            </w:tcMar>
            <w:vAlign w:val="bottom"/>
          </w:tcPr>
          <w:p>
            <w:pPr>
              <w:ind w:firstLine="480"/>
            </w:pPr>
            <w:r>
              <w:rPr>
                <w:rFonts w:hint="eastAsia"/>
              </w:rPr>
              <w:t>万科A</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全国地产</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000004.SZ</w:t>
            </w:r>
          </w:p>
        </w:tc>
        <w:tc>
          <w:tcPr>
            <w:tcW w:w="1294" w:type="dxa"/>
            <w:noWrap/>
            <w:tcMar>
              <w:top w:w="12" w:type="dxa"/>
              <w:left w:w="12" w:type="dxa"/>
              <w:right w:w="12" w:type="dxa"/>
            </w:tcMar>
            <w:vAlign w:val="bottom"/>
          </w:tcPr>
          <w:p>
            <w:pPr>
              <w:ind w:firstLine="480"/>
            </w:pPr>
            <w:r>
              <w:rPr>
                <w:rFonts w:hint="eastAsia"/>
              </w:rPr>
              <w:t>000004</w:t>
            </w:r>
          </w:p>
        </w:tc>
        <w:tc>
          <w:tcPr>
            <w:tcW w:w="1560" w:type="dxa"/>
            <w:noWrap/>
            <w:tcMar>
              <w:top w:w="12" w:type="dxa"/>
              <w:left w:w="12" w:type="dxa"/>
              <w:right w:w="12" w:type="dxa"/>
            </w:tcMar>
            <w:vAlign w:val="bottom"/>
          </w:tcPr>
          <w:p>
            <w:pPr>
              <w:ind w:firstLine="480"/>
            </w:pPr>
            <w:r>
              <w:rPr>
                <w:rFonts w:hint="eastAsia"/>
              </w:rPr>
              <w:t>国农科技</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生物制药</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000005.SZ</w:t>
            </w:r>
          </w:p>
        </w:tc>
        <w:tc>
          <w:tcPr>
            <w:tcW w:w="1294" w:type="dxa"/>
            <w:noWrap/>
            <w:tcMar>
              <w:top w:w="12" w:type="dxa"/>
              <w:left w:w="12" w:type="dxa"/>
              <w:right w:w="12" w:type="dxa"/>
            </w:tcMar>
            <w:vAlign w:val="bottom"/>
          </w:tcPr>
          <w:p>
            <w:pPr>
              <w:ind w:firstLine="480"/>
            </w:pPr>
            <w:r>
              <w:rPr>
                <w:rFonts w:hint="eastAsia"/>
              </w:rPr>
              <w:t>000005</w:t>
            </w:r>
          </w:p>
        </w:tc>
        <w:tc>
          <w:tcPr>
            <w:tcW w:w="1560" w:type="dxa"/>
            <w:noWrap/>
            <w:tcMar>
              <w:top w:w="12" w:type="dxa"/>
              <w:left w:w="12" w:type="dxa"/>
              <w:right w:w="12" w:type="dxa"/>
            </w:tcMar>
            <w:vAlign w:val="bottom"/>
          </w:tcPr>
          <w:p>
            <w:pPr>
              <w:ind w:firstLine="480"/>
            </w:pPr>
            <w:r>
              <w:rPr>
                <w:rFonts w:hint="eastAsia"/>
              </w:rPr>
              <w:t>世纪星源</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环境保护</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000006.SZ</w:t>
            </w:r>
          </w:p>
        </w:tc>
        <w:tc>
          <w:tcPr>
            <w:tcW w:w="1294" w:type="dxa"/>
            <w:noWrap/>
            <w:tcMar>
              <w:top w:w="12" w:type="dxa"/>
              <w:left w:w="12" w:type="dxa"/>
              <w:right w:w="12" w:type="dxa"/>
            </w:tcMar>
            <w:vAlign w:val="bottom"/>
          </w:tcPr>
          <w:p>
            <w:pPr>
              <w:ind w:firstLine="480"/>
            </w:pPr>
            <w:r>
              <w:rPr>
                <w:rFonts w:hint="eastAsia"/>
              </w:rPr>
              <w:t>000006</w:t>
            </w:r>
          </w:p>
        </w:tc>
        <w:tc>
          <w:tcPr>
            <w:tcW w:w="1560" w:type="dxa"/>
            <w:noWrap/>
            <w:tcMar>
              <w:top w:w="12" w:type="dxa"/>
              <w:left w:w="12" w:type="dxa"/>
              <w:right w:w="12" w:type="dxa"/>
            </w:tcMar>
            <w:vAlign w:val="bottom"/>
          </w:tcPr>
          <w:p>
            <w:pPr>
              <w:ind w:firstLine="480"/>
            </w:pPr>
            <w:r>
              <w:rPr>
                <w:rFonts w:hint="eastAsia"/>
              </w:rPr>
              <w:t>深振业A</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区域地产</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000007.SZ</w:t>
            </w:r>
          </w:p>
        </w:tc>
        <w:tc>
          <w:tcPr>
            <w:tcW w:w="1294" w:type="dxa"/>
            <w:noWrap/>
            <w:tcMar>
              <w:top w:w="12" w:type="dxa"/>
              <w:left w:w="12" w:type="dxa"/>
              <w:right w:w="12" w:type="dxa"/>
            </w:tcMar>
            <w:vAlign w:val="bottom"/>
          </w:tcPr>
          <w:p>
            <w:pPr>
              <w:ind w:firstLine="480"/>
            </w:pPr>
            <w:r>
              <w:rPr>
                <w:rFonts w:hint="eastAsia"/>
              </w:rPr>
              <w:t>000007</w:t>
            </w:r>
          </w:p>
        </w:tc>
        <w:tc>
          <w:tcPr>
            <w:tcW w:w="1560" w:type="dxa"/>
            <w:noWrap/>
            <w:tcMar>
              <w:top w:w="12" w:type="dxa"/>
              <w:left w:w="12" w:type="dxa"/>
              <w:right w:w="12" w:type="dxa"/>
            </w:tcMar>
            <w:vAlign w:val="bottom"/>
          </w:tcPr>
          <w:p>
            <w:pPr>
              <w:ind w:firstLine="480"/>
            </w:pPr>
            <w:r>
              <w:rPr>
                <w:rFonts w:hint="eastAsia"/>
              </w:rPr>
              <w:t>全新好</w:t>
            </w:r>
          </w:p>
        </w:tc>
        <w:tc>
          <w:tcPr>
            <w:tcW w:w="1280" w:type="dxa"/>
            <w:noWrap/>
            <w:tcMar>
              <w:top w:w="12" w:type="dxa"/>
              <w:left w:w="12" w:type="dxa"/>
              <w:right w:w="12" w:type="dxa"/>
            </w:tcMar>
            <w:vAlign w:val="bottom"/>
          </w:tcPr>
          <w:p>
            <w:pPr>
              <w:ind w:firstLine="480"/>
            </w:pPr>
            <w:r>
              <w:rPr>
                <w:rFonts w:hint="eastAsia"/>
              </w:rPr>
              <w:t>深圳</w:t>
            </w:r>
          </w:p>
        </w:tc>
        <w:tc>
          <w:tcPr>
            <w:tcW w:w="1880" w:type="dxa"/>
            <w:noWrap/>
            <w:tcMar>
              <w:top w:w="12" w:type="dxa"/>
              <w:left w:w="12" w:type="dxa"/>
              <w:right w:w="12" w:type="dxa"/>
            </w:tcMar>
            <w:vAlign w:val="bottom"/>
          </w:tcPr>
          <w:p>
            <w:pPr>
              <w:ind w:firstLine="480"/>
            </w:pPr>
            <w:r>
              <w:rPr>
                <w:rFonts w:hint="eastAsia"/>
              </w:rPr>
              <w:t>酒店餐饮</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0" w:type="dxa"/>
            <w:bottom w:w="0" w:type="dxa"/>
            <w:right w:w="0" w:type="dxa"/>
          </w:tblCellMar>
        </w:tblPrEx>
        <w:trPr>
          <w:trHeight w:val="288" w:hRule="atLeast"/>
        </w:trPr>
        <w:tc>
          <w:tcPr>
            <w:tcW w:w="1834" w:type="dxa"/>
            <w:noWrap/>
            <w:tcMar>
              <w:top w:w="12" w:type="dxa"/>
              <w:left w:w="12" w:type="dxa"/>
              <w:right w:w="12" w:type="dxa"/>
            </w:tcMar>
            <w:vAlign w:val="bottom"/>
          </w:tcPr>
          <w:p>
            <w:pPr>
              <w:ind w:firstLine="480"/>
            </w:pPr>
            <w:r>
              <w:rPr>
                <w:rFonts w:hint="eastAsia"/>
              </w:rPr>
              <w:t>000008.SZ</w:t>
            </w:r>
          </w:p>
        </w:tc>
        <w:tc>
          <w:tcPr>
            <w:tcW w:w="1294" w:type="dxa"/>
            <w:noWrap/>
            <w:tcMar>
              <w:top w:w="12" w:type="dxa"/>
              <w:left w:w="12" w:type="dxa"/>
              <w:right w:w="12" w:type="dxa"/>
            </w:tcMar>
            <w:vAlign w:val="bottom"/>
          </w:tcPr>
          <w:p>
            <w:pPr>
              <w:ind w:firstLine="480"/>
            </w:pPr>
            <w:r>
              <w:rPr>
                <w:rFonts w:hint="eastAsia"/>
              </w:rPr>
              <w:t>000008</w:t>
            </w:r>
          </w:p>
        </w:tc>
        <w:tc>
          <w:tcPr>
            <w:tcW w:w="1560" w:type="dxa"/>
            <w:noWrap/>
            <w:tcMar>
              <w:top w:w="12" w:type="dxa"/>
              <w:left w:w="12" w:type="dxa"/>
              <w:right w:w="12" w:type="dxa"/>
            </w:tcMar>
            <w:vAlign w:val="bottom"/>
          </w:tcPr>
          <w:p>
            <w:pPr>
              <w:ind w:firstLine="480"/>
            </w:pPr>
            <w:r>
              <w:rPr>
                <w:rFonts w:hint="eastAsia"/>
              </w:rPr>
              <w:t>神州高铁</w:t>
            </w:r>
          </w:p>
        </w:tc>
        <w:tc>
          <w:tcPr>
            <w:tcW w:w="1280" w:type="dxa"/>
            <w:noWrap/>
            <w:tcMar>
              <w:top w:w="12" w:type="dxa"/>
              <w:left w:w="12" w:type="dxa"/>
              <w:right w:w="12" w:type="dxa"/>
            </w:tcMar>
            <w:vAlign w:val="bottom"/>
          </w:tcPr>
          <w:p>
            <w:pPr>
              <w:ind w:firstLine="480"/>
            </w:pPr>
            <w:r>
              <w:rPr>
                <w:rFonts w:hint="eastAsia"/>
              </w:rPr>
              <w:t>北京</w:t>
            </w:r>
          </w:p>
        </w:tc>
        <w:tc>
          <w:tcPr>
            <w:tcW w:w="1880" w:type="dxa"/>
            <w:noWrap/>
            <w:tcMar>
              <w:top w:w="12" w:type="dxa"/>
              <w:left w:w="12" w:type="dxa"/>
              <w:right w:w="12" w:type="dxa"/>
            </w:tcMar>
            <w:vAlign w:val="bottom"/>
          </w:tcPr>
          <w:p>
            <w:pPr>
              <w:ind w:firstLine="480"/>
            </w:pPr>
            <w:r>
              <w:rPr>
                <w:rFonts w:hint="eastAsia"/>
              </w:rPr>
              <w:t>运输设备</w:t>
            </w:r>
          </w:p>
        </w:tc>
      </w:tr>
    </w:tbl>
    <w:p>
      <w:pPr>
        <w:ind w:firstLine="0" w:firstLineChars="0"/>
      </w:pPr>
    </w:p>
    <w:p>
      <w:pPr>
        <w:ind w:firstLine="0" w:firstLineChars="0"/>
      </w:pPr>
      <w:r>
        <w:rPr>
          <w:rFonts w:hint="eastAsia"/>
        </w:rPr>
        <w:t>其中字段依次表示股票代码、股票代码、股票名称、地区、行业。示例代码如下：</w:t>
      </w:r>
    </w:p>
    <w:p>
      <w:pPr>
        <w:ind w:firstLine="480"/>
      </w:pPr>
      <w:r>
        <w:t>stk=pd.read_excel('stkcode.xlsx')</w:t>
      </w:r>
    </w:p>
    <w:p>
      <w:pPr>
        <w:ind w:firstLine="480"/>
      </w:pPr>
      <w:r>
        <w:t>stk=pd.Series(stk['name'].values,index=stk['ts_code'].values)</w:t>
      </w:r>
    </w:p>
    <w:p>
      <w:pPr>
        <w:ind w:firstLine="480"/>
      </w:pPr>
      <w:r>
        <w:rPr>
          <w:rFonts w:hint="eastAsia"/>
        </w:rPr>
        <w:t>stk1=stk[data['ts_code'].values]  #主成分分析指标数据对应的上市公司名称</w:t>
      </w:r>
    </w:p>
    <w:p>
      <w:pPr>
        <w:ind w:firstLine="0" w:firstLineChars="0"/>
      </w:pPr>
      <w:r>
        <w:rPr>
          <w:rFonts w:hint="eastAsia"/>
        </w:rPr>
        <w:t>其次，以综合得分F为值，上市公司名称作为索引（index），构建序列，并按值做降序排序，以观察其排名结果，示例代码如下：</w:t>
      </w:r>
    </w:p>
    <w:p>
      <w:pPr>
        <w:ind w:firstLine="480"/>
      </w:pPr>
      <w:r>
        <w:t>fs2=pd.Series(F,index=Co1.values)</w:t>
      </w:r>
    </w:p>
    <w:p>
      <w:pPr>
        <w:ind w:firstLine="480"/>
      </w:pPr>
      <w:r>
        <w:t>Fscore2=fs2.sort_values(ascending=False)</w:t>
      </w:r>
    </w:p>
    <w:p>
      <w:pPr>
        <w:ind w:firstLine="480"/>
      </w:pPr>
      <w:r>
        <w:rPr>
          <w:rFonts w:hint="eastAsia"/>
        </w:rPr>
        <w:t>结果如图2-2、图2-3所示：</w:t>
      </w:r>
    </w:p>
    <w:p>
      <w:pPr>
        <w:ind w:firstLine="480"/>
      </w:pPr>
      <w:r>
        <w:drawing>
          <wp:inline distT="0" distB="0" distL="0" distR="0">
            <wp:extent cx="1781175" cy="3886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781424" cy="3886742"/>
                    </a:xfrm>
                    <a:prstGeom prst="rect">
                      <a:avLst/>
                    </a:prstGeom>
                  </pic:spPr>
                </pic:pic>
              </a:graphicData>
            </a:graphic>
          </wp:inline>
        </w:drawing>
      </w:r>
      <w:r>
        <w:rPr>
          <w:rFonts w:hint="eastAsia"/>
        </w:rPr>
        <w:t xml:space="preserve">               </w:t>
      </w:r>
      <w:r>
        <w:drawing>
          <wp:inline distT="0" distB="0" distL="0" distR="0">
            <wp:extent cx="2028825" cy="40100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29108" cy="4010585"/>
                    </a:xfrm>
                    <a:prstGeom prst="rect">
                      <a:avLst/>
                    </a:prstGeom>
                  </pic:spPr>
                </pic:pic>
              </a:graphicData>
            </a:graphic>
          </wp:inline>
        </w:drawing>
      </w:r>
    </w:p>
    <w:p>
      <w:pPr>
        <w:ind w:firstLine="480"/>
      </w:pPr>
      <w:r>
        <w:rPr>
          <w:rFonts w:hint="eastAsia"/>
        </w:rPr>
        <w:t>图2-2 第一种排名                         图2-3第二种排名</w:t>
      </w:r>
    </w:p>
    <w:p>
      <w:pPr>
        <w:pStyle w:val="2"/>
        <w:spacing w:before="120" w:after="120"/>
        <w:jc w:val="both"/>
      </w:pPr>
      <w:r>
        <w:rPr>
          <w:rFonts w:hint="eastAsia"/>
        </w:rPr>
        <w:t>技术分析指标选择与计算</w:t>
      </w:r>
    </w:p>
    <w:p>
      <w:pPr>
        <w:tabs>
          <w:tab w:val="left" w:pos="6030"/>
        </w:tabs>
        <w:ind w:firstLine="360" w:firstLineChars="150"/>
      </w:pPr>
      <w:r>
        <w:rPr>
          <w:rFonts w:hint="eastAsia"/>
        </w:rPr>
        <w:t>关于股价研究的技术指标有很多，常用的技术指标概括起来分为四类：趋势型、超买超卖型、人气型以及大势型。选取指标应遵循以下几个原</w:t>
      </w:r>
      <m:oMath>
        <m:sSup>
          <m:sSupPr>
            <m:ctrlPr>
              <w:rPr>
                <w:rFonts w:ascii="Cambria Math" w:hAnsi="Cambria Math"/>
              </w:rPr>
            </m:ctrlPr>
          </m:sSupPr>
          <m:e>
            <m:r>
              <m:rPr>
                <m:sty m:val="p"/>
              </m:rPr>
              <w:rPr>
                <w:rFonts w:hint="eastAsia" w:ascii="Cambria Math" w:hAnsi="Cambria Math"/>
              </w:rPr>
              <m:t>则</m:t>
            </m:r>
            <m:ctrlPr>
              <w:rPr>
                <w:rFonts w:ascii="Cambria Math" w:hAnsi="Cambria Math"/>
              </w:rPr>
            </m:ctrlPr>
          </m:e>
          <m:sup>
            <m:r>
              <m:rPr/>
              <w:rPr>
                <w:rFonts w:ascii="Cambria Math" w:hAnsi="Cambria Math"/>
              </w:rPr>
              <m:t>[3]</m:t>
            </m:r>
            <m:ctrlPr>
              <w:rPr>
                <w:rFonts w:ascii="Cambria Math" w:hAnsi="Cambria Math"/>
              </w:rPr>
            </m:ctrlPr>
          </m:sup>
        </m:sSup>
      </m:oMath>
      <w:r>
        <w:rPr>
          <w:rFonts w:hint="eastAsia"/>
        </w:rPr>
        <w:t>：</w:t>
      </w:r>
    </w:p>
    <w:p>
      <w:pPr>
        <w:tabs>
          <w:tab w:val="left" w:pos="6030"/>
        </w:tabs>
        <w:ind w:firstLine="360" w:firstLineChars="150"/>
      </w:pPr>
      <w:r>
        <w:rPr>
          <w:rFonts w:hint="eastAsia"/>
        </w:rPr>
        <w:t>1.全面性</w:t>
      </w:r>
    </w:p>
    <w:p>
      <w:pPr>
        <w:tabs>
          <w:tab w:val="left" w:pos="6030"/>
        </w:tabs>
        <w:ind w:firstLine="360" w:firstLineChars="150"/>
      </w:pPr>
      <w:r>
        <w:rPr>
          <w:rFonts w:hint="eastAsia"/>
        </w:rPr>
        <w:t>不同的指标其计算原理、衡量效果不同，为真实有效的反映股票价格变动情况，在选择指标时要综合考虑影响股价的成交量、成交价格等多方面因素。</w:t>
      </w:r>
    </w:p>
    <w:p>
      <w:pPr>
        <w:tabs>
          <w:tab w:val="left" w:pos="6030"/>
        </w:tabs>
        <w:ind w:firstLine="360" w:firstLineChars="150"/>
      </w:pPr>
      <w:r>
        <w:rPr>
          <w:rFonts w:hint="eastAsia"/>
        </w:rPr>
        <w:t>2.简洁性</w:t>
      </w:r>
    </w:p>
    <w:p>
      <w:pPr>
        <w:tabs>
          <w:tab w:val="left" w:pos="6030"/>
        </w:tabs>
        <w:ind w:firstLine="360" w:firstLineChars="150"/>
      </w:pPr>
      <w:r>
        <w:rPr>
          <w:rFonts w:hint="eastAsia"/>
        </w:rPr>
        <w:t>技术指标的选择要全面，但不能过于繁杂，抓住主要情况，深入浅出。</w:t>
      </w:r>
    </w:p>
    <w:p>
      <w:pPr>
        <w:tabs>
          <w:tab w:val="left" w:pos="6030"/>
        </w:tabs>
        <w:ind w:firstLine="360" w:firstLineChars="150"/>
      </w:pPr>
      <w:r>
        <w:rPr>
          <w:rFonts w:hint="eastAsia"/>
        </w:rPr>
        <w:t>3.可操作性</w:t>
      </w:r>
    </w:p>
    <w:p>
      <w:pPr>
        <w:tabs>
          <w:tab w:val="left" w:pos="6030"/>
        </w:tabs>
        <w:ind w:firstLine="360" w:firstLineChars="150"/>
      </w:pPr>
      <w:r>
        <w:rPr>
          <w:rFonts w:hint="eastAsia"/>
        </w:rPr>
        <w:t>从指标数据方面来说，其数据的来源要及时、可靠，没有数据只有理论模型就没有实用价值，失去了研究意义，数据不可靠会影响最终预测结果。从指标应用原则来说，一般在分析过程中可根据指标自身波动情况、指标曲线与K线走势是否背离、同一指标不同参数值曲线交叉三种情况进行预测，有些情况识别比较困难，考虑到普通投资者，应避免复杂。</w:t>
      </w:r>
    </w:p>
    <w:p>
      <w:pPr>
        <w:tabs>
          <w:tab w:val="left" w:pos="6030"/>
        </w:tabs>
        <w:ind w:firstLine="360" w:firstLineChars="150"/>
      </w:pPr>
      <w:r>
        <w:rPr>
          <w:rFonts w:hint="eastAsia"/>
        </w:rPr>
        <w:t>根据以上指标选取原则，主要选取了6种在中国证券交易市场上比较流行且有效的技术指标：趋势型有 (移动平均线)、 (指数平滑异同平均线)；超买超卖型有 (随机指标)、 (相对强弱指标)、 (乖离率指标)；人气型的有 (能量潮指标)。这里没有选取大势型指标 ,而是以某个指数作为近似代替（研究的股票均取自相应指数样本股）。技术指标计算基于原始数据进行，其意义以及计算公</w:t>
      </w:r>
      <m:oMath>
        <m:sSup>
          <m:sSupPr>
            <m:ctrlPr>
              <w:rPr>
                <w:rFonts w:ascii="Cambria Math" w:hAnsi="Cambria Math"/>
              </w:rPr>
            </m:ctrlPr>
          </m:sSupPr>
          <m:e>
            <m:r>
              <m:rPr>
                <m:sty m:val="p"/>
              </m:rPr>
              <w:rPr>
                <w:rFonts w:hint="eastAsia" w:ascii="Cambria Math" w:hAnsi="Cambria Math"/>
              </w:rPr>
              <m:t>式</m:t>
            </m:r>
            <m:ctrlPr>
              <w:rPr>
                <w:rFonts w:ascii="Cambria Math" w:hAnsi="Cambria Math"/>
              </w:rPr>
            </m:ctrlPr>
          </m:e>
          <m:sup>
            <m:r>
              <m:rPr/>
              <w:rPr>
                <w:rFonts w:ascii="Cambria Math" w:hAnsi="Cambria Math"/>
              </w:rPr>
              <m:t>[4]</m:t>
            </m:r>
            <m:ctrlPr>
              <w:rPr>
                <w:rFonts w:ascii="Cambria Math" w:hAnsi="Cambria Math"/>
              </w:rPr>
            </m:ctrlPr>
          </m:sup>
        </m:sSup>
      </m:oMath>
      <w:r>
        <w:rPr>
          <w:rFonts w:hint="eastAsia"/>
        </w:rPr>
        <w:t>将在下面详细介绍。</w:t>
      </w:r>
    </w:p>
    <w:p>
      <w:pPr>
        <w:pStyle w:val="3"/>
        <w:spacing w:before="120" w:after="120"/>
      </w:pPr>
      <w:r>
        <w:rPr>
          <w:rFonts w:hint="eastAsia"/>
        </w:rPr>
        <w:t>移动平均线</w:t>
      </w:r>
    </w:p>
    <w:p>
      <w:pPr>
        <w:ind w:firstLine="480"/>
        <w:rPr>
          <w:szCs w:val="21"/>
        </w:rPr>
      </w:pPr>
      <w:r>
        <w:rPr>
          <w:rFonts w:hint="eastAsia"/>
          <w:szCs w:val="21"/>
        </w:rPr>
        <w:t>移动平均线（MA）就是</w:t>
      </w:r>
      <w:r>
        <w:rPr>
          <w:szCs w:val="21"/>
        </w:rPr>
        <w:t>将</w:t>
      </w:r>
      <w:r>
        <w:rPr>
          <w:rFonts w:hint="eastAsia"/>
          <w:szCs w:val="21"/>
        </w:rPr>
        <w:t>某</w:t>
      </w:r>
      <w:r>
        <w:rPr>
          <w:szCs w:val="21"/>
        </w:rPr>
        <w:t>一定时期</w:t>
      </w:r>
      <w:r>
        <w:rPr>
          <w:rFonts w:hint="eastAsia"/>
          <w:szCs w:val="21"/>
        </w:rPr>
        <w:t>的收盘价之和除以该周期，按时间的长短可以分为长期、中期、短期3种。移动平均线可以反映出价格走势。</w:t>
      </w:r>
    </w:p>
    <w:p>
      <w:pPr>
        <w:ind w:firstLine="480"/>
        <w:rPr>
          <w:szCs w:val="21"/>
        </w:rPr>
      </w:pPr>
      <w:r>
        <w:rPr>
          <w:rFonts w:hint="eastAsia"/>
          <w:szCs w:val="21"/>
        </w:rPr>
        <w:t>计算公式为：</w:t>
      </w:r>
    </w:p>
    <w:p>
      <w:pPr>
        <w:pStyle w:val="63"/>
        <w:ind w:firstLine="360"/>
        <w:jc w:val="center"/>
      </w:pPr>
      <w:r>
        <w:rPr>
          <w:position w:val="-22"/>
        </w:rPr>
        <w:object>
          <v:shape id="_x0000_i1025" o:spt="75" type="#_x0000_t75" style="height:27.85pt;width:134.5pt;" o:ole="t" filled="f" o:preferrelative="t" stroked="f" coordsize="21600,21600">
            <v:path/>
            <v:fill on="f" focussize="0,0"/>
            <v:stroke on="f" joinstyle="miter"/>
            <v:imagedata r:id="rId20" o:title=""/>
            <o:lock v:ext="edit" aspectratio="t"/>
            <w10:wrap type="none"/>
            <w10:anchorlock/>
          </v:shape>
          <o:OLEObject Type="Embed" ProgID="Equation.DSMT4" ShapeID="_x0000_i1025" DrawAspect="Content" ObjectID="_1468075725" r:id="rId19">
            <o:LockedField>false</o:LockedField>
          </o:OLEObject>
        </w:object>
      </w:r>
    </w:p>
    <w:p>
      <w:pPr>
        <w:snapToGrid w:val="0"/>
        <w:ind w:firstLine="480"/>
        <w:jc w:val="distribute"/>
        <w:rPr>
          <w:szCs w:val="21"/>
        </w:rPr>
      </w:pPr>
      <w:r>
        <w:rPr>
          <w:position w:val="-10"/>
          <w:szCs w:val="21"/>
        </w:rPr>
        <w:object>
          <v:shape id="_x0000_i1026" o:spt="75" type="#_x0000_t75" style="height:15.6pt;width:266.95pt;" o:ole="t" filled="f" o:preferrelative="t" stroked="f" coordsize="21600,21600">
            <v:path/>
            <v:fill on="f" focussize="0,0"/>
            <v:stroke on="f" joinstyle="miter"/>
            <v:imagedata r:id="rId22" o:title=""/>
            <o:lock v:ext="edit" aspectratio="t"/>
            <w10:wrap type="none"/>
            <w10:anchorlock/>
          </v:shape>
          <o:OLEObject Type="Embed" ProgID="Equation.DSMT4" ShapeID="_x0000_i1026" DrawAspect="Content" ObjectID="_1468075726" r:id="rId21">
            <o:LockedField>false</o:LockedField>
          </o:OLEObject>
        </w:object>
      </w:r>
      <w:r>
        <w:rPr>
          <w:rFonts w:hint="eastAsia"/>
          <w:szCs w:val="21"/>
        </w:rPr>
        <w:t>。Python计算移动平均的命</w:t>
      </w:r>
    </w:p>
    <w:p>
      <w:pPr>
        <w:ind w:firstLine="0" w:firstLineChars="0"/>
        <w:rPr>
          <w:szCs w:val="21"/>
        </w:rPr>
      </w:pPr>
      <w:r>
        <w:rPr>
          <w:rFonts w:hint="eastAsia"/>
          <w:szCs w:val="21"/>
        </w:rPr>
        <w:t>令为：</w:t>
      </w:r>
      <w:r>
        <w:rPr>
          <w:szCs w:val="21"/>
        </w:rPr>
        <w:t>pd.rolling_mean</w:t>
      </w:r>
      <w:r>
        <w:rPr>
          <w:rFonts w:hint="eastAsia"/>
          <w:szCs w:val="21"/>
        </w:rPr>
        <w:t>(P，n)。</w:t>
      </w:r>
    </w:p>
    <w:p>
      <w:pPr>
        <w:ind w:firstLine="480"/>
        <w:rPr>
          <w:szCs w:val="21"/>
        </w:rPr>
      </w:pPr>
      <w:r>
        <w:rPr>
          <w:rFonts w:hint="eastAsia"/>
          <w:szCs w:val="21"/>
        </w:rPr>
        <w:t>其中，P为价格序列值，n为周期数。例如，计算5日移动平均为：</w:t>
      </w:r>
    </w:p>
    <w:p>
      <w:pPr>
        <w:pStyle w:val="62"/>
        <w:rPr>
          <w:rFonts w:ascii="Times New Roman" w:hAnsi="Times New Roman" w:eastAsia="宋体" w:cs="Times New Roman"/>
          <w:w w:val="100"/>
          <w:sz w:val="24"/>
        </w:rPr>
      </w:pPr>
      <w:r>
        <w:rPr>
          <w:rFonts w:ascii="Times New Roman" w:hAnsi="Times New Roman" w:eastAsia="宋体" w:cs="Times New Roman"/>
          <w:w w:val="100"/>
          <w:sz w:val="24"/>
        </w:rPr>
        <w:t>pd.rolling_mean</w:t>
      </w:r>
      <w:r>
        <w:rPr>
          <w:rFonts w:hint="eastAsia" w:ascii="Times New Roman" w:hAnsi="Times New Roman" w:eastAsia="宋体" w:cs="Times New Roman"/>
          <w:w w:val="100"/>
          <w:sz w:val="24"/>
        </w:rPr>
        <w:t>(P,5)</w:t>
      </w:r>
    </w:p>
    <w:p>
      <w:pPr>
        <w:pStyle w:val="3"/>
        <w:spacing w:before="120" w:after="120"/>
      </w:pPr>
      <w:r>
        <w:rPr>
          <w:rFonts w:hint="eastAsia"/>
        </w:rPr>
        <w:t>指数平滑异同平均线</w:t>
      </w:r>
    </w:p>
    <w:p>
      <w:pPr>
        <w:ind w:firstLine="480"/>
        <w:rPr>
          <w:rFonts w:asciiTheme="minorEastAsia" w:hAnsiTheme="minorEastAsia"/>
        </w:rPr>
      </w:pPr>
      <w:r>
        <w:rPr>
          <w:rFonts w:hint="eastAsia" w:asciiTheme="minorEastAsia" w:hAnsiTheme="minorEastAsia"/>
        </w:rPr>
        <w:t>指数平滑异同平均线（MACD</w:t>
      </w:r>
      <w:r>
        <w:rPr>
          <w:rFonts w:asciiTheme="minorEastAsia" w:hAnsiTheme="minorEastAsia"/>
        </w:rPr>
        <w:t>）</w:t>
      </w:r>
      <w:r>
        <w:rPr>
          <w:rFonts w:hint="eastAsia" w:asciiTheme="minorEastAsia" w:hAnsiTheme="minorEastAsia"/>
        </w:rPr>
        <w:t>是在移动平均线的基础上发展而成的，它利用两条不同速度（一条变动速率较快的短期移动平均线，一条变动速度较慢的长期移动平均线</w:t>
      </w:r>
      <w:r>
        <w:rPr>
          <w:rFonts w:asciiTheme="minorEastAsia" w:hAnsiTheme="minorEastAsia"/>
        </w:rPr>
        <w:t>）</w:t>
      </w:r>
      <w:r>
        <w:rPr>
          <w:rFonts w:hint="eastAsia" w:asciiTheme="minorEastAsia" w:hAnsiTheme="minorEastAsia"/>
        </w:rPr>
        <w:t>的指数平滑移动平均线来计算二者之间的差别状况（DIF），作为研判行情的基础，然后再计算出</w:t>
      </w:r>
      <w:r>
        <w:rPr>
          <w:rFonts w:asciiTheme="minorEastAsia" w:hAnsiTheme="minorEastAsia"/>
        </w:rPr>
        <w:object>
          <v:shape id="_x0000_i1027" o:spt="75" type="#_x0000_t75" style="height:12.25pt;width:20.4pt;" o:ole="t" filled="f" o:preferrelative="t" stroked="f" coordsize="21600,21600">
            <v:path/>
            <v:fill on="f" focussize="0,0"/>
            <v:stroke on="f" joinstyle="miter"/>
            <v:imagedata r:id="rId24" o:title=""/>
            <o:lock v:ext="edit" aspectratio="t"/>
            <w10:wrap type="none"/>
            <w10:anchorlock/>
          </v:shape>
          <o:OLEObject Type="Embed" ProgID="Equation.DSMT4" ShapeID="_x0000_i1027" DrawAspect="Content" ObjectID="_1468075727" r:id="rId23">
            <o:LockedField>false</o:LockedField>
          </o:OLEObject>
        </w:object>
      </w:r>
      <w:r>
        <w:rPr>
          <w:rFonts w:hint="eastAsia" w:asciiTheme="minorEastAsia" w:hAnsiTheme="minorEastAsia"/>
        </w:rPr>
        <w:t>的9日平滑移动平均线，即</w:t>
      </w:r>
      <w:r>
        <w:rPr>
          <w:rFonts w:asciiTheme="minorEastAsia" w:hAnsiTheme="minorEastAsia"/>
        </w:rPr>
        <w:object>
          <v:shape id="_x0000_i1028" o:spt="75" type="#_x0000_t75" style="height:12.9pt;width:35.3pt;" o:ole="t" filled="f" o:preferrelative="t" stroked="f" coordsize="21600,21600">
            <v:path/>
            <v:fill on="f" focussize="0,0"/>
            <v:stroke on="f" joinstyle="miter"/>
            <v:imagedata r:id="rId26" o:title=""/>
            <o:lock v:ext="edit" aspectratio="t"/>
            <w10:wrap type="none"/>
            <w10:anchorlock/>
          </v:shape>
          <o:OLEObject Type="Embed" ProgID="Equation.DSMT4" ShapeID="_x0000_i1028" DrawAspect="Content" ObjectID="_1468075728" r:id="rId25">
            <o:LockedField>false</o:LockedField>
          </o:OLEObject>
        </w:object>
      </w:r>
      <w:r>
        <w:rPr>
          <w:rFonts w:hint="eastAsia" w:asciiTheme="minorEastAsia" w:hAnsiTheme="minorEastAsia"/>
        </w:rPr>
        <w:t>线。</w:t>
      </w:r>
    </w:p>
    <w:p>
      <w:pPr>
        <w:ind w:firstLine="480"/>
        <w:rPr>
          <w:rFonts w:asciiTheme="minorEastAsia" w:hAnsiTheme="minorEastAsia"/>
        </w:rPr>
      </w:pPr>
      <w:r>
        <w:rPr>
          <w:rFonts w:hint="eastAsia" w:asciiTheme="minorEastAsia" w:hAnsiTheme="minorEastAsia"/>
        </w:rPr>
        <w:t>计算公式为：</w:t>
      </w:r>
    </w:p>
    <w:p>
      <w:pPr>
        <w:snapToGrid w:val="0"/>
        <w:ind w:firstLine="3086" w:firstLineChars="1286"/>
        <w:rPr>
          <w:rFonts w:asciiTheme="minorEastAsia" w:hAnsiTheme="minorEastAsia"/>
        </w:rPr>
      </w:pPr>
      <w:r>
        <w:rPr>
          <w:rFonts w:asciiTheme="minorEastAsia" w:hAnsiTheme="minorEastAsia"/>
        </w:rPr>
        <w:object>
          <v:shape id="_x0000_i1029" o:spt="75" type="#_x0000_t75" style="height:15.6pt;width:117.5pt;" o:ole="t" filled="f" o:preferrelative="t" stroked="f" coordsize="21600,21600">
            <v:path/>
            <v:fill on="f" focussize="0,0"/>
            <v:stroke on="f" joinstyle="miter"/>
            <v:imagedata r:id="rId28" o:title=""/>
            <o:lock v:ext="edit" aspectratio="t"/>
            <w10:wrap type="none"/>
            <w10:anchorlock/>
          </v:shape>
          <o:OLEObject Type="Embed" ProgID="Equation.DSMT4" ShapeID="_x0000_i1029" DrawAspect="Content" ObjectID="_1468075729" r:id="rId27">
            <o:LockedField>false</o:LockedField>
          </o:OLEObject>
        </w:object>
      </w:r>
    </w:p>
    <w:p>
      <w:pPr>
        <w:ind w:firstLine="3086" w:firstLineChars="1286"/>
        <w:rPr>
          <w:rFonts w:asciiTheme="minorEastAsia" w:hAnsiTheme="minorEastAsia"/>
        </w:rPr>
      </w:pPr>
      <w:r>
        <w:rPr>
          <w:rFonts w:asciiTheme="minorEastAsia" w:hAnsiTheme="minorEastAsia"/>
        </w:rPr>
        <w:object>
          <v:shape id="_x0000_i1030" o:spt="75" type="#_x0000_t75" style="height:14.95pt;width:122.25pt;" o:ole="t" filled="f" o:preferrelative="t" stroked="f" coordsize="21600,21600">
            <v:path/>
            <v:fill on="f" focussize="0,0"/>
            <v:stroke on="f" joinstyle="miter"/>
            <v:imagedata r:id="rId30" o:title=""/>
            <o:lock v:ext="edit" aspectratio="t"/>
            <w10:wrap type="none"/>
            <w10:anchorlock/>
          </v:shape>
          <o:OLEObject Type="Embed" ProgID="Equation.DSMT4" ShapeID="_x0000_i1030" DrawAspect="Content" ObjectID="_1468075730" r:id="rId29">
            <o:LockedField>false</o:LockedField>
          </o:OLEObject>
        </w:object>
      </w:r>
    </w:p>
    <w:p>
      <w:pPr>
        <w:ind w:firstLine="3086" w:firstLineChars="1286"/>
        <w:rPr>
          <w:rFonts w:asciiTheme="minorEastAsia" w:hAnsiTheme="minorEastAsia"/>
        </w:rPr>
      </w:pPr>
      <w:r>
        <w:rPr>
          <w:rFonts w:asciiTheme="minorEastAsia" w:hAnsiTheme="minorEastAsia"/>
        </w:rPr>
        <w:object>
          <v:shape id="_x0000_i1031" o:spt="75" type="#_x0000_t75" style="height:27.85pt;width:125pt;" o:ole="t" filled="f" o:preferrelative="t" stroked="f" coordsize="21600,21600">
            <v:path/>
            <v:fill on="f" focussize="0,0"/>
            <v:stroke on="f" joinstyle="miter"/>
            <v:imagedata r:id="rId32" o:title=""/>
            <o:lock v:ext="edit" aspectratio="t"/>
            <w10:wrap type="none"/>
            <w10:anchorlock/>
          </v:shape>
          <o:OLEObject Type="Embed" ProgID="Equation.DSMT4" ShapeID="_x0000_i1031" DrawAspect="Content" ObjectID="_1468075731" r:id="rId31">
            <o:LockedField>false</o:LockedField>
          </o:OLEObject>
        </w:object>
      </w:r>
    </w:p>
    <w:p>
      <w:pPr>
        <w:ind w:firstLine="3086" w:firstLineChars="1286"/>
        <w:rPr>
          <w:rFonts w:asciiTheme="minorEastAsia" w:hAnsiTheme="minorEastAsia"/>
        </w:rPr>
      </w:pPr>
      <w:r>
        <w:rPr>
          <w:rFonts w:asciiTheme="minorEastAsia" w:hAnsiTheme="minorEastAsia"/>
        </w:rPr>
        <w:object>
          <v:shape id="_x0000_i1032" o:spt="75" type="#_x0000_t75" style="height:27.85pt;width:161pt;" o:ole="t" filled="f" o:preferrelative="t" stroked="f" coordsize="21600,21600">
            <v:path/>
            <v:fill on="f" focussize="0,0"/>
            <v:stroke on="f" joinstyle="miter"/>
            <v:imagedata r:id="rId34" o:title=""/>
            <o:lock v:ext="edit" aspectratio="t"/>
            <w10:wrap type="none"/>
            <w10:anchorlock/>
          </v:shape>
          <o:OLEObject Type="Embed" ProgID="Equation.DSMT4" ShapeID="_x0000_i1032" DrawAspect="Content" ObjectID="_1468075732" r:id="rId33">
            <o:LockedField>false</o:LockedField>
          </o:OLEObject>
        </w:object>
      </w:r>
    </w:p>
    <w:p>
      <w:pPr>
        <w:ind w:firstLine="0" w:firstLineChars="0"/>
        <w:rPr>
          <w:rFonts w:asciiTheme="minorEastAsia" w:hAnsiTheme="minorEastAsia"/>
        </w:rPr>
      </w:pPr>
      <w:r>
        <w:rPr>
          <w:rFonts w:hint="eastAsia" w:asciiTheme="minorEastAsia" w:hAnsiTheme="minorEastAsia"/>
        </w:rPr>
        <w:t>Python计算指数平滑移动平均的命令为：</w:t>
      </w:r>
      <w:r>
        <w:rPr>
          <w:rFonts w:asciiTheme="minorEastAsia" w:hAnsiTheme="minorEastAsia"/>
        </w:rPr>
        <w:t>pd.ewma(</w:t>
      </w:r>
      <w:r>
        <w:rPr>
          <w:rFonts w:hint="eastAsia" w:asciiTheme="minorEastAsia" w:hAnsiTheme="minorEastAsia"/>
        </w:rPr>
        <w:t>P</w:t>
      </w:r>
      <w:r>
        <w:rPr>
          <w:rFonts w:asciiTheme="minorEastAsia" w:hAnsiTheme="minorEastAsia"/>
        </w:rPr>
        <w:t xml:space="preserve">, </w:t>
      </w:r>
      <w:r>
        <w:rPr>
          <w:rFonts w:hint="eastAsia" w:asciiTheme="minorEastAsia" w:hAnsiTheme="minorEastAsia"/>
        </w:rPr>
        <w:t>n</w:t>
      </w:r>
      <w:r>
        <w:rPr>
          <w:rFonts w:asciiTheme="minorEastAsia" w:hAnsiTheme="minorEastAsia"/>
        </w:rPr>
        <w:t>)</w:t>
      </w:r>
      <w:r>
        <w:rPr>
          <w:rFonts w:hint="eastAsia" w:asciiTheme="minorEastAsia" w:hAnsiTheme="minorEastAsia"/>
        </w:rPr>
        <w:t>。其中，P为价格序列值，n为周期数。例如，计算12日、26日指数平滑移动平均为：</w:t>
      </w:r>
    </w:p>
    <w:p>
      <w:pPr>
        <w:pStyle w:val="62"/>
        <w:ind w:firstLine="0"/>
        <w:rPr>
          <w:rFonts w:eastAsia="宋体" w:cs="Times New Roman" w:asciiTheme="minorEastAsia" w:hAnsiTheme="minorEastAsia"/>
          <w:w w:val="100"/>
          <w:sz w:val="24"/>
          <w:szCs w:val="24"/>
        </w:rPr>
      </w:pPr>
      <w:r>
        <w:rPr>
          <w:rFonts w:eastAsia="宋体" w:cs="Times New Roman" w:asciiTheme="minorEastAsia" w:hAnsiTheme="minorEastAsia"/>
          <w:w w:val="100"/>
          <w:sz w:val="24"/>
          <w:szCs w:val="24"/>
        </w:rPr>
        <w:t>Z</w:t>
      </w:r>
      <w:r>
        <w:rPr>
          <w:rFonts w:hint="eastAsia" w:eastAsia="宋体" w:cs="Times New Roman" w:asciiTheme="minorEastAsia" w:hAnsiTheme="minorEastAsia"/>
          <w:w w:val="100"/>
          <w:sz w:val="24"/>
          <w:szCs w:val="24"/>
        </w:rPr>
        <w:t>12=</w:t>
      </w:r>
      <w:r>
        <w:rPr>
          <w:rFonts w:eastAsia="宋体" w:cs="Times New Roman" w:asciiTheme="minorEastAsia" w:hAnsiTheme="minorEastAsia"/>
          <w:w w:val="100"/>
          <w:sz w:val="24"/>
          <w:szCs w:val="24"/>
        </w:rPr>
        <w:t>pd.ewma(</w:t>
      </w:r>
      <w:r>
        <w:rPr>
          <w:rFonts w:hint="eastAsia" w:eastAsia="宋体" w:cs="Times New Roman" w:asciiTheme="minorEastAsia" w:hAnsiTheme="minorEastAsia"/>
          <w:w w:val="100"/>
          <w:sz w:val="24"/>
          <w:szCs w:val="24"/>
        </w:rPr>
        <w:t>P</w:t>
      </w:r>
      <w:r>
        <w:rPr>
          <w:rFonts w:eastAsia="宋体" w:cs="Times New Roman" w:asciiTheme="minorEastAsia" w:hAnsiTheme="minorEastAsia"/>
          <w:w w:val="100"/>
          <w:sz w:val="24"/>
          <w:szCs w:val="24"/>
        </w:rPr>
        <w:t xml:space="preserve">, </w:t>
      </w:r>
      <w:r>
        <w:rPr>
          <w:rFonts w:hint="eastAsia" w:eastAsia="宋体" w:cs="Times New Roman" w:asciiTheme="minorEastAsia" w:hAnsiTheme="minorEastAsia"/>
          <w:w w:val="100"/>
          <w:sz w:val="24"/>
          <w:szCs w:val="24"/>
        </w:rPr>
        <w:t>12</w:t>
      </w:r>
      <w:r>
        <w:rPr>
          <w:rFonts w:eastAsia="宋体" w:cs="Times New Roman" w:asciiTheme="minorEastAsia" w:hAnsiTheme="minorEastAsia"/>
          <w:w w:val="100"/>
          <w:sz w:val="24"/>
          <w:szCs w:val="24"/>
        </w:rPr>
        <w:t>)</w:t>
      </w:r>
    </w:p>
    <w:p>
      <w:pPr>
        <w:pStyle w:val="62"/>
        <w:ind w:firstLine="0"/>
        <w:rPr>
          <w:rFonts w:eastAsia="宋体" w:cs="Times New Roman" w:asciiTheme="minorEastAsia" w:hAnsiTheme="minorEastAsia"/>
          <w:w w:val="100"/>
          <w:sz w:val="24"/>
          <w:szCs w:val="24"/>
        </w:rPr>
      </w:pPr>
      <w:r>
        <w:rPr>
          <w:rFonts w:eastAsia="宋体" w:cs="Times New Roman" w:asciiTheme="minorEastAsia" w:hAnsiTheme="minorEastAsia"/>
          <w:w w:val="100"/>
          <w:sz w:val="24"/>
          <w:szCs w:val="24"/>
        </w:rPr>
        <w:t>Z</w:t>
      </w:r>
      <w:r>
        <w:rPr>
          <w:rFonts w:hint="eastAsia" w:eastAsia="宋体" w:cs="Times New Roman" w:asciiTheme="minorEastAsia" w:hAnsiTheme="minorEastAsia"/>
          <w:w w:val="100"/>
          <w:sz w:val="24"/>
          <w:szCs w:val="24"/>
        </w:rPr>
        <w:t>26=</w:t>
      </w:r>
      <w:r>
        <w:rPr>
          <w:rFonts w:eastAsia="宋体" w:cs="Times New Roman" w:asciiTheme="minorEastAsia" w:hAnsiTheme="minorEastAsia"/>
          <w:w w:val="100"/>
          <w:sz w:val="24"/>
          <w:szCs w:val="24"/>
        </w:rPr>
        <w:t>pd.ewma(</w:t>
      </w:r>
      <w:r>
        <w:rPr>
          <w:rFonts w:hint="eastAsia" w:eastAsia="宋体" w:cs="Times New Roman" w:asciiTheme="minorEastAsia" w:hAnsiTheme="minorEastAsia"/>
          <w:w w:val="100"/>
          <w:sz w:val="24"/>
          <w:szCs w:val="24"/>
        </w:rPr>
        <w:t>P</w:t>
      </w:r>
      <w:r>
        <w:rPr>
          <w:rFonts w:eastAsia="宋体" w:cs="Times New Roman" w:asciiTheme="minorEastAsia" w:hAnsiTheme="minorEastAsia"/>
          <w:w w:val="100"/>
          <w:sz w:val="24"/>
          <w:szCs w:val="24"/>
        </w:rPr>
        <w:t xml:space="preserve">, </w:t>
      </w:r>
      <w:r>
        <w:rPr>
          <w:rFonts w:hint="eastAsia" w:eastAsia="宋体" w:cs="Times New Roman" w:asciiTheme="minorEastAsia" w:hAnsiTheme="minorEastAsia"/>
          <w:w w:val="100"/>
          <w:sz w:val="24"/>
          <w:szCs w:val="24"/>
        </w:rPr>
        <w:t>26</w:t>
      </w:r>
      <w:r>
        <w:rPr>
          <w:rFonts w:eastAsia="宋体" w:cs="Times New Roman" w:asciiTheme="minorEastAsia" w:hAnsiTheme="minorEastAsia"/>
          <w:w w:val="100"/>
          <w:sz w:val="24"/>
          <w:szCs w:val="24"/>
        </w:rPr>
        <w:t>)</w:t>
      </w:r>
    </w:p>
    <w:p>
      <w:pPr>
        <w:ind w:firstLine="0" w:firstLineChars="0"/>
        <w:rPr>
          <w:rFonts w:asciiTheme="minorEastAsia" w:hAnsiTheme="minorEastAsia"/>
        </w:rPr>
      </w:pPr>
      <w:r>
        <w:rPr>
          <w:rFonts w:hint="eastAsia" w:asciiTheme="minorEastAsia" w:hAnsiTheme="minorEastAsia"/>
        </w:rPr>
        <w:t>则DIF、DEA、MACD计算算法如下：</w:t>
      </w:r>
    </w:p>
    <w:p>
      <w:pPr>
        <w:pStyle w:val="62"/>
        <w:ind w:firstLine="0"/>
        <w:rPr>
          <w:rFonts w:eastAsia="宋体" w:cs="Times New Roman" w:asciiTheme="minorEastAsia" w:hAnsiTheme="minorEastAsia"/>
          <w:w w:val="100"/>
          <w:sz w:val="24"/>
          <w:szCs w:val="24"/>
        </w:rPr>
      </w:pPr>
      <w:r>
        <w:rPr>
          <w:rFonts w:hint="eastAsia" w:eastAsia="宋体" w:cs="Times New Roman" w:asciiTheme="minorEastAsia" w:hAnsiTheme="minorEastAsia"/>
          <w:w w:val="100"/>
          <w:sz w:val="24"/>
          <w:szCs w:val="24"/>
        </w:rPr>
        <w:t>DIF=Z12-Z26</w:t>
      </w:r>
    </w:p>
    <w:p>
      <w:pPr>
        <w:pStyle w:val="62"/>
        <w:ind w:firstLine="0"/>
        <w:rPr>
          <w:rFonts w:eastAsia="宋体" w:cs="Times New Roman" w:asciiTheme="minorEastAsia" w:hAnsiTheme="minorEastAsia"/>
          <w:w w:val="100"/>
          <w:sz w:val="24"/>
          <w:szCs w:val="24"/>
        </w:rPr>
      </w:pPr>
      <w:r>
        <w:rPr>
          <w:rFonts w:eastAsia="宋体" w:cs="Times New Roman" w:asciiTheme="minorEastAsia" w:hAnsiTheme="minorEastAsia"/>
          <w:w w:val="100"/>
          <w:sz w:val="24"/>
          <w:szCs w:val="24"/>
        </w:rPr>
        <w:t>I</w:t>
      </w:r>
      <w:r>
        <w:rPr>
          <w:rFonts w:hint="eastAsia" w:eastAsia="宋体" w:cs="Times New Roman" w:asciiTheme="minorEastAsia" w:hAnsiTheme="minorEastAsia"/>
          <w:w w:val="100"/>
          <w:sz w:val="24"/>
          <w:szCs w:val="24"/>
        </w:rPr>
        <w:t>f t=1</w:t>
      </w:r>
    </w:p>
    <w:p>
      <w:pPr>
        <w:pStyle w:val="62"/>
        <w:rPr>
          <w:rFonts w:eastAsia="宋体" w:cs="Times New Roman" w:asciiTheme="minorEastAsia" w:hAnsiTheme="minorEastAsia"/>
          <w:w w:val="100"/>
          <w:sz w:val="24"/>
          <w:szCs w:val="24"/>
        </w:rPr>
      </w:pPr>
      <w:r>
        <w:rPr>
          <w:rFonts w:hint="eastAsia" w:eastAsia="宋体" w:cs="Times New Roman" w:asciiTheme="minorEastAsia" w:hAnsiTheme="minorEastAsia"/>
          <w:w w:val="100"/>
          <w:sz w:val="24"/>
          <w:szCs w:val="24"/>
        </w:rPr>
        <w:t>DEA[t]=DIF[t]</w:t>
      </w:r>
    </w:p>
    <w:p>
      <w:pPr>
        <w:pStyle w:val="62"/>
        <w:ind w:firstLine="0"/>
        <w:rPr>
          <w:rFonts w:eastAsia="宋体" w:cs="Times New Roman" w:asciiTheme="minorEastAsia" w:hAnsiTheme="minorEastAsia"/>
          <w:w w:val="100"/>
          <w:sz w:val="24"/>
          <w:szCs w:val="24"/>
        </w:rPr>
      </w:pPr>
      <w:r>
        <w:rPr>
          <w:rFonts w:eastAsia="宋体" w:cs="Times New Roman" w:asciiTheme="minorEastAsia" w:hAnsiTheme="minorEastAsia"/>
          <w:w w:val="100"/>
          <w:sz w:val="24"/>
          <w:szCs w:val="24"/>
        </w:rPr>
        <w:t>I</w:t>
      </w:r>
      <w:r>
        <w:rPr>
          <w:rFonts w:hint="eastAsia" w:eastAsia="宋体" w:cs="Times New Roman" w:asciiTheme="minorEastAsia" w:hAnsiTheme="minorEastAsia"/>
          <w:w w:val="100"/>
          <w:sz w:val="24"/>
          <w:szCs w:val="24"/>
        </w:rPr>
        <w:t>f t&gt;1</w:t>
      </w:r>
    </w:p>
    <w:p>
      <w:pPr>
        <w:pStyle w:val="62"/>
        <w:ind w:firstLine="480" w:firstLineChars="200"/>
        <w:rPr>
          <w:rFonts w:eastAsia="宋体" w:cs="Times New Roman" w:asciiTheme="minorEastAsia" w:hAnsiTheme="minorEastAsia"/>
          <w:w w:val="100"/>
          <w:sz w:val="24"/>
          <w:szCs w:val="24"/>
        </w:rPr>
      </w:pPr>
      <w:r>
        <w:rPr>
          <w:rFonts w:hint="eastAsia" w:eastAsia="宋体" w:cs="Times New Roman" w:asciiTheme="minorEastAsia" w:hAnsiTheme="minorEastAsia"/>
          <w:w w:val="100"/>
          <w:sz w:val="24"/>
          <w:szCs w:val="24"/>
        </w:rPr>
        <w:t>DEA[t]=(2*DIF[t]+8*DEA[t-1])/10</w:t>
      </w:r>
    </w:p>
    <w:p>
      <w:pPr>
        <w:pStyle w:val="62"/>
        <w:ind w:firstLine="0"/>
        <w:rPr>
          <w:rFonts w:eastAsia="宋体" w:cs="Times New Roman" w:asciiTheme="minorEastAsia" w:hAnsiTheme="minorEastAsia"/>
          <w:w w:val="100"/>
          <w:sz w:val="24"/>
          <w:szCs w:val="24"/>
        </w:rPr>
      </w:pPr>
      <w:r>
        <w:rPr>
          <w:rFonts w:eastAsia="宋体" w:cs="Times New Roman" w:asciiTheme="minorEastAsia" w:hAnsiTheme="minorEastAsia"/>
          <w:w w:val="100"/>
          <w:sz w:val="24"/>
          <w:szCs w:val="24"/>
        </w:rPr>
        <w:t>MACD</w:t>
      </w:r>
      <w:r>
        <w:rPr>
          <w:rFonts w:hint="eastAsia" w:eastAsia="宋体" w:cs="Times New Roman" w:asciiTheme="minorEastAsia" w:hAnsiTheme="minorEastAsia"/>
          <w:w w:val="100"/>
          <w:sz w:val="24"/>
          <w:szCs w:val="24"/>
        </w:rPr>
        <w:t>[t]=2*（DIF[t]-DEA[t]）</w:t>
      </w:r>
    </w:p>
    <w:p>
      <w:pPr>
        <w:pStyle w:val="3"/>
        <w:spacing w:before="120" w:after="120"/>
      </w:pPr>
      <w:r>
        <w:rPr>
          <w:rFonts w:hint="eastAsia"/>
        </w:rPr>
        <w:t>随机指标</w:t>
      </w:r>
    </w:p>
    <w:p>
      <w:pPr>
        <w:widowControl/>
        <w:ind w:firstLine="480"/>
        <w:jc w:val="left"/>
      </w:pPr>
      <w:r>
        <w:rPr>
          <w:rFonts w:hint="eastAsia"/>
        </w:rPr>
        <w:t>随机指标（KDJ）一般是用于股票分析的统计体系，根据统计学原理，通过一个特定的周期(常为9日、9周等)内出现过的最高价、最低价及最后一个计算周期的收盘价及这三者之间的比例关系，计算最后一个计算周期的未成熟随机值RSV，然后根据平滑移动平均线的方法计算K值、D值与J值，并绘成曲线图研判股票价格走势。</w:t>
      </w:r>
    </w:p>
    <w:p>
      <w:pPr>
        <w:widowControl/>
        <w:ind w:firstLine="480"/>
        <w:jc w:val="left"/>
      </w:pPr>
      <w:r>
        <w:rPr>
          <w:rFonts w:hint="eastAsia"/>
        </w:rPr>
        <w:t>计算公式为：</w:t>
      </w:r>
    </w:p>
    <w:p>
      <w:pPr>
        <w:widowControl/>
        <w:ind w:firstLine="480"/>
        <w:jc w:val="center"/>
      </w:pPr>
      <w:r>
        <w:object>
          <v:shape id="_x0000_i1033" o:spt="75" type="#_x0000_t75" style="height:27.85pt;width:89.65pt;" o:ole="t" filled="f" o:preferrelative="t" stroked="f" coordsize="21600,21600">
            <v:path/>
            <v:fill on="f" focussize="0,0"/>
            <v:stroke on="f" joinstyle="miter"/>
            <v:imagedata r:id="rId36" o:title=""/>
            <o:lock v:ext="edit" aspectratio="t"/>
            <w10:wrap type="none"/>
            <w10:anchorlock/>
          </v:shape>
          <o:OLEObject Type="Embed" ProgID="Equation.DSMT4" ShapeID="_x0000_i1033" DrawAspect="Content" ObjectID="_1468075733" r:id="rId35">
            <o:LockedField>false</o:LockedField>
          </o:OLEObject>
        </w:object>
      </w:r>
    </w:p>
    <w:p>
      <w:pPr>
        <w:widowControl/>
        <w:ind w:firstLine="480"/>
        <w:jc w:val="center"/>
      </w:pPr>
      <w:r>
        <w:object>
          <v:shape id="_x0000_i1034" o:spt="75" type="#_x0000_t75" style="height:27.85pt;width:80.15pt;" o:ole="t" filled="f" o:preferrelative="t" stroked="f" coordsize="21600,21600">
            <v:path/>
            <v:fill on="f" focussize="0,0"/>
            <v:stroke on="f" joinstyle="miter"/>
            <v:imagedata r:id="rId38" o:title=""/>
            <o:lock v:ext="edit" aspectratio="t"/>
            <w10:wrap type="none"/>
            <w10:anchorlock/>
          </v:shape>
          <o:OLEObject Type="Embed" ProgID="Equation.DSMT4" ShapeID="_x0000_i1034" DrawAspect="Content" ObjectID="_1468075734" r:id="rId37">
            <o:LockedField>false</o:LockedField>
          </o:OLEObject>
        </w:object>
      </w:r>
    </w:p>
    <w:p>
      <w:pPr>
        <w:widowControl/>
        <w:ind w:firstLine="480"/>
        <w:jc w:val="center"/>
      </w:pPr>
      <w:r>
        <w:object>
          <v:shape id="_x0000_i1035" o:spt="75" type="#_x0000_t75" style="height:12.9pt;width:62.5pt;" o:ole="t" filled="f" o:preferrelative="t" stroked="f" coordsize="21600,21600">
            <v:path/>
            <v:fill on="f" focussize="0,0"/>
            <v:stroke on="f" joinstyle="miter"/>
            <v:imagedata r:id="rId40" o:title=""/>
            <o:lock v:ext="edit" aspectratio="t"/>
            <w10:wrap type="none"/>
            <w10:anchorlock/>
          </v:shape>
          <o:OLEObject Type="Embed" ProgID="Equation.DSMT4" ShapeID="_x0000_i1035" DrawAspect="Content" ObjectID="_1468075735" r:id="rId39">
            <o:LockedField>false</o:LockedField>
          </o:OLEObject>
        </w:object>
      </w:r>
    </w:p>
    <w:p>
      <w:pPr>
        <w:widowControl/>
        <w:ind w:firstLine="480"/>
        <w:jc w:val="center"/>
      </w:pPr>
      <w:r>
        <w:object>
          <v:shape id="_x0000_i1036" o:spt="75" type="#_x0000_t75" style="height:27.85pt;width:113.45pt;" o:ole="t" filled="f" o:preferrelative="t" stroked="f" coordsize="21600,21600">
            <v:path/>
            <v:fill on="f" focussize="0,0"/>
            <v:stroke on="f" joinstyle="miter"/>
            <v:imagedata r:id="rId42" o:title=""/>
            <o:lock v:ext="edit" aspectratio="t"/>
            <w10:wrap type="none"/>
            <w10:anchorlock/>
          </v:shape>
          <o:OLEObject Type="Embed" ProgID="Equation.DSMT4" ShapeID="_x0000_i1036" DrawAspect="Content" ObjectID="_1468075736" r:id="rId41">
            <o:LockedField>false</o:LockedField>
          </o:OLEObject>
        </w:object>
      </w:r>
    </w:p>
    <w:p>
      <w:pPr>
        <w:widowControl/>
        <w:ind w:firstLine="480"/>
        <w:jc w:val="left"/>
      </w:pPr>
      <m:oMath>
        <m:sSub>
          <m:sSubPr>
            <m:ctrlPr>
              <w:rPr>
                <w:rFonts w:ascii="Cambria Math" w:hAnsi="Cambria Math"/>
              </w:rPr>
            </m:ctrlPr>
          </m:sSubPr>
          <m:e>
            <m:r>
              <m:rPr>
                <m:sty m:val="p"/>
              </m:rPr>
              <w:rPr>
                <w:rFonts w:ascii="Cambria Math" w:hAnsi="Cambria Math"/>
              </w:rPr>
              <m:t>H</m:t>
            </m:r>
            <m:ctrlPr>
              <w:rPr>
                <w:rFonts w:ascii="Cambria Math" w:hAnsi="Cambria Math"/>
              </w:rPr>
            </m:ctrlPr>
          </m:e>
          <m:sub>
            <m:r>
              <m:rPr>
                <m:sty m:val="p"/>
              </m:rPr>
              <w:rPr>
                <w:rFonts w:ascii="Cambria Math" w:hAnsi="Cambria Math"/>
              </w:rPr>
              <m:t>n</m:t>
            </m:r>
            <m:ctrlPr>
              <w:rPr>
                <w:rFonts w:ascii="Cambria Math" w:hAnsi="Cambria Math"/>
              </w:rPr>
            </m:ctrlPr>
          </m:sub>
        </m:sSub>
      </m:oMath>
      <w:r>
        <w:rPr>
          <w:rFonts w:hint="eastAsia"/>
        </w:rPr>
        <w:t>、</w:t>
      </w:r>
      <m:oMath>
        <m:sSub>
          <m:sSubPr>
            <m:ctrlPr>
              <w:rPr>
                <w:rFonts w:ascii="Cambria Math" w:hAnsi="Cambria Math"/>
              </w:rPr>
            </m:ctrlPr>
          </m:sSubPr>
          <m:e>
            <m:r>
              <m:rPr>
                <m:sty m:val="p"/>
              </m:rPr>
              <w:rPr>
                <w:rFonts w:ascii="Cambria Math" w:hAnsi="Cambria Math"/>
              </w:rPr>
              <m:t>L</m:t>
            </m:r>
            <m:ctrlPr>
              <w:rPr>
                <w:rFonts w:ascii="Cambria Math" w:hAnsi="Cambria Math"/>
              </w:rPr>
            </m:ctrlPr>
          </m:e>
          <m:sub>
            <m:r>
              <m:rPr>
                <m:sty m:val="p"/>
              </m:rPr>
              <w:rPr>
                <w:rFonts w:ascii="Cambria Math" w:hAnsi="Cambria Math"/>
              </w:rPr>
              <m:t>n</m:t>
            </m:r>
            <m:ctrlPr>
              <w:rPr>
                <w:rFonts w:ascii="Cambria Math" w:hAnsi="Cambria Math"/>
              </w:rPr>
            </m:ctrlPr>
          </m:sub>
        </m:sSub>
      </m:oMath>
      <w:r>
        <w:rPr>
          <w:rFonts w:hint="eastAsia"/>
        </w:rPr>
        <w:t>分别表示n日内最高收盘价和最低收盘价，n=9。</w:t>
      </w:r>
    </w:p>
    <w:p>
      <w:pPr>
        <w:widowControl/>
        <w:ind w:firstLine="480"/>
        <w:jc w:val="left"/>
      </w:pPr>
      <w:r>
        <w:rPr>
          <w:rFonts w:hint="eastAsia"/>
        </w:rPr>
        <w:t>Python计算移动周期内的最大最小值命令为：</w:t>
      </w:r>
    </w:p>
    <w:p>
      <w:pPr>
        <w:widowControl/>
        <w:ind w:firstLine="480"/>
        <w:jc w:val="left"/>
      </w:pPr>
      <w:r>
        <w:t>pd.rolling_max(P,n)</w:t>
      </w:r>
    </w:p>
    <w:p>
      <w:pPr>
        <w:widowControl/>
        <w:ind w:firstLine="480"/>
        <w:jc w:val="left"/>
      </w:pPr>
      <w:r>
        <w:t>pd.rolling_min(P,n)</w:t>
      </w:r>
    </w:p>
    <w:p>
      <w:pPr>
        <w:widowControl/>
        <w:ind w:firstLine="480"/>
        <w:jc w:val="left"/>
      </w:pPr>
      <w:r>
        <w:rPr>
          <w:rFonts w:hint="eastAsia"/>
        </w:rPr>
        <w:t>其中，P为价格序列值，n为周期数。例如，计算9日移动最大最小值为：</w:t>
      </w:r>
    </w:p>
    <w:p>
      <w:pPr>
        <w:widowControl/>
        <w:ind w:firstLine="480"/>
        <w:jc w:val="left"/>
      </w:pPr>
      <w:r>
        <w:t>Lmin=pd.rolling_min(P,9)</w:t>
      </w:r>
    </w:p>
    <w:p>
      <w:pPr>
        <w:widowControl/>
        <w:ind w:firstLine="480"/>
        <w:jc w:val="left"/>
      </w:pPr>
      <w:r>
        <w:t>Lmax=pd.rolling_max(P,9)</w:t>
      </w:r>
    </w:p>
    <w:p>
      <w:pPr>
        <w:widowControl/>
        <w:ind w:firstLine="480"/>
        <w:jc w:val="left"/>
      </w:pPr>
      <w:r>
        <w:t>RSV=(L-Lmin)/(Lmax-Lmin)</w:t>
      </w:r>
    </w:p>
    <w:p>
      <w:pPr>
        <w:widowControl/>
        <w:ind w:firstLine="480"/>
        <w:jc w:val="left"/>
      </w:pPr>
      <w:r>
        <w:rPr>
          <w:rFonts w:hint="eastAsia"/>
        </w:rPr>
        <w:t>则计算KDJ指标算法如下：</w:t>
      </w:r>
    </w:p>
    <w:p>
      <w:pPr>
        <w:widowControl/>
        <w:ind w:firstLine="480"/>
        <w:jc w:val="left"/>
      </w:pPr>
      <w:r>
        <w:t>If t=1</w:t>
      </w:r>
    </w:p>
    <w:p>
      <w:pPr>
        <w:widowControl/>
        <w:ind w:firstLine="480"/>
        <w:jc w:val="left"/>
      </w:pPr>
      <w:r>
        <w:t xml:space="preserve">   K[t]=RSV[t]</w:t>
      </w:r>
    </w:p>
    <w:p>
      <w:pPr>
        <w:widowControl/>
        <w:ind w:firstLine="480"/>
        <w:jc w:val="left"/>
      </w:pPr>
      <w:r>
        <w:t xml:space="preserve">   D[t]=RSV[t]</w:t>
      </w:r>
    </w:p>
    <w:p>
      <w:pPr>
        <w:widowControl/>
        <w:ind w:firstLine="480"/>
        <w:jc w:val="left"/>
      </w:pPr>
      <w:r>
        <w:t>If t&gt;1</w:t>
      </w:r>
    </w:p>
    <w:p>
      <w:pPr>
        <w:widowControl/>
        <w:ind w:firstLine="480"/>
        <w:jc w:val="left"/>
      </w:pPr>
      <w:r>
        <w:t xml:space="preserve">   K[t]=2/3*K[t-1]+1/3*RSV[t]</w:t>
      </w:r>
    </w:p>
    <w:p>
      <w:pPr>
        <w:widowControl/>
        <w:ind w:firstLine="480"/>
        <w:jc w:val="left"/>
      </w:pPr>
      <w:r>
        <w:t xml:space="preserve">   D[t]=2/3*D[t-1]+1/3*K[t]</w:t>
      </w:r>
    </w:p>
    <w:p>
      <w:pPr>
        <w:widowControl/>
        <w:ind w:firstLine="480"/>
        <w:jc w:val="left"/>
      </w:pPr>
      <w:r>
        <w:t>J[t]=3*D[t]-2*K[t]</w:t>
      </w:r>
    </w:p>
    <w:p>
      <w:pPr>
        <w:pStyle w:val="3"/>
        <w:spacing w:before="120" w:after="120"/>
      </w:pPr>
      <w:r>
        <w:rPr>
          <w:rFonts w:hint="eastAsia"/>
        </w:rPr>
        <w:t>能量潮指标</w:t>
      </w:r>
    </w:p>
    <w:p>
      <w:pPr>
        <w:ind w:firstLine="480"/>
      </w:pPr>
      <w:r>
        <w:rPr>
          <w:rFonts w:hint="eastAsia"/>
        </w:rPr>
        <w:t>能量潮指标（OBV）又称为能量潮，也叫成交量净额指标，是通过累计每日的需求量和供给量并予以数字化，制成趋势线，然后配合证券价格趋势图，从价格变动与成交量增减的关系上来推测市场气氛的一种技术指标。</w:t>
      </w:r>
    </w:p>
    <w:p>
      <w:pPr>
        <w:ind w:firstLine="480"/>
      </w:pPr>
      <w:r>
        <w:rPr>
          <w:rFonts w:hint="eastAsia"/>
        </w:rPr>
        <w:t>计算公式为：</w:t>
      </w:r>
    </w:p>
    <w:p>
      <w:pPr>
        <w:ind w:firstLine="480"/>
        <w:jc w:val="center"/>
      </w:pPr>
      <w:r>
        <w:rPr>
          <w:position w:val="-10"/>
        </w:rPr>
        <w:object>
          <v:shape id="_x0000_i1037" o:spt="75" type="#_x0000_t75" style="height:15.6pt;width:206.5pt;" o:ole="t" filled="f" o:preferrelative="t" stroked="f" coordsize="21600,21600">
            <v:path/>
            <v:fill on="f" focussize="0,0"/>
            <v:stroke on="f" joinstyle="miter"/>
            <v:imagedata r:id="rId44" o:title=""/>
            <o:lock v:ext="edit" aspectratio="t"/>
            <w10:wrap type="none"/>
            <w10:anchorlock/>
          </v:shape>
          <o:OLEObject Type="Embed" ProgID="Equation.DSMT4" ShapeID="_x0000_i1037" DrawAspect="Content" ObjectID="_1468075737" r:id="rId43">
            <o:LockedField>false</o:LockedField>
          </o:OLEObject>
        </w:object>
      </w:r>
    </w:p>
    <w:p>
      <w:pPr>
        <w:ind w:firstLine="480"/>
      </w:pPr>
      <w:r>
        <w:rPr>
          <w:rFonts w:hint="eastAsia"/>
        </w:rPr>
        <w:t>其中,sgn是符号函数，其数值由下面的式子决定：</w:t>
      </w:r>
    </w:p>
    <w:p>
      <w:pPr>
        <w:ind w:firstLine="480"/>
      </w:pPr>
      <w:r>
        <w:rPr>
          <w:rFonts w:hint="eastAsia"/>
        </w:rPr>
        <w:t>算法如下：</w:t>
      </w:r>
    </w:p>
    <w:p>
      <w:pPr>
        <w:ind w:firstLine="480"/>
      </w:pPr>
      <w:r>
        <w:rPr>
          <w:rFonts w:hint="eastAsia"/>
        </w:rPr>
        <w:t>（1）记P、S分别为价格序列和成交量序列，预定义obv=np.zeros((len(P)))。</w:t>
      </w:r>
    </w:p>
    <w:p>
      <w:pPr>
        <w:ind w:firstLine="480"/>
      </w:pPr>
      <w:r>
        <w:rPr>
          <w:rFonts w:hint="eastAsia"/>
        </w:rPr>
        <w:t>（2）for t = 1 to len(P)</w:t>
      </w:r>
    </w:p>
    <w:p>
      <w:pPr>
        <w:ind w:firstLine="480"/>
      </w:pPr>
      <w:r>
        <w:t xml:space="preserve">     if t=1</w:t>
      </w:r>
    </w:p>
    <w:p>
      <w:pPr>
        <w:ind w:firstLine="480"/>
      </w:pPr>
      <w:r>
        <w:t xml:space="preserve">        obv[t]=S[t]</w:t>
      </w:r>
    </w:p>
    <w:p>
      <w:pPr>
        <w:ind w:firstLine="480"/>
      </w:pPr>
      <w:r>
        <w:t xml:space="preserve">     if t&gt;1</w:t>
      </w:r>
    </w:p>
    <w:p>
      <w:pPr>
        <w:ind w:firstLine="480"/>
      </w:pPr>
      <w:r>
        <w:t xml:space="preserve">            if P[t]&gt;=P[t-1]</w:t>
      </w:r>
    </w:p>
    <w:p>
      <w:pPr>
        <w:ind w:firstLine="480"/>
      </w:pPr>
      <w:r>
        <w:t xml:space="preserve">                obv[t]=obv[t-1]+S[t]</w:t>
      </w:r>
    </w:p>
    <w:p>
      <w:pPr>
        <w:ind w:firstLine="480"/>
      </w:pPr>
      <w:r>
        <w:t xml:space="preserve">            if P[t]&lt;P[t-1]:</w:t>
      </w:r>
    </w:p>
    <w:p>
      <w:pPr>
        <w:ind w:firstLine="480"/>
      </w:pPr>
      <w:r>
        <w:t xml:space="preserve">                obv[t]=obv[t-1]-S[t]</w:t>
      </w:r>
    </w:p>
    <w:p>
      <w:pPr>
        <w:pStyle w:val="3"/>
        <w:spacing w:before="120" w:after="120"/>
      </w:pPr>
      <w:r>
        <w:rPr>
          <w:rFonts w:hint="eastAsia"/>
        </w:rPr>
        <w:t>乖离率指标</w:t>
      </w:r>
    </w:p>
    <w:p>
      <w:pPr>
        <w:ind w:firstLine="480"/>
      </w:pPr>
      <w:r>
        <w:rPr>
          <w:rFonts w:hint="eastAsia"/>
        </w:rPr>
        <w:t>乖离率指标（BIAS）通过计算市场指数或收盘价与某条移动平均线之间的差距百分比，以反映一定时期内价格与其MA偏离程度的指标，从而得出价格在剧烈波动时因偏离移动平均趋势而造成回档或反弹的可能性，以及价格在正常波动范围内移动而形成继续原有势的可信度。</w:t>
      </w:r>
    </w:p>
    <w:p>
      <w:pPr>
        <w:ind w:firstLine="480"/>
      </w:pPr>
      <w:r>
        <w:rPr>
          <w:rFonts w:hint="eastAsia"/>
        </w:rPr>
        <w:t>计算公式为：</w:t>
      </w:r>
    </w:p>
    <w:p>
      <w:pPr>
        <w:ind w:firstLine="480"/>
        <w:jc w:val="center"/>
      </w:pPr>
      <w:r>
        <w:rPr>
          <w:position w:val="-26"/>
        </w:rPr>
        <w:object>
          <v:shape id="_x0000_i1038" o:spt="75" type="#_x0000_t75" style="height:30.55pt;width:242.5pt;" o:ole="t" filled="f" o:preferrelative="t" stroked="f" coordsize="21600,21600">
            <v:path/>
            <v:fill on="f" focussize="0,0"/>
            <v:stroke on="f" joinstyle="miter"/>
            <v:imagedata r:id="rId46" o:title=""/>
            <o:lock v:ext="edit" aspectratio="t"/>
            <w10:wrap type="none"/>
            <w10:anchorlock/>
          </v:shape>
          <o:OLEObject Type="Embed" ProgID="Equation.DSMT4" ShapeID="_x0000_i1038" DrawAspect="Content" ObjectID="_1468075738" r:id="rId45">
            <o:LockedField>false</o:LockedField>
          </o:OLEObject>
        </w:object>
      </w:r>
    </w:p>
    <w:p>
      <w:pPr>
        <w:ind w:firstLine="480"/>
      </w:pPr>
      <w:r>
        <w:rPr>
          <w:rFonts w:hint="eastAsia"/>
        </w:rPr>
        <w:t>算法如下：</w:t>
      </w:r>
    </w:p>
    <w:p>
      <w:pPr>
        <w:ind w:firstLine="480"/>
      </w:pPr>
      <w:r>
        <w:rPr>
          <w:rFonts w:hint="eastAsia"/>
        </w:rPr>
        <w:t>（1）预定义乘离率指标bias=np.zeros((len(P))),其中P为价格序列。</w:t>
      </w:r>
    </w:p>
    <w:p>
      <w:pPr>
        <w:ind w:firstLine="480"/>
      </w:pPr>
      <w:r>
        <w:rPr>
          <w:rFonts w:hint="eastAsia"/>
        </w:rPr>
        <w:t>（2）计算n日移动平均价格man=pd.rolling_mean(P,n)。</w:t>
      </w:r>
    </w:p>
    <w:p>
      <w:pPr>
        <w:ind w:firstLine="480"/>
      </w:pPr>
      <w:r>
        <w:rPr>
          <w:rFonts w:hint="eastAsia"/>
        </w:rPr>
        <w:t>（3）for t= n to len(P)</w:t>
      </w:r>
    </w:p>
    <w:p>
      <w:pPr>
        <w:ind w:firstLine="480"/>
      </w:pPr>
      <w:r>
        <w:rPr>
          <w:rFonts w:hint="eastAsia"/>
        </w:rPr>
        <w:t xml:space="preserve">        bias[t]=（P[t]-man[t]）/man[t]</w:t>
      </w:r>
    </w:p>
    <w:p>
      <w:pPr>
        <w:pStyle w:val="3"/>
        <w:spacing w:before="120" w:after="120"/>
      </w:pPr>
      <w:r>
        <w:rPr>
          <w:rFonts w:hint="eastAsia"/>
        </w:rPr>
        <w:t>涨跌趋势指标</w:t>
      </w:r>
    </w:p>
    <w:p>
      <w:pPr>
        <w:ind w:firstLine="480"/>
      </w:pPr>
      <w:r>
        <w:rPr>
          <w:rFonts w:hint="eastAsia"/>
        </w:rPr>
        <w:t>股价趋势预测主要是通过建立预测模型</w:t>
      </w:r>
      <w:r>
        <w:t xml:space="preserve"> </w:t>
      </w:r>
      <w:r>
        <w:rPr>
          <w:rFonts w:hint="eastAsia"/>
        </w:rPr>
        <w:t>进行的，</w:t>
      </w:r>
      <w:r>
        <w:t xml:space="preserve"> </w:t>
      </w:r>
      <w:r>
        <w:rPr>
          <w:rFonts w:hint="eastAsia"/>
        </w:rPr>
        <w:t>是自变量，</w:t>
      </w:r>
      <w:r>
        <w:t xml:space="preserve"> </w:t>
      </w:r>
      <w:r>
        <w:rPr>
          <w:rFonts w:hint="eastAsia"/>
        </w:rPr>
        <w:t>是因变量。本节主要是将这些技术指标作为输入自变量</w:t>
      </w:r>
      <w:r>
        <w:t xml:space="preserve"> </w:t>
      </w:r>
      <w:r>
        <w:rPr>
          <w:rFonts w:hint="eastAsia"/>
        </w:rPr>
        <w:t>，而因变量</w:t>
      </w:r>
      <w:r>
        <w:t xml:space="preserve"> </w:t>
      </w:r>
      <w:r>
        <w:rPr>
          <w:rFonts w:hint="eastAsia"/>
        </w:rPr>
        <w:t>是根据股票每日的收盘价确定的。下一日收盘价减去当日收盘价，若大于</w:t>
      </w:r>
      <w:r>
        <w:t>0</w:t>
      </w:r>
      <w:r>
        <w:rPr>
          <w:rFonts w:hint="eastAsia"/>
        </w:rPr>
        <w:t>，则下日股价呈现上涨趋势，记为</w:t>
      </w:r>
      <w:r>
        <w:t>+1</w:t>
      </w:r>
      <w:r>
        <w:rPr>
          <w:rFonts w:hint="eastAsia"/>
        </w:rPr>
        <w:t>类，反之则股价呈现下跌趋势，记为</w:t>
      </w:r>
      <w:r>
        <w:t>−1</w:t>
      </w:r>
      <w:r>
        <w:rPr>
          <w:rFonts w:hint="eastAsia"/>
        </w:rPr>
        <w:t>类。因变量</w:t>
      </w:r>
      <w:r>
        <w:t>y</w:t>
      </w:r>
      <w:r>
        <w:rPr>
          <w:rFonts w:hint="eastAsia"/>
        </w:rPr>
        <w:t>的计算方法如下：</w:t>
      </w:r>
    </w:p>
    <w:p>
      <w:pPr>
        <w:ind w:firstLine="480"/>
      </w:pPr>
      <w:r>
        <w:rPr>
          <w:rFonts w:hint="eastAsia"/>
        </w:rPr>
        <w:t>（1）预定义y= np.zeros(len(P1))，其中P1为开盘价格序列</w:t>
      </w:r>
    </w:p>
    <w:p>
      <w:pPr>
        <w:ind w:firstLine="480"/>
      </w:pPr>
      <w:r>
        <w:rPr>
          <w:rFonts w:hint="eastAsia"/>
        </w:rPr>
        <w:t>（2）预定义标识变量z=np.zeros(len(y)-1),并计算其涨跌方向</w:t>
      </w:r>
    </w:p>
    <w:p>
      <w:pPr>
        <w:ind w:firstLine="480"/>
      </w:pPr>
      <w:r>
        <w:rPr>
          <w:rFonts w:hint="eastAsia"/>
        </w:rPr>
        <w:t>z[P2[2:end]-P1[2:end]&gt;0]=1        涨</w:t>
      </w:r>
    </w:p>
    <w:p>
      <w:pPr>
        <w:ind w:firstLine="480"/>
      </w:pPr>
      <w:r>
        <w:rPr>
          <w:rFonts w:hint="eastAsia"/>
        </w:rPr>
        <w:t>z[P2[2:end]-P1[2:end]==0]=0       平</w:t>
      </w:r>
    </w:p>
    <w:p>
      <w:pPr>
        <w:ind w:firstLine="480"/>
      </w:pPr>
      <w:r>
        <w:rPr>
          <w:rFonts w:hint="eastAsia"/>
        </w:rPr>
        <w:t>z[P2[2:end]-P1[2:end]&lt;0]=-1       跌</w:t>
      </w:r>
    </w:p>
    <w:p>
      <w:pPr>
        <w:ind w:firstLine="480"/>
      </w:pPr>
      <w:r>
        <w:rPr>
          <w:rFonts w:hint="eastAsia"/>
        </w:rPr>
        <w:t xml:space="preserve">    P2为收盘价序列</w:t>
      </w:r>
    </w:p>
    <w:p>
      <w:pPr>
        <w:ind w:firstLine="480"/>
      </w:pPr>
      <w:r>
        <w:rPr>
          <w:rFonts w:hint="eastAsia"/>
        </w:rPr>
        <w:t>（3）for t = 1 to len(z)</w:t>
      </w:r>
    </w:p>
    <w:p>
      <w:pPr>
        <w:ind w:firstLine="480"/>
      </w:pPr>
      <w:r>
        <w:t xml:space="preserve">       y[t]=z[t]</w:t>
      </w:r>
    </w:p>
    <w:p>
      <w:pPr>
        <w:ind w:firstLine="480"/>
      </w:pPr>
      <w:r>
        <w:rPr>
          <w:rFonts w:hint="eastAsia"/>
        </w:rPr>
        <w:t>最终将该问题转化为分类问题或者模式识别问题，相关的模型很多，如支持向量机、逻辑回归、神经网络，均能实现分类。</w:t>
      </w:r>
    </w:p>
    <w:p>
      <w:pPr>
        <w:pStyle w:val="3"/>
        <w:spacing w:before="120" w:after="120"/>
      </w:pPr>
      <w:bookmarkStart w:id="4" w:name="_Toc12775"/>
      <w:bookmarkStart w:id="5" w:name="_Toc9936007"/>
      <w:r>
        <w:rPr>
          <w:rFonts w:hint="eastAsia"/>
        </w:rPr>
        <w:t>相对强弱指标</w:t>
      </w:r>
    </w:p>
    <w:p>
      <w:pPr>
        <w:widowControl/>
        <w:ind w:firstLine="480"/>
        <w:jc w:val="left"/>
      </w:pPr>
      <w:r>
        <w:rPr>
          <w:rFonts w:hint="eastAsia"/>
        </w:rPr>
        <w:t>相对强弱指标是利用一定时期内平均收盘涨数与平均收盘跌数的比值来反映股市走势的。“一定时期”的选择是不同的，一般讲，天数选择短，易对起伏的股市产生动感，不易平衡长期投资的心理准备，做空做多的短期行为增多。天数选择长，对短期的投资机会不易把握。因此RSI一般可选用天数为6天、12天、24天。</w:t>
      </w:r>
    </w:p>
    <w:p>
      <w:pPr>
        <w:widowControl/>
        <w:ind w:firstLine="480"/>
        <w:jc w:val="left"/>
      </w:pPr>
      <w:r>
        <w:rPr>
          <w:rFonts w:hint="eastAsia"/>
        </w:rPr>
        <w:t>计算公式为：</w:t>
      </w:r>
    </w:p>
    <w:p>
      <w:pPr>
        <w:widowControl/>
        <w:ind w:firstLine="480"/>
        <w:jc w:val="center"/>
      </w:pPr>
      <w:r>
        <w:object>
          <v:shape id="_x0000_i1039" o:spt="75" type="#_x0000_t75" style="height:27.85pt;width:102.55pt;" o:ole="t" filled="f" o:preferrelative="t" stroked="f" coordsize="21600,21600">
            <v:path/>
            <v:fill on="f" focussize="0,0"/>
            <v:stroke on="f" joinstyle="miter"/>
            <v:imagedata r:id="rId48" o:title=""/>
            <o:lock v:ext="edit" aspectratio="t"/>
            <w10:wrap type="none"/>
            <w10:anchorlock/>
          </v:shape>
          <o:OLEObject Type="Embed" ProgID="Equation.DSMT4" ShapeID="_x0000_i1039" DrawAspect="Content" ObjectID="_1468075739" r:id="rId47">
            <o:LockedField>false</o:LockedField>
          </o:OLEObject>
        </w:object>
      </w:r>
    </w:p>
    <w:p>
      <w:pPr>
        <w:widowControl/>
        <w:ind w:firstLine="480"/>
        <w:jc w:val="left"/>
      </w:pPr>
      <w:r>
        <w:rPr>
          <w:rFonts w:hint="eastAsia"/>
        </w:rPr>
        <w:t xml:space="preserve">公式中， </w:t>
      </w:r>
      <w:r>
        <w:rPr>
          <w:position w:val="-6"/>
          <w:szCs w:val="21"/>
        </w:rPr>
        <w:object>
          <v:shape id="_x0000_i1040" o:spt="75" type="#_x0000_t75" style="height:12.9pt;width:27.15pt;" o:ole="t" filled="f" o:preferrelative="t" stroked="f" coordsize="21600,21600">
            <v:path/>
            <v:fill on="f" focussize="0,0"/>
            <v:stroke on="f" joinstyle="miter"/>
            <v:imagedata r:id="rId50" o:title=""/>
            <o:lock v:ext="edit" aspectratio="t"/>
            <w10:wrap type="none"/>
            <w10:anchorlock/>
          </v:shape>
          <o:OLEObject Type="Embed" ProgID="Equation.DSMT4" ShapeID="_x0000_i1040" DrawAspect="Content" ObjectID="_1468075740" r:id="rId49">
            <o:LockedField>false</o:LockedField>
          </o:OLEObject>
        </w:object>
      </w:r>
      <w:r>
        <w:rPr>
          <w:rFonts w:hint="eastAsia"/>
        </w:rPr>
        <w:t>日内收盘涨数；</w:t>
      </w:r>
      <w:r>
        <w:rPr>
          <w:position w:val="-6"/>
          <w:szCs w:val="21"/>
        </w:rPr>
        <w:object>
          <v:shape id="_x0000_i1041" o:spt="75" type="#_x0000_t75" style="height:12.9pt;width:27.15pt;" o:ole="t" filled="f" o:preferrelative="t" stroked="f" coordsize="21600,21600">
            <v:path/>
            <v:fill on="f" focussize="0,0"/>
            <v:stroke on="f" joinstyle="miter"/>
            <v:imagedata r:id="rId52" o:title=""/>
            <o:lock v:ext="edit" aspectratio="t"/>
            <w10:wrap type="none"/>
            <w10:anchorlock/>
          </v:shape>
          <o:OLEObject Type="Embed" ProgID="Equation.DSMT4" ShapeID="_x0000_i1041" DrawAspect="Content" ObjectID="_1468075741" r:id="rId51">
            <o:LockedField>false</o:LockedField>
          </o:OLEObject>
        </w:object>
      </w:r>
      <w:r>
        <w:rPr>
          <w:rFonts w:hint="eastAsia"/>
        </w:rPr>
        <w:t xml:space="preserve"> 日内收盘跌数；</w:t>
      </w:r>
      <w:r>
        <w:rPr>
          <w:position w:val="-8"/>
          <w:szCs w:val="21"/>
        </w:rPr>
        <w:object>
          <v:shape id="_x0000_i1042" o:spt="75" type="#_x0000_t75" style="height:14.25pt;width:52.3pt;" o:ole="t" filled="f" o:preferrelative="t" stroked="f" coordsize="21600,21600">
            <v:path/>
            <v:fill on="f" focussize="0,0"/>
            <v:stroke on="f" joinstyle="miter"/>
            <v:imagedata r:id="rId54" o:title=""/>
            <o:lock v:ext="edit" aspectratio="t"/>
            <w10:wrap type="none"/>
            <w10:anchorlock/>
          </v:shape>
          <o:OLEObject Type="Embed" ProgID="Equation.DSMT4" ShapeID="_x0000_i1042" DrawAspect="Content" ObjectID="_1468075742" r:id="rId53">
            <o:LockedField>false</o:LockedField>
          </o:OLEObject>
        </w:object>
      </w:r>
      <w:r>
        <w:rPr>
          <w:rFonts w:hint="eastAsia"/>
        </w:rPr>
        <w:t>。</w:t>
      </w:r>
    </w:p>
    <w:p>
      <w:pPr>
        <w:widowControl/>
        <w:ind w:firstLine="480"/>
        <w:jc w:val="left"/>
      </w:pPr>
      <w:r>
        <w:rPr>
          <w:rFonts w:hint="eastAsia"/>
        </w:rPr>
        <w:t>算法如下：</w:t>
      </w:r>
    </w:p>
    <w:p>
      <w:pPr>
        <w:widowControl/>
        <w:ind w:firstLine="480"/>
        <w:jc w:val="left"/>
      </w:pPr>
      <w:r>
        <w:rPr>
          <w:rFonts w:hint="eastAsia"/>
        </w:rPr>
        <w:t>（1）预定义涨跌标识向量z，即z=np.zeros(len(P)-1)，其中P为价格序列。</w:t>
      </w:r>
    </w:p>
    <w:p>
      <w:pPr>
        <w:widowControl/>
        <w:ind w:firstLine="480"/>
        <w:jc w:val="left"/>
      </w:pPr>
      <w:r>
        <w:rPr>
          <w:rFonts w:hint="eastAsia"/>
        </w:rPr>
        <w:t>（2）涨跌标识向量赋值。</w:t>
      </w:r>
    </w:p>
    <w:p>
      <w:pPr>
        <w:widowControl/>
        <w:ind w:firstLine="480"/>
        <w:jc w:val="left"/>
      </w:pPr>
      <w:r>
        <w:rPr>
          <w:rFonts w:hint="eastAsia"/>
        </w:rPr>
        <w:t>z[P(2:end)- P(1:end-1)≥0]=1     涨</w:t>
      </w:r>
    </w:p>
    <w:p>
      <w:pPr>
        <w:widowControl/>
        <w:ind w:firstLine="480"/>
        <w:jc w:val="left"/>
      </w:pPr>
      <w:r>
        <w:rPr>
          <w:rFonts w:hint="eastAsia"/>
        </w:rPr>
        <w:t>z[P(2:end)- P(1:end-1)&lt;0]=-1     跌</w:t>
      </w:r>
    </w:p>
    <w:p>
      <w:pPr>
        <w:widowControl/>
        <w:ind w:firstLine="480"/>
        <w:jc w:val="left"/>
      </w:pPr>
      <w:r>
        <w:rPr>
          <w:rFonts w:hint="eastAsia"/>
        </w:rPr>
        <w:t>（3）涨跌情况统计。</w:t>
      </w:r>
    </w:p>
    <w:p>
      <w:pPr>
        <w:widowControl/>
        <w:ind w:firstLine="480"/>
        <w:jc w:val="left"/>
      </w:pPr>
      <w:r>
        <w:rPr>
          <w:rFonts w:hint="eastAsia"/>
        </w:rPr>
        <w:t>z1=pd.rolling_sum(z==1,N)      N日移动计算涨数</w:t>
      </w:r>
    </w:p>
    <w:p>
      <w:pPr>
        <w:widowControl/>
        <w:ind w:firstLine="480"/>
        <w:jc w:val="left"/>
      </w:pPr>
      <w:r>
        <w:rPr>
          <w:rFonts w:hint="eastAsia"/>
        </w:rPr>
        <w:t>z2=pd.rolling_sum(z==-1,N)     N日移动计算跌数</w:t>
      </w:r>
    </w:p>
    <w:p>
      <w:pPr>
        <w:widowControl/>
        <w:ind w:firstLine="480"/>
        <w:jc w:val="left"/>
      </w:pPr>
      <w:r>
        <w:rPr>
          <w:rFonts w:hint="eastAsia"/>
        </w:rPr>
        <w:t>（4）RSI指标计算。</w:t>
      </w:r>
    </w:p>
    <w:p>
      <w:pPr>
        <w:widowControl/>
        <w:ind w:firstLine="480"/>
        <w:jc w:val="left"/>
      </w:pPr>
      <w:r>
        <w:t xml:space="preserve">  for t= N to len(P)-1</w:t>
      </w:r>
    </w:p>
    <w:p>
      <w:pPr>
        <w:widowControl/>
        <w:ind w:firstLine="480"/>
        <w:jc w:val="left"/>
      </w:pPr>
      <w:r>
        <w:t xml:space="preserve">       rsi[t]= z1[t]/(z1[t]+z2[t])</w:t>
      </w:r>
    </w:p>
    <w:p>
      <w:pPr>
        <w:pStyle w:val="2"/>
        <w:spacing w:before="120" w:after="120"/>
        <w:jc w:val="both"/>
      </w:pPr>
      <w:r>
        <w:rPr>
          <w:rFonts w:hint="eastAsia"/>
        </w:rPr>
        <w:t>量化投资模型与策略实现</w:t>
      </w:r>
    </w:p>
    <w:p>
      <w:pPr>
        <w:ind w:firstLine="480"/>
      </w:pPr>
      <w:r>
        <w:rPr>
          <w:rFonts w:hint="eastAsia"/>
        </w:rPr>
        <w:t>首先利用基于总体规模与投资效率指标综合评价方法获得的排名结果，提取各行业排名前10的上市公司股票构建投资组合，并获取投资组合中各个股票在2015年的交易数据。其次，基于获取的股票交易数据计算技术分析指标（自变量）和涨跌趋势指标（因变量），并划分训练数据（2015年1月~10月）和预测数据（2015年11月~12月），构建逻辑回归预测模型，这里要求模型的准确率在70%以上（即针对训练数据的预测精度）才执行量化投资策略；最后，根据模型的预测结果构建量化投资策略，即如果预测结果为+1，表示下一个交易日收盘价较开盘价可能会上涨，则以下一交易日开盘价买入，收盘价卖出，计算每只股票的收益率，最终对每只的股票收益率求和获得投资组合的收益率。</w:t>
      </w:r>
    </w:p>
    <w:p>
      <w:pPr>
        <w:pStyle w:val="3"/>
        <w:spacing w:before="120" w:after="120"/>
      </w:pPr>
      <w:r>
        <w:rPr>
          <w:rFonts w:hint="eastAsia"/>
        </w:rPr>
        <w:t>投资组合构建</w:t>
      </w:r>
    </w:p>
    <w:p>
      <w:pPr>
        <w:ind w:firstLine="480"/>
      </w:pPr>
      <w:r>
        <w:rPr>
          <w:rFonts w:hint="eastAsia"/>
        </w:rPr>
        <w:t>现以采掘业为例，根据排名结果提取排名10只股票代码构建投资组合，并批量获取投资组合中每只股票代码的交易数据，示例代码如下：</w:t>
      </w:r>
    </w:p>
    <w:p>
      <w:pPr>
        <w:ind w:firstLine="480"/>
      </w:pPr>
      <w:r>
        <w:t xml:space="preserve">import pandas as pd    </w:t>
      </w:r>
    </w:p>
    <w:p>
      <w:pPr>
        <w:ind w:firstLine="480"/>
      </w:pPr>
      <w:r>
        <w:t>import fun</w:t>
      </w:r>
    </w:p>
    <w:p>
      <w:pPr>
        <w:ind w:firstLine="480"/>
      </w:pPr>
      <w:r>
        <w:t>import Re_comput</w:t>
      </w:r>
    </w:p>
    <w:p>
      <w:pPr>
        <w:ind w:firstLine="480"/>
      </w:pPr>
      <w:r>
        <w:t>import time</w:t>
      </w:r>
    </w:p>
    <w:p>
      <w:pPr>
        <w:ind w:firstLine="480"/>
      </w:pPr>
      <w:r>
        <w:t>start = time.clock()</w:t>
      </w:r>
    </w:p>
    <w:p>
      <w:pPr>
        <w:ind w:firstLine="480"/>
      </w:pPr>
      <w:r>
        <w:rPr>
          <w:rFonts w:hint="eastAsia"/>
        </w:rPr>
        <w:t>#基于总体规模与投资效率指标的综合评价方法，获得排名前10的股票</w:t>
      </w:r>
    </w:p>
    <w:p>
      <w:pPr>
        <w:ind w:firstLine="480"/>
      </w:pPr>
      <w:r>
        <w:rPr>
          <w:rFonts w:hint="eastAsia"/>
        </w:rPr>
        <w:t>#并构建投资组合</w:t>
      </w:r>
    </w:p>
    <w:p>
      <w:pPr>
        <w:ind w:firstLine="480"/>
      </w:pPr>
      <w:r>
        <w:t>def mataindustry(x1,x2):</w:t>
      </w:r>
    </w:p>
    <w:p>
      <w:pPr>
        <w:ind w:firstLine="480"/>
      </w:pPr>
      <w:r>
        <w:t xml:space="preserve">    '''</w:t>
      </w:r>
    </w:p>
    <w:p>
      <w:pPr>
        <w:ind w:firstLine="480"/>
      </w:pPr>
      <w:r>
        <w:rPr>
          <w:rFonts w:hint="eastAsia"/>
        </w:rPr>
        <w:t xml:space="preserve">    x1：股票代码</w:t>
      </w:r>
    </w:p>
    <w:p>
      <w:pPr>
        <w:ind w:firstLine="480"/>
      </w:pPr>
      <w:r>
        <w:rPr>
          <w:rFonts w:hint="eastAsia"/>
        </w:rPr>
        <w:t xml:space="preserve">    x2:行业数据</w:t>
      </w:r>
    </w:p>
    <w:p>
      <w:pPr>
        <w:ind w:firstLine="480"/>
      </w:pPr>
      <w:r>
        <w:t xml:space="preserve">    '''</w:t>
      </w:r>
    </w:p>
    <w:p>
      <w:pPr>
        <w:ind w:firstLine="480"/>
      </w:pPr>
      <w:r>
        <w:rPr>
          <w:rFonts w:hint="eastAsia"/>
        </w:rPr>
        <w:t xml:space="preserve">    # 获得行业名</w:t>
      </w:r>
    </w:p>
    <w:p>
      <w:pPr>
        <w:ind w:firstLine="480"/>
      </w:pPr>
      <w:r>
        <w:t xml:space="preserve">    a = list(x2.iloc[x2.iloc[:, 1].values == x1, 0])</w:t>
      </w:r>
    </w:p>
    <w:p>
      <w:pPr>
        <w:ind w:firstLine="480"/>
      </w:pPr>
      <w:r>
        <w:t xml:space="preserve">    if a == []:</w:t>
      </w:r>
    </w:p>
    <w:p>
      <w:pPr>
        <w:ind w:firstLine="480"/>
      </w:pPr>
      <w:r>
        <w:rPr>
          <w:rFonts w:hint="eastAsia"/>
        </w:rPr>
        <w:t xml:space="preserve">        a = "其他"</w:t>
      </w:r>
    </w:p>
    <w:p>
      <w:pPr>
        <w:ind w:firstLine="480"/>
      </w:pPr>
      <w:r>
        <w:t xml:space="preserve">    else:</w:t>
      </w:r>
    </w:p>
    <w:p>
      <w:pPr>
        <w:ind w:firstLine="480"/>
      </w:pPr>
      <w:r>
        <w:t xml:space="preserve">        a = str(a)[2:-2]</w:t>
      </w:r>
    </w:p>
    <w:p>
      <w:pPr>
        <w:ind w:firstLine="480"/>
      </w:pPr>
      <w:r>
        <w:rPr>
          <w:rFonts w:hint="eastAsia"/>
        </w:rPr>
        <w:t xml:space="preserve">    # 获得股票代码名</w:t>
      </w:r>
    </w:p>
    <w:p>
      <w:pPr>
        <w:ind w:firstLine="480"/>
      </w:pPr>
      <w:r>
        <w:t xml:space="preserve">    return a</w:t>
      </w:r>
    </w:p>
    <w:p>
      <w:pPr>
        <w:ind w:firstLine="480"/>
      </w:pPr>
      <w:r>
        <w:rPr>
          <w:rFonts w:hint="eastAsia"/>
        </w:rPr>
        <w:t>dt=pd.read_excel('上市公司总体规模与投资效率指标1.xlsx')</w:t>
      </w:r>
    </w:p>
    <w:p>
      <w:pPr>
        <w:ind w:firstLine="480"/>
      </w:pPr>
      <w:r>
        <w:t>x2=pd.read_excel('sw.xlsx')</w:t>
      </w:r>
    </w:p>
    <w:p>
      <w:pPr>
        <w:ind w:firstLine="480"/>
      </w:pPr>
      <w:r>
        <w:rPr>
          <w:rFonts w:hint="eastAsia"/>
        </w:rPr>
        <w:t>hy='采掘'           #通过树点击获得</w:t>
      </w:r>
    </w:p>
    <w:p>
      <w:pPr>
        <w:ind w:firstLine="480"/>
      </w:pPr>
      <w:r>
        <w:rPr>
          <w:rFonts w:hint="eastAsia"/>
        </w:rPr>
        <w:t>year='2014'        #用按键输入或下拉框获得</w:t>
      </w:r>
    </w:p>
    <w:p>
      <w:pPr>
        <w:ind w:firstLine="480"/>
      </w:pPr>
      <w:r>
        <w:t>r=fun.Fr(dt,year)</w:t>
      </w:r>
    </w:p>
    <w:p>
      <w:pPr>
        <w:ind w:firstLine="480"/>
      </w:pPr>
      <w:r>
        <w:t>c=r[0]</w:t>
      </w:r>
    </w:p>
    <w:p>
      <w:pPr>
        <w:ind w:firstLine="480"/>
      </w:pPr>
      <w:r>
        <w:rPr>
          <w:rFonts w:hint="eastAsia"/>
        </w:rPr>
        <w:t>c['行业']=c['Stkcd'].apply(lambda x:mataindustry(x1=x,x2=x2))</w:t>
      </w:r>
    </w:p>
    <w:p>
      <w:pPr>
        <w:ind w:firstLine="480"/>
      </w:pPr>
      <w:r>
        <w:t>c=c.iloc[c.iloc[:,2].values==hy,:]</w:t>
      </w:r>
    </w:p>
    <w:p>
      <w:pPr>
        <w:ind w:firstLine="480"/>
      </w:pPr>
      <w:r>
        <w:t>data1=c.iloc[:10,:]</w:t>
      </w:r>
    </w:p>
    <w:p>
      <w:pPr>
        <w:ind w:firstLine="480"/>
      </w:pPr>
      <w:r>
        <w:t>list_code=[]</w:t>
      </w:r>
    </w:p>
    <w:p>
      <w:pPr>
        <w:ind w:firstLine="480"/>
      </w:pPr>
      <w:r>
        <w:t>list_22=[]</w:t>
      </w:r>
    </w:p>
    <w:p>
      <w:pPr>
        <w:ind w:firstLine="480"/>
      </w:pPr>
      <w:r>
        <w:t>code=data1.iloc[:,0].values</w:t>
      </w:r>
    </w:p>
    <w:p>
      <w:pPr>
        <w:ind w:firstLine="480"/>
      </w:pPr>
      <w:r>
        <w:t>code=list(code)</w:t>
      </w:r>
    </w:p>
    <w:p>
      <w:pPr>
        <w:ind w:firstLine="480"/>
      </w:pPr>
      <w:r>
        <w:rPr>
          <w:rFonts w:hint="eastAsia"/>
        </w:rPr>
        <w:t xml:space="preserve">year='201'+str(int(year[-1])+1)       #年数加1 </w:t>
      </w:r>
    </w:p>
    <w:p>
      <w:pPr>
        <w:ind w:firstLine="480"/>
      </w:pPr>
      <w:r>
        <w:rPr>
          <w:rFonts w:hint="eastAsia"/>
        </w:rPr>
        <w:t>path=year+'年所有上市股票交易数据.xlsx'   #获取后一年的量化投资数据</w:t>
      </w:r>
    </w:p>
    <w:p>
      <w:pPr>
        <w:ind w:firstLine="480"/>
      </w:pPr>
      <w:r>
        <w:rPr>
          <w:rFonts w:hint="eastAsia"/>
        </w:rPr>
        <w:t>DA=pd.read_excel(path)                #2015年所有上市股票交易数据</w:t>
      </w:r>
    </w:p>
    <w:p>
      <w:pPr>
        <w:ind w:firstLine="480"/>
      </w:pPr>
      <w:r>
        <w:rPr>
          <w:rFonts w:hint="eastAsia"/>
        </w:rPr>
        <w:t>执行结果中，10只股票代码查询打印结果如图4-1所示：</w:t>
      </w:r>
    </w:p>
    <w:p>
      <w:pPr>
        <w:ind w:firstLine="480"/>
      </w:pPr>
      <w:r>
        <w:rPr>
          <w:rFonts w:hint="eastAsia"/>
        </w:rPr>
        <w:drawing>
          <wp:inline distT="0" distB="0" distL="0" distR="0">
            <wp:extent cx="4962525" cy="3162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963219" cy="3162742"/>
                    </a:xfrm>
                    <a:prstGeom prst="rect">
                      <a:avLst/>
                    </a:prstGeom>
                  </pic:spPr>
                </pic:pic>
              </a:graphicData>
            </a:graphic>
          </wp:inline>
        </w:drawing>
      </w:r>
    </w:p>
    <w:p>
      <w:pPr>
        <w:ind w:firstLine="480"/>
        <w:jc w:val="center"/>
      </w:pPr>
      <w:r>
        <w:rPr>
          <w:rFonts w:hint="eastAsia"/>
        </w:rPr>
        <w:t>图4-1 采掘业前10的公司股票代码</w:t>
      </w:r>
    </w:p>
    <w:p>
      <w:pPr>
        <w:ind w:firstLine="0" w:firstLineChars="0"/>
      </w:pPr>
      <w:r>
        <w:rPr>
          <w:rFonts w:hint="eastAsia"/>
        </w:rPr>
        <w:t>执行结果中，20只股票代码交易数据表结构如图4-2所示：</w:t>
      </w:r>
    </w:p>
    <w:p>
      <w:pPr>
        <w:ind w:firstLine="0" w:firstLineChars="0"/>
      </w:pPr>
      <w:r>
        <w:rPr>
          <w:rFonts w:hint="eastAsia"/>
        </w:rPr>
        <w:drawing>
          <wp:inline distT="0" distB="0" distL="0" distR="0">
            <wp:extent cx="5486400" cy="2663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2663825"/>
                    </a:xfrm>
                    <a:prstGeom prst="rect">
                      <a:avLst/>
                    </a:prstGeom>
                  </pic:spPr>
                </pic:pic>
              </a:graphicData>
            </a:graphic>
          </wp:inline>
        </w:drawing>
      </w:r>
    </w:p>
    <w:p>
      <w:pPr>
        <w:ind w:firstLine="0" w:firstLineChars="0"/>
        <w:jc w:val="center"/>
      </w:pPr>
      <w:r>
        <w:rPr>
          <w:rFonts w:hint="eastAsia"/>
        </w:rPr>
        <w:t>图4-2股票交易数据</w:t>
      </w:r>
    </w:p>
    <w:p>
      <w:pPr>
        <w:pStyle w:val="3"/>
        <w:spacing w:before="120" w:after="120"/>
      </w:pPr>
      <w:r>
        <w:rPr>
          <w:rFonts w:hint="eastAsia"/>
        </w:rPr>
        <w:t>基于逻辑回归的量化投资策略实现</w:t>
      </w:r>
    </w:p>
    <w:p>
      <w:pPr>
        <w:ind w:firstLine="480"/>
      </w:pPr>
      <w:r>
        <w:rPr>
          <w:rFonts w:hint="eastAsia"/>
        </w:rPr>
        <w:t>首先读取投资组合的所有股票交易数据，并对每一只股票计算技术指标（自变量）和涨跌趋势指标（因变量），以2015年1月~10月的数据为训练样本，2015年11月~12月数据为预测样本，训练逻辑回归模型并对预测样本进行预测。如果预测模型准确率在70%（针对训练数据的预测准确率）以上，根据预测结果，如果为+1，则表示下一个交易日收盘价较开盘价可能会上涨，以下一个交易日开盘价买入，收盘价卖出，计算其投资收益率，完成一次交易机会，把所有的交易机会获得的投资收益率求和，即获得该只股票的收益率，所有股票的收益率之和就是投资组合的收益率。示例代码如下：</w:t>
      </w:r>
    </w:p>
    <w:p>
      <w:pPr>
        <w:ind w:firstLine="480"/>
      </w:pPr>
      <w:r>
        <w:t>for i in range(len(code)):</w:t>
      </w:r>
    </w:p>
    <w:p>
      <w:pPr>
        <w:ind w:firstLine="480"/>
      </w:pPr>
      <w:r>
        <w:t xml:space="preserve">   data=DA.iloc[DA.iloc[:,0].values==code[i],:]</w:t>
      </w:r>
    </w:p>
    <w:p>
      <w:pPr>
        <w:ind w:firstLine="480"/>
      </w:pPr>
      <w:r>
        <w:t xml:space="preserve">   if len(data)&gt;1:</w:t>
      </w:r>
    </w:p>
    <w:p>
      <w:pPr>
        <w:ind w:firstLine="480"/>
      </w:pPr>
      <w:r>
        <w:t xml:space="preserve">       list_code.append(code[i])              </w:t>
      </w:r>
    </w:p>
    <w:p>
      <w:pPr>
        <w:ind w:firstLine="480"/>
      </w:pPr>
      <w:r>
        <w:t xml:space="preserve">       z2=Re_comput.Re(data,year)</w:t>
      </w:r>
    </w:p>
    <w:p>
      <w:pPr>
        <w:ind w:firstLine="480"/>
      </w:pPr>
      <w:r>
        <w:t xml:space="preserve">       list_22.append(z2[2])</w:t>
      </w:r>
    </w:p>
    <w:p>
      <w:pPr>
        <w:ind w:firstLine="480"/>
      </w:pPr>
      <w:r>
        <w:t xml:space="preserve">       a=sum(list_22)</w:t>
      </w:r>
    </w:p>
    <w:p>
      <w:pPr>
        <w:ind w:firstLine="480"/>
      </w:pPr>
      <w:r>
        <w:t>D={'Stkcd':list_code,'lr_total':list_22}</w:t>
      </w:r>
    </w:p>
    <w:p>
      <w:pPr>
        <w:ind w:firstLine="480"/>
      </w:pPr>
      <w:r>
        <w:rPr>
          <w:rFonts w:hint="eastAsia"/>
        </w:rPr>
        <w:t>a={'Stkcd':'总收益','lr_total':a}</w:t>
      </w:r>
    </w:p>
    <w:p>
      <w:pPr>
        <w:ind w:firstLine="480"/>
      </w:pPr>
      <w:r>
        <w:t>a=pd.DataFrame(a)</w:t>
      </w:r>
    </w:p>
    <w:p>
      <w:pPr>
        <w:ind w:firstLine="480"/>
      </w:pPr>
      <w:r>
        <w:t>D=pd.DataFrame(D)</w:t>
      </w:r>
    </w:p>
    <w:p>
      <w:pPr>
        <w:ind w:firstLine="480"/>
      </w:pPr>
      <w:r>
        <w:t xml:space="preserve">D=np.vstack((D,a))  </w:t>
      </w:r>
    </w:p>
    <w:p>
      <w:pPr>
        <w:ind w:firstLine="480"/>
      </w:pPr>
      <w:r>
        <w:t>D=pd.DataFrame(D)</w:t>
      </w:r>
    </w:p>
    <w:p>
      <w:pPr>
        <w:ind w:firstLine="480"/>
      </w:pPr>
      <w:r>
        <w:rPr>
          <w:rFonts w:hint="eastAsia" w:ascii="宋体" w:hAnsi="宋体"/>
        </w:rPr>
        <w:t>执行以上程序代码最终得到</w:t>
      </w:r>
      <w:r>
        <w:rPr>
          <w:rFonts w:hint="eastAsia"/>
        </w:rPr>
        <w:t>如图4-3所示：</w:t>
      </w:r>
    </w:p>
    <w:p>
      <w:pPr>
        <w:ind w:firstLine="480"/>
      </w:pPr>
      <w:r>
        <w:rPr>
          <w:rFonts w:hint="eastAsia"/>
        </w:rPr>
        <w:drawing>
          <wp:inline distT="0" distB="0" distL="0" distR="0">
            <wp:extent cx="5486400" cy="430847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486400" cy="4308475"/>
                    </a:xfrm>
                    <a:prstGeom prst="rect">
                      <a:avLst/>
                    </a:prstGeom>
                  </pic:spPr>
                </pic:pic>
              </a:graphicData>
            </a:graphic>
          </wp:inline>
        </w:drawing>
      </w:r>
    </w:p>
    <w:p>
      <w:pPr>
        <w:ind w:firstLine="480"/>
        <w:jc w:val="center"/>
      </w:pPr>
      <w:r>
        <w:rPr>
          <w:rFonts w:hint="eastAsia"/>
        </w:rPr>
        <w:t>图4-3量化结果</w:t>
      </w:r>
    </w:p>
    <w:p>
      <w:pPr>
        <w:pStyle w:val="2"/>
        <w:spacing w:before="120" w:after="120"/>
        <w:jc w:val="both"/>
      </w:pPr>
      <w:r>
        <w:rPr>
          <w:rFonts w:hint="eastAsia"/>
        </w:rPr>
        <w:t>GUI可视</w:t>
      </w:r>
      <m:oMath>
        <m:sSup>
          <m:sSupPr>
            <m:ctrlPr>
              <w:rPr>
                <w:rFonts w:ascii="Cambria Math" w:hAnsi="Cambria Math"/>
              </w:rPr>
            </m:ctrlPr>
          </m:sSupPr>
          <m:e>
            <m:r>
              <m:rPr>
                <m:sty m:val="b"/>
              </m:rPr>
              <w:rPr>
                <w:rFonts w:hint="eastAsia" w:ascii="Cambria Math" w:hAnsi="Cambria Math"/>
              </w:rPr>
              <m:t>化</m:t>
            </m:r>
            <m:ctrlPr>
              <w:rPr>
                <w:rFonts w:ascii="Cambria Math" w:hAnsi="Cambria Math"/>
              </w:rPr>
            </m:ctrlPr>
          </m:e>
          <m:sup>
            <m:r>
              <m:rPr>
                <m:sty m:val="bi"/>
              </m:rPr>
              <w:rPr>
                <w:rFonts w:ascii="Cambria Math" w:hAnsi="Cambria Math"/>
              </w:rPr>
              <m:t>[5]</m:t>
            </m:r>
            <m:ctrlPr>
              <w:rPr>
                <w:rFonts w:ascii="Cambria Math" w:hAnsi="Cambria Math"/>
              </w:rPr>
            </m:ctrlPr>
          </m:sup>
        </m:sSup>
      </m:oMath>
      <w:r>
        <w:rPr>
          <w:rFonts w:hint="eastAsia"/>
        </w:rPr>
        <w:t>系统设计与实现</w:t>
      </w:r>
      <w:bookmarkEnd w:id="4"/>
    </w:p>
    <w:p>
      <w:pPr>
        <w:pStyle w:val="3"/>
        <w:spacing w:before="120" w:after="120"/>
      </w:pPr>
      <w:bookmarkStart w:id="6" w:name="_Toc29008"/>
      <w:r>
        <w:rPr>
          <w:rFonts w:hint="eastAsia"/>
        </w:rPr>
        <w:t>系统设计</w:t>
      </w:r>
      <w:bookmarkEnd w:id="6"/>
    </w:p>
    <w:p>
      <w:pPr>
        <w:ind w:firstLine="480"/>
      </w:pPr>
      <w:r>
        <w:rPr>
          <w:rFonts w:hint="eastAsia"/>
        </w:rPr>
        <w:t>首先下载安装Pycharm软件，并配置代码生成工具QtDesigner（图5-1）和PyUCI（图5-2），配置完成后External Tools就出现这两个代码生成工具，如图5-3。</w:t>
      </w:r>
    </w:p>
    <w:p>
      <w:pPr>
        <w:ind w:firstLine="480"/>
      </w:pPr>
      <w:r>
        <w:drawing>
          <wp:inline distT="0" distB="0" distL="0" distR="0">
            <wp:extent cx="4857750" cy="3086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4857750" cy="3086100"/>
                    </a:xfrm>
                    <a:prstGeom prst="rect">
                      <a:avLst/>
                    </a:prstGeom>
                    <a:noFill/>
                    <a:ln>
                      <a:noFill/>
                    </a:ln>
                  </pic:spPr>
                </pic:pic>
              </a:graphicData>
            </a:graphic>
          </wp:inline>
        </w:drawing>
      </w:r>
    </w:p>
    <w:p>
      <w:pPr>
        <w:ind w:firstLine="480"/>
        <w:jc w:val="center"/>
      </w:pPr>
      <w:r>
        <w:rPr>
          <w:rFonts w:hint="eastAsia" w:asciiTheme="minorEastAsia" w:hAnsiTheme="minorEastAsia"/>
        </w:rPr>
        <w:t>图5-1 配置QtDesigner</w:t>
      </w:r>
    </w:p>
    <w:p>
      <w:pPr>
        <w:ind w:firstLine="480"/>
      </w:pPr>
    </w:p>
    <w:p>
      <w:pPr>
        <w:ind w:firstLine="480"/>
      </w:pPr>
      <w:r>
        <w:drawing>
          <wp:inline distT="0" distB="0" distL="0" distR="0">
            <wp:extent cx="4867275" cy="27146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4867275" cy="2714625"/>
                    </a:xfrm>
                    <a:prstGeom prst="rect">
                      <a:avLst/>
                    </a:prstGeom>
                    <a:noFill/>
                    <a:ln>
                      <a:noFill/>
                    </a:ln>
                  </pic:spPr>
                </pic:pic>
              </a:graphicData>
            </a:graphic>
          </wp:inline>
        </w:drawing>
      </w:r>
    </w:p>
    <w:p>
      <w:pPr>
        <w:ind w:firstLine="3120" w:firstLineChars="1300"/>
      </w:pPr>
      <w:r>
        <w:rPr>
          <w:rFonts w:hint="eastAsia" w:asciiTheme="minorEastAsia" w:hAnsiTheme="minorEastAsia"/>
        </w:rPr>
        <w:t>图5-2 配置PyUCI</w:t>
      </w:r>
    </w:p>
    <w:p>
      <w:pPr>
        <w:ind w:firstLine="480"/>
      </w:pPr>
    </w:p>
    <w:p>
      <w:pPr>
        <w:ind w:firstLine="480"/>
      </w:pPr>
      <w:r>
        <w:drawing>
          <wp:inline distT="0" distB="0" distL="0" distR="0">
            <wp:extent cx="4867275" cy="3286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867275" cy="3286125"/>
                    </a:xfrm>
                    <a:prstGeom prst="rect">
                      <a:avLst/>
                    </a:prstGeom>
                    <a:noFill/>
                    <a:ln>
                      <a:noFill/>
                    </a:ln>
                  </pic:spPr>
                </pic:pic>
              </a:graphicData>
            </a:graphic>
          </wp:inline>
        </w:drawing>
      </w:r>
    </w:p>
    <w:p>
      <w:pPr>
        <w:ind w:firstLine="480"/>
        <w:jc w:val="center"/>
      </w:pPr>
      <w:r>
        <w:rPr>
          <w:rFonts w:hint="eastAsia" w:asciiTheme="minorEastAsia" w:hAnsiTheme="minorEastAsia"/>
        </w:rPr>
        <w:t>图5-3 配置工具</w:t>
      </w:r>
    </w:p>
    <w:p>
      <w:pPr>
        <w:ind w:firstLine="420" w:firstLineChars="0"/>
      </w:pPr>
      <w:r>
        <w:rPr>
          <w:rFonts w:hint="eastAsia"/>
        </w:rPr>
        <w:t>打开外部工具QtDesigner，弹出界面设计师软件窗口，在该窗口下即可设计系统界面，点击Main Window创建主窗体，接着从左边的控件栏目中拖拽一个Treewidget，用于存放树形结构的目录，然后拖拽两个tableView，一个用于输出并显示所选行业的综合得分排名，一个用于输出并显示投资收益；最后拖拽一个comboBox，用于选择年份。如图5-4。</w:t>
      </w:r>
    </w:p>
    <w:p>
      <w:pPr>
        <w:ind w:firstLine="0" w:firstLineChars="0"/>
      </w:pPr>
      <w:r>
        <w:drawing>
          <wp:inline distT="0" distB="0" distL="0" distR="0">
            <wp:extent cx="5791835" cy="37268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91835" cy="3726815"/>
                    </a:xfrm>
                    <a:prstGeom prst="rect">
                      <a:avLst/>
                    </a:prstGeom>
                  </pic:spPr>
                </pic:pic>
              </a:graphicData>
            </a:graphic>
          </wp:inline>
        </w:drawing>
      </w:r>
    </w:p>
    <w:p>
      <w:pPr>
        <w:ind w:firstLine="480"/>
        <w:jc w:val="center"/>
      </w:pPr>
      <w:r>
        <w:rPr>
          <w:rFonts w:hint="eastAsia" w:asciiTheme="minorEastAsia" w:hAnsiTheme="minorEastAsia"/>
        </w:rPr>
        <w:t>图5-4 创建主窗体</w:t>
      </w:r>
    </w:p>
    <w:p>
      <w:pPr>
        <w:ind w:firstLine="420" w:firstLineChars="0"/>
      </w:pPr>
      <w:r>
        <w:rPr>
          <w:rFonts w:hint="eastAsia"/>
        </w:rPr>
        <w:t>点击保存按钮，即可保存设计的界面，文件名后缀为.ui，默认情况下保存在项目文件下。在Pycharm中找到项目下的ui文件，点击右键External Tools下的PyUCI，就能生成后缀为.py的文件，就可以在py文件里面修改，编辑所要的功能。</w:t>
      </w:r>
    </w:p>
    <w:p>
      <w:pPr>
        <w:pStyle w:val="3"/>
        <w:spacing w:before="120" w:after="120"/>
      </w:pPr>
      <w:bookmarkStart w:id="7" w:name="_Toc7321"/>
      <w:r>
        <w:rPr>
          <w:rFonts w:hint="eastAsia"/>
        </w:rPr>
        <w:t>系统实现</w:t>
      </w:r>
      <w:bookmarkEnd w:id="7"/>
    </w:p>
    <w:p>
      <w:pPr>
        <w:ind w:firstLine="480"/>
      </w:pPr>
      <w:r>
        <w:rPr>
          <w:rFonts w:hint="eastAsia"/>
        </w:rPr>
        <w:t>本系统实现的功能是点击Tree Widget控件上的其中一个目录就会出现相对应的数据，并将数据结果展现在相应的控件上。</w:t>
      </w:r>
    </w:p>
    <w:p>
      <w:pPr>
        <w:ind w:firstLine="480"/>
      </w:pPr>
      <w:r>
        <w:rPr>
          <w:rFonts w:hint="eastAsia"/>
        </w:rPr>
        <w:t>在初始化函数setupUi内设置Tree Widget形成的目录，部分代码如图5-5所下：</w:t>
      </w:r>
    </w:p>
    <w:p>
      <w:pPr>
        <w:ind w:firstLine="480"/>
      </w:pPr>
      <w:r>
        <w:drawing>
          <wp:inline distT="0" distB="0" distL="0" distR="0">
            <wp:extent cx="5486400" cy="24415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86400" cy="2441575"/>
                    </a:xfrm>
                    <a:prstGeom prst="rect">
                      <a:avLst/>
                    </a:prstGeom>
                  </pic:spPr>
                </pic:pic>
              </a:graphicData>
            </a:graphic>
          </wp:inline>
        </w:drawing>
      </w:r>
    </w:p>
    <w:p>
      <w:pPr>
        <w:ind w:firstLine="480"/>
        <w:jc w:val="center"/>
      </w:pPr>
      <w:r>
        <w:rPr>
          <w:rFonts w:hint="eastAsia"/>
        </w:rPr>
        <w:t>图5-5设计树目录</w:t>
      </w:r>
    </w:p>
    <w:p>
      <w:pPr>
        <w:ind w:firstLine="480"/>
      </w:pPr>
      <w:r>
        <w:rPr>
          <w:rFonts w:hint="eastAsia"/>
        </w:rPr>
        <w:t>其中root表示根目录，child表示子目录，setText表示设置文本格式。</w:t>
      </w:r>
    </w:p>
    <w:p>
      <w:pPr>
        <w:ind w:firstLine="480"/>
        <w:rPr>
          <w:color w:val="000000" w:themeColor="text1"/>
          <w14:textFill>
            <w14:solidFill>
              <w14:schemeClr w14:val="tx1"/>
            </w14:solidFill>
          </w14:textFill>
        </w:rPr>
      </w:pPr>
      <w:r>
        <w:t>根据函数需要导入模块</w:t>
      </w:r>
      <w:r>
        <w:rPr>
          <w:rFonts w:hint="eastAsia"/>
        </w:rPr>
        <w:t>，</w:t>
      </w:r>
      <w:r>
        <w:t>如</w:t>
      </w:r>
      <w:r>
        <w:rPr>
          <w:rFonts w:hint="eastAsia"/>
        </w:rPr>
        <w:t>图5-6</w:t>
      </w:r>
      <w:r>
        <w:t>所示</w:t>
      </w:r>
      <w:r>
        <w:rPr>
          <w:rFonts w:hint="eastAsia"/>
        </w:rPr>
        <w:t>。</w:t>
      </w:r>
      <w:r>
        <w:t>通过</w:t>
      </w:r>
      <w:r>
        <w:rPr>
          <w:rFonts w:hint="eastAsia"/>
        </w:rPr>
        <w:t>PyUCI生成的代码，如图5-7和</w:t>
      </w:r>
      <w:r>
        <w:fldChar w:fldCharType="begin"/>
      </w:r>
      <w:r>
        <w:instrText xml:space="preserve"> REF _Ref40954576 \h </w:instrText>
      </w:r>
      <w:r>
        <w:fldChar w:fldCharType="separate"/>
      </w:r>
      <w:r>
        <w:rPr>
          <w:rFonts w:hint="eastAsia"/>
        </w:rPr>
        <w:t xml:space="preserve">图 </w:t>
      </w:r>
      <w:r>
        <w:t>5</w:t>
      </w:r>
      <w:r>
        <w:rPr>
          <w:rFonts w:hint="eastAsia"/>
        </w:rPr>
        <w:t>-8</w:t>
      </w:r>
      <w:r>
        <w:fldChar w:fldCharType="end"/>
      </w:r>
      <w:r>
        <w:rPr>
          <w:rFonts w:hint="eastAsia"/>
        </w:rPr>
        <w:t>，图5-14所示。点击comboBox按键，选择所需要的年份，如图5-9所示，建立comboBox按键与树控件的联系，如图5-10所示，</w:t>
      </w:r>
      <w:r>
        <w:rPr>
          <w:rFonts w:hint="eastAsia"/>
          <w:color w:val="000000" w:themeColor="text1"/>
          <w14:textFill>
            <w14:solidFill>
              <w14:schemeClr w14:val="tx1"/>
            </w14:solidFill>
          </w14:textFill>
        </w:rPr>
        <w:t>点击树控件，得到相应的行业目录，如</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w:instrText>
      </w:r>
      <w:r>
        <w:rPr>
          <w:rFonts w:hint="eastAsia"/>
          <w:color w:val="000000" w:themeColor="text1"/>
          <w14:textFill>
            <w14:solidFill>
              <w14:schemeClr w14:val="tx1"/>
            </w14:solidFill>
          </w14:textFill>
        </w:rPr>
        <w:instrText xml:space="preserve">REF _Ref40954645 \h</w:instrText>
      </w:r>
      <w:r>
        <w:rPr>
          <w:color w:val="000000" w:themeColor="text1"/>
          <w14:textFill>
            <w14:solidFill>
              <w14:schemeClr w14:val="tx1"/>
            </w14:solidFill>
          </w14:textFill>
        </w:rPr>
        <w:instrText xml:space="preserve"> </w:instrText>
      </w:r>
      <w:r>
        <w:rPr>
          <w:color w:val="000000" w:themeColor="text1"/>
          <w14:textFill>
            <w14:solidFill>
              <w14:schemeClr w14:val="tx1"/>
            </w14:solidFill>
          </w14:textFill>
        </w:rPr>
        <w:fldChar w:fldCharType="separate"/>
      </w:r>
      <w:r>
        <w:rPr>
          <w:rFonts w:hint="eastAsia"/>
        </w:rPr>
        <w:t xml:space="preserve">图 </w:t>
      </w:r>
      <w:r>
        <w:t>5</w:t>
      </w:r>
      <w:r>
        <w:rPr>
          <w:rFonts w:hint="eastAsia"/>
        </w:rPr>
        <w:t>-11</w:t>
      </w:r>
      <w:r>
        <w:rPr>
          <w:color w:val="000000" w:themeColor="text1"/>
          <w14:textFill>
            <w14:solidFill>
              <w14:schemeClr w14:val="tx1"/>
            </w14:solidFill>
          </w14:textFill>
        </w:rPr>
        <w:fldChar w:fldCharType="end"/>
      </w:r>
      <w:r>
        <w:rPr>
          <w:rFonts w:hint="eastAsia"/>
          <w:color w:val="000000" w:themeColor="text1"/>
          <w14:textFill>
            <w14:solidFill>
              <w14:schemeClr w14:val="tx1"/>
            </w14:solidFill>
          </w14:textFill>
        </w:rPr>
        <w:t>所示。点击不同行业，得每个行业的综合得分排名及量化投资收益。</w:t>
      </w:r>
      <w:r>
        <w:t>通过</w:t>
      </w:r>
      <w:r>
        <w:rPr>
          <w:rFonts w:hint="eastAsia"/>
        </w:rPr>
        <w:t>tableView</w:t>
      </w:r>
      <w:r>
        <w:t>显示</w:t>
      </w:r>
      <w:r>
        <w:rPr>
          <w:rFonts w:hint="eastAsia"/>
        </w:rPr>
        <w:t>结果，分别</w:t>
      </w:r>
      <w:r>
        <w:t>如</w:t>
      </w:r>
      <w:r>
        <w:fldChar w:fldCharType="begin"/>
      </w:r>
      <w:r>
        <w:instrText xml:space="preserve"> REF _Ref40955257 \h </w:instrText>
      </w:r>
      <w:r>
        <w:fldChar w:fldCharType="separate"/>
      </w:r>
      <w:r>
        <w:rPr>
          <w:rFonts w:hint="eastAsia"/>
        </w:rPr>
        <w:t xml:space="preserve">图 </w:t>
      </w:r>
      <w:r>
        <w:t>5</w:t>
      </w:r>
      <w:r>
        <w:rPr>
          <w:rFonts w:hint="eastAsia"/>
        </w:rPr>
        <w:t>-12</w:t>
      </w:r>
      <w:r>
        <w:fldChar w:fldCharType="end"/>
      </w:r>
      <w:r>
        <w:rPr>
          <w:rFonts w:hint="eastAsia"/>
        </w:rPr>
        <w:t>、5-13</w:t>
      </w:r>
      <w:r>
        <w:t>所示</w:t>
      </w:r>
      <w:r>
        <w:rPr>
          <w:rFonts w:hint="eastAsia"/>
        </w:rPr>
        <w:t>。</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220335" cy="14001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220429" cy="1400370"/>
                    </a:xfrm>
                    <a:prstGeom prst="rect">
                      <a:avLst/>
                    </a:prstGeom>
                  </pic:spPr>
                </pic:pic>
              </a:graphicData>
            </a:graphic>
          </wp:inline>
        </w:drawing>
      </w:r>
    </w:p>
    <w:p>
      <w:pPr>
        <w:ind w:firstLine="0" w:firstLineChars="0"/>
        <w:jc w:val="center"/>
        <w:rPr>
          <w:color w:val="000000" w:themeColor="text1"/>
          <w14:textFill>
            <w14:solidFill>
              <w14:schemeClr w14:val="tx1"/>
            </w14:solidFill>
          </w14:textFill>
        </w:rPr>
      </w:pPr>
      <w:r>
        <w:rPr>
          <w:rFonts w:hint="eastAsia"/>
        </w:rPr>
        <w:t>图5-6</w:t>
      </w:r>
      <w:r>
        <w:rPr>
          <w:rFonts w:hint="eastAsia" w:asciiTheme="minorEastAsia" w:hAnsiTheme="minorEastAsia" w:eastAsiaTheme="minorEastAsia"/>
        </w:rPr>
        <w:t>导入模块</w:t>
      </w:r>
    </w:p>
    <w:p>
      <w:pPr>
        <w:ind w:firstLine="0" w:firstLineChars="0"/>
        <w:rPr>
          <w:color w:val="000000" w:themeColor="text1"/>
          <w14:textFill>
            <w14:solidFill>
              <w14:schemeClr w14:val="tx1"/>
            </w14:solidFill>
          </w14:textFill>
        </w:rPr>
      </w:pP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31642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pPr>
        <w:ind w:firstLine="0" w:firstLineChars="0"/>
        <w:jc w:val="center"/>
        <w:rPr>
          <w:color w:val="000000" w:themeColor="text1"/>
          <w14:textFill>
            <w14:solidFill>
              <w14:schemeClr w14:val="tx1"/>
            </w14:solidFill>
          </w14:textFill>
        </w:rPr>
      </w:pPr>
      <w:r>
        <w:rPr>
          <w:rFonts w:hint="eastAsia" w:asciiTheme="minorEastAsia" w:hAnsiTheme="minorEastAsia" w:eastAsiaTheme="minorEastAsia"/>
        </w:rPr>
        <w:t>5-7 PyUCI生成代码1</w:t>
      </w:r>
    </w:p>
    <w:p>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486400" cy="324548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486400" cy="3245485"/>
                    </a:xfrm>
                    <a:prstGeom prst="rect">
                      <a:avLst/>
                    </a:prstGeom>
                  </pic:spPr>
                </pic:pic>
              </a:graphicData>
            </a:graphic>
          </wp:inline>
        </w:drawing>
      </w:r>
    </w:p>
    <w:p>
      <w:pPr>
        <w:ind w:firstLine="0" w:firstLineChars="0"/>
        <w:jc w:val="center"/>
        <w:rPr>
          <w:rFonts w:asciiTheme="minorEastAsia" w:hAnsiTheme="minorEastAsia" w:eastAsiaTheme="minorEastAsia"/>
        </w:rPr>
      </w:pPr>
      <w:r>
        <w:rPr>
          <w:rFonts w:hint="eastAsia" w:asciiTheme="minorEastAsia" w:hAnsiTheme="minorEastAsia" w:eastAsiaTheme="minorEastAsia"/>
        </w:rPr>
        <w:t>5-8 PyUCI生成代码2</w:t>
      </w:r>
    </w:p>
    <w:p>
      <w:pPr>
        <w:ind w:firstLine="0" w:firstLineChars="0"/>
        <w:jc w:val="center"/>
        <w:rPr>
          <w:rFonts w:asciiTheme="minorEastAsia" w:hAnsiTheme="minorEastAsia" w:eastAsiaTheme="minorEastAsia"/>
        </w:rPr>
      </w:pPr>
    </w:p>
    <w:p>
      <w:pPr>
        <w:ind w:firstLine="0" w:firstLineChars="0"/>
        <w:jc w:val="center"/>
        <w:rPr>
          <w:rFonts w:asciiTheme="minorEastAsia" w:hAnsiTheme="minorEastAsia" w:eastAsiaTheme="minorEastAsia"/>
        </w:rPr>
      </w:pPr>
      <w:r>
        <w:rPr>
          <w:rFonts w:hint="eastAsia" w:asciiTheme="minorEastAsia" w:hAnsiTheme="minorEastAsia" w:eastAsiaTheme="minorEastAsia"/>
        </w:rPr>
        <w:drawing>
          <wp:inline distT="0" distB="0" distL="0" distR="0">
            <wp:extent cx="5486400" cy="875665"/>
            <wp:effectExtent l="0" t="0" r="0" b="63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486400" cy="875665"/>
                    </a:xfrm>
                    <a:prstGeom prst="rect">
                      <a:avLst/>
                    </a:prstGeom>
                  </pic:spPr>
                </pic:pic>
              </a:graphicData>
            </a:graphic>
          </wp:inline>
        </w:drawing>
      </w:r>
    </w:p>
    <w:p>
      <w:pPr>
        <w:ind w:firstLine="0" w:firstLineChars="0"/>
        <w:jc w:val="center"/>
        <w:rPr>
          <w:rFonts w:asciiTheme="minorEastAsia" w:hAnsiTheme="minorEastAsia" w:eastAsiaTheme="minorEastAsia"/>
        </w:rPr>
      </w:pPr>
      <w:r>
        <w:rPr>
          <w:rFonts w:hint="eastAsia" w:asciiTheme="minorEastAsia" w:hAnsiTheme="minorEastAsia" w:eastAsiaTheme="minorEastAsia"/>
        </w:rPr>
        <w:t>图5-9设计年份</w:t>
      </w:r>
    </w:p>
    <w:p>
      <w:pPr>
        <w:ind w:firstLine="0" w:firstLineChars="0"/>
        <w:jc w:val="center"/>
        <w:rPr>
          <w:rFonts w:asciiTheme="minorEastAsia" w:hAnsiTheme="minorEastAsia" w:eastAsiaTheme="minorEastAsia"/>
        </w:rPr>
      </w:pPr>
      <w:r>
        <w:rPr>
          <w:rFonts w:asciiTheme="minorEastAsia" w:hAnsiTheme="minorEastAsia" w:eastAsiaTheme="minorEastAsia"/>
        </w:rPr>
        <w:drawing>
          <wp:inline distT="0" distB="0" distL="0" distR="0">
            <wp:extent cx="5486400" cy="316547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486400" cy="3165475"/>
                    </a:xfrm>
                    <a:prstGeom prst="rect">
                      <a:avLst/>
                    </a:prstGeom>
                  </pic:spPr>
                </pic:pic>
              </a:graphicData>
            </a:graphic>
          </wp:inline>
        </w:drawing>
      </w:r>
    </w:p>
    <w:p>
      <w:pPr>
        <w:ind w:firstLine="0" w:firstLineChars="0"/>
        <w:jc w:val="center"/>
        <w:rPr>
          <w:rFonts w:asciiTheme="minorEastAsia" w:hAnsiTheme="minorEastAsia" w:eastAsiaTheme="minorEastAsia"/>
        </w:rPr>
      </w:pPr>
      <w:r>
        <w:rPr>
          <w:rFonts w:hint="eastAsia" w:asciiTheme="minorEastAsia" w:hAnsiTheme="minorEastAsia" w:eastAsiaTheme="minorEastAsia"/>
        </w:rPr>
        <w:t>图5-10建立联系</w:t>
      </w:r>
    </w:p>
    <w:p>
      <w:pPr>
        <w:ind w:firstLine="0" w:firstLineChars="0"/>
        <w:jc w:val="center"/>
        <w:rPr>
          <w:rFonts w:asciiTheme="minorEastAsia" w:hAnsiTheme="minorEastAsia" w:eastAsiaTheme="minorEastAsia"/>
        </w:rPr>
      </w:pPr>
      <w:r>
        <w:rPr>
          <w:rFonts w:asciiTheme="minorEastAsia" w:hAnsiTheme="minorEastAsia" w:eastAsiaTheme="minorEastAsia"/>
        </w:rPr>
        <w:drawing>
          <wp:inline distT="0" distB="0" distL="0" distR="0">
            <wp:extent cx="5486400" cy="251841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486400" cy="2518410"/>
                    </a:xfrm>
                    <a:prstGeom prst="rect">
                      <a:avLst/>
                    </a:prstGeom>
                  </pic:spPr>
                </pic:pic>
              </a:graphicData>
            </a:graphic>
          </wp:inline>
        </w:drawing>
      </w:r>
    </w:p>
    <w:p>
      <w:pPr>
        <w:ind w:firstLine="0" w:firstLineChars="0"/>
        <w:jc w:val="center"/>
      </w:pPr>
      <w:r>
        <w:rPr>
          <w:rFonts w:hint="eastAsia"/>
        </w:rPr>
        <w:t>5-11 点击树控件得到行业目录</w:t>
      </w:r>
    </w:p>
    <w:p>
      <w:pPr>
        <w:ind w:firstLine="0" w:firstLineChars="0"/>
        <w:jc w:val="center"/>
      </w:pPr>
      <w:r>
        <w:drawing>
          <wp:inline distT="0" distB="0" distL="0" distR="0">
            <wp:extent cx="5486400" cy="3536315"/>
            <wp:effectExtent l="0" t="0" r="0" b="698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6315"/>
                    </a:xfrm>
                    <a:prstGeom prst="rect">
                      <a:avLst/>
                    </a:prstGeom>
                  </pic:spPr>
                </pic:pic>
              </a:graphicData>
            </a:graphic>
          </wp:inline>
        </w:drawing>
      </w:r>
    </w:p>
    <w:p>
      <w:pPr>
        <w:ind w:firstLine="0" w:firstLineChars="0"/>
        <w:jc w:val="center"/>
      </w:pPr>
      <w:r>
        <w:rPr>
          <w:rFonts w:hint="eastAsia"/>
        </w:rPr>
        <w:t xml:space="preserve">5-12 </w:t>
      </w:r>
      <w:r>
        <w:rPr>
          <w:rFonts w:hint="eastAsia"/>
          <w:color w:val="000000" w:themeColor="text1"/>
          <w14:textFill>
            <w14:solidFill>
              <w14:schemeClr w14:val="tx1"/>
            </w14:solidFill>
          </w14:textFill>
        </w:rPr>
        <w:t>综合得分排名</w:t>
      </w:r>
    </w:p>
    <w:p>
      <w:pPr>
        <w:ind w:firstLine="0" w:firstLineChars="0"/>
        <w:jc w:val="center"/>
      </w:pPr>
      <w:r>
        <w:drawing>
          <wp:inline distT="0" distB="0" distL="0" distR="0">
            <wp:extent cx="5486400" cy="158623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486400" cy="1586230"/>
                    </a:xfrm>
                    <a:prstGeom prst="rect">
                      <a:avLst/>
                    </a:prstGeom>
                  </pic:spPr>
                </pic:pic>
              </a:graphicData>
            </a:graphic>
          </wp:inline>
        </w:drawing>
      </w:r>
    </w:p>
    <w:p>
      <w:pPr>
        <w:ind w:firstLine="0" w:firstLineChars="0"/>
        <w:jc w:val="center"/>
        <w:rPr>
          <w:color w:val="000000" w:themeColor="text1"/>
          <w14:textFill>
            <w14:solidFill>
              <w14:schemeClr w14:val="tx1"/>
            </w14:solidFill>
          </w14:textFill>
        </w:rPr>
      </w:pPr>
      <w:r>
        <w:rPr>
          <w:rFonts w:hint="eastAsia"/>
        </w:rPr>
        <w:t>5-13</w:t>
      </w:r>
      <w:r>
        <w:rPr>
          <w:rFonts w:hint="eastAsia"/>
          <w:color w:val="000000" w:themeColor="text1"/>
          <w14:textFill>
            <w14:solidFill>
              <w14:schemeClr w14:val="tx1"/>
            </w14:solidFill>
          </w14:textFill>
        </w:rPr>
        <w:t>量化投资收益</w:t>
      </w:r>
    </w:p>
    <w:p>
      <w:pPr>
        <w:ind w:firstLine="0" w:firstLineChars="0"/>
        <w:jc w:val="center"/>
      </w:pPr>
      <w:r>
        <w:drawing>
          <wp:inline distT="0" distB="0" distL="0" distR="0">
            <wp:extent cx="5486400" cy="775970"/>
            <wp:effectExtent l="0" t="0" r="0" b="508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486400" cy="775970"/>
                    </a:xfrm>
                    <a:prstGeom prst="rect">
                      <a:avLst/>
                    </a:prstGeom>
                  </pic:spPr>
                </pic:pic>
              </a:graphicData>
            </a:graphic>
          </wp:inline>
        </w:drawing>
      </w:r>
    </w:p>
    <w:p>
      <w:pPr>
        <w:ind w:firstLine="0" w:firstLineChars="0"/>
        <w:jc w:val="center"/>
        <w:rPr>
          <w:color w:val="000000" w:themeColor="text1"/>
          <w14:textFill>
            <w14:solidFill>
              <w14:schemeClr w14:val="tx1"/>
            </w14:solidFill>
          </w14:textFill>
        </w:rPr>
      </w:pPr>
      <w:r>
        <w:rPr>
          <w:rFonts w:hint="eastAsia"/>
        </w:rPr>
        <w:t>5-14</w:t>
      </w:r>
      <w:r>
        <w:rPr>
          <w:rFonts w:hint="eastAsia" w:asciiTheme="minorEastAsia" w:hAnsiTheme="minorEastAsia" w:eastAsiaTheme="minorEastAsia"/>
        </w:rPr>
        <w:t xml:space="preserve"> PyUCI生成代码3</w:t>
      </w:r>
    </w:p>
    <w:p>
      <w:pPr>
        <w:ind w:firstLine="0" w:firstLineChars="0"/>
        <w:jc w:val="center"/>
      </w:pPr>
    </w:p>
    <w:p>
      <w:pPr>
        <w:ind w:firstLine="480"/>
      </w:pPr>
      <w:r>
        <w:rPr>
          <w:rFonts w:hint="eastAsia"/>
        </w:rPr>
        <w:t>定义之后对</w:t>
      </w:r>
      <w:r>
        <w:t>Ui_MainWindow</w:t>
      </w:r>
      <w:r>
        <w:rPr>
          <w:rFonts w:hint="eastAsia"/>
        </w:rPr>
        <w:t>类进行实例化，完成系统的程序编辑</w:t>
      </w:r>
      <w:r>
        <w:rPr>
          <w:rFonts w:hint="eastAsia"/>
          <w:color w:val="000000" w:themeColor="text1"/>
          <w14:textFill>
            <w14:solidFill>
              <w14:schemeClr w14:val="tx1"/>
            </w14:solidFill>
          </w14:textFill>
        </w:rPr>
        <w:t>。</w:t>
      </w:r>
      <w:r>
        <w:rPr>
          <w:rFonts w:hint="eastAsia"/>
        </w:rPr>
        <w:t>通过系统的_main_函数入口实现调用，首先创建一个系统应用app，每个GUI界面都有一个系统应用app负责运行，其次创建一个主窗体对象，接着引用前面设计的界面Python类了，并通过类中的初始化函数实现主窗体，最终通过主窗体的</w:t>
      </w:r>
      <w:r>
        <w:t>show</w:t>
      </w:r>
      <w:r>
        <w:rPr>
          <w:rFonts w:hint="eastAsia"/>
        </w:rPr>
        <w:t>属性显示出来，最后一步即退出系统应用app。代码如图5-15所示：</w:t>
      </w:r>
    </w:p>
    <w:p>
      <w:pPr>
        <w:ind w:firstLine="480"/>
      </w:pPr>
      <w:r>
        <w:drawing>
          <wp:inline distT="0" distB="0" distL="0" distR="0">
            <wp:extent cx="5486400" cy="183642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486400" cy="1836420"/>
                    </a:xfrm>
                    <a:prstGeom prst="rect">
                      <a:avLst/>
                    </a:prstGeom>
                  </pic:spPr>
                </pic:pic>
              </a:graphicData>
            </a:graphic>
          </wp:inline>
        </w:drawing>
      </w:r>
    </w:p>
    <w:p>
      <w:pPr>
        <w:ind w:firstLine="480"/>
        <w:jc w:val="center"/>
      </w:pPr>
      <w:r>
        <w:rPr>
          <w:rFonts w:hint="eastAsia" w:asciiTheme="minorEastAsia" w:hAnsiTheme="minorEastAsia" w:eastAsiaTheme="minorEastAsia"/>
        </w:rPr>
        <w:t>图5-15 __main__函数</w:t>
      </w:r>
    </w:p>
    <w:p>
      <w:pPr>
        <w:pStyle w:val="3"/>
        <w:spacing w:before="120" w:after="120"/>
      </w:pPr>
      <w:bookmarkStart w:id="8" w:name="_Toc21945"/>
      <w:bookmarkStart w:id="9" w:name="_Toc9984"/>
      <w:r>
        <w:rPr>
          <w:rFonts w:hint="eastAsia"/>
        </w:rPr>
        <w:t>需求分析</w:t>
      </w:r>
      <w:bookmarkEnd w:id="8"/>
    </w:p>
    <w:p>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基于逻辑回归原理和GUI图形用户界面，创建函数程序，开发基于逻辑回归算法的GUI可视化系统。</w:t>
      </w:r>
      <w:r>
        <w:rPr>
          <w:rFonts w:hint="eastAsia"/>
        </w:rPr>
        <w:t>即安装PyCharm和配置开发环境，设计GUI界面，python程序编辑.py文件，在Anaconda Prompt编译.py文件，</w:t>
      </w:r>
      <w:r>
        <w:rPr>
          <w:rFonts w:hint="eastAsia"/>
          <w:color w:val="000000" w:themeColor="text1"/>
          <w14:textFill>
            <w14:solidFill>
              <w14:schemeClr w14:val="tx1"/>
            </w14:solidFill>
          </w14:textFill>
        </w:rPr>
        <w:t>生成.exe文件，可以运行.exe文件即完现GUI可视化系统。</w:t>
      </w:r>
    </w:p>
    <w:p>
      <w:pPr>
        <w:ind w:firstLine="480"/>
      </w:pPr>
      <w:r>
        <w:t>python程序</w:t>
      </w:r>
      <w:r>
        <w:rPr>
          <w:rFonts w:hint="eastAsia"/>
        </w:rPr>
        <w:t>.py文件的</w:t>
      </w:r>
      <w:r>
        <w:t>编辑思路</w:t>
      </w:r>
      <w:r>
        <w:rPr>
          <w:rFonts w:hint="eastAsia"/>
        </w:rPr>
        <w:t>，</w:t>
      </w:r>
      <w:r>
        <w:t>通过</w:t>
      </w:r>
      <w:r>
        <w:rPr>
          <w:rFonts w:hint="eastAsia"/>
        </w:rPr>
        <w:t>数据库获取数据，对数据进行预处理，计算相关技术分析指标，运用函数得到公司综合得分排名，再根据获取的前10名公司进行量化，得到一个最优的量化投资策略。具体流程如</w:t>
      </w:r>
      <w:r>
        <w:fldChar w:fldCharType="begin"/>
      </w:r>
      <w:r>
        <w:instrText xml:space="preserve"> </w:instrText>
      </w:r>
      <w:r>
        <w:rPr>
          <w:rFonts w:hint="eastAsia"/>
        </w:rPr>
        <w:instrText xml:space="preserve">REF _Ref40881740 \h</w:instrText>
      </w:r>
      <w:r>
        <w:instrText xml:space="preserve"> </w:instrText>
      </w:r>
      <w:r>
        <w:fldChar w:fldCharType="separate"/>
      </w:r>
      <w:r>
        <w:rPr>
          <w:rFonts w:hint="eastAsia"/>
        </w:rPr>
        <w:t xml:space="preserve">图 </w:t>
      </w:r>
      <w:r>
        <w:t>5</w:t>
      </w:r>
      <w:r>
        <w:rPr>
          <w:rFonts w:hint="eastAsia"/>
        </w:rPr>
        <w:t>-</w:t>
      </w:r>
      <w:r>
        <w:t>1</w:t>
      </w:r>
      <w:r>
        <w:fldChar w:fldCharType="end"/>
      </w:r>
      <w:r>
        <w:rPr>
          <w:rFonts w:hint="eastAsia"/>
        </w:rPr>
        <w:t>6所示。</w:t>
      </w:r>
    </w:p>
    <w:p>
      <w:pPr>
        <w:ind w:firstLine="480"/>
      </w:pPr>
      <w:r>
        <w:drawing>
          <wp:inline distT="0" distB="0" distL="0" distR="0">
            <wp:extent cx="5448300" cy="4171950"/>
            <wp:effectExtent l="19050" t="0" r="57150"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pPr>
        <w:ind w:firstLine="480"/>
        <w:jc w:val="center"/>
      </w:pPr>
      <w:r>
        <w:rPr>
          <w:rFonts w:hint="eastAsia"/>
        </w:rPr>
        <w:t>图5-16流程图</w:t>
      </w:r>
    </w:p>
    <w:p>
      <w:pPr>
        <w:pStyle w:val="3"/>
        <w:spacing w:before="120" w:after="120"/>
      </w:pPr>
      <w:r>
        <w:rPr>
          <w:rFonts w:hint="eastAsia"/>
        </w:rPr>
        <w:t>生产独立运行的EXE</w:t>
      </w:r>
      <w:bookmarkEnd w:id="9"/>
    </w:p>
    <w:p>
      <w:pPr>
        <w:ind w:firstLine="480"/>
        <w:rPr>
          <w:rFonts w:ascii="宋体" w:hAnsi="宋体"/>
        </w:rPr>
      </w:pPr>
      <w:r>
        <w:rPr>
          <w:rFonts w:hint="eastAsia" w:ascii="宋体" w:hAnsi="宋体"/>
        </w:rPr>
        <w:t>事实上，前面开发的系统实现并没有脱离Python的开发环境独立运行，在现实应用中一般需要将其编译成一个可独立运行的软件系统。</w:t>
      </w:r>
      <w:r>
        <w:rPr>
          <w:rFonts w:hint="eastAsia"/>
        </w:rPr>
        <w:t>为了更方便地查看数据，将其编译为可独立运行的软件系统，接下来，我们将详细说明如何将其编译为可独立于Python开发环境运行的软件系统。</w:t>
      </w:r>
    </w:p>
    <w:p>
      <w:pPr>
        <w:pStyle w:val="57"/>
        <w:numPr>
          <w:ilvl w:val="0"/>
          <w:numId w:val="2"/>
        </w:numPr>
        <w:ind w:firstLineChars="0"/>
      </w:pPr>
      <w:r>
        <w:rPr>
          <w:rFonts w:hint="eastAsia"/>
        </w:rPr>
        <w:t>安装pyinstaller</w:t>
      </w:r>
    </w:p>
    <w:p>
      <w:pPr>
        <w:ind w:firstLine="480"/>
      </w:pPr>
      <w:r>
        <w:rPr>
          <w:rFonts w:hint="eastAsia" w:ascii="宋体" w:hAnsi="宋体"/>
        </w:rPr>
        <w:t>使用pip install安装命令即可</w:t>
      </w:r>
      <w:r>
        <w:rPr>
          <w:rFonts w:hint="eastAsia"/>
        </w:rPr>
        <w:t>pyinstaller</w:t>
      </w:r>
      <w:r>
        <w:rPr>
          <w:rFonts w:hint="eastAsia" w:ascii="宋体" w:hAnsi="宋体"/>
        </w:rPr>
        <w:t>编译包，如图</w:t>
      </w:r>
      <w:r>
        <w:rPr>
          <w:rFonts w:hint="eastAsia"/>
        </w:rPr>
        <w:t>5-17</w:t>
      </w:r>
      <w:r>
        <w:rPr>
          <w:rFonts w:hint="eastAsia" w:ascii="宋体" w:hAnsi="宋体"/>
        </w:rPr>
        <w:t>所示可以在</w:t>
      </w:r>
      <w:r>
        <w:rPr>
          <w:rFonts w:hint="eastAsia"/>
        </w:rPr>
        <w:t>Anaconda Prompt</w:t>
      </w:r>
      <w:r>
        <w:rPr>
          <w:rFonts w:hint="eastAsia" w:ascii="宋体" w:hAnsi="宋体"/>
        </w:rPr>
        <w:t>下实现安装。</w:t>
      </w:r>
    </w:p>
    <w:p>
      <w:pPr>
        <w:ind w:firstLine="480"/>
      </w:pPr>
      <w:r>
        <w:drawing>
          <wp:inline distT="0" distB="0" distL="0" distR="0">
            <wp:extent cx="4831080" cy="923290"/>
            <wp:effectExtent l="0" t="0" r="7620" b="0"/>
            <wp:docPr id="233" name="图片 233" descr="C:\Users\asus\AppData\Local\Temp\ksohtml1415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C:\Users\asus\AppData\Local\Temp\ksohtml14152\wps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831080" cy="923290"/>
                    </a:xfrm>
                    <a:prstGeom prst="rect">
                      <a:avLst/>
                    </a:prstGeom>
                    <a:noFill/>
                    <a:ln>
                      <a:noFill/>
                    </a:ln>
                  </pic:spPr>
                </pic:pic>
              </a:graphicData>
            </a:graphic>
          </wp:inline>
        </w:drawing>
      </w:r>
    </w:p>
    <w:p>
      <w:pPr>
        <w:ind w:firstLine="480"/>
        <w:jc w:val="center"/>
        <w:rPr>
          <w:rFonts w:ascii="宋体" w:hAnsi="宋体" w:cs="宋体"/>
          <w:kern w:val="0"/>
          <w:lang w:bidi="ar"/>
        </w:rPr>
      </w:pPr>
      <w:r>
        <w:rPr>
          <w:rFonts w:hint="eastAsia" w:asciiTheme="minorEastAsia" w:hAnsiTheme="minorEastAsia"/>
        </w:rPr>
        <w:t>图5-17 安装pyinstaller</w:t>
      </w:r>
    </w:p>
    <w:p>
      <w:pPr>
        <w:numPr>
          <w:ilvl w:val="0"/>
          <w:numId w:val="3"/>
        </w:numPr>
        <w:ind w:firstLine="480"/>
      </w:pPr>
      <w:r>
        <w:rPr>
          <w:rFonts w:hint="eastAsia"/>
        </w:rPr>
        <w:t>安装依赖包</w:t>
      </w:r>
    </w:p>
    <w:p>
      <w:pPr>
        <w:ind w:firstLine="480"/>
      </w:pPr>
      <w:r>
        <w:rPr>
          <w:rFonts w:hint="eastAsia"/>
        </w:rPr>
        <w:t>安装好pyinstaller编译包后，仍需安装三个依赖包，pywin32-ctypes、altgraph和pefile，如图5-18。</w:t>
      </w:r>
    </w:p>
    <w:p>
      <w:pPr>
        <w:ind w:firstLine="480"/>
      </w:pPr>
      <w:r>
        <w:drawing>
          <wp:inline distT="0" distB="0" distL="0" distR="0">
            <wp:extent cx="5020310" cy="3295015"/>
            <wp:effectExtent l="0" t="0" r="8890" b="635"/>
            <wp:docPr id="234" name="图片 234" descr="C:\Users\asus\AppData\Local\Temp\ksohtml1415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C:\Users\asus\AppData\Local\Temp\ksohtml14152\wps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020310" cy="3295015"/>
                    </a:xfrm>
                    <a:prstGeom prst="rect">
                      <a:avLst/>
                    </a:prstGeom>
                    <a:noFill/>
                    <a:ln>
                      <a:noFill/>
                    </a:ln>
                  </pic:spPr>
                </pic:pic>
              </a:graphicData>
            </a:graphic>
          </wp:inline>
        </w:drawing>
      </w:r>
    </w:p>
    <w:p>
      <w:pPr>
        <w:ind w:firstLine="480"/>
        <w:jc w:val="center"/>
        <w:rPr>
          <w:rFonts w:asciiTheme="minorEastAsia" w:hAnsiTheme="minorEastAsia"/>
        </w:rPr>
      </w:pPr>
      <w:r>
        <w:rPr>
          <w:rFonts w:hint="eastAsia" w:asciiTheme="minorEastAsia" w:hAnsiTheme="minorEastAsia"/>
        </w:rPr>
        <w:t>图5-18安装依赖包</w:t>
      </w:r>
    </w:p>
    <w:p>
      <w:pPr>
        <w:pStyle w:val="57"/>
        <w:numPr>
          <w:ilvl w:val="0"/>
          <w:numId w:val="3"/>
        </w:numPr>
        <w:ind w:firstLineChars="0"/>
      </w:pPr>
      <w:r>
        <w:rPr>
          <w:rFonts w:hint="eastAsia"/>
        </w:rPr>
        <w:t>生成EXE文件</w:t>
      </w:r>
    </w:p>
    <w:p>
      <w:pPr>
        <w:ind w:firstLine="480"/>
        <w:rPr>
          <w:rFonts w:ascii="宋体" w:hAnsi="宋体"/>
        </w:rPr>
      </w:pPr>
      <w:r>
        <w:rPr>
          <w:rFonts w:hint="eastAsia" w:ascii="宋体" w:hAnsi="宋体"/>
        </w:rPr>
        <w:t>首先在Anaconda Prompt下利用操作命令切换至当前的项目文件夹路径，如图5-19所示，其中该项目文件下如图</w:t>
      </w:r>
      <w:r>
        <w:rPr>
          <w:rFonts w:hint="eastAsia"/>
        </w:rPr>
        <w:t>5-20</w:t>
      </w:r>
      <w:r>
        <w:rPr>
          <w:rFonts w:hint="eastAsia" w:ascii="宋体" w:hAnsi="宋体"/>
        </w:rPr>
        <w:t>所示。</w:t>
      </w:r>
    </w:p>
    <w:p>
      <w:pPr>
        <w:ind w:firstLine="480"/>
        <w:rPr>
          <w:rFonts w:ascii="宋体" w:hAnsi="宋体"/>
        </w:rPr>
      </w:pPr>
      <w:r>
        <w:rPr>
          <w:rFonts w:hint="eastAsia" w:ascii="宋体" w:hAnsi="宋体"/>
        </w:rPr>
        <w:drawing>
          <wp:inline distT="0" distB="0" distL="0" distR="0">
            <wp:extent cx="5486400" cy="401320"/>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486400" cy="401320"/>
                    </a:xfrm>
                    <a:prstGeom prst="rect">
                      <a:avLst/>
                    </a:prstGeom>
                  </pic:spPr>
                </pic:pic>
              </a:graphicData>
            </a:graphic>
          </wp:inline>
        </w:drawing>
      </w:r>
    </w:p>
    <w:p>
      <w:pPr>
        <w:ind w:firstLine="480"/>
        <w:jc w:val="center"/>
        <w:rPr>
          <w:rFonts w:ascii="宋体" w:hAnsi="宋体"/>
        </w:rPr>
      </w:pPr>
      <w:r>
        <w:rPr>
          <w:rFonts w:hint="eastAsia" w:ascii="宋体" w:hAnsi="宋体"/>
        </w:rPr>
        <w:t>图5-19操作命令切换路径</w:t>
      </w:r>
    </w:p>
    <w:p>
      <w:pPr>
        <w:ind w:firstLine="480"/>
        <w:rPr>
          <w:rFonts w:ascii="宋体" w:hAnsi="宋体"/>
        </w:rPr>
      </w:pPr>
      <w:r>
        <w:rPr>
          <w:rFonts w:hint="eastAsia" w:ascii="宋体" w:hAnsi="宋体"/>
        </w:rPr>
        <w:drawing>
          <wp:inline distT="0" distB="0" distL="0" distR="0">
            <wp:extent cx="5486400" cy="1115695"/>
            <wp:effectExtent l="0" t="0" r="0" b="825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486400" cy="1115695"/>
                    </a:xfrm>
                    <a:prstGeom prst="rect">
                      <a:avLst/>
                    </a:prstGeom>
                  </pic:spPr>
                </pic:pic>
              </a:graphicData>
            </a:graphic>
          </wp:inline>
        </w:drawing>
      </w:r>
    </w:p>
    <w:p>
      <w:pPr>
        <w:ind w:firstLine="480"/>
        <w:jc w:val="center"/>
        <w:rPr>
          <w:rFonts w:ascii="宋体" w:hAnsi="宋体"/>
        </w:rPr>
      </w:pPr>
      <w:r>
        <w:rPr>
          <w:rFonts w:hint="eastAsia" w:ascii="宋体" w:hAnsi="宋体"/>
        </w:rPr>
        <w:t>图</w:t>
      </w:r>
      <w:r>
        <w:rPr>
          <w:rFonts w:hint="eastAsia"/>
        </w:rPr>
        <w:t>5-20</w:t>
      </w:r>
      <w:r>
        <w:rPr>
          <w:rFonts w:hint="eastAsia" w:ascii="宋体" w:hAnsi="宋体"/>
        </w:rPr>
        <w:t>项目文件夹路径</w:t>
      </w:r>
    </w:p>
    <w:p>
      <w:pPr>
        <w:ind w:firstLine="480"/>
        <w:rPr>
          <w:rFonts w:ascii="宋体" w:hAnsi="宋体"/>
        </w:rPr>
      </w:pPr>
      <w:r>
        <w:rPr>
          <w:rFonts w:hint="eastAsia" w:ascii="宋体" w:hAnsi="宋体"/>
        </w:rPr>
        <w:t>利用命令：“</w:t>
      </w:r>
      <w:r>
        <w:rPr>
          <w:rFonts w:hint="eastAsia"/>
        </w:rPr>
        <w:t xml:space="preserve">pyinstaller -F </w:t>
      </w:r>
      <w:r>
        <w:rPr>
          <w:rFonts w:hint="eastAsia" w:ascii="宋体" w:hAnsi="宋体"/>
        </w:rPr>
        <w:t>需要编译的文件”即可进行编译，其中本项目需要编译的程序文件为eval</w:t>
      </w:r>
      <w:r>
        <w:rPr>
          <w:rFonts w:hint="eastAsia"/>
        </w:rPr>
        <w:t>.py</w:t>
      </w:r>
      <w:r>
        <w:rPr>
          <w:rFonts w:hint="eastAsia" w:ascii="宋体" w:hAnsi="宋体"/>
        </w:rPr>
        <w:t>。如图</w:t>
      </w:r>
      <w:r>
        <w:rPr>
          <w:rFonts w:hint="eastAsia"/>
        </w:rPr>
        <w:t>5-21</w:t>
      </w:r>
      <w:r>
        <w:rPr>
          <w:rFonts w:hint="eastAsia" w:ascii="宋体" w:hAnsi="宋体"/>
        </w:rPr>
        <w:t>所示。</w:t>
      </w:r>
    </w:p>
    <w:p>
      <w:pPr>
        <w:ind w:firstLine="480"/>
      </w:pPr>
      <w:r>
        <w:rPr>
          <w:rFonts w:hint="eastAsia"/>
        </w:rPr>
        <w:drawing>
          <wp:inline distT="0" distB="0" distL="0" distR="0">
            <wp:extent cx="5486400" cy="2414905"/>
            <wp:effectExtent l="0" t="0" r="0" b="4445"/>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486400" cy="2414905"/>
                    </a:xfrm>
                    <a:prstGeom prst="rect">
                      <a:avLst/>
                    </a:prstGeom>
                  </pic:spPr>
                </pic:pic>
              </a:graphicData>
            </a:graphic>
          </wp:inline>
        </w:drawing>
      </w:r>
    </w:p>
    <w:p>
      <w:pPr>
        <w:ind w:firstLine="480"/>
        <w:jc w:val="center"/>
      </w:pPr>
      <w:r>
        <w:rPr>
          <w:rFonts w:hint="eastAsia"/>
        </w:rPr>
        <w:t>图5-21编译文件</w:t>
      </w:r>
    </w:p>
    <w:p>
      <w:pPr>
        <w:ind w:firstLine="480"/>
      </w:pPr>
      <w:r>
        <w:rPr>
          <w:rFonts w:hint="eastAsia" w:ascii="宋体" w:hAnsi="宋体"/>
        </w:rPr>
        <w:t>有时候并不能一次性编译成功，在本次编译中，出现了超出最大递归深度（如图5-22）、编译成功后运行</w:t>
      </w:r>
      <w:r>
        <w:rPr>
          <w:rFonts w:hint="eastAsia"/>
        </w:rPr>
        <w:t>EXE</w:t>
      </w:r>
      <w:r>
        <w:rPr>
          <w:rFonts w:hint="eastAsia" w:ascii="宋体" w:hAnsi="宋体"/>
        </w:rPr>
        <w:t>还可能会缺包等情况（如图5-23），</w:t>
      </w:r>
    </w:p>
    <w:p>
      <w:pPr>
        <w:ind w:firstLine="480"/>
      </w:pPr>
      <w:r>
        <w:drawing>
          <wp:inline distT="0" distB="0" distL="0" distR="0">
            <wp:extent cx="4986020" cy="629920"/>
            <wp:effectExtent l="0" t="0" r="5080" b="0"/>
            <wp:docPr id="246" name="图片 246" descr="C:\Users\asus\AppData\Local\Temp\ksohtml1415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C:\Users\asus\AppData\Local\Temp\ksohtml14152\wps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986020" cy="629920"/>
                    </a:xfrm>
                    <a:prstGeom prst="rect">
                      <a:avLst/>
                    </a:prstGeom>
                    <a:noFill/>
                    <a:ln>
                      <a:noFill/>
                    </a:ln>
                  </pic:spPr>
                </pic:pic>
              </a:graphicData>
            </a:graphic>
          </wp:inline>
        </w:drawing>
      </w:r>
    </w:p>
    <w:p>
      <w:pPr>
        <w:ind w:firstLine="480"/>
        <w:jc w:val="center"/>
      </w:pPr>
      <w:r>
        <w:rPr>
          <w:rFonts w:hint="eastAsia" w:ascii="宋体" w:hAnsi="宋体"/>
        </w:rPr>
        <w:t>图5-22超出最大递归深度</w:t>
      </w:r>
    </w:p>
    <w:p>
      <w:pPr>
        <w:ind w:firstLine="480"/>
      </w:pPr>
      <w:r>
        <w:drawing>
          <wp:inline distT="0" distB="0" distL="0" distR="0">
            <wp:extent cx="5115560" cy="1000760"/>
            <wp:effectExtent l="0" t="0" r="8890" b="8890"/>
            <wp:docPr id="260" name="图片 260" descr="C:\Users\asus\AppData\Local\Temp\ksohtml1415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C:\Users\asus\AppData\Local\Temp\ksohtml14152\wps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115560" cy="1000760"/>
                    </a:xfrm>
                    <a:prstGeom prst="rect">
                      <a:avLst/>
                    </a:prstGeom>
                    <a:noFill/>
                    <a:ln>
                      <a:noFill/>
                    </a:ln>
                  </pic:spPr>
                </pic:pic>
              </a:graphicData>
            </a:graphic>
          </wp:inline>
        </w:drawing>
      </w:r>
    </w:p>
    <w:p>
      <w:pPr>
        <w:ind w:firstLine="480"/>
        <w:jc w:val="center"/>
      </w:pPr>
      <w:r>
        <w:rPr>
          <w:rFonts w:hint="eastAsia" w:ascii="宋体" w:hAnsi="宋体"/>
        </w:rPr>
        <w:t>图5-23缺包</w:t>
      </w:r>
    </w:p>
    <w:p>
      <w:pPr>
        <w:ind w:firstLine="480"/>
        <w:rPr>
          <w:rFonts w:ascii="宋体" w:hAnsi="宋体"/>
        </w:rPr>
      </w:pPr>
      <w:r>
        <w:rPr>
          <w:rFonts w:hint="eastAsia" w:ascii="宋体" w:hAnsi="宋体"/>
        </w:rPr>
        <w:t>实际上，即使编译不成功在项目文件夹下也会产生一个与项目名称相同的.spec文件，如图</w:t>
      </w:r>
      <w:r>
        <w:rPr>
          <w:rFonts w:hint="eastAsia"/>
        </w:rPr>
        <w:t>5-24</w:t>
      </w:r>
      <w:r>
        <w:rPr>
          <w:rFonts w:hint="eastAsia" w:ascii="宋体" w:hAnsi="宋体"/>
        </w:rPr>
        <w:t>所示。</w:t>
      </w:r>
    </w:p>
    <w:p>
      <w:pPr>
        <w:ind w:firstLine="480"/>
        <w:rPr>
          <w:rFonts w:hint="eastAsia" w:ascii="宋体" w:hAnsi="宋体"/>
        </w:rPr>
      </w:pPr>
      <w:r>
        <w:rPr>
          <w:rFonts w:ascii="宋体" w:hAnsi="宋体"/>
        </w:rPr>
        <w:drawing>
          <wp:inline distT="0" distB="0" distL="0" distR="0">
            <wp:extent cx="5486400" cy="3117215"/>
            <wp:effectExtent l="0" t="0" r="0" b="698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486400" cy="3117215"/>
                    </a:xfrm>
                    <a:prstGeom prst="rect">
                      <a:avLst/>
                    </a:prstGeom>
                  </pic:spPr>
                </pic:pic>
              </a:graphicData>
            </a:graphic>
          </wp:inline>
        </w:drawing>
      </w:r>
    </w:p>
    <w:p>
      <w:pPr>
        <w:ind w:firstLine="480"/>
        <w:jc w:val="center"/>
        <w:rPr>
          <w:rFonts w:ascii="宋体" w:hAnsi="宋体"/>
        </w:rPr>
      </w:pPr>
      <w:r>
        <w:rPr>
          <w:rFonts w:hint="eastAsia" w:ascii="宋体" w:hAnsi="宋体"/>
        </w:rPr>
        <w:t>图5-24项目文件</w:t>
      </w:r>
    </w:p>
    <w:p>
      <w:pPr>
        <w:ind w:firstLine="480"/>
        <w:rPr>
          <w:rFonts w:ascii="宋体" w:hAnsi="宋体"/>
        </w:rPr>
      </w:pPr>
      <w:r>
        <w:rPr>
          <w:rFonts w:hint="eastAsia" w:ascii="宋体" w:hAnsi="宋体"/>
        </w:rPr>
        <w:t>该文件可以用Python开发环境</w:t>
      </w:r>
      <w:r>
        <w:rPr>
          <w:rFonts w:hint="eastAsia"/>
        </w:rPr>
        <w:t>pycharm</w:t>
      </w:r>
      <w:r>
        <w:rPr>
          <w:rFonts w:hint="eastAsia" w:ascii="宋体" w:hAnsi="宋体"/>
        </w:rPr>
        <w:t>或者</w:t>
      </w:r>
      <w:r>
        <w:rPr>
          <w:rFonts w:hint="eastAsia"/>
        </w:rPr>
        <w:t>Spyder</w:t>
      </w:r>
      <w:r>
        <w:rPr>
          <w:rFonts w:hint="eastAsia" w:ascii="宋体" w:hAnsi="宋体"/>
        </w:rPr>
        <w:t>打开。解决以上两个问题的方法是对该文件进行修改，比如第一个问题是修改最大递归深度限制，第二个问题是由于某些开发包在编译过程中不兼容编译器所致，可以对相关的包单独导入，如图</w:t>
      </w:r>
      <w:r>
        <w:rPr>
          <w:rFonts w:hint="eastAsia"/>
        </w:rPr>
        <w:t>5-25</w:t>
      </w:r>
      <w:r>
        <w:rPr>
          <w:rFonts w:hint="eastAsia" w:ascii="宋体" w:hAnsi="宋体"/>
        </w:rPr>
        <w:t>所示。第一个框是导入系统模块，并设置最大递归深度为</w:t>
      </w:r>
      <w:r>
        <w:rPr>
          <w:rFonts w:hint="eastAsia"/>
        </w:rPr>
        <w:t>5000</w:t>
      </w:r>
      <w:r>
        <w:rPr>
          <w:rFonts w:hint="eastAsia" w:ascii="宋体" w:hAnsi="宋体"/>
        </w:rPr>
        <w:t>，第二个框为单独导入相关包，完整代码为：</w:t>
      </w:r>
    </w:p>
    <w:p>
      <w:pPr>
        <w:ind w:firstLine="480"/>
      </w:pPr>
      <w:r>
        <w:t>hiddenimports=['cython','sklearn','sklearn.ensemble','sklearn.neighbors.typedefs','sklearn.neighbors.quad_tree','sklearn.tree._utils','scipy._lib.messagestream'],</w:t>
      </w:r>
    </w:p>
    <w:p>
      <w:pPr>
        <w:ind w:firstLine="480"/>
        <w:rPr>
          <w:rFonts w:hint="eastAsia"/>
        </w:rPr>
      </w:pPr>
      <w:r>
        <w:rPr>
          <w:rFonts w:hint="eastAsia"/>
        </w:rPr>
        <w:drawing>
          <wp:inline distT="0" distB="0" distL="0" distR="0">
            <wp:extent cx="5486400" cy="22155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486400" cy="2215515"/>
                    </a:xfrm>
                    <a:prstGeom prst="rect">
                      <a:avLst/>
                    </a:prstGeom>
                  </pic:spPr>
                </pic:pic>
              </a:graphicData>
            </a:graphic>
          </wp:inline>
        </w:drawing>
      </w:r>
    </w:p>
    <w:p>
      <w:pPr>
        <w:ind w:firstLine="480"/>
        <w:jc w:val="center"/>
      </w:pPr>
      <w:r>
        <w:rPr>
          <w:rFonts w:hint="eastAsia" w:ascii="宋体" w:hAnsi="宋体"/>
        </w:rPr>
        <w:t>图</w:t>
      </w:r>
      <w:r>
        <w:rPr>
          <w:rFonts w:hint="eastAsia"/>
        </w:rPr>
        <w:t>5-25修改文件</w:t>
      </w:r>
    </w:p>
    <w:p>
      <w:pPr>
        <w:ind w:firstLine="480"/>
      </w:pPr>
      <w:r>
        <w:rPr>
          <w:rFonts w:hint="eastAsia" w:ascii="宋体" w:hAnsi="宋体"/>
        </w:rPr>
        <w:t>对eval.spec文件修改完成之后，可以利用</w:t>
      </w:r>
      <w:r>
        <w:rPr>
          <w:rFonts w:hint="eastAsia"/>
        </w:rPr>
        <w:t>pyinstaller</w:t>
      </w:r>
      <w:r>
        <w:rPr>
          <w:rFonts w:hint="eastAsia" w:ascii="宋体" w:hAnsi="宋体"/>
        </w:rPr>
        <w:t>命令对这个文件进行再次编译即可，即：“</w:t>
      </w:r>
      <w:r>
        <w:rPr>
          <w:rFonts w:hint="eastAsia"/>
        </w:rPr>
        <w:t>pyinstaller eval.spec</w:t>
      </w:r>
      <w:r>
        <w:rPr>
          <w:rFonts w:hint="eastAsia" w:ascii="宋体" w:hAnsi="宋体"/>
        </w:rPr>
        <w:t>”，如图</w:t>
      </w:r>
      <w:r>
        <w:rPr>
          <w:rFonts w:hint="eastAsia"/>
        </w:rPr>
        <w:t>5-26</w:t>
      </w:r>
      <w:r>
        <w:rPr>
          <w:rFonts w:hint="eastAsia" w:ascii="宋体" w:hAnsi="宋体"/>
        </w:rPr>
        <w:t>所示。</w:t>
      </w:r>
    </w:p>
    <w:p>
      <w:pPr>
        <w:ind w:firstLine="480"/>
        <w:rPr>
          <w:rFonts w:hint="eastAsia"/>
        </w:rPr>
      </w:pPr>
      <w:r>
        <w:rPr>
          <w:rFonts w:hint="eastAsia"/>
        </w:rPr>
        <w:drawing>
          <wp:inline distT="0" distB="0" distL="0" distR="0">
            <wp:extent cx="5486400" cy="2220595"/>
            <wp:effectExtent l="0" t="0" r="0" b="8255"/>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486400" cy="2220595"/>
                    </a:xfrm>
                    <a:prstGeom prst="rect">
                      <a:avLst/>
                    </a:prstGeom>
                  </pic:spPr>
                </pic:pic>
              </a:graphicData>
            </a:graphic>
          </wp:inline>
        </w:drawing>
      </w:r>
    </w:p>
    <w:p>
      <w:pPr>
        <w:ind w:firstLine="480"/>
        <w:jc w:val="center"/>
      </w:pPr>
      <w:r>
        <w:rPr>
          <w:rFonts w:hint="eastAsia"/>
        </w:rPr>
        <w:t>图5-26编译eval.spec</w:t>
      </w:r>
    </w:p>
    <w:p>
      <w:pPr>
        <w:ind w:firstLine="480"/>
      </w:pPr>
      <w:r>
        <w:rPr>
          <w:rFonts w:hint="eastAsia"/>
        </w:rPr>
        <w:t>编译成功后，在项目文件夹下会存在bulid、dist这两个文件夹，如图5-27所示，还有eval.spec，其中可执行文件存在于dist文件夹。</w:t>
      </w:r>
    </w:p>
    <w:p>
      <w:pPr>
        <w:ind w:firstLine="480"/>
      </w:pPr>
      <w:r>
        <w:rPr>
          <w:rFonts w:hint="eastAsia"/>
        </w:rPr>
        <w:t>此时，该EXE文件还不能独立运行，还需要开发环境中的platforms文件拷贝至该目录下，同时，将项目所需的数据和其他调用的文件复制到目录中，如图5-28所示。</w:t>
      </w:r>
    </w:p>
    <w:p>
      <w:pPr>
        <w:ind w:firstLine="480"/>
        <w:rPr>
          <w:rFonts w:ascii="宋体" w:hAnsi="宋体" w:cs="宋体"/>
        </w:rPr>
      </w:pPr>
      <w:r>
        <w:rPr>
          <w:rFonts w:ascii="宋体" w:hAnsi="宋体" w:cs="宋体"/>
        </w:rPr>
        <w:drawing>
          <wp:inline distT="0" distB="0" distL="0" distR="0">
            <wp:extent cx="5486400" cy="3372485"/>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pPr>
        <w:ind w:firstLine="480"/>
        <w:jc w:val="center"/>
      </w:pPr>
      <w:r>
        <w:rPr>
          <w:rFonts w:hint="eastAsia"/>
        </w:rPr>
        <w:t>图5-27项目文件</w:t>
      </w:r>
    </w:p>
    <w:p>
      <w:pPr>
        <w:ind w:firstLine="480"/>
        <w:jc w:val="center"/>
      </w:pPr>
      <w:r>
        <w:rPr>
          <w:rFonts w:hint="eastAsia"/>
        </w:rPr>
        <w:drawing>
          <wp:inline distT="0" distB="0" distL="0" distR="0">
            <wp:extent cx="4906010" cy="4419600"/>
            <wp:effectExtent l="0" t="0" r="889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4906060" cy="4420217"/>
                    </a:xfrm>
                    <a:prstGeom prst="rect">
                      <a:avLst/>
                    </a:prstGeom>
                  </pic:spPr>
                </pic:pic>
              </a:graphicData>
            </a:graphic>
          </wp:inline>
        </w:drawing>
      </w:r>
    </w:p>
    <w:p>
      <w:pPr>
        <w:ind w:firstLine="480"/>
        <w:jc w:val="center"/>
      </w:pPr>
      <w:r>
        <w:rPr>
          <w:rFonts w:hint="eastAsia"/>
        </w:rPr>
        <w:t>图5-28</w:t>
      </w:r>
    </w:p>
    <w:p>
      <w:pPr>
        <w:pStyle w:val="3"/>
        <w:spacing w:before="120" w:after="120"/>
      </w:pPr>
      <w:bookmarkStart w:id="10" w:name="_Toc30685"/>
      <w:r>
        <w:t>系统演示</w:t>
      </w:r>
    </w:p>
    <w:p>
      <w:pPr>
        <w:ind w:firstLine="480"/>
      </w:pPr>
      <w:r>
        <w:rPr>
          <w:rFonts w:hint="eastAsia" w:ascii="宋体" w:hAnsi="宋体"/>
        </w:rPr>
        <w:t>进入</w:t>
      </w:r>
      <w:r>
        <w:rPr>
          <w:rFonts w:hint="eastAsia"/>
        </w:rPr>
        <w:t>EXE</w:t>
      </w:r>
      <w:r>
        <w:rPr>
          <w:rFonts w:hint="eastAsia" w:ascii="宋体" w:hAnsi="宋体"/>
        </w:rPr>
        <w:t>文件路径下，点击生成的</w:t>
      </w:r>
      <w:r>
        <w:rPr>
          <w:rFonts w:hint="eastAsia"/>
        </w:rPr>
        <w:t>EXE</w:t>
      </w:r>
      <w:r>
        <w:rPr>
          <w:rFonts w:hint="eastAsia" w:ascii="宋体" w:hAnsi="宋体"/>
        </w:rPr>
        <w:t>系统文件，会出现一个窗口。点击树控件及</w:t>
      </w:r>
      <w:r>
        <w:rPr>
          <w:rFonts w:hint="eastAsia"/>
        </w:rPr>
        <w:t>comboBox按键，选择所需行业及年份，结果显示如图5-29所示。</w:t>
      </w:r>
    </w:p>
    <w:p>
      <w:pPr>
        <w:ind w:firstLine="480"/>
      </w:pPr>
      <w:r>
        <w:drawing>
          <wp:inline distT="0" distB="0" distL="0" distR="0">
            <wp:extent cx="5486400" cy="4397375"/>
            <wp:effectExtent l="0" t="0" r="0" b="317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5486400" cy="4397375"/>
                    </a:xfrm>
                    <a:prstGeom prst="rect">
                      <a:avLst/>
                    </a:prstGeom>
                  </pic:spPr>
                </pic:pic>
              </a:graphicData>
            </a:graphic>
          </wp:inline>
        </w:drawing>
      </w:r>
    </w:p>
    <w:p>
      <w:pPr>
        <w:ind w:firstLine="480"/>
        <w:jc w:val="center"/>
      </w:pPr>
      <w:r>
        <w:rPr>
          <w:rFonts w:hint="eastAsia"/>
        </w:rPr>
        <w:t>图5-29系统演示结果</w:t>
      </w:r>
    </w:p>
    <w:p>
      <w:pPr>
        <w:pStyle w:val="2"/>
        <w:spacing w:before="120" w:after="120"/>
        <w:jc w:val="both"/>
      </w:pPr>
      <w:r>
        <w:rPr>
          <w:rFonts w:hint="eastAsia"/>
        </w:rPr>
        <w:t>分析及总结</w:t>
      </w:r>
      <w:bookmarkEnd w:id="10"/>
    </w:p>
    <w:p>
      <w:pPr>
        <w:ind w:firstLine="480"/>
      </w:pPr>
      <w:r>
        <w:rPr>
          <w:rFonts w:hint="eastAsia"/>
        </w:rPr>
        <w:t>本文基于财务及交易数据，介绍了量化投资的全过程，包括上市公司代码选择、技术指标计算、预测模型构建及投资策略设计等。</w:t>
      </w:r>
      <w:r>
        <w:rPr>
          <w:rFonts w:hint="eastAsia" w:ascii="宋体" w:hAnsi="宋体" w:cs="宋体"/>
          <w:color w:val="000000"/>
          <w:kern w:val="0"/>
          <w:szCs w:val="21"/>
        </w:rPr>
        <w:t>利用常见的技术分析指标对个股价格涨跌趋势进行了预测，其技术分析指标包括移动平均线、指数平滑异同平均线、随机指标、相对强弱指标、乖离率指标、能量潮指标。最后基于总体规模与投资效率指标的综合评价方法获取排名靠前的股票样本作为研究对象，主要目的是为了在优质股中进行投资，并在此基础上设计了量化投资策略。</w:t>
      </w:r>
      <w:r>
        <w:rPr>
          <w:rFonts w:hint="eastAsia"/>
        </w:rPr>
        <w:t>需要说明的是，本文是基于历史数据进行实证检验，并没有考虑到实际的市场政策风险、行业风险及突发事件影响，不构成投资建议。同时，本文中的交易方式是T+0，而我国市场并没有实行T+0交易机制，只能通过存量股票或者其他的金融投资工具来实现。本文的意义在于通过真实的财务及交易数据，详细介绍了量化投资的全过程，同时对量化投资爱好者、个人投资者或机构投资者也具有较好的参考作用。但是也在这里提醒投资者一句话，股市有风险，投资需谨慎。</w:t>
      </w:r>
    </w:p>
    <w:p>
      <w:pPr>
        <w:pStyle w:val="2"/>
        <w:spacing w:before="120" w:after="120"/>
        <w:jc w:val="both"/>
      </w:pPr>
      <w:bookmarkStart w:id="11" w:name="_参考文献"/>
      <w:bookmarkEnd w:id="11"/>
      <w:bookmarkStart w:id="12" w:name="_Toc27342"/>
      <w:r>
        <w:rPr>
          <w:rFonts w:hint="eastAsia"/>
        </w:rPr>
        <w:t>参考文献</w:t>
      </w:r>
      <w:bookmarkEnd w:id="5"/>
      <w:bookmarkEnd w:id="12"/>
    </w:p>
    <w:p>
      <w:pPr>
        <w:pStyle w:val="57"/>
        <w:numPr>
          <w:ilvl w:val="0"/>
          <w:numId w:val="4"/>
        </w:numPr>
        <w:ind w:firstLineChars="0"/>
      </w:pPr>
      <w:bookmarkStart w:id="13" w:name="_Ref482195027"/>
      <w:bookmarkStart w:id="14" w:name="_Ref482187492"/>
      <w:r>
        <w:rPr>
          <w:rFonts w:hint="eastAsia"/>
        </w:rPr>
        <w:t xml:space="preserve">李昊 股市技术分析指标大全[J] </w:t>
      </w:r>
      <w:r>
        <w:rPr>
          <w:rFonts w:ascii="Tahoma" w:hAnsi="Tahoma" w:cs="Tahoma"/>
          <w:color w:val="484747"/>
          <w:shd w:val="clear" w:color="auto" w:fill="FFFFFF"/>
        </w:rPr>
        <w:t xml:space="preserve">中国民主法制出版社; 第1版 </w:t>
      </w:r>
    </w:p>
    <w:p>
      <w:pPr>
        <w:pStyle w:val="57"/>
        <w:numPr>
          <w:ilvl w:val="0"/>
          <w:numId w:val="4"/>
        </w:numPr>
        <w:ind w:firstLineChars="0"/>
      </w:pPr>
      <w:r>
        <w:rPr>
          <w:rFonts w:hint="eastAsia"/>
        </w:rPr>
        <w:t xml:space="preserve">德]安德里亚斯·穆勒 / [美]莎拉·吉多Python机器学习基础教程[M] </w:t>
      </w:r>
      <w:r>
        <w:t> 人民邮电出版社</w:t>
      </w:r>
    </w:p>
    <w:p>
      <w:pPr>
        <w:pStyle w:val="57"/>
        <w:numPr>
          <w:ilvl w:val="0"/>
          <w:numId w:val="4"/>
        </w:numPr>
        <w:ind w:firstLineChars="0"/>
      </w:pPr>
      <w:r>
        <w:t>王达菲</w:t>
      </w:r>
      <w:r>
        <w:rPr>
          <w:rFonts w:hint="eastAsia"/>
        </w:rPr>
        <w:t xml:space="preserve"> </w:t>
      </w:r>
      <w:r>
        <w:t>股票技术分析大全</w:t>
      </w:r>
      <w:r>
        <w:rPr>
          <w:rFonts w:hint="eastAsia"/>
        </w:rPr>
        <w:t xml:space="preserve">[M] </w:t>
      </w:r>
      <w:r>
        <w:t>中国华侨出版社</w:t>
      </w:r>
      <w:r>
        <w:rPr>
          <w:rFonts w:hint="eastAsia"/>
        </w:rPr>
        <w:t xml:space="preserve"> </w:t>
      </w:r>
      <w:r>
        <w:t>2013年10月1日</w:t>
      </w:r>
    </w:p>
    <w:p>
      <w:pPr>
        <w:pStyle w:val="57"/>
        <w:numPr>
          <w:ilvl w:val="0"/>
          <w:numId w:val="4"/>
        </w:numPr>
        <w:ind w:firstLineChars="0"/>
      </w:pPr>
      <w:r>
        <w:rPr>
          <w:rFonts w:hint="eastAsia"/>
        </w:rPr>
        <w:t xml:space="preserve">外汇经纪人 一些技术指标的计算公式及方法[J/OL] </w:t>
      </w:r>
    </w:p>
    <w:p>
      <w:pPr>
        <w:ind w:left="480" w:firstLine="0" w:firstLineChars="0"/>
      </w:pPr>
      <w:r>
        <w:rPr>
          <w:rFonts w:hint="eastAsia"/>
        </w:rPr>
        <w:t>网址：</w:t>
      </w:r>
      <w:r>
        <w:fldChar w:fldCharType="begin"/>
      </w:r>
      <w:r>
        <w:instrText xml:space="preserve"> HYPERLINK "http://blog.sina.com.cn/s/blog_511104aa01008tuj.html" </w:instrText>
      </w:r>
      <w:r>
        <w:fldChar w:fldCharType="separate"/>
      </w:r>
      <w:r>
        <w:rPr>
          <w:rStyle w:val="30"/>
        </w:rPr>
        <w:t>http://blog.sina.com.cn/s/blog_511104aa01008tuj.html</w:t>
      </w:r>
      <w:r>
        <w:fldChar w:fldCharType="end"/>
      </w:r>
      <w:r>
        <w:rPr>
          <w:rFonts w:hint="eastAsia"/>
        </w:rPr>
        <w:t xml:space="preserve"> 2008年3月24日</w:t>
      </w:r>
    </w:p>
    <w:p>
      <w:pPr>
        <w:pStyle w:val="57"/>
        <w:numPr>
          <w:ilvl w:val="0"/>
          <w:numId w:val="4"/>
        </w:numPr>
        <w:ind w:firstLineChars="0"/>
      </w:pPr>
      <w:r>
        <w:t xml:space="preserve">王维波,栗宝鹃,张晓东 </w:t>
      </w:r>
      <w:r>
        <w:rPr>
          <w:rFonts w:hint="eastAsia"/>
        </w:rPr>
        <w:t>Python Qt GUI与数据可视化编程[M] 人民邮电出版社 2019年9月</w:t>
      </w: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p>
      <w:pPr>
        <w:ind w:firstLineChars="0"/>
      </w:pPr>
    </w:p>
    <w:bookmarkEnd w:id="13"/>
    <w:bookmarkEnd w:id="14"/>
    <w:p>
      <w:pPr>
        <w:pStyle w:val="2"/>
        <w:spacing w:before="120" w:after="120"/>
        <w:ind w:left="0"/>
      </w:pPr>
      <w:bookmarkStart w:id="15" w:name="_Toc6417"/>
      <w:bookmarkStart w:id="16" w:name="_Toc9936008"/>
      <w:r>
        <w:rPr>
          <w:rFonts w:hint="eastAsia"/>
        </w:rPr>
        <w:t>程序附录</w:t>
      </w:r>
      <w:bookmarkEnd w:id="15"/>
      <w:bookmarkEnd w:id="16"/>
    </w:p>
    <w:p>
      <w:pPr>
        <w:ind w:firstLine="0" w:firstLineChars="0"/>
        <w:rPr>
          <w:b/>
        </w:rPr>
      </w:pPr>
      <w:r>
        <w:rPr>
          <w:rFonts w:hint="eastAsia"/>
          <w:b/>
        </w:rPr>
        <w:t>获取沪深300指数,</w:t>
      </w:r>
      <w:r>
        <w:rPr>
          <w:rFonts w:hint="eastAsia"/>
        </w:rPr>
        <w:t xml:space="preserve"> </w:t>
      </w:r>
      <w:r>
        <w:rPr>
          <w:rFonts w:hint="eastAsia"/>
          <w:b/>
        </w:rPr>
        <w:t>沪深300.sql:</w:t>
      </w:r>
    </w:p>
    <w:p>
      <w:pPr>
        <w:ind w:firstLine="480"/>
      </w:pPr>
      <w:r>
        <w:t>SELECT [Indexcd],[Idxtrd01],[Idxtrd05]</w:t>
      </w:r>
    </w:p>
    <w:p>
      <w:pPr>
        <w:ind w:firstLine="480"/>
      </w:pPr>
      <w:r>
        <w:t>FROM [CSMAR_Data].[dbo].[IDX_Idxtrd]</w:t>
      </w:r>
    </w:p>
    <w:p>
      <w:pPr>
        <w:ind w:firstLine="480"/>
      </w:pPr>
      <w:r>
        <w:t xml:space="preserve">where Indexcd='000300' </w:t>
      </w:r>
    </w:p>
    <w:p>
      <w:pPr>
        <w:ind w:firstLine="480"/>
      </w:pPr>
      <w:r>
        <w:t>order by Idxtrd01</w:t>
      </w:r>
    </w:p>
    <w:p>
      <w:pPr>
        <w:ind w:firstLine="0" w:firstLineChars="0"/>
        <w:rPr>
          <w:b/>
        </w:rPr>
      </w:pPr>
      <w:r>
        <w:rPr>
          <w:rFonts w:hint="eastAsia"/>
          <w:b/>
        </w:rPr>
        <w:t>获取上市公司交易数据,交易数据.sql:</w:t>
      </w:r>
    </w:p>
    <w:p>
      <w:pPr>
        <w:ind w:firstLine="480"/>
      </w:pPr>
      <w:r>
        <w:t>SELECT [Stkcd],[Trddt],[Clsprc],[Dnshrtrd],[Dnvaltrd],[Opnprc],[Hiprc],[Loprc]</w:t>
      </w:r>
    </w:p>
    <w:p>
      <w:pPr>
        <w:ind w:firstLine="480"/>
      </w:pPr>
      <w:r>
        <w:t>FROM [CSMAR_Data].[dbo].[TRD_Dalyr]</w:t>
      </w:r>
    </w:p>
    <w:p>
      <w:pPr>
        <w:ind w:firstLine="480"/>
      </w:pPr>
      <w:r>
        <w:t>where Trddt between '2015-01-01' and '2015-12-31'</w:t>
      </w:r>
    </w:p>
    <w:p>
      <w:pPr>
        <w:ind w:firstLine="480"/>
      </w:pPr>
      <w:r>
        <w:t>order by Stkcd,Trddt</w:t>
      </w:r>
    </w:p>
    <w:p>
      <w:pPr>
        <w:ind w:firstLine="0" w:firstLineChars="0"/>
        <w:rPr>
          <w:b/>
        </w:rPr>
      </w:pPr>
      <w:r>
        <w:rPr>
          <w:rFonts w:hint="eastAsia"/>
          <w:b/>
        </w:rPr>
        <w:t>获取指标数据，指标.sql:</w:t>
      </w:r>
    </w:p>
    <w:p>
      <w:pPr>
        <w:ind w:firstLine="480"/>
      </w:pPr>
      <w:r>
        <w:t>select W.*,Q.F050501B,Q.F091301A,Q.F091001A,Q.F090101B from</w:t>
      </w:r>
    </w:p>
    <w:p>
      <w:pPr>
        <w:ind w:firstLine="480"/>
      </w:pPr>
      <w:r>
        <w:t>(select a.*,b.A001000000,b.A001212000 from</w:t>
      </w:r>
    </w:p>
    <w:p>
      <w:pPr>
        <w:ind w:firstLine="480"/>
      </w:pPr>
      <w:r>
        <w:t>(SELECT [Stkcd],[Accper],[B001101000],[B001300000],[B001000000] ,[B002000000]</w:t>
      </w:r>
    </w:p>
    <w:p>
      <w:pPr>
        <w:ind w:firstLine="480"/>
      </w:pPr>
      <w:r>
        <w:t>FROM [CSMAR_Data].[dbo].[FS_Comins]</w:t>
      </w:r>
    </w:p>
    <w:p>
      <w:pPr>
        <w:ind w:firstLine="480"/>
      </w:pPr>
      <w:r>
        <w:t>Where</w:t>
      </w:r>
      <w:r>
        <w:rPr>
          <w:rFonts w:hint="eastAsia"/>
        </w:rPr>
        <w:t xml:space="preserve"> </w:t>
      </w:r>
      <w:r>
        <w:t>Typrep='A</w:t>
      </w:r>
      <w:r>
        <w:rPr>
          <w:rFonts w:hint="eastAsia"/>
        </w:rPr>
        <w:t xml:space="preserve"> </w:t>
      </w:r>
      <w:r>
        <w:t>'and</w:t>
      </w:r>
      <w:r>
        <w:rPr>
          <w:rFonts w:hint="eastAsia"/>
        </w:rPr>
        <w:t xml:space="preserve"> </w:t>
      </w:r>
      <w:r>
        <w:t>Accper</w:t>
      </w:r>
      <w:r>
        <w:rPr>
          <w:rFonts w:hint="eastAsia"/>
        </w:rPr>
        <w:t xml:space="preserve"> </w:t>
      </w:r>
      <w:r>
        <w:t>in</w:t>
      </w:r>
      <w:r>
        <w:rPr>
          <w:rFonts w:hint="eastAsia"/>
        </w:rPr>
        <w:t xml:space="preserve"> </w:t>
      </w:r>
      <w:r>
        <w:t>('2011-12-31','2012-12-31','2013-12-31',</w:t>
      </w:r>
    </w:p>
    <w:p>
      <w:pPr>
        <w:ind w:firstLine="480"/>
      </w:pPr>
      <w:r>
        <w:t>'2014-12-31','2015-12-31','2016-12-31')</w:t>
      </w:r>
    </w:p>
    <w:p>
      <w:pPr>
        <w:ind w:firstLine="480"/>
      </w:pPr>
      <w:r>
        <w:t>)a</w:t>
      </w:r>
    </w:p>
    <w:p>
      <w:pPr>
        <w:ind w:firstLine="480"/>
      </w:pPr>
      <w:r>
        <w:t>inner join</w:t>
      </w:r>
    </w:p>
    <w:p>
      <w:pPr>
        <w:ind w:firstLine="480"/>
      </w:pPr>
      <w:r>
        <w:t>(SELECT [Stkcd],[Accper],[Typrep],[A001000000],[A001212000]</w:t>
      </w:r>
    </w:p>
    <w:p>
      <w:pPr>
        <w:ind w:firstLine="480"/>
      </w:pPr>
      <w:r>
        <w:t>FROM [CSMAR_Data].[dbo].[FS_Combas]</w:t>
      </w:r>
    </w:p>
    <w:p>
      <w:pPr>
        <w:ind w:firstLine="480"/>
      </w:pPr>
      <w:r>
        <w:t>where Typrep='A' and Accper in ('2011-12-31','2012-12-31','2013-12-31',</w:t>
      </w:r>
    </w:p>
    <w:p>
      <w:pPr>
        <w:ind w:firstLine="480"/>
      </w:pPr>
      <w:r>
        <w:t>'2014-12-31','2015-12-31','2016-12-31')</w:t>
      </w:r>
    </w:p>
    <w:p>
      <w:pPr>
        <w:ind w:firstLine="480"/>
      </w:pPr>
      <w:r>
        <w:t>)b</w:t>
      </w:r>
    </w:p>
    <w:p>
      <w:pPr>
        <w:ind w:firstLine="480"/>
      </w:pPr>
      <w:r>
        <w:t>on a.Stkcd=b.Stkcd and a.Accper=b.Accper</w:t>
      </w:r>
    </w:p>
    <w:p>
      <w:pPr>
        <w:ind w:firstLine="480"/>
      </w:pPr>
      <w:r>
        <w:t>)W</w:t>
      </w:r>
    </w:p>
    <w:p>
      <w:pPr>
        <w:ind w:firstLine="480"/>
      </w:pPr>
      <w:r>
        <w:t>inner join</w:t>
      </w:r>
    </w:p>
    <w:p>
      <w:pPr>
        <w:ind w:firstLine="480"/>
      </w:pPr>
      <w:r>
        <w:t>(select c.*,d.F091001A,d.F091301A,d.F090101B from</w:t>
      </w:r>
    </w:p>
    <w:p>
      <w:pPr>
        <w:ind w:firstLine="480"/>
      </w:pPr>
      <w:r>
        <w:t>(SELECT [Stkcd],[Accper],[F050501B]</w:t>
      </w:r>
    </w:p>
    <w:p>
      <w:pPr>
        <w:ind w:firstLine="480"/>
      </w:pPr>
      <w:r>
        <w:t>FROM [CSMAR_Data].[dbo].[FI_T5]</w:t>
      </w:r>
    </w:p>
    <w:p>
      <w:pPr>
        <w:ind w:firstLine="480"/>
      </w:pPr>
      <w:r>
        <w:t>where Typrep='A' and Accper in ('2011-12-31','2012-12-31','2013-12-31',</w:t>
      </w:r>
    </w:p>
    <w:p>
      <w:pPr>
        <w:ind w:firstLine="480"/>
      </w:pPr>
      <w:r>
        <w:t>'2014-12-31','2015-12-31','2016-12-31')</w:t>
      </w:r>
    </w:p>
    <w:p>
      <w:pPr>
        <w:ind w:firstLine="480"/>
      </w:pPr>
      <w:r>
        <w:t>)c</w:t>
      </w:r>
    </w:p>
    <w:p>
      <w:pPr>
        <w:ind w:firstLine="480"/>
      </w:pPr>
      <w:r>
        <w:t>inner join</w:t>
      </w:r>
    </w:p>
    <w:p>
      <w:pPr>
        <w:ind w:firstLine="480"/>
      </w:pPr>
      <w:r>
        <w:t>(SELECT [Stkcd],[Accper],[F091001A],[F091301A],[F090101B]</w:t>
      </w:r>
    </w:p>
    <w:p>
      <w:pPr>
        <w:ind w:firstLine="480"/>
      </w:pPr>
      <w:r>
        <w:t>FROM [CSMAR_Data].[dbo].[FI_T9]</w:t>
      </w:r>
    </w:p>
    <w:p>
      <w:pPr>
        <w:ind w:firstLine="480"/>
      </w:pPr>
      <w:r>
        <w:t>where Typrep='A' and Accper in ('2011-12-31','2012-12-31','2013-12-31',</w:t>
      </w:r>
    </w:p>
    <w:p>
      <w:pPr>
        <w:ind w:firstLine="480"/>
      </w:pPr>
      <w:r>
        <w:t>'2014-12-31','2015-12-31','2016-12-31')</w:t>
      </w:r>
    </w:p>
    <w:p>
      <w:pPr>
        <w:ind w:firstLine="480"/>
      </w:pPr>
      <w:r>
        <w:t>)d</w:t>
      </w:r>
    </w:p>
    <w:p>
      <w:pPr>
        <w:ind w:firstLine="480"/>
      </w:pPr>
      <w:r>
        <w:t>on c.Stkcd=d.Stkcd and c.Accper=d.Accper</w:t>
      </w:r>
    </w:p>
    <w:p>
      <w:pPr>
        <w:ind w:firstLine="480"/>
      </w:pPr>
      <w:r>
        <w:t>)Q</w:t>
      </w:r>
    </w:p>
    <w:p>
      <w:pPr>
        <w:ind w:firstLine="480"/>
      </w:pPr>
      <w:r>
        <w:t>on w.Stkcd=q.Stkcd and W.Accper=Q.Accper</w:t>
      </w:r>
    </w:p>
    <w:p>
      <w:pPr>
        <w:ind w:firstLine="480"/>
      </w:pPr>
      <w:r>
        <w:t>order by W.Stkcd,W.Accper</w:t>
      </w:r>
    </w:p>
    <w:p>
      <w:pPr>
        <w:ind w:firstLine="0" w:firstLineChars="0"/>
        <w:rPr>
          <w:b/>
        </w:rPr>
      </w:pPr>
      <w:r>
        <w:rPr>
          <w:rFonts w:hint="eastAsia"/>
          <w:b/>
        </w:rPr>
        <w:t>fun.py</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firstLine="0" w:firstLineChars="0"/>
        <w:jc w:val="left"/>
        <w:rPr>
          <w:rFonts w:ascii="宋体" w:hAnsi="宋体" w:cs="宋体"/>
          <w:color w:val="A9B7C6"/>
          <w:kern w:val="0"/>
          <w:sz w:val="30"/>
          <w:szCs w:val="30"/>
        </w:rPr>
      </w:pP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Fr</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pandas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pd</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#data=pd.read_excel('Data.xlsx')</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data=data[data&gt;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data=data.dropna()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sklearn.preprocessing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StandardScaler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X=data.iloc[:</w:t>
      </w:r>
      <w:r>
        <w:rPr>
          <w:rFonts w:hint="eastAsia" w:ascii="宋体" w:hAnsi="宋体" w:cs="宋体"/>
          <w:color w:val="CC7832"/>
          <w:kern w:val="0"/>
          <w:sz w:val="30"/>
          <w:szCs w:val="30"/>
        </w:rPr>
        <w: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 = StandardScaler()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scaler.fit(X)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X=scaler.transform(X)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sklearn.decomposition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PCA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pca=PCA(</w:t>
      </w:r>
      <w:r>
        <w:rPr>
          <w:rFonts w:hint="eastAsia" w:ascii="宋体" w:hAnsi="宋体" w:cs="宋体"/>
          <w:color w:val="AA4926"/>
          <w:kern w:val="0"/>
          <w:sz w:val="30"/>
          <w:szCs w:val="30"/>
        </w:rPr>
        <w:t>n_components</w:t>
      </w:r>
      <w:r>
        <w:rPr>
          <w:rFonts w:hint="eastAsia" w:ascii="宋体" w:hAnsi="宋体" w:cs="宋体"/>
          <w:color w:val="A9B7C6"/>
          <w:kern w:val="0"/>
          <w:sz w:val="30"/>
          <w:szCs w:val="30"/>
        </w:rPr>
        <w:t>=</w:t>
      </w:r>
      <w:r>
        <w:rPr>
          <w:rFonts w:hint="eastAsia" w:ascii="宋体" w:hAnsi="宋体" w:cs="宋体"/>
          <w:color w:val="6897BB"/>
          <w:kern w:val="0"/>
          <w:sz w:val="30"/>
          <w:szCs w:val="30"/>
        </w:rPr>
        <w:t>0.95</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#累计贡献率为95%</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 xml:space="preserve">Y=pca.fit_transform(X)            </w:t>
      </w:r>
      <w:r>
        <w:rPr>
          <w:rFonts w:hint="eastAsia" w:ascii="宋体" w:hAnsi="宋体" w:cs="宋体"/>
          <w:color w:val="808080"/>
          <w:kern w:val="0"/>
          <w:sz w:val="30"/>
          <w:szCs w:val="30"/>
        </w:rPr>
        <w:t>#满足累计贡献率为95%的主成分数据</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 xml:space="preserve">gxl=pca.explained_variance_ratio_   </w:t>
      </w:r>
      <w:r>
        <w:rPr>
          <w:rFonts w:hint="eastAsia" w:ascii="宋体" w:hAnsi="宋体" w:cs="宋体"/>
          <w:color w:val="808080"/>
          <w:kern w:val="0"/>
          <w:sz w:val="30"/>
          <w:szCs w:val="30"/>
        </w:rPr>
        <w:t>#贡献率</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F=np.zeros((</w:t>
      </w:r>
      <w:r>
        <w:rPr>
          <w:rFonts w:hint="eastAsia" w:ascii="宋体" w:hAnsi="宋体" w:cs="宋体"/>
          <w:color w:val="8888C6"/>
          <w:kern w:val="0"/>
          <w:sz w:val="30"/>
          <w:szCs w:val="30"/>
        </w:rPr>
        <w:t>len</w:t>
      </w:r>
      <w:r>
        <w:rPr>
          <w:rFonts w:hint="eastAsia" w:ascii="宋体" w:hAnsi="宋体" w:cs="宋体"/>
          <w:color w:val="A9B7C6"/>
          <w:kern w:val="0"/>
          <w:sz w:val="30"/>
          <w:szCs w:val="30"/>
        </w:rPr>
        <w:t>(Y)))</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i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(gxl)):</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f=Y[:</w:t>
      </w:r>
      <w:r>
        <w:rPr>
          <w:rFonts w:hint="eastAsia" w:ascii="宋体" w:hAnsi="宋体" w:cs="宋体"/>
          <w:color w:val="CC7832"/>
          <w:kern w:val="0"/>
          <w:sz w:val="30"/>
          <w:szCs w:val="30"/>
        </w:rPr>
        <w:t>,</w:t>
      </w:r>
      <w:r>
        <w:rPr>
          <w:rFonts w:hint="eastAsia" w:ascii="宋体" w:hAnsi="宋体" w:cs="宋体"/>
          <w:color w:val="A9B7C6"/>
          <w:kern w:val="0"/>
          <w:sz w:val="30"/>
          <w:szCs w:val="30"/>
        </w:rPr>
        <w:t>i]*gxl[i]</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F=F+f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fs1=pd.Series(F</w:t>
      </w:r>
      <w:r>
        <w:rPr>
          <w:rFonts w:hint="eastAsia" w:ascii="宋体" w:hAnsi="宋体" w:cs="宋体"/>
          <w:color w:val="CC7832"/>
          <w:kern w:val="0"/>
          <w:sz w:val="30"/>
          <w:szCs w:val="30"/>
        </w:rPr>
        <w:t>,</w:t>
      </w:r>
      <w:r>
        <w:rPr>
          <w:rFonts w:hint="eastAsia" w:ascii="宋体" w:hAnsi="宋体" w:cs="宋体"/>
          <w:color w:val="AA4926"/>
          <w:kern w:val="0"/>
          <w:sz w:val="30"/>
          <w:szCs w:val="30"/>
        </w:rPr>
        <w:t>index</w:t>
      </w:r>
      <w:r>
        <w:rPr>
          <w:rFonts w:hint="eastAsia" w:ascii="宋体" w:hAnsi="宋体" w:cs="宋体"/>
          <w:color w:val="A9B7C6"/>
          <w:kern w:val="0"/>
          <w:sz w:val="30"/>
          <w:szCs w:val="30"/>
        </w:rPr>
        <w:t>=data[</w:t>
      </w:r>
      <w:r>
        <w:rPr>
          <w:rFonts w:hint="eastAsia" w:ascii="宋体" w:hAnsi="宋体" w:cs="宋体"/>
          <w:color w:val="6A8759"/>
          <w:kern w:val="0"/>
          <w:sz w:val="30"/>
          <w:szCs w:val="30"/>
        </w:rPr>
        <w:t>'ts_code'</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Fscore1=fs1.sort_values(</w:t>
      </w:r>
      <w:r>
        <w:rPr>
          <w:rFonts w:hint="eastAsia" w:ascii="宋体" w:hAnsi="宋体" w:cs="宋体"/>
          <w:color w:val="AA4926"/>
          <w:kern w:val="0"/>
          <w:sz w:val="30"/>
          <w:szCs w:val="30"/>
        </w:rPr>
        <w:t>ascending</w:t>
      </w:r>
      <w:r>
        <w:rPr>
          <w:rFonts w:hint="eastAsia" w:ascii="宋体" w:hAnsi="宋体" w:cs="宋体"/>
          <w:color w:val="A9B7C6"/>
          <w:kern w:val="0"/>
          <w:sz w:val="30"/>
          <w:szCs w:val="30"/>
        </w:rPr>
        <w:t>=</w:t>
      </w:r>
      <w:r>
        <w:rPr>
          <w:rFonts w:hint="eastAsia" w:ascii="宋体" w:hAnsi="宋体" w:cs="宋体"/>
          <w:color w:val="CC7832"/>
          <w:kern w:val="0"/>
          <w:sz w:val="30"/>
          <w:szCs w:val="30"/>
        </w:rPr>
        <w:t>False</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#降序，True为升序</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co=pd.read_excel(</w:t>
      </w:r>
      <w:r>
        <w:rPr>
          <w:rFonts w:hint="eastAsia" w:ascii="宋体" w:hAnsi="宋体" w:cs="宋体"/>
          <w:color w:val="6A8759"/>
          <w:kern w:val="0"/>
          <w:sz w:val="30"/>
          <w:szCs w:val="30"/>
        </w:rPr>
        <w:t>'stkcode.xlsx'</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#Co=pd.Series(co['name'].values,index=co['ts_code'].values)</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#Co1=Co[data['ts_code'].values]</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#fs2=pd.Series(F,index=Co1.values)</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dict1={</w:t>
      </w:r>
      <w:r>
        <w:rPr>
          <w:rFonts w:hint="eastAsia" w:ascii="宋体" w:hAnsi="宋体" w:cs="宋体"/>
          <w:color w:val="6A8759"/>
          <w:kern w:val="0"/>
          <w:sz w:val="30"/>
          <w:szCs w:val="30"/>
        </w:rPr>
        <w:t>'ts_code'</w:t>
      </w:r>
      <w:r>
        <w:rPr>
          <w:rFonts w:hint="eastAsia" w:ascii="宋体" w:hAnsi="宋体" w:cs="宋体"/>
          <w:color w:val="A9B7C6"/>
          <w:kern w:val="0"/>
          <w:sz w:val="30"/>
          <w:szCs w:val="30"/>
        </w:rPr>
        <w:t>:data[</w:t>
      </w:r>
      <w:r>
        <w:rPr>
          <w:rFonts w:hint="eastAsia" w:ascii="宋体" w:hAnsi="宋体" w:cs="宋体"/>
          <w:color w:val="6A8759"/>
          <w:kern w:val="0"/>
          <w:sz w:val="30"/>
          <w:szCs w:val="30"/>
        </w:rPr>
        <w:t>'ts_code'</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6A8759"/>
          <w:kern w:val="0"/>
          <w:sz w:val="30"/>
          <w:szCs w:val="30"/>
        </w:rPr>
        <w:t>'F'</w:t>
      </w:r>
      <w:r>
        <w:rPr>
          <w:rFonts w:hint="eastAsia" w:ascii="宋体" w:hAnsi="宋体" w:cs="宋体"/>
          <w:color w:val="A9B7C6"/>
          <w:kern w:val="0"/>
          <w:sz w:val="30"/>
          <w:szCs w:val="30"/>
        </w:rPr>
        <w:t>:F}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df1=pd.DataFrame(dict1)</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df2=pd.merge(df1</w:t>
      </w:r>
      <w:r>
        <w:rPr>
          <w:rFonts w:hint="eastAsia" w:ascii="宋体" w:hAnsi="宋体" w:cs="宋体"/>
          <w:color w:val="CC7832"/>
          <w:kern w:val="0"/>
          <w:sz w:val="30"/>
          <w:szCs w:val="30"/>
        </w:rPr>
        <w:t>,</w:t>
      </w:r>
      <w:r>
        <w:rPr>
          <w:rFonts w:hint="eastAsia" w:ascii="宋体" w:hAnsi="宋体" w:cs="宋体"/>
          <w:color w:val="A9B7C6"/>
          <w:kern w:val="0"/>
          <w:sz w:val="30"/>
          <w:szCs w:val="30"/>
        </w:rPr>
        <w:t>co.iloc[:</w:t>
      </w:r>
      <w:r>
        <w:rPr>
          <w:rFonts w:hint="eastAsia" w:ascii="宋体" w:hAnsi="宋体" w:cs="宋体"/>
          <w:color w:val="CC7832"/>
          <w:kern w:val="0"/>
          <w:sz w:val="30"/>
          <w:szCs w:val="30"/>
        </w:rPr>
        <w:t>,</w:t>
      </w:r>
      <w:r>
        <w:rPr>
          <w:rFonts w:hint="eastAsia" w:ascii="宋体" w:hAnsi="宋体" w:cs="宋体"/>
          <w:color w:val="A9B7C6"/>
          <w:kern w:val="0"/>
          <w:sz w:val="30"/>
          <w:szCs w:val="30"/>
        </w:rPr>
        <w:t>[</w:t>
      </w:r>
      <w:r>
        <w:rPr>
          <w:rFonts w:hint="eastAsia" w:ascii="宋体" w:hAnsi="宋体" w:cs="宋体"/>
          <w:color w:val="6897BB"/>
          <w:kern w:val="0"/>
          <w:sz w:val="30"/>
          <w:szCs w:val="30"/>
        </w:rPr>
        <w:t>0</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AA4926"/>
          <w:kern w:val="0"/>
          <w:sz w:val="30"/>
          <w:szCs w:val="30"/>
        </w:rPr>
        <w:t>how</w:t>
      </w:r>
      <w:r>
        <w:rPr>
          <w:rFonts w:hint="eastAsia" w:ascii="宋体" w:hAnsi="宋体" w:cs="宋体"/>
          <w:color w:val="A9B7C6"/>
          <w:kern w:val="0"/>
          <w:sz w:val="30"/>
          <w:szCs w:val="30"/>
        </w:rPr>
        <w:t>=</w:t>
      </w:r>
      <w:r>
        <w:rPr>
          <w:rFonts w:hint="eastAsia" w:ascii="宋体" w:hAnsi="宋体" w:cs="宋体"/>
          <w:color w:val="6A8759"/>
          <w:kern w:val="0"/>
          <w:sz w:val="30"/>
          <w:szCs w:val="30"/>
        </w:rPr>
        <w:t>'inner'</w:t>
      </w:r>
      <w:r>
        <w:rPr>
          <w:rFonts w:hint="eastAsia" w:ascii="宋体" w:hAnsi="宋体" w:cs="宋体"/>
          <w:color w:val="CC7832"/>
          <w:kern w:val="0"/>
          <w:sz w:val="30"/>
          <w:szCs w:val="30"/>
        </w:rPr>
        <w:t>,</w:t>
      </w:r>
      <w:r>
        <w:rPr>
          <w:rFonts w:hint="eastAsia" w:ascii="宋体" w:hAnsi="宋体" w:cs="宋体"/>
          <w:color w:val="AA4926"/>
          <w:kern w:val="0"/>
          <w:sz w:val="30"/>
          <w:szCs w:val="30"/>
        </w:rPr>
        <w:t>on</w:t>
      </w:r>
      <w:r>
        <w:rPr>
          <w:rFonts w:hint="eastAsia" w:ascii="宋体" w:hAnsi="宋体" w:cs="宋体"/>
          <w:color w:val="A9B7C6"/>
          <w:kern w:val="0"/>
          <w:sz w:val="30"/>
          <w:szCs w:val="30"/>
        </w:rPr>
        <w:t>=</w:t>
      </w:r>
      <w:r>
        <w:rPr>
          <w:rFonts w:hint="eastAsia" w:ascii="宋体" w:hAnsi="宋体" w:cs="宋体"/>
          <w:color w:val="6A8759"/>
          <w:kern w:val="0"/>
          <w:sz w:val="30"/>
          <w:szCs w:val="30"/>
        </w:rPr>
        <w:t>'ts_code'</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fs2=pd.Series(df2[</w:t>
      </w:r>
      <w:r>
        <w:rPr>
          <w:rFonts w:hint="eastAsia" w:ascii="宋体" w:hAnsi="宋体" w:cs="宋体"/>
          <w:color w:val="6A8759"/>
          <w:kern w:val="0"/>
          <w:sz w:val="30"/>
          <w:szCs w:val="30"/>
        </w:rPr>
        <w:t>'F'</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A4926"/>
          <w:kern w:val="0"/>
          <w:sz w:val="30"/>
          <w:szCs w:val="30"/>
        </w:rPr>
        <w:t>index</w:t>
      </w:r>
      <w:r>
        <w:rPr>
          <w:rFonts w:hint="eastAsia" w:ascii="宋体" w:hAnsi="宋体" w:cs="宋体"/>
          <w:color w:val="A9B7C6"/>
          <w:kern w:val="0"/>
          <w:sz w:val="30"/>
          <w:szCs w:val="30"/>
        </w:rPr>
        <w:t>=df2[</w:t>
      </w:r>
      <w:r>
        <w:rPr>
          <w:rFonts w:hint="eastAsia" w:ascii="宋体" w:hAnsi="宋体" w:cs="宋体"/>
          <w:color w:val="6A8759"/>
          <w:kern w:val="0"/>
          <w:sz w:val="30"/>
          <w:szCs w:val="30"/>
        </w:rPr>
        <w:t>'name'</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Fscore2=fs2.sort_values(</w:t>
      </w:r>
      <w:r>
        <w:rPr>
          <w:rFonts w:hint="eastAsia" w:ascii="宋体" w:hAnsi="宋体" w:cs="宋体"/>
          <w:color w:val="AA4926"/>
          <w:kern w:val="0"/>
          <w:sz w:val="30"/>
          <w:szCs w:val="30"/>
        </w:rPr>
        <w:t>ascending</w:t>
      </w:r>
      <w:r>
        <w:rPr>
          <w:rFonts w:hint="eastAsia" w:ascii="宋体" w:hAnsi="宋体" w:cs="宋体"/>
          <w:color w:val="A9B7C6"/>
          <w:kern w:val="0"/>
          <w:sz w:val="30"/>
          <w:szCs w:val="30"/>
        </w:rPr>
        <w:t>=</w:t>
      </w:r>
      <w:r>
        <w:rPr>
          <w:rFonts w:hint="eastAsia" w:ascii="宋体" w:hAnsi="宋体" w:cs="宋体"/>
          <w:color w:val="CC7832"/>
          <w:kern w:val="0"/>
          <w:sz w:val="30"/>
          <w:szCs w:val="30"/>
        </w:rPr>
        <w:t>False</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#降序，True为升序</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(Fscore1</w:t>
      </w:r>
      <w:r>
        <w:rPr>
          <w:rFonts w:hint="eastAsia" w:ascii="宋体" w:hAnsi="宋体" w:cs="宋体"/>
          <w:color w:val="CC7832"/>
          <w:kern w:val="0"/>
          <w:sz w:val="30"/>
          <w:szCs w:val="30"/>
        </w:rPr>
        <w:t>,</w:t>
      </w:r>
      <w:r>
        <w:rPr>
          <w:rFonts w:hint="eastAsia" w:ascii="宋体" w:hAnsi="宋体" w:cs="宋体"/>
          <w:color w:val="A9B7C6"/>
          <w:kern w:val="0"/>
          <w:sz w:val="30"/>
          <w:szCs w:val="30"/>
        </w:rPr>
        <w:t>Fscore2)</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br w:type="textWrapping"/>
      </w:r>
    </w:p>
    <w:p>
      <w:pPr>
        <w:ind w:firstLine="0" w:firstLineChars="0"/>
      </w:pPr>
    </w:p>
    <w:p>
      <w:pPr>
        <w:ind w:firstLine="0" w:firstLineChars="0"/>
        <w:rPr>
          <w:b/>
        </w:rPr>
      </w:pPr>
      <w:r>
        <w:rPr>
          <w:rFonts w:hint="eastAsia"/>
          <w:b/>
        </w:rPr>
        <w:t>fun1.py</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firstLine="0" w:firstLineChars="0"/>
        <w:jc w:val="left"/>
        <w:rPr>
          <w:rFonts w:ascii="宋体" w:hAnsi="宋体" w:cs="宋体"/>
          <w:color w:val="A9B7C6"/>
          <w:kern w:val="0"/>
          <w:sz w:val="30"/>
          <w:szCs w:val="30"/>
        </w:rPr>
      </w:pP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Fr1</w:t>
      </w:r>
      <w:r>
        <w:rPr>
          <w:rFonts w:hint="eastAsia" w:ascii="宋体" w:hAnsi="宋体" w:cs="宋体"/>
          <w:color w:val="A9B7C6"/>
          <w:kern w:val="0"/>
          <w:sz w:val="30"/>
          <w:szCs w:val="30"/>
        </w:rPr>
        <w:t>(data</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year):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pandas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pd</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读取所需年份数据，其中第0列为标识列（股票代码）</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data2 = data.iloc[data[</w:t>
      </w:r>
      <w:r>
        <w:rPr>
          <w:rFonts w:hint="eastAsia" w:ascii="宋体" w:hAnsi="宋体" w:cs="宋体"/>
          <w:color w:val="6A8759"/>
          <w:kern w:val="0"/>
          <w:sz w:val="30"/>
          <w:szCs w:val="30"/>
        </w:rPr>
        <w:t>'Accper'</w:t>
      </w:r>
      <w:r>
        <w:rPr>
          <w:rFonts w:hint="eastAsia" w:ascii="宋体" w:hAnsi="宋体" w:cs="宋体"/>
          <w:color w:val="A9B7C6"/>
          <w:kern w:val="0"/>
          <w:sz w:val="30"/>
          <w:szCs w:val="30"/>
        </w:rPr>
        <w:t xml:space="preserve">].values == </w:t>
      </w:r>
      <w:r>
        <w:rPr>
          <w:rFonts w:hint="eastAsia" w:ascii="宋体" w:hAnsi="宋体" w:cs="宋体"/>
          <w:color w:val="8888C6"/>
          <w:kern w:val="0"/>
          <w:sz w:val="30"/>
          <w:szCs w:val="30"/>
        </w:rPr>
        <w:t>str</w:t>
      </w:r>
      <w:r>
        <w:rPr>
          <w:rFonts w:hint="eastAsia" w:ascii="宋体" w:hAnsi="宋体" w:cs="宋体"/>
          <w:color w:val="A9B7C6"/>
          <w:kern w:val="0"/>
          <w:sz w:val="30"/>
          <w:szCs w:val="30"/>
        </w:rPr>
        <w:t xml:space="preserve">(year) + </w:t>
      </w:r>
      <w:r>
        <w:rPr>
          <w:rFonts w:hint="eastAsia" w:ascii="宋体" w:hAnsi="宋体" w:cs="宋体"/>
          <w:color w:val="6A8759"/>
          <w:kern w:val="0"/>
          <w:sz w:val="30"/>
          <w:szCs w:val="30"/>
        </w:rPr>
        <w:t>'-12-31'</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w:t>
      </w:r>
      <w:r>
        <w:rPr>
          <w:rFonts w:hint="eastAsia" w:ascii="宋体" w:hAnsi="宋体" w:cs="宋体"/>
          <w:color w:val="6897BB"/>
          <w:kern w:val="0"/>
          <w:sz w:val="30"/>
          <w:szCs w:val="30"/>
        </w:rPr>
        <w:t>0</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2</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3</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4</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5</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6</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7</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8</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9</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10</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11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筛选指标值大于0的数据以及去掉NAN值</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 xml:space="preserve">data2 = data2[data2 &gt; </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data2 = data2.dropna()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数据标准化，注意标准化的数据需要去掉第0列（股票代码，标识列），这里数据标准化方法采用均值-方差法。</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sklearn.preprocessing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StandardScaler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 = data2.iloc[:</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 = StandardScaler()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scaler.fit(X)</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 = scaler.transform(X)</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主成分分析</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sklearn.decomposition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PCA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pca = PCA(</w:t>
      </w:r>
      <w:r>
        <w:rPr>
          <w:rFonts w:hint="eastAsia" w:ascii="宋体" w:hAnsi="宋体" w:cs="宋体"/>
          <w:color w:val="AA4926"/>
          <w:kern w:val="0"/>
          <w:sz w:val="30"/>
          <w:szCs w:val="30"/>
        </w:rPr>
        <w:t>n_components</w:t>
      </w:r>
      <w:r>
        <w:rPr>
          <w:rFonts w:hint="eastAsia" w:ascii="宋体" w:hAnsi="宋体" w:cs="宋体"/>
          <w:color w:val="A9B7C6"/>
          <w:kern w:val="0"/>
          <w:sz w:val="30"/>
          <w:szCs w:val="30"/>
        </w:rPr>
        <w:t>=</w:t>
      </w:r>
      <w:r>
        <w:rPr>
          <w:rFonts w:hint="eastAsia" w:ascii="宋体" w:hAnsi="宋体" w:cs="宋体"/>
          <w:color w:val="6897BB"/>
          <w:kern w:val="0"/>
          <w:sz w:val="30"/>
          <w:szCs w:val="30"/>
        </w:rPr>
        <w:t>0.95</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累计贡献率为95%</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 xml:space="preserve">Y = pca.fit_transform(X)  </w:t>
      </w:r>
      <w:r>
        <w:rPr>
          <w:rFonts w:hint="eastAsia" w:ascii="宋体" w:hAnsi="宋体" w:cs="宋体"/>
          <w:color w:val="808080"/>
          <w:kern w:val="0"/>
          <w:sz w:val="30"/>
          <w:szCs w:val="30"/>
        </w:rPr>
        <w:t># 满足累计贡献率为95%的主成分数据</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 xml:space="preserve">gxl = pca.explained_variance_ratio_  </w:t>
      </w:r>
      <w:r>
        <w:rPr>
          <w:rFonts w:hint="eastAsia" w:ascii="宋体" w:hAnsi="宋体" w:cs="宋体"/>
          <w:color w:val="808080"/>
          <w:kern w:val="0"/>
          <w:sz w:val="30"/>
          <w:szCs w:val="30"/>
        </w:rPr>
        <w:t># 贡献率</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 = np.zeros((</w:t>
      </w:r>
      <w:r>
        <w:rPr>
          <w:rFonts w:hint="eastAsia" w:ascii="宋体" w:hAnsi="宋体" w:cs="宋体"/>
          <w:color w:val="8888C6"/>
          <w:kern w:val="0"/>
          <w:sz w:val="30"/>
          <w:szCs w:val="30"/>
        </w:rPr>
        <w:t>len</w:t>
      </w:r>
      <w:r>
        <w:rPr>
          <w:rFonts w:hint="eastAsia" w:ascii="宋体" w:hAnsi="宋体" w:cs="宋体"/>
          <w:color w:val="A9B7C6"/>
          <w:kern w:val="0"/>
          <w:sz w:val="30"/>
          <w:szCs w:val="30"/>
        </w:rPr>
        <w:t>(Y)))</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i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(gxl)):</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 = Y[:</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i] * gxl[i]</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 = F + 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Fscore1 = pd.DataFrame(data2[</w:t>
      </w:r>
      <w:r>
        <w:rPr>
          <w:rFonts w:hint="eastAsia" w:ascii="宋体" w:hAnsi="宋体" w:cs="宋体"/>
          <w:color w:val="6A8759"/>
          <w:kern w:val="0"/>
          <w:sz w:val="30"/>
          <w:szCs w:val="30"/>
        </w:rPr>
        <w:t>'Stkcd'</w:t>
      </w:r>
      <w:r>
        <w:rPr>
          <w:rFonts w:hint="eastAsia" w:ascii="宋体" w:hAnsi="宋体" w:cs="宋体"/>
          <w:color w:val="A9B7C6"/>
          <w:kern w:val="0"/>
          <w:sz w:val="30"/>
          <w:szCs w:val="30"/>
        </w:rPr>
        <w:t>].values</w:t>
      </w:r>
      <w:r>
        <w:rPr>
          <w:rFonts w:hint="eastAsia" w:ascii="宋体" w:hAnsi="宋体" w:cs="宋体"/>
          <w:color w:val="CC7832"/>
          <w:kern w:val="0"/>
          <w:sz w:val="30"/>
          <w:szCs w:val="30"/>
        </w:rPr>
        <w:t xml:space="preserve">, </w:t>
      </w:r>
      <w:r>
        <w:rPr>
          <w:rFonts w:hint="eastAsia" w:ascii="宋体" w:hAnsi="宋体" w:cs="宋体"/>
          <w:color w:val="AA4926"/>
          <w:kern w:val="0"/>
          <w:sz w:val="30"/>
          <w:szCs w:val="30"/>
        </w:rPr>
        <w:t>columns</w:t>
      </w:r>
      <w:r>
        <w:rPr>
          <w:rFonts w:hint="eastAsia" w:ascii="宋体" w:hAnsi="宋体" w:cs="宋体"/>
          <w:color w:val="A9B7C6"/>
          <w:kern w:val="0"/>
          <w:sz w:val="30"/>
          <w:szCs w:val="30"/>
        </w:rPr>
        <w:t>=[</w:t>
      </w:r>
      <w:r>
        <w:rPr>
          <w:rFonts w:hint="eastAsia" w:ascii="宋体" w:hAnsi="宋体" w:cs="宋体"/>
          <w:color w:val="6A8759"/>
          <w:kern w:val="0"/>
          <w:sz w:val="30"/>
          <w:szCs w:val="30"/>
        </w:rPr>
        <w:t>'Stkcd'</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Fscore1[</w:t>
      </w:r>
      <w:r>
        <w:rPr>
          <w:rFonts w:hint="eastAsia" w:ascii="宋体" w:hAnsi="宋体" w:cs="宋体"/>
          <w:color w:val="6A8759"/>
          <w:kern w:val="0"/>
          <w:sz w:val="30"/>
          <w:szCs w:val="30"/>
        </w:rPr>
        <w:t>'zhdf'</w:t>
      </w:r>
      <w:r>
        <w:rPr>
          <w:rFonts w:hint="eastAsia" w:ascii="宋体" w:hAnsi="宋体" w:cs="宋体"/>
          <w:color w:val="A9B7C6"/>
          <w:kern w:val="0"/>
          <w:sz w:val="30"/>
          <w:szCs w:val="30"/>
        </w:rPr>
        <w:t>] = 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Fscore1 = Fscore1.sort_values(</w:t>
      </w:r>
      <w:r>
        <w:rPr>
          <w:rFonts w:hint="eastAsia" w:ascii="宋体" w:hAnsi="宋体" w:cs="宋体"/>
          <w:color w:val="6A8759"/>
          <w:kern w:val="0"/>
          <w:sz w:val="30"/>
          <w:szCs w:val="30"/>
        </w:rPr>
        <w:t>'zhdf'</w:t>
      </w:r>
      <w:r>
        <w:rPr>
          <w:rFonts w:hint="eastAsia" w:ascii="宋体" w:hAnsi="宋体" w:cs="宋体"/>
          <w:color w:val="CC7832"/>
          <w:kern w:val="0"/>
          <w:sz w:val="30"/>
          <w:szCs w:val="30"/>
        </w:rPr>
        <w:t xml:space="preserve">, </w:t>
      </w:r>
      <w:r>
        <w:rPr>
          <w:rFonts w:hint="eastAsia" w:ascii="宋体" w:hAnsi="宋体" w:cs="宋体"/>
          <w:color w:val="AA4926"/>
          <w:kern w:val="0"/>
          <w:sz w:val="30"/>
          <w:szCs w:val="30"/>
        </w:rPr>
        <w:t>ascending</w:t>
      </w:r>
      <w:r>
        <w:rPr>
          <w:rFonts w:hint="eastAsia" w:ascii="宋体" w:hAnsi="宋体" w:cs="宋体"/>
          <w:color w:val="A9B7C6"/>
          <w:kern w:val="0"/>
          <w:sz w:val="30"/>
          <w:szCs w:val="30"/>
        </w:rPr>
        <w:t>=</w:t>
      </w:r>
      <w:r>
        <w:rPr>
          <w:rFonts w:hint="eastAsia" w:ascii="宋体" w:hAnsi="宋体" w:cs="宋体"/>
          <w:color w:val="CC7832"/>
          <w:kern w:val="0"/>
          <w:sz w:val="30"/>
          <w:szCs w:val="30"/>
        </w:rPr>
        <w:t>False</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降序，True为升序</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co = pd.read_excel(</w:t>
      </w:r>
      <w:r>
        <w:rPr>
          <w:rFonts w:hint="eastAsia" w:ascii="宋体" w:hAnsi="宋体" w:cs="宋体"/>
          <w:color w:val="6A8759"/>
          <w:kern w:val="0"/>
          <w:sz w:val="30"/>
          <w:szCs w:val="30"/>
        </w:rPr>
        <w:t>'上市公司信息表.xlsx'</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Co = pd.Series(co[</w:t>
      </w:r>
      <w:r>
        <w:rPr>
          <w:rFonts w:hint="eastAsia" w:ascii="宋体" w:hAnsi="宋体" w:cs="宋体"/>
          <w:color w:val="6A8759"/>
          <w:kern w:val="0"/>
          <w:sz w:val="30"/>
          <w:szCs w:val="30"/>
        </w:rPr>
        <w:t>'Stknme'</w:t>
      </w:r>
      <w:r>
        <w:rPr>
          <w:rFonts w:hint="eastAsia" w:ascii="宋体" w:hAnsi="宋体" w:cs="宋体"/>
          <w:color w:val="A9B7C6"/>
          <w:kern w:val="0"/>
          <w:sz w:val="30"/>
          <w:szCs w:val="30"/>
        </w:rPr>
        <w:t>].values</w:t>
      </w:r>
      <w:r>
        <w:rPr>
          <w:rFonts w:hint="eastAsia" w:ascii="宋体" w:hAnsi="宋体" w:cs="宋体"/>
          <w:color w:val="CC7832"/>
          <w:kern w:val="0"/>
          <w:sz w:val="30"/>
          <w:szCs w:val="30"/>
        </w:rPr>
        <w:t xml:space="preserve">, </w:t>
      </w:r>
      <w:r>
        <w:rPr>
          <w:rFonts w:hint="eastAsia" w:ascii="宋体" w:hAnsi="宋体" w:cs="宋体"/>
          <w:color w:val="AA4926"/>
          <w:kern w:val="0"/>
          <w:sz w:val="30"/>
          <w:szCs w:val="30"/>
        </w:rPr>
        <w:t>index</w:t>
      </w:r>
      <w:r>
        <w:rPr>
          <w:rFonts w:hint="eastAsia" w:ascii="宋体" w:hAnsi="宋体" w:cs="宋体"/>
          <w:color w:val="A9B7C6"/>
          <w:kern w:val="0"/>
          <w:sz w:val="30"/>
          <w:szCs w:val="30"/>
        </w:rPr>
        <w:t>=co[</w:t>
      </w:r>
      <w:r>
        <w:rPr>
          <w:rFonts w:hint="eastAsia" w:ascii="宋体" w:hAnsi="宋体" w:cs="宋体"/>
          <w:color w:val="6A8759"/>
          <w:kern w:val="0"/>
          <w:sz w:val="30"/>
          <w:szCs w:val="30"/>
        </w:rPr>
        <w:t>'Stkcd'</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Co1 = Co[data2[</w:t>
      </w:r>
      <w:r>
        <w:rPr>
          <w:rFonts w:hint="eastAsia" w:ascii="宋体" w:hAnsi="宋体" w:cs="宋体"/>
          <w:color w:val="6A8759"/>
          <w:kern w:val="0"/>
          <w:sz w:val="30"/>
          <w:szCs w:val="30"/>
        </w:rPr>
        <w:t>'Stkcd'</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Fscore2 = pd.DataFrame(Co1.values</w:t>
      </w:r>
      <w:r>
        <w:rPr>
          <w:rFonts w:hint="eastAsia" w:ascii="宋体" w:hAnsi="宋体" w:cs="宋体"/>
          <w:color w:val="CC7832"/>
          <w:kern w:val="0"/>
          <w:sz w:val="30"/>
          <w:szCs w:val="30"/>
        </w:rPr>
        <w:t xml:space="preserve">, </w:t>
      </w:r>
      <w:r>
        <w:rPr>
          <w:rFonts w:hint="eastAsia" w:ascii="宋体" w:hAnsi="宋体" w:cs="宋体"/>
          <w:color w:val="AA4926"/>
          <w:kern w:val="0"/>
          <w:sz w:val="30"/>
          <w:szCs w:val="30"/>
        </w:rPr>
        <w:t>columns</w:t>
      </w:r>
      <w:r>
        <w:rPr>
          <w:rFonts w:hint="eastAsia" w:ascii="宋体" w:hAnsi="宋体" w:cs="宋体"/>
          <w:color w:val="A9B7C6"/>
          <w:kern w:val="0"/>
          <w:sz w:val="30"/>
          <w:szCs w:val="30"/>
        </w:rPr>
        <w:t>=[</w:t>
      </w:r>
      <w:r>
        <w:rPr>
          <w:rFonts w:hint="eastAsia" w:ascii="宋体" w:hAnsi="宋体" w:cs="宋体"/>
          <w:color w:val="6A8759"/>
          <w:kern w:val="0"/>
          <w:sz w:val="30"/>
          <w:szCs w:val="30"/>
        </w:rPr>
        <w:t>'Stknme'</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Fscore2[</w:t>
      </w:r>
      <w:r>
        <w:rPr>
          <w:rFonts w:hint="eastAsia" w:ascii="宋体" w:hAnsi="宋体" w:cs="宋体"/>
          <w:color w:val="6A8759"/>
          <w:kern w:val="0"/>
          <w:sz w:val="30"/>
          <w:szCs w:val="30"/>
        </w:rPr>
        <w:t>'zhdf'</w:t>
      </w:r>
      <w:r>
        <w:rPr>
          <w:rFonts w:hint="eastAsia" w:ascii="宋体" w:hAnsi="宋体" w:cs="宋体"/>
          <w:color w:val="A9B7C6"/>
          <w:kern w:val="0"/>
          <w:sz w:val="30"/>
          <w:szCs w:val="30"/>
        </w:rPr>
        <w:t>] = 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Fscore2 = Fscore2.sort_values(</w:t>
      </w:r>
      <w:r>
        <w:rPr>
          <w:rFonts w:hint="eastAsia" w:ascii="宋体" w:hAnsi="宋体" w:cs="宋体"/>
          <w:color w:val="6A8759"/>
          <w:kern w:val="0"/>
          <w:sz w:val="30"/>
          <w:szCs w:val="30"/>
        </w:rPr>
        <w:t>'zhdf'</w:t>
      </w:r>
      <w:r>
        <w:rPr>
          <w:rFonts w:hint="eastAsia" w:ascii="宋体" w:hAnsi="宋体" w:cs="宋体"/>
          <w:color w:val="CC7832"/>
          <w:kern w:val="0"/>
          <w:sz w:val="30"/>
          <w:szCs w:val="30"/>
        </w:rPr>
        <w:t xml:space="preserve">, </w:t>
      </w:r>
      <w:r>
        <w:rPr>
          <w:rFonts w:hint="eastAsia" w:ascii="宋体" w:hAnsi="宋体" w:cs="宋体"/>
          <w:color w:val="AA4926"/>
          <w:kern w:val="0"/>
          <w:sz w:val="30"/>
          <w:szCs w:val="30"/>
        </w:rPr>
        <w:t>ascending</w:t>
      </w:r>
      <w:r>
        <w:rPr>
          <w:rFonts w:hint="eastAsia" w:ascii="宋体" w:hAnsi="宋体" w:cs="宋体"/>
          <w:color w:val="A9B7C6"/>
          <w:kern w:val="0"/>
          <w:sz w:val="30"/>
          <w:szCs w:val="30"/>
        </w:rPr>
        <w:t>=</w:t>
      </w:r>
      <w:r>
        <w:rPr>
          <w:rFonts w:hint="eastAsia" w:ascii="宋体" w:hAnsi="宋体" w:cs="宋体"/>
          <w:color w:val="CC7832"/>
          <w:kern w:val="0"/>
          <w:sz w:val="30"/>
          <w:szCs w:val="30"/>
        </w:rPr>
        <w:t>False</w:t>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 降序，True为升序</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(Fscore1</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Fscore2)</w:t>
      </w:r>
      <w:r>
        <w:rPr>
          <w:rFonts w:hint="eastAsia" w:ascii="宋体" w:hAnsi="宋体" w:cs="宋体"/>
          <w:color w:val="A9B7C6"/>
          <w:kern w:val="0"/>
          <w:sz w:val="30"/>
          <w:szCs w:val="30"/>
        </w:rPr>
        <w:br w:type="textWrapping"/>
      </w:r>
    </w:p>
    <w:p>
      <w:pPr>
        <w:ind w:firstLine="0" w:firstLineChars="0"/>
      </w:pPr>
    </w:p>
    <w:p>
      <w:pPr>
        <w:ind w:firstLine="0" w:firstLineChars="0"/>
        <w:rPr>
          <w:b/>
        </w:rPr>
      </w:pPr>
      <w:r>
        <w:rPr>
          <w:rFonts w:hint="eastAsia"/>
          <w:b/>
        </w:rPr>
        <w:t>指标函数，Ind.py</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firstLine="0" w:firstLineChars="0"/>
        <w:jc w:val="left"/>
        <w:rPr>
          <w:rFonts w:ascii="宋体" w:hAnsi="宋体" w:cs="宋体"/>
          <w:color w:val="A9B7C6"/>
          <w:kern w:val="0"/>
          <w:sz w:val="30"/>
          <w:szCs w:val="30"/>
        </w:rPr>
      </w:pP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pandas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pd</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#移动平均线指标的计算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MA</w:t>
      </w:r>
      <w:r>
        <w:rPr>
          <w:rFonts w:hint="eastAsia" w:ascii="宋体" w:hAnsi="宋体" w:cs="宋体"/>
          <w:color w:val="A9B7C6"/>
          <w:kern w:val="0"/>
          <w:sz w:val="30"/>
          <w:szCs w:val="30"/>
        </w:rPr>
        <w:t>(data</w:t>
      </w:r>
      <w:r>
        <w:rPr>
          <w:rFonts w:hint="eastAsia" w:ascii="宋体" w:hAnsi="宋体" w:cs="宋体"/>
          <w:color w:val="CC7832"/>
          <w:kern w:val="0"/>
          <w:sz w:val="30"/>
          <w:szCs w:val="30"/>
        </w:rPr>
        <w:t>,</w:t>
      </w:r>
      <w:r>
        <w:rPr>
          <w:rFonts w:hint="eastAsia" w:ascii="宋体" w:hAnsi="宋体" w:cs="宋体"/>
          <w:color w:val="A9B7C6"/>
          <w:kern w:val="0"/>
          <w:sz w:val="30"/>
          <w:szCs w:val="30"/>
        </w:rPr>
        <w:t>N1</w:t>
      </w:r>
      <w:r>
        <w:rPr>
          <w:rFonts w:hint="eastAsia" w:ascii="宋体" w:hAnsi="宋体" w:cs="宋体"/>
          <w:color w:val="CC7832"/>
          <w:kern w:val="0"/>
          <w:sz w:val="30"/>
          <w:szCs w:val="30"/>
        </w:rPr>
        <w:t>,</w:t>
      </w:r>
      <w:r>
        <w:rPr>
          <w:rFonts w:hint="eastAsia" w:ascii="宋体" w:hAnsi="宋体" w:cs="宋体"/>
          <w:color w:val="A9B7C6"/>
          <w:kern w:val="0"/>
          <w:sz w:val="30"/>
          <w:szCs w:val="30"/>
        </w:rPr>
        <w:t>N2</w:t>
      </w:r>
      <w:r>
        <w:rPr>
          <w:rFonts w:hint="eastAsia" w:ascii="宋体" w:hAnsi="宋体" w:cs="宋体"/>
          <w:color w:val="CC7832"/>
          <w:kern w:val="0"/>
          <w:sz w:val="30"/>
          <w:szCs w:val="30"/>
        </w:rPr>
        <w:t>,</w:t>
      </w:r>
      <w:r>
        <w:rPr>
          <w:rFonts w:hint="eastAsia" w:ascii="宋体" w:hAnsi="宋体" w:cs="宋体"/>
          <w:color w:val="A9B7C6"/>
          <w:kern w:val="0"/>
          <w:sz w:val="30"/>
          <w:szCs w:val="30"/>
        </w:rPr>
        <w:t>N3):</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MAN1=pd.rolling_mean(data[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 xml:space="preserve">N1)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MAN2=pd.rolling_mean(data[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 xml:space="preserve">N2)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MAN3=pd.rolling_mean(data[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 xml:space="preserve">N3)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(MAN1</w:t>
      </w:r>
      <w:r>
        <w:rPr>
          <w:rFonts w:hint="eastAsia" w:ascii="宋体" w:hAnsi="宋体" w:cs="宋体"/>
          <w:color w:val="CC7832"/>
          <w:kern w:val="0"/>
          <w:sz w:val="30"/>
          <w:szCs w:val="30"/>
        </w:rPr>
        <w:t>,</w:t>
      </w:r>
      <w:r>
        <w:rPr>
          <w:rFonts w:hint="eastAsia" w:ascii="宋体" w:hAnsi="宋体" w:cs="宋体"/>
          <w:color w:val="A9B7C6"/>
          <w:kern w:val="0"/>
          <w:sz w:val="30"/>
          <w:szCs w:val="30"/>
        </w:rPr>
        <w:t>MAN2</w:t>
      </w:r>
      <w:r>
        <w:rPr>
          <w:rFonts w:hint="eastAsia" w:ascii="宋体" w:hAnsi="宋体" w:cs="宋体"/>
          <w:color w:val="CC7832"/>
          <w:kern w:val="0"/>
          <w:sz w:val="30"/>
          <w:szCs w:val="30"/>
        </w:rPr>
        <w:t>,</w:t>
      </w:r>
      <w:r>
        <w:rPr>
          <w:rFonts w:hint="eastAsia" w:ascii="宋体" w:hAnsi="宋体" w:cs="宋体"/>
          <w:color w:val="A9B7C6"/>
          <w:kern w:val="0"/>
          <w:sz w:val="30"/>
          <w:szCs w:val="30"/>
        </w:rPr>
        <w:t>MAN3)</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#指数平滑异同平均线的计算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MACD</w:t>
      </w:r>
      <w:r>
        <w:rPr>
          <w:rFonts w:hint="eastAsia" w:ascii="宋体" w:hAnsi="宋体" w:cs="宋体"/>
          <w:color w:val="A9B7C6"/>
          <w:kern w:val="0"/>
          <w:sz w:val="30"/>
          <w:szCs w:val="30"/>
        </w:rPr>
        <w:t xml:space="preserve">(data):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 xml:space="preserve">np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EMA12 = pd.ewma(data[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12</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EMA26 = pd.ewma(data[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CC7832"/>
          <w:kern w:val="0"/>
          <w:sz w:val="30"/>
          <w:szCs w:val="30"/>
        </w:rPr>
        <w:t xml:space="preserve">, </w:t>
      </w:r>
      <w:r>
        <w:rPr>
          <w:rFonts w:hint="eastAsia" w:ascii="宋体" w:hAnsi="宋体" w:cs="宋体"/>
          <w:color w:val="6897BB"/>
          <w:kern w:val="0"/>
          <w:sz w:val="30"/>
          <w:szCs w:val="30"/>
        </w:rPr>
        <w:t>26</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DIF=EMA12- EMA26</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DEA=np.zeros((</w:t>
      </w:r>
      <w:r>
        <w:rPr>
          <w:rFonts w:hint="eastAsia" w:ascii="宋体" w:hAnsi="宋体" w:cs="宋体"/>
          <w:color w:val="8888C6"/>
          <w:kern w:val="0"/>
          <w:sz w:val="30"/>
          <w:szCs w:val="30"/>
        </w:rPr>
        <w:t>len</w:t>
      </w:r>
      <w:r>
        <w:rPr>
          <w:rFonts w:hint="eastAsia" w:ascii="宋体" w:hAnsi="宋体" w:cs="宋体"/>
          <w:color w:val="A9B7C6"/>
          <w:kern w:val="0"/>
          <w:sz w:val="30"/>
          <w:szCs w:val="30"/>
        </w:rPr>
        <w:t>(DIF)))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MACD=np.zeros((</w:t>
      </w:r>
      <w:r>
        <w:rPr>
          <w:rFonts w:hint="eastAsia" w:ascii="宋体" w:hAnsi="宋体" w:cs="宋体"/>
          <w:color w:val="8888C6"/>
          <w:kern w:val="0"/>
          <w:sz w:val="30"/>
          <w:szCs w:val="30"/>
        </w:rPr>
        <w:t>len</w:t>
      </w:r>
      <w:r>
        <w:rPr>
          <w:rFonts w:hint="eastAsia" w:ascii="宋体" w:hAnsi="宋体" w:cs="宋体"/>
          <w:color w:val="A9B7C6"/>
          <w:kern w:val="0"/>
          <w:sz w:val="30"/>
          <w:szCs w:val="30"/>
        </w:rPr>
        <w:t>(DIF)))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(DIF)):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DEA[t]= DIF[t]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DEA[t]=(</w:t>
      </w:r>
      <w:r>
        <w:rPr>
          <w:rFonts w:hint="eastAsia" w:ascii="宋体" w:hAnsi="宋体" w:cs="宋体"/>
          <w:color w:val="6897BB"/>
          <w:kern w:val="0"/>
          <w:sz w:val="30"/>
          <w:szCs w:val="30"/>
        </w:rPr>
        <w:t>2</w:t>
      </w:r>
      <w:r>
        <w:rPr>
          <w:rFonts w:hint="eastAsia" w:ascii="宋体" w:hAnsi="宋体" w:cs="宋体"/>
          <w:color w:val="A9B7C6"/>
          <w:kern w:val="0"/>
          <w:sz w:val="30"/>
          <w:szCs w:val="30"/>
        </w:rPr>
        <w:t>*DIF[t]+</w:t>
      </w:r>
      <w:r>
        <w:rPr>
          <w:rFonts w:hint="eastAsia" w:ascii="宋体" w:hAnsi="宋体" w:cs="宋体"/>
          <w:color w:val="6897BB"/>
          <w:kern w:val="0"/>
          <w:sz w:val="30"/>
          <w:szCs w:val="30"/>
        </w:rPr>
        <w:t>8</w:t>
      </w:r>
      <w:r>
        <w:rPr>
          <w:rFonts w:hint="eastAsia" w:ascii="宋体" w:hAnsi="宋体" w:cs="宋体"/>
          <w:color w:val="A9B7C6"/>
          <w:kern w:val="0"/>
          <w:sz w:val="30"/>
          <w:szCs w:val="30"/>
        </w:rPr>
        <w:t>*DEA[t-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10</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MACD[t]=</w:t>
      </w:r>
      <w:r>
        <w:rPr>
          <w:rFonts w:hint="eastAsia" w:ascii="宋体" w:hAnsi="宋体" w:cs="宋体"/>
          <w:color w:val="6897BB"/>
          <w:kern w:val="0"/>
          <w:sz w:val="30"/>
          <w:szCs w:val="30"/>
        </w:rPr>
        <w:t>2</w:t>
      </w:r>
      <w:r>
        <w:rPr>
          <w:rFonts w:hint="eastAsia" w:ascii="宋体" w:hAnsi="宋体" w:cs="宋体"/>
          <w:color w:val="A9B7C6"/>
          <w:kern w:val="0"/>
          <w:sz w:val="30"/>
          <w:szCs w:val="30"/>
        </w:rPr>
        <w:t>*(DIF[t]-DEA[t])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MACD</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#随机指标KDJ的计算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KDJ</w:t>
      </w:r>
      <w:r>
        <w:rPr>
          <w:rFonts w:hint="eastAsia" w:ascii="宋体" w:hAnsi="宋体" w:cs="宋体"/>
          <w:color w:val="A9B7C6"/>
          <w:kern w:val="0"/>
          <w:sz w:val="30"/>
          <w:szCs w:val="30"/>
        </w:rPr>
        <w:t>(data</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 xml:space="preserve">np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Lmin=pd.rolling_min(data[</w:t>
      </w:r>
      <w:r>
        <w:rPr>
          <w:rFonts w:hint="eastAsia" w:ascii="宋体" w:hAnsi="宋体" w:cs="宋体"/>
          <w:color w:val="6A8759"/>
          <w:kern w:val="0"/>
          <w:sz w:val="30"/>
          <w:szCs w:val="30"/>
        </w:rPr>
        <w:t>'Loprc'</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Lmax=pd.rolling_max(data[</w:t>
      </w:r>
      <w:r>
        <w:rPr>
          <w:rFonts w:hint="eastAsia" w:ascii="宋体" w:hAnsi="宋体" w:cs="宋体"/>
          <w:color w:val="6A8759"/>
          <w:kern w:val="0"/>
          <w:sz w:val="30"/>
          <w:szCs w:val="30"/>
        </w:rPr>
        <w:t>'Hiprc'</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RSV=(data[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].values-Lmin)/(Lmax-Lmin)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K=np.zeros((</w:t>
      </w:r>
      <w:r>
        <w:rPr>
          <w:rFonts w:hint="eastAsia" w:ascii="宋体" w:hAnsi="宋体" w:cs="宋体"/>
          <w:color w:val="8888C6"/>
          <w:kern w:val="0"/>
          <w:sz w:val="30"/>
          <w:szCs w:val="30"/>
        </w:rPr>
        <w:t>len</w:t>
      </w:r>
      <w:r>
        <w:rPr>
          <w:rFonts w:hint="eastAsia" w:ascii="宋体" w:hAnsi="宋体" w:cs="宋体"/>
          <w:color w:val="A9B7C6"/>
          <w:kern w:val="0"/>
          <w:sz w:val="30"/>
          <w:szCs w:val="30"/>
        </w:rPr>
        <w:t>(RSV)))</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D=np.zeros((</w:t>
      </w:r>
      <w:r>
        <w:rPr>
          <w:rFonts w:hint="eastAsia" w:ascii="宋体" w:hAnsi="宋体" w:cs="宋体"/>
          <w:color w:val="8888C6"/>
          <w:kern w:val="0"/>
          <w:sz w:val="30"/>
          <w:szCs w:val="30"/>
        </w:rPr>
        <w:t>len</w:t>
      </w:r>
      <w:r>
        <w:rPr>
          <w:rFonts w:hint="eastAsia" w:ascii="宋体" w:hAnsi="宋体" w:cs="宋体"/>
          <w:color w:val="A9B7C6"/>
          <w:kern w:val="0"/>
          <w:sz w:val="30"/>
          <w:szCs w:val="30"/>
        </w:rPr>
        <w:t>(RSV)))</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J=np.zeros((</w:t>
      </w:r>
      <w:r>
        <w:rPr>
          <w:rFonts w:hint="eastAsia" w:ascii="宋体" w:hAnsi="宋体" w:cs="宋体"/>
          <w:color w:val="8888C6"/>
          <w:kern w:val="0"/>
          <w:sz w:val="30"/>
          <w:szCs w:val="30"/>
        </w:rPr>
        <w:t>len</w:t>
      </w:r>
      <w:r>
        <w:rPr>
          <w:rFonts w:hint="eastAsia" w:ascii="宋体" w:hAnsi="宋体" w:cs="宋体"/>
          <w:color w:val="A9B7C6"/>
          <w:kern w:val="0"/>
          <w:sz w:val="30"/>
          <w:szCs w:val="30"/>
        </w:rPr>
        <w:t>(RSV)))</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(N</w:t>
      </w:r>
      <w:r>
        <w:rPr>
          <w:rFonts w:hint="eastAsia" w:ascii="宋体" w:hAnsi="宋体" w:cs="宋体"/>
          <w:color w:val="CC7832"/>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K[t]=RSV[t]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D[t]=RSV[t]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K[t]=</w:t>
      </w:r>
      <w:r>
        <w:rPr>
          <w:rFonts w:hint="eastAsia" w:ascii="宋体" w:hAnsi="宋体" w:cs="宋体"/>
          <w:color w:val="6897BB"/>
          <w:kern w:val="0"/>
          <w:sz w:val="30"/>
          <w:szCs w:val="30"/>
        </w:rPr>
        <w:t>2</w:t>
      </w:r>
      <w:r>
        <w:rPr>
          <w:rFonts w:hint="eastAsia" w:ascii="宋体" w:hAnsi="宋体" w:cs="宋体"/>
          <w:color w:val="A9B7C6"/>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*K[t-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*RSV[t]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D[t]=</w:t>
      </w:r>
      <w:r>
        <w:rPr>
          <w:rFonts w:hint="eastAsia" w:ascii="宋体" w:hAnsi="宋体" w:cs="宋体"/>
          <w:color w:val="6897BB"/>
          <w:kern w:val="0"/>
          <w:sz w:val="30"/>
          <w:szCs w:val="30"/>
        </w:rPr>
        <w:t>2</w:t>
      </w:r>
      <w:r>
        <w:rPr>
          <w:rFonts w:hint="eastAsia" w:ascii="宋体" w:hAnsi="宋体" w:cs="宋体"/>
          <w:color w:val="A9B7C6"/>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*D[t-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*K[t]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J[t]=</w:t>
      </w:r>
      <w:r>
        <w:rPr>
          <w:rFonts w:hint="eastAsia" w:ascii="宋体" w:hAnsi="宋体" w:cs="宋体"/>
          <w:color w:val="6897BB"/>
          <w:kern w:val="0"/>
          <w:sz w:val="30"/>
          <w:szCs w:val="30"/>
        </w:rPr>
        <w:t>3</w:t>
      </w:r>
      <w:r>
        <w:rPr>
          <w:rFonts w:hint="eastAsia" w:ascii="宋体" w:hAnsi="宋体" w:cs="宋体"/>
          <w:color w:val="A9B7C6"/>
          <w:kern w:val="0"/>
          <w:sz w:val="30"/>
          <w:szCs w:val="30"/>
        </w:rPr>
        <w:t>*D[t]-</w:t>
      </w:r>
      <w:r>
        <w:rPr>
          <w:rFonts w:hint="eastAsia" w:ascii="宋体" w:hAnsi="宋体" w:cs="宋体"/>
          <w:color w:val="6897BB"/>
          <w:kern w:val="0"/>
          <w:sz w:val="30"/>
          <w:szCs w:val="30"/>
        </w:rPr>
        <w:t>2</w:t>
      </w:r>
      <w:r>
        <w:rPr>
          <w:rFonts w:hint="eastAsia" w:ascii="宋体" w:hAnsi="宋体" w:cs="宋体"/>
          <w:color w:val="A9B7C6"/>
          <w:kern w:val="0"/>
          <w:sz w:val="30"/>
          <w:szCs w:val="30"/>
        </w:rPr>
        <w:t>*K[t]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(K</w:t>
      </w:r>
      <w:r>
        <w:rPr>
          <w:rFonts w:hint="eastAsia" w:ascii="宋体" w:hAnsi="宋体" w:cs="宋体"/>
          <w:color w:val="CC7832"/>
          <w:kern w:val="0"/>
          <w:sz w:val="30"/>
          <w:szCs w:val="30"/>
        </w:rPr>
        <w:t>,</w:t>
      </w:r>
      <w:r>
        <w:rPr>
          <w:rFonts w:hint="eastAsia" w:ascii="宋体" w:hAnsi="宋体" w:cs="宋体"/>
          <w:color w:val="A9B7C6"/>
          <w:kern w:val="0"/>
          <w:sz w:val="30"/>
          <w:szCs w:val="30"/>
        </w:rPr>
        <w:t>D</w:t>
      </w:r>
      <w:r>
        <w:rPr>
          <w:rFonts w:hint="eastAsia" w:ascii="宋体" w:hAnsi="宋体" w:cs="宋体"/>
          <w:color w:val="CC7832"/>
          <w:kern w:val="0"/>
          <w:sz w:val="30"/>
          <w:szCs w:val="30"/>
        </w:rPr>
        <w:t>,</w:t>
      </w:r>
      <w:r>
        <w:rPr>
          <w:rFonts w:hint="eastAsia" w:ascii="宋体" w:hAnsi="宋体" w:cs="宋体"/>
          <w:color w:val="A9B7C6"/>
          <w:kern w:val="0"/>
          <w:sz w:val="30"/>
          <w:szCs w:val="30"/>
        </w:rPr>
        <w:t>J)</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#相对强弱指标的计算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RSI</w:t>
      </w:r>
      <w:r>
        <w:rPr>
          <w:rFonts w:hint="eastAsia" w:ascii="宋体" w:hAnsi="宋体" w:cs="宋体"/>
          <w:color w:val="A9B7C6"/>
          <w:kern w:val="0"/>
          <w:sz w:val="30"/>
          <w:szCs w:val="30"/>
        </w:rPr>
        <w:t>(data</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z=np.zeros(</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6897BB"/>
          <w:kern w:val="0"/>
          <w:sz w:val="30"/>
          <w:szCs w:val="30"/>
        </w:rPr>
        <w:t>1</w:t>
      </w:r>
      <w:r>
        <w:rPr>
          <w:rFonts w:hint="eastAsia" w:ascii="宋体" w:hAnsi="宋体" w:cs="宋体"/>
          <w:color w:val="A9B7C6"/>
          <w:kern w:val="0"/>
          <w:sz w:val="30"/>
          <w:szCs w:val="30"/>
        </w:rPr>
        <w:t xml:space="preserve">)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z[data.iloc[</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].values-data.iloc[</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z[data.iloc[</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].values-data.iloc[</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].values&lt;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z1=pd.rolling_sum(z==</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z2=pd.rolling_sum(z==-</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rsi=np.zeros((</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(N-</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rsi[t]=z1[t]/(z1[t]+z2[t])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rsi</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#乖离率指标</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BIAS</w:t>
      </w:r>
      <w:r>
        <w:rPr>
          <w:rFonts w:hint="eastAsia" w:ascii="宋体" w:hAnsi="宋体" w:cs="宋体"/>
          <w:color w:val="A9B7C6"/>
          <w:kern w:val="0"/>
          <w:sz w:val="30"/>
          <w:szCs w:val="30"/>
        </w:rPr>
        <w:t>(data</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bias=np.zeros((</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man=pd.rolling_mean(data.iloc[:</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A9B7C6"/>
          <w:kern w:val="0"/>
          <w:sz w:val="30"/>
          <w:szCs w:val="30"/>
        </w:rPr>
        <w:t>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(N-</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bias[t]=(data.iloc[t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]-man[t])/man[t]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bias</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#能量潮指标的计算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OBV</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obv=np.zeros((</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obv[t]=data[</w:t>
      </w:r>
      <w:r>
        <w:rPr>
          <w:rFonts w:hint="eastAsia" w:ascii="宋体" w:hAnsi="宋体" w:cs="宋体"/>
          <w:color w:val="6A8759"/>
          <w:kern w:val="0"/>
          <w:sz w:val="30"/>
          <w:szCs w:val="30"/>
        </w:rPr>
        <w:t>'Dnshrtrd'</w:t>
      </w:r>
      <w:r>
        <w:rPr>
          <w:rFonts w:hint="eastAsia" w:ascii="宋体" w:hAnsi="宋体" w:cs="宋体"/>
          <w:color w:val="A9B7C6"/>
          <w:kern w:val="0"/>
          <w:sz w:val="30"/>
          <w:szCs w:val="30"/>
        </w:rPr>
        <w:t>].values[t]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t&gt;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].values[t]&gt;=data[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obv[t]=obv[t-</w:t>
      </w:r>
      <w:r>
        <w:rPr>
          <w:rFonts w:hint="eastAsia" w:ascii="宋体" w:hAnsi="宋体" w:cs="宋体"/>
          <w:color w:val="6897BB"/>
          <w:kern w:val="0"/>
          <w:sz w:val="30"/>
          <w:szCs w:val="30"/>
        </w:rPr>
        <w:t>1</w:t>
      </w:r>
      <w:r>
        <w:rPr>
          <w:rFonts w:hint="eastAsia" w:ascii="宋体" w:hAnsi="宋体" w:cs="宋体"/>
          <w:color w:val="A9B7C6"/>
          <w:kern w:val="0"/>
          <w:sz w:val="30"/>
          <w:szCs w:val="30"/>
        </w:rPr>
        <w:t>]+data[</w:t>
      </w:r>
      <w:r>
        <w:rPr>
          <w:rFonts w:hint="eastAsia" w:ascii="宋体" w:hAnsi="宋体" w:cs="宋体"/>
          <w:color w:val="6A8759"/>
          <w:kern w:val="0"/>
          <w:sz w:val="30"/>
          <w:szCs w:val="30"/>
        </w:rPr>
        <w:t>'Dnshrtrd'</w:t>
      </w:r>
      <w:r>
        <w:rPr>
          <w:rFonts w:hint="eastAsia" w:ascii="宋体" w:hAnsi="宋体" w:cs="宋体"/>
          <w:color w:val="A9B7C6"/>
          <w:kern w:val="0"/>
          <w:sz w:val="30"/>
          <w:szCs w:val="30"/>
        </w:rPr>
        <w:t>].values[t]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].values[t]&lt;data[</w:t>
      </w:r>
      <w:r>
        <w:rPr>
          <w:rFonts w:hint="eastAsia" w:ascii="宋体" w:hAnsi="宋体" w:cs="宋体"/>
          <w:color w:val="6A8759"/>
          <w:kern w:val="0"/>
          <w:sz w:val="30"/>
          <w:szCs w:val="30"/>
        </w:rPr>
        <w:t>'Clsprc'</w:t>
      </w:r>
      <w:r>
        <w:rPr>
          <w:rFonts w:hint="eastAsia" w:ascii="宋体" w:hAnsi="宋体" w:cs="宋体"/>
          <w:color w:val="A9B7C6"/>
          <w:kern w:val="0"/>
          <w:sz w:val="30"/>
          <w:szCs w:val="30"/>
        </w:rPr>
        <w:t>].values[t-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obv[t]=obv[t-</w:t>
      </w:r>
      <w:r>
        <w:rPr>
          <w:rFonts w:hint="eastAsia" w:ascii="宋体" w:hAnsi="宋体" w:cs="宋体"/>
          <w:color w:val="6897BB"/>
          <w:kern w:val="0"/>
          <w:sz w:val="30"/>
          <w:szCs w:val="30"/>
        </w:rPr>
        <w:t>1</w:t>
      </w:r>
      <w:r>
        <w:rPr>
          <w:rFonts w:hint="eastAsia" w:ascii="宋体" w:hAnsi="宋体" w:cs="宋体"/>
          <w:color w:val="A9B7C6"/>
          <w:kern w:val="0"/>
          <w:sz w:val="30"/>
          <w:szCs w:val="30"/>
        </w:rPr>
        <w:t>]-data[</w:t>
      </w:r>
      <w:r>
        <w:rPr>
          <w:rFonts w:hint="eastAsia" w:ascii="宋体" w:hAnsi="宋体" w:cs="宋体"/>
          <w:color w:val="6A8759"/>
          <w:kern w:val="0"/>
          <w:sz w:val="30"/>
          <w:szCs w:val="30"/>
        </w:rPr>
        <w:t>'Dnshrtrd'</w:t>
      </w:r>
      <w:r>
        <w:rPr>
          <w:rFonts w:hint="eastAsia" w:ascii="宋体" w:hAnsi="宋体" w:cs="宋体"/>
          <w:color w:val="A9B7C6"/>
          <w:kern w:val="0"/>
          <w:sz w:val="30"/>
          <w:szCs w:val="30"/>
        </w:rPr>
        <w:t>].values[t]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obv</w:t>
      </w:r>
      <w:r>
        <w:rPr>
          <w:rFonts w:hint="eastAsia" w:ascii="宋体" w:hAnsi="宋体" w:cs="宋体"/>
          <w:color w:val="A9B7C6"/>
          <w:kern w:val="0"/>
          <w:sz w:val="30"/>
          <w:szCs w:val="30"/>
        </w:rPr>
        <w:br w:type="textWrapping"/>
      </w:r>
      <w:r>
        <w:rPr>
          <w:rFonts w:hint="eastAsia" w:ascii="宋体" w:hAnsi="宋体" w:cs="宋体"/>
          <w:color w:val="808080"/>
          <w:kern w:val="0"/>
          <w:sz w:val="30"/>
          <w:szCs w:val="30"/>
        </w:rPr>
        <w:t>#涨跌趋势（分类指标/预测指标）的计算</w:t>
      </w:r>
      <w:r>
        <w:rPr>
          <w:rFonts w:hint="eastAsia" w:ascii="宋体" w:hAnsi="宋体" w:cs="宋体"/>
          <w:color w:val="808080"/>
          <w:kern w:val="0"/>
          <w:sz w:val="30"/>
          <w:szCs w:val="30"/>
        </w:rPr>
        <w:br w:type="textWrapping"/>
      </w: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cla</w:t>
      </w:r>
      <w:r>
        <w:rPr>
          <w:rFonts w:hint="eastAsia" w:ascii="宋体" w:hAnsi="宋体" w:cs="宋体"/>
          <w:color w:val="A9B7C6"/>
          <w:kern w:val="0"/>
          <w:sz w:val="30"/>
          <w:szCs w:val="30"/>
        </w:rPr>
        <w:t>(data):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y=np.zeros(</w:t>
      </w:r>
      <w:r>
        <w:rPr>
          <w:rFonts w:hint="eastAsia" w:ascii="宋体" w:hAnsi="宋体" w:cs="宋体"/>
          <w:color w:val="8888C6"/>
          <w:kern w:val="0"/>
          <w:sz w:val="30"/>
          <w:szCs w:val="30"/>
        </w:rPr>
        <w:t>len</w:t>
      </w:r>
      <w:r>
        <w:rPr>
          <w:rFonts w:hint="eastAsia" w:ascii="宋体" w:hAnsi="宋体" w:cs="宋体"/>
          <w:color w:val="A9B7C6"/>
          <w:kern w:val="0"/>
          <w:sz w:val="30"/>
          <w:szCs w:val="30"/>
        </w:rPr>
        <w:t xml:space="preserve">(data))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z=np.zeros(</w:t>
      </w:r>
      <w:r>
        <w:rPr>
          <w:rFonts w:hint="eastAsia" w:ascii="宋体" w:hAnsi="宋体" w:cs="宋体"/>
          <w:color w:val="8888C6"/>
          <w:kern w:val="0"/>
          <w:sz w:val="30"/>
          <w:szCs w:val="30"/>
        </w:rPr>
        <w:t>len</w:t>
      </w:r>
      <w:r>
        <w:rPr>
          <w:rFonts w:hint="eastAsia" w:ascii="宋体" w:hAnsi="宋体" w:cs="宋体"/>
          <w:color w:val="A9B7C6"/>
          <w:kern w:val="0"/>
          <w:sz w:val="30"/>
          <w:szCs w:val="30"/>
        </w:rPr>
        <w:t>(y)-</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i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(z)):</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z[data.iloc[</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].values-data.iloc[</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].values&gt;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z[data.iloc[</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].values-data.iloc[</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0</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z[data.iloc[</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].values-data.iloc[</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CC7832"/>
          <w:kern w:val="0"/>
          <w:sz w:val="30"/>
          <w:szCs w:val="30"/>
        </w:rPr>
        <w:t>,</w:t>
      </w:r>
      <w:r>
        <w:rPr>
          <w:rFonts w:hint="eastAsia" w:ascii="宋体" w:hAnsi="宋体" w:cs="宋体"/>
          <w:color w:val="6897BB"/>
          <w:kern w:val="0"/>
          <w:sz w:val="30"/>
          <w:szCs w:val="30"/>
        </w:rPr>
        <w:t>2</w:t>
      </w:r>
      <w:r>
        <w:rPr>
          <w:rFonts w:hint="eastAsia" w:ascii="宋体" w:hAnsi="宋体" w:cs="宋体"/>
          <w:color w:val="A9B7C6"/>
          <w:kern w:val="0"/>
          <w:sz w:val="30"/>
          <w:szCs w:val="30"/>
        </w:rPr>
        <w:t>].values&lt;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6897BB"/>
          <w:kern w:val="0"/>
          <w:sz w:val="30"/>
          <w:szCs w:val="30"/>
        </w:rPr>
        <w:t>1</w:t>
      </w:r>
      <w:r>
        <w:rPr>
          <w:rFonts w:hint="eastAsia" w:ascii="宋体" w:hAnsi="宋体" w:cs="宋体"/>
          <w:color w:val="6897BB"/>
          <w:kern w:val="0"/>
          <w:sz w:val="30"/>
          <w:szCs w:val="30"/>
        </w:rPr>
        <w:br w:type="textWrapping"/>
      </w:r>
      <w:r>
        <w:rPr>
          <w:rFonts w:hint="eastAsia" w:ascii="宋体" w:hAnsi="宋体" w:cs="宋体"/>
          <w:color w:val="6897BB"/>
          <w:kern w:val="0"/>
          <w:sz w:val="30"/>
          <w:szCs w:val="30"/>
        </w:rPr>
        <w:t xml:space="preserve">        </w:t>
      </w:r>
      <w:r>
        <w:rPr>
          <w:rFonts w:hint="eastAsia" w:ascii="宋体" w:hAnsi="宋体" w:cs="宋体"/>
          <w:color w:val="A9B7C6"/>
          <w:kern w:val="0"/>
          <w:sz w:val="30"/>
          <w:szCs w:val="30"/>
        </w:rPr>
        <w:t xml:space="preserve">y[i]=z[i]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y</w:t>
      </w:r>
    </w:p>
    <w:p>
      <w:pPr>
        <w:ind w:firstLine="0" w:firstLineChars="0"/>
        <w:rPr>
          <w:b/>
        </w:rPr>
      </w:pPr>
    </w:p>
    <w:p>
      <w:pPr>
        <w:ind w:firstLine="0" w:firstLineChars="0"/>
        <w:rPr>
          <w:b/>
        </w:rPr>
      </w:pPr>
      <w:r>
        <w:rPr>
          <w:b/>
        </w:rPr>
        <w:t>Re_comput</w:t>
      </w:r>
      <w:r>
        <w:rPr>
          <w:rFonts w:hint="eastAsia"/>
          <w:b/>
        </w:rPr>
        <w:t>.py</w:t>
      </w: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firstLine="0" w:firstLineChars="0"/>
        <w:jc w:val="left"/>
        <w:rPr>
          <w:rFonts w:ascii="宋体" w:hAnsi="宋体" w:cs="宋体"/>
          <w:color w:val="A9B7C6"/>
          <w:kern w:val="0"/>
          <w:sz w:val="30"/>
          <w:szCs w:val="30"/>
        </w:rPr>
      </w:pPr>
      <w:r>
        <w:rPr>
          <w:rFonts w:hint="eastAsia" w:ascii="宋体" w:hAnsi="宋体" w:cs="宋体"/>
          <w:color w:val="CC7832"/>
          <w:kern w:val="0"/>
          <w:sz w:val="30"/>
          <w:szCs w:val="30"/>
        </w:rPr>
        <w:t xml:space="preserve">def </w:t>
      </w:r>
      <w:r>
        <w:rPr>
          <w:rFonts w:hint="eastAsia" w:ascii="宋体" w:hAnsi="宋体" w:cs="宋体"/>
          <w:color w:val="FFC66D"/>
          <w:kern w:val="0"/>
          <w:sz w:val="30"/>
          <w:szCs w:val="30"/>
        </w:rPr>
        <w:t>Re</w:t>
      </w:r>
      <w:r>
        <w:rPr>
          <w:rFonts w:hint="eastAsia" w:ascii="宋体" w:hAnsi="宋体" w:cs="宋体"/>
          <w:color w:val="A9B7C6"/>
          <w:kern w:val="0"/>
          <w:sz w:val="30"/>
          <w:szCs w:val="30"/>
        </w:rPr>
        <w:t>(data</w:t>
      </w:r>
      <w:r>
        <w:rPr>
          <w:rFonts w:hint="eastAsia" w:ascii="宋体" w:hAnsi="宋体" w:cs="宋体"/>
          <w:color w:val="CC7832"/>
          <w:kern w:val="0"/>
          <w:sz w:val="30"/>
          <w:szCs w:val="30"/>
        </w:rPr>
        <w:t>,</w:t>
      </w:r>
      <w:r>
        <w:rPr>
          <w:rFonts w:hint="eastAsia" w:ascii="宋体" w:hAnsi="宋体" w:cs="宋体"/>
          <w:color w:val="A9B7C6"/>
          <w:kern w:val="0"/>
          <w:sz w:val="30"/>
          <w:szCs w:val="30"/>
        </w:rPr>
        <w:t>year):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#data--表示某只股票代码的交易数据</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#n--表示选用的方法，0--神经网络，1--支持向量机，2--逻辑回归</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#返回结果为一个元组(R,r_list,r_total,sc)</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#其中R--表示预测准确率，r_list--表示策略每次投资收益</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 r_total--表示总收益，sc--表示模型准确率</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##1.计算指标</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pandas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pd</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Ind</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numpy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np</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 Ind.MA(data</w:t>
      </w:r>
      <w:r>
        <w:rPr>
          <w:rFonts w:hint="eastAsia" w:ascii="宋体" w:hAnsi="宋体" w:cs="宋体"/>
          <w:color w:val="CC7832"/>
          <w:kern w:val="0"/>
          <w:sz w:val="30"/>
          <w:szCs w:val="30"/>
        </w:rPr>
        <w:t>,</w:t>
      </w:r>
      <w:r>
        <w:rPr>
          <w:rFonts w:hint="eastAsia" w:ascii="宋体" w:hAnsi="宋体" w:cs="宋体"/>
          <w:color w:val="6897BB"/>
          <w:kern w:val="0"/>
          <w:sz w:val="30"/>
          <w:szCs w:val="30"/>
        </w:rPr>
        <w:t>5</w:t>
      </w:r>
      <w:r>
        <w:rPr>
          <w:rFonts w:hint="eastAsia" w:ascii="宋体" w:hAnsi="宋体" w:cs="宋体"/>
          <w:color w:val="CC7832"/>
          <w:kern w:val="0"/>
          <w:sz w:val="30"/>
          <w:szCs w:val="30"/>
        </w:rPr>
        <w:t>,</w:t>
      </w:r>
      <w:r>
        <w:rPr>
          <w:rFonts w:hint="eastAsia" w:ascii="宋体" w:hAnsi="宋体" w:cs="宋体"/>
          <w:color w:val="6897BB"/>
          <w:kern w:val="0"/>
          <w:sz w:val="30"/>
          <w:szCs w:val="30"/>
        </w:rPr>
        <w:t>10</w:t>
      </w:r>
      <w:r>
        <w:rPr>
          <w:rFonts w:hint="eastAsia" w:ascii="宋体" w:hAnsi="宋体" w:cs="宋体"/>
          <w:color w:val="CC7832"/>
          <w:kern w:val="0"/>
          <w:sz w:val="30"/>
          <w:szCs w:val="30"/>
        </w:rPr>
        <w:t>,</w:t>
      </w:r>
      <w:r>
        <w:rPr>
          <w:rFonts w:hint="eastAsia" w:ascii="宋体" w:hAnsi="宋体" w:cs="宋体"/>
          <w:color w:val="6897BB"/>
          <w:kern w:val="0"/>
          <w:sz w:val="30"/>
          <w:szCs w:val="30"/>
        </w:rPr>
        <w:t>20</w:t>
      </w:r>
      <w:r>
        <w:rPr>
          <w:rFonts w:hint="eastAsia" w:ascii="宋体" w:hAnsi="宋体" w:cs="宋体"/>
          <w:color w:val="A9B7C6"/>
          <w:kern w:val="0"/>
          <w:sz w:val="30"/>
          <w:szCs w:val="30"/>
        </w:rPr>
        <w:t xml:space="preserve">)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macd=Ind.MACD(data)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kdj=Ind.KDJ(data</w:t>
      </w:r>
      <w:r>
        <w:rPr>
          <w:rFonts w:hint="eastAsia" w:ascii="宋体" w:hAnsi="宋体" w:cs="宋体"/>
          <w:color w:val="CC7832"/>
          <w:kern w:val="0"/>
          <w:sz w:val="30"/>
          <w:szCs w:val="30"/>
        </w:rPr>
        <w:t>,</w:t>
      </w:r>
      <w:r>
        <w:rPr>
          <w:rFonts w:hint="eastAsia" w:ascii="宋体" w:hAnsi="宋体" w:cs="宋体"/>
          <w:color w:val="6897BB"/>
          <w:kern w:val="0"/>
          <w:sz w:val="30"/>
          <w:szCs w:val="30"/>
        </w:rPr>
        <w:t>9</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rsi6=Ind.RSI(data</w:t>
      </w:r>
      <w:r>
        <w:rPr>
          <w:rFonts w:hint="eastAsia" w:ascii="宋体" w:hAnsi="宋体" w:cs="宋体"/>
          <w:color w:val="CC7832"/>
          <w:kern w:val="0"/>
          <w:sz w:val="30"/>
          <w:szCs w:val="30"/>
        </w:rPr>
        <w:t>,</w:t>
      </w:r>
      <w:r>
        <w:rPr>
          <w:rFonts w:hint="eastAsia" w:ascii="宋体" w:hAnsi="宋体" w:cs="宋体"/>
          <w:color w:val="6897BB"/>
          <w:kern w:val="0"/>
          <w:sz w:val="30"/>
          <w:szCs w:val="30"/>
        </w:rPr>
        <w:t>6</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rsi12=Ind.RSI(data</w:t>
      </w:r>
      <w:r>
        <w:rPr>
          <w:rFonts w:hint="eastAsia" w:ascii="宋体" w:hAnsi="宋体" w:cs="宋体"/>
          <w:color w:val="CC7832"/>
          <w:kern w:val="0"/>
          <w:sz w:val="30"/>
          <w:szCs w:val="30"/>
        </w:rPr>
        <w:t>,</w:t>
      </w:r>
      <w:r>
        <w:rPr>
          <w:rFonts w:hint="eastAsia" w:ascii="宋体" w:hAnsi="宋体" w:cs="宋体"/>
          <w:color w:val="6897BB"/>
          <w:kern w:val="0"/>
          <w:sz w:val="30"/>
          <w:szCs w:val="30"/>
        </w:rPr>
        <w:t>12</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rsi24=Ind.RSI(data</w:t>
      </w:r>
      <w:r>
        <w:rPr>
          <w:rFonts w:hint="eastAsia" w:ascii="宋体" w:hAnsi="宋体" w:cs="宋体"/>
          <w:color w:val="CC7832"/>
          <w:kern w:val="0"/>
          <w:sz w:val="30"/>
          <w:szCs w:val="30"/>
        </w:rPr>
        <w:t>,</w:t>
      </w:r>
      <w:r>
        <w:rPr>
          <w:rFonts w:hint="eastAsia" w:ascii="宋体" w:hAnsi="宋体" w:cs="宋体"/>
          <w:color w:val="6897BB"/>
          <w:kern w:val="0"/>
          <w:sz w:val="30"/>
          <w:szCs w:val="30"/>
        </w:rPr>
        <w:t>24</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bias5=Ind.BIAS(data</w:t>
      </w:r>
      <w:r>
        <w:rPr>
          <w:rFonts w:hint="eastAsia" w:ascii="宋体" w:hAnsi="宋体" w:cs="宋体"/>
          <w:color w:val="CC7832"/>
          <w:kern w:val="0"/>
          <w:sz w:val="30"/>
          <w:szCs w:val="30"/>
        </w:rPr>
        <w:t>,</w:t>
      </w:r>
      <w:r>
        <w:rPr>
          <w:rFonts w:hint="eastAsia" w:ascii="宋体" w:hAnsi="宋体" w:cs="宋体"/>
          <w:color w:val="6897BB"/>
          <w:kern w:val="0"/>
          <w:sz w:val="30"/>
          <w:szCs w:val="30"/>
        </w:rPr>
        <w:t>5</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bias10=Ind.BIAS(data</w:t>
      </w:r>
      <w:r>
        <w:rPr>
          <w:rFonts w:hint="eastAsia" w:ascii="宋体" w:hAnsi="宋体" w:cs="宋体"/>
          <w:color w:val="CC7832"/>
          <w:kern w:val="0"/>
          <w:sz w:val="30"/>
          <w:szCs w:val="30"/>
        </w:rPr>
        <w:t>,</w:t>
      </w:r>
      <w:r>
        <w:rPr>
          <w:rFonts w:hint="eastAsia" w:ascii="宋体" w:hAnsi="宋体" w:cs="宋体"/>
          <w:color w:val="6897BB"/>
          <w:kern w:val="0"/>
          <w:sz w:val="30"/>
          <w:szCs w:val="30"/>
        </w:rPr>
        <w:t>10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bias20=Ind.BIAS(data</w:t>
      </w:r>
      <w:r>
        <w:rPr>
          <w:rFonts w:hint="eastAsia" w:ascii="宋体" w:hAnsi="宋体" w:cs="宋体"/>
          <w:color w:val="CC7832"/>
          <w:kern w:val="0"/>
          <w:sz w:val="30"/>
          <w:szCs w:val="30"/>
        </w:rPr>
        <w:t>,</w:t>
      </w:r>
      <w:r>
        <w:rPr>
          <w:rFonts w:hint="eastAsia" w:ascii="宋体" w:hAnsi="宋体" w:cs="宋体"/>
          <w:color w:val="6897BB"/>
          <w:kern w:val="0"/>
          <w:sz w:val="30"/>
          <w:szCs w:val="30"/>
        </w:rPr>
        <w:t>20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obv=Ind.OBV(data)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y=Ind.cla(data)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pm={</w:t>
      </w:r>
      <w:r>
        <w:rPr>
          <w:rFonts w:hint="eastAsia" w:ascii="宋体" w:hAnsi="宋体" w:cs="宋体"/>
          <w:color w:val="6A8759"/>
          <w:kern w:val="0"/>
          <w:sz w:val="30"/>
          <w:szCs w:val="30"/>
        </w:rPr>
        <w:t>'交易日期'</w:t>
      </w:r>
      <w:r>
        <w:rPr>
          <w:rFonts w:hint="eastAsia" w:ascii="宋体" w:hAnsi="宋体" w:cs="宋体"/>
          <w:color w:val="A9B7C6"/>
          <w:kern w:val="0"/>
          <w:sz w:val="30"/>
          <w:szCs w:val="30"/>
        </w:rPr>
        <w:t>:data[</w:t>
      </w:r>
      <w:r>
        <w:rPr>
          <w:rFonts w:hint="eastAsia" w:ascii="宋体" w:hAnsi="宋体" w:cs="宋体"/>
          <w:color w:val="6A8759"/>
          <w:kern w:val="0"/>
          <w:sz w:val="30"/>
          <w:szCs w:val="30"/>
        </w:rPr>
        <w:t>'Trddt'</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PM=pd.DataFrame(pm)</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DF={</w:t>
      </w:r>
      <w:r>
        <w:rPr>
          <w:rFonts w:hint="eastAsia" w:ascii="宋体" w:hAnsi="宋体" w:cs="宋体"/>
          <w:color w:val="6A8759"/>
          <w:kern w:val="0"/>
          <w:sz w:val="30"/>
          <w:szCs w:val="30"/>
        </w:rPr>
        <w:t>'MA5'</w:t>
      </w:r>
      <w:r>
        <w:rPr>
          <w:rFonts w:hint="eastAsia" w:ascii="宋体" w:hAnsi="宋体" w:cs="宋体"/>
          <w:color w:val="A9B7C6"/>
          <w:kern w:val="0"/>
          <w:sz w:val="30"/>
          <w:szCs w:val="30"/>
        </w:rPr>
        <w:t>:MA[</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'MA10'</w:t>
      </w:r>
      <w:r>
        <w:rPr>
          <w:rFonts w:hint="eastAsia" w:ascii="宋体" w:hAnsi="宋体" w:cs="宋体"/>
          <w:color w:val="A9B7C6"/>
          <w:kern w:val="0"/>
          <w:sz w:val="30"/>
          <w:szCs w:val="30"/>
        </w:rPr>
        <w:t>:MA[</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'MA20'</w:t>
      </w:r>
      <w:r>
        <w:rPr>
          <w:rFonts w:hint="eastAsia" w:ascii="宋体" w:hAnsi="宋体" w:cs="宋体"/>
          <w:color w:val="A9B7C6"/>
          <w:kern w:val="0"/>
          <w:sz w:val="30"/>
          <w:szCs w:val="30"/>
        </w:rPr>
        <w:t>:MA[</w:t>
      </w:r>
      <w:r>
        <w:rPr>
          <w:rFonts w:hint="eastAsia" w:ascii="宋体" w:hAnsi="宋体" w:cs="宋体"/>
          <w:color w:val="6897BB"/>
          <w:kern w:val="0"/>
          <w:sz w:val="30"/>
          <w:szCs w:val="30"/>
        </w:rPr>
        <w:t>2</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'MACD'</w:t>
      </w:r>
      <w:r>
        <w:rPr>
          <w:rFonts w:hint="eastAsia" w:ascii="宋体" w:hAnsi="宋体" w:cs="宋体"/>
          <w:color w:val="A9B7C6"/>
          <w:kern w:val="0"/>
          <w:sz w:val="30"/>
          <w:szCs w:val="30"/>
        </w:rPr>
        <w:t>:macd</w:t>
      </w:r>
      <w:r>
        <w:rPr>
          <w:rFonts w:hint="eastAsia" w:ascii="宋体" w:hAnsi="宋体" w:cs="宋体"/>
          <w:color w:val="CC7832"/>
          <w:kern w:val="0"/>
          <w:sz w:val="30"/>
          <w:szCs w:val="30"/>
        </w:rPr>
        <w:t>,</w:t>
      </w:r>
      <w:r>
        <w:rPr>
          <w:rFonts w:hint="eastAsia" w:ascii="宋体" w:hAnsi="宋体" w:cs="宋体"/>
          <w:color w:val="CC7832"/>
          <w:kern w:val="0"/>
          <w:sz w:val="30"/>
          <w:szCs w:val="30"/>
        </w:rPr>
        <w:br w:type="textWrapping"/>
      </w:r>
      <w:r>
        <w:rPr>
          <w:rFonts w:hint="eastAsia" w:ascii="宋体" w:hAnsi="宋体" w:cs="宋体"/>
          <w:color w:val="CC7832"/>
          <w:kern w:val="0"/>
          <w:sz w:val="30"/>
          <w:szCs w:val="30"/>
        </w:rPr>
        <w:t xml:space="preserve">    </w:t>
      </w:r>
      <w:r>
        <w:rPr>
          <w:rFonts w:hint="eastAsia" w:ascii="宋体" w:hAnsi="宋体" w:cs="宋体"/>
          <w:color w:val="6A8759"/>
          <w:kern w:val="0"/>
          <w:sz w:val="30"/>
          <w:szCs w:val="30"/>
        </w:rPr>
        <w:t>'K'</w:t>
      </w:r>
      <w:r>
        <w:rPr>
          <w:rFonts w:hint="eastAsia" w:ascii="宋体" w:hAnsi="宋体" w:cs="宋体"/>
          <w:color w:val="A9B7C6"/>
          <w:kern w:val="0"/>
          <w:sz w:val="30"/>
          <w:szCs w:val="30"/>
        </w:rPr>
        <w:t>:kdj[</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'D'</w:t>
      </w:r>
      <w:r>
        <w:rPr>
          <w:rFonts w:hint="eastAsia" w:ascii="宋体" w:hAnsi="宋体" w:cs="宋体"/>
          <w:color w:val="A9B7C6"/>
          <w:kern w:val="0"/>
          <w:sz w:val="30"/>
          <w:szCs w:val="30"/>
        </w:rPr>
        <w:t>:kdj[</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'J'</w:t>
      </w:r>
      <w:r>
        <w:rPr>
          <w:rFonts w:hint="eastAsia" w:ascii="宋体" w:hAnsi="宋体" w:cs="宋体"/>
          <w:color w:val="A9B7C6"/>
          <w:kern w:val="0"/>
          <w:sz w:val="30"/>
          <w:szCs w:val="30"/>
        </w:rPr>
        <w:t>:kdj[</w:t>
      </w:r>
      <w:r>
        <w:rPr>
          <w:rFonts w:hint="eastAsia" w:ascii="宋体" w:hAnsi="宋体" w:cs="宋体"/>
          <w:color w:val="6897BB"/>
          <w:kern w:val="0"/>
          <w:sz w:val="30"/>
          <w:szCs w:val="30"/>
        </w:rPr>
        <w:t>2</w:t>
      </w:r>
      <w:r>
        <w:rPr>
          <w:rFonts w:hint="eastAsia" w:ascii="宋体" w:hAnsi="宋体" w:cs="宋体"/>
          <w:color w:val="A9B7C6"/>
          <w:kern w:val="0"/>
          <w:sz w:val="30"/>
          <w:szCs w:val="30"/>
        </w:rPr>
        <w:t>]</w:t>
      </w:r>
      <w:r>
        <w:rPr>
          <w:rFonts w:hint="eastAsia" w:ascii="宋体" w:hAnsi="宋体" w:cs="宋体"/>
          <w:color w:val="CC7832"/>
          <w:kern w:val="0"/>
          <w:sz w:val="30"/>
          <w:szCs w:val="30"/>
        </w:rPr>
        <w:t>,</w:t>
      </w:r>
      <w:r>
        <w:rPr>
          <w:rFonts w:hint="eastAsia" w:ascii="宋体" w:hAnsi="宋体" w:cs="宋体"/>
          <w:color w:val="6A8759"/>
          <w:kern w:val="0"/>
          <w:sz w:val="30"/>
          <w:szCs w:val="30"/>
        </w:rPr>
        <w:t>'RSI6'</w:t>
      </w:r>
      <w:r>
        <w:rPr>
          <w:rFonts w:hint="eastAsia" w:ascii="宋体" w:hAnsi="宋体" w:cs="宋体"/>
          <w:color w:val="A9B7C6"/>
          <w:kern w:val="0"/>
          <w:sz w:val="30"/>
          <w:szCs w:val="30"/>
        </w:rPr>
        <w:t>:rsi6</w:t>
      </w:r>
      <w:r>
        <w:rPr>
          <w:rFonts w:hint="eastAsia" w:ascii="宋体" w:hAnsi="宋体" w:cs="宋体"/>
          <w:color w:val="CC7832"/>
          <w:kern w:val="0"/>
          <w:sz w:val="30"/>
          <w:szCs w:val="30"/>
        </w:rPr>
        <w:t>,</w:t>
      </w:r>
      <w:r>
        <w:rPr>
          <w:rFonts w:hint="eastAsia" w:ascii="宋体" w:hAnsi="宋体" w:cs="宋体"/>
          <w:color w:val="6A8759"/>
          <w:kern w:val="0"/>
          <w:sz w:val="30"/>
          <w:szCs w:val="30"/>
        </w:rPr>
        <w:t>'RSI12'</w:t>
      </w:r>
      <w:r>
        <w:rPr>
          <w:rFonts w:hint="eastAsia" w:ascii="宋体" w:hAnsi="宋体" w:cs="宋体"/>
          <w:color w:val="A9B7C6"/>
          <w:kern w:val="0"/>
          <w:sz w:val="30"/>
          <w:szCs w:val="30"/>
        </w:rPr>
        <w:t>:rsi12</w:t>
      </w:r>
      <w:r>
        <w:rPr>
          <w:rFonts w:hint="eastAsia" w:ascii="宋体" w:hAnsi="宋体" w:cs="宋体"/>
          <w:color w:val="CC7832"/>
          <w:kern w:val="0"/>
          <w:sz w:val="30"/>
          <w:szCs w:val="30"/>
        </w:rPr>
        <w:t>,</w:t>
      </w:r>
      <w:r>
        <w:rPr>
          <w:rFonts w:hint="eastAsia" w:ascii="宋体" w:hAnsi="宋体" w:cs="宋体"/>
          <w:color w:val="CC7832"/>
          <w:kern w:val="0"/>
          <w:sz w:val="30"/>
          <w:szCs w:val="30"/>
        </w:rPr>
        <w:br w:type="textWrapping"/>
      </w:r>
      <w:r>
        <w:rPr>
          <w:rFonts w:hint="eastAsia" w:ascii="宋体" w:hAnsi="宋体" w:cs="宋体"/>
          <w:color w:val="CC7832"/>
          <w:kern w:val="0"/>
          <w:sz w:val="30"/>
          <w:szCs w:val="30"/>
        </w:rPr>
        <w:t xml:space="preserve">    </w:t>
      </w:r>
      <w:r>
        <w:rPr>
          <w:rFonts w:hint="eastAsia" w:ascii="宋体" w:hAnsi="宋体" w:cs="宋体"/>
          <w:color w:val="6A8759"/>
          <w:kern w:val="0"/>
          <w:sz w:val="30"/>
          <w:szCs w:val="30"/>
        </w:rPr>
        <w:t>'RSI24'</w:t>
      </w:r>
      <w:r>
        <w:rPr>
          <w:rFonts w:hint="eastAsia" w:ascii="宋体" w:hAnsi="宋体" w:cs="宋体"/>
          <w:color w:val="A9B7C6"/>
          <w:kern w:val="0"/>
          <w:sz w:val="30"/>
          <w:szCs w:val="30"/>
        </w:rPr>
        <w:t>:rsi24</w:t>
      </w:r>
      <w:r>
        <w:rPr>
          <w:rFonts w:hint="eastAsia" w:ascii="宋体" w:hAnsi="宋体" w:cs="宋体"/>
          <w:color w:val="CC7832"/>
          <w:kern w:val="0"/>
          <w:sz w:val="30"/>
          <w:szCs w:val="30"/>
        </w:rPr>
        <w:t>,</w:t>
      </w:r>
      <w:r>
        <w:rPr>
          <w:rFonts w:hint="eastAsia" w:ascii="宋体" w:hAnsi="宋体" w:cs="宋体"/>
          <w:color w:val="6A8759"/>
          <w:kern w:val="0"/>
          <w:sz w:val="30"/>
          <w:szCs w:val="30"/>
        </w:rPr>
        <w:t>'BIAS5'</w:t>
      </w:r>
      <w:r>
        <w:rPr>
          <w:rFonts w:hint="eastAsia" w:ascii="宋体" w:hAnsi="宋体" w:cs="宋体"/>
          <w:color w:val="A9B7C6"/>
          <w:kern w:val="0"/>
          <w:sz w:val="30"/>
          <w:szCs w:val="30"/>
        </w:rPr>
        <w:t>:bias5</w:t>
      </w:r>
      <w:r>
        <w:rPr>
          <w:rFonts w:hint="eastAsia" w:ascii="宋体" w:hAnsi="宋体" w:cs="宋体"/>
          <w:color w:val="CC7832"/>
          <w:kern w:val="0"/>
          <w:sz w:val="30"/>
          <w:szCs w:val="30"/>
        </w:rPr>
        <w:t>,</w:t>
      </w:r>
      <w:r>
        <w:rPr>
          <w:rFonts w:hint="eastAsia" w:ascii="宋体" w:hAnsi="宋体" w:cs="宋体"/>
          <w:color w:val="6A8759"/>
          <w:kern w:val="0"/>
          <w:sz w:val="30"/>
          <w:szCs w:val="30"/>
        </w:rPr>
        <w:t>'BIAS10'</w:t>
      </w:r>
      <w:r>
        <w:rPr>
          <w:rFonts w:hint="eastAsia" w:ascii="宋体" w:hAnsi="宋体" w:cs="宋体"/>
          <w:color w:val="A9B7C6"/>
          <w:kern w:val="0"/>
          <w:sz w:val="30"/>
          <w:szCs w:val="30"/>
        </w:rPr>
        <w:t>:bias10</w:t>
      </w:r>
      <w:r>
        <w:rPr>
          <w:rFonts w:hint="eastAsia" w:ascii="宋体" w:hAnsi="宋体" w:cs="宋体"/>
          <w:color w:val="CC7832"/>
          <w:kern w:val="0"/>
          <w:sz w:val="30"/>
          <w:szCs w:val="30"/>
        </w:rPr>
        <w:t>,</w:t>
      </w:r>
      <w:r>
        <w:rPr>
          <w:rFonts w:hint="eastAsia" w:ascii="宋体" w:hAnsi="宋体" w:cs="宋体"/>
          <w:color w:val="6A8759"/>
          <w:kern w:val="0"/>
          <w:sz w:val="30"/>
          <w:szCs w:val="30"/>
        </w:rPr>
        <w:t>'BIAS20'</w:t>
      </w:r>
      <w:r>
        <w:rPr>
          <w:rFonts w:hint="eastAsia" w:ascii="宋体" w:hAnsi="宋体" w:cs="宋体"/>
          <w:color w:val="A9B7C6"/>
          <w:kern w:val="0"/>
          <w:sz w:val="30"/>
          <w:szCs w:val="30"/>
        </w:rPr>
        <w:t>:bias20</w:t>
      </w:r>
      <w:r>
        <w:rPr>
          <w:rFonts w:hint="eastAsia" w:ascii="宋体" w:hAnsi="宋体" w:cs="宋体"/>
          <w:color w:val="CC7832"/>
          <w:kern w:val="0"/>
          <w:sz w:val="30"/>
          <w:szCs w:val="30"/>
        </w:rPr>
        <w:t>,</w:t>
      </w:r>
      <w:r>
        <w:rPr>
          <w:rFonts w:hint="eastAsia" w:ascii="宋体" w:hAnsi="宋体" w:cs="宋体"/>
          <w:color w:val="6A8759"/>
          <w:kern w:val="0"/>
          <w:sz w:val="30"/>
          <w:szCs w:val="30"/>
        </w:rPr>
        <w:t>'OBV'</w:t>
      </w:r>
      <w:r>
        <w:rPr>
          <w:rFonts w:hint="eastAsia" w:ascii="宋体" w:hAnsi="宋体" w:cs="宋体"/>
          <w:color w:val="A9B7C6"/>
          <w:kern w:val="0"/>
          <w:sz w:val="30"/>
          <w:szCs w:val="30"/>
        </w:rPr>
        <w:t>:obv}</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DF=pd.DataFrame(DF)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s1=PM.join(DF)</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y1={</w:t>
      </w:r>
      <w:r>
        <w:rPr>
          <w:rFonts w:hint="eastAsia" w:ascii="宋体" w:hAnsi="宋体" w:cs="宋体"/>
          <w:color w:val="6A8759"/>
          <w:kern w:val="0"/>
          <w:sz w:val="30"/>
          <w:szCs w:val="30"/>
        </w:rPr>
        <w:t>'涨跌趋势'</w:t>
      </w:r>
      <w:r>
        <w:rPr>
          <w:rFonts w:hint="eastAsia" w:ascii="宋体" w:hAnsi="宋体" w:cs="宋体"/>
          <w:color w:val="A9B7C6"/>
          <w:kern w:val="0"/>
          <w:sz w:val="30"/>
          <w:szCs w:val="30"/>
        </w:rPr>
        <w:t>:y}</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ZZ=pd.DataFrame(y1)</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s2=s1.join(ZZ)</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ss=s2.dropna()</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Data=ss[ss.iloc[:</w:t>
      </w:r>
      <w:r>
        <w:rPr>
          <w:rFonts w:hint="eastAsia" w:ascii="宋体" w:hAnsi="宋体" w:cs="宋体"/>
          <w:color w:val="CC7832"/>
          <w:kern w:val="0"/>
          <w:sz w:val="30"/>
          <w:szCs w:val="30"/>
        </w:rPr>
        <w:t>,</w:t>
      </w:r>
      <w:r>
        <w:rPr>
          <w:rFonts w:hint="eastAsia" w:ascii="宋体" w:hAnsi="宋体" w:cs="宋体"/>
          <w:color w:val="6897BB"/>
          <w:kern w:val="0"/>
          <w:sz w:val="30"/>
          <w:szCs w:val="30"/>
        </w:rPr>
        <w:t>6</w:t>
      </w:r>
      <w:r>
        <w:rPr>
          <w:rFonts w:hint="eastAsia" w:ascii="宋体" w:hAnsi="宋体" w:cs="宋体"/>
          <w:color w:val="A9B7C6"/>
          <w:kern w:val="0"/>
          <w:sz w:val="30"/>
          <w:szCs w:val="30"/>
        </w:rPr>
        <w:t>].values!=</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##2.训练样本与测试样本的划分</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x1=Data[</w:t>
      </w:r>
      <w:r>
        <w:rPr>
          <w:rFonts w:hint="eastAsia" w:ascii="宋体" w:hAnsi="宋体" w:cs="宋体"/>
          <w:color w:val="6A8759"/>
          <w:kern w:val="0"/>
          <w:sz w:val="30"/>
          <w:szCs w:val="30"/>
        </w:rPr>
        <w:t>'交易日期'</w:t>
      </w:r>
      <w:r>
        <w:rPr>
          <w:rFonts w:hint="eastAsia" w:ascii="宋体" w:hAnsi="宋体" w:cs="宋体"/>
          <w:color w:val="A9B7C6"/>
          <w:kern w:val="0"/>
          <w:sz w:val="30"/>
          <w:szCs w:val="30"/>
        </w:rPr>
        <w:t>]&gt;=year+</w:t>
      </w:r>
      <w:r>
        <w:rPr>
          <w:rFonts w:hint="eastAsia" w:ascii="宋体" w:hAnsi="宋体" w:cs="宋体"/>
          <w:color w:val="6A8759"/>
          <w:kern w:val="0"/>
          <w:sz w:val="30"/>
          <w:szCs w:val="30"/>
        </w:rPr>
        <w:t>'-01-01'</w:t>
      </w:r>
      <w:r>
        <w:rPr>
          <w:rFonts w:hint="eastAsia" w:ascii="宋体" w:hAnsi="宋体" w:cs="宋体"/>
          <w:color w:val="6A8759"/>
          <w:kern w:val="0"/>
          <w:sz w:val="30"/>
          <w:szCs w:val="30"/>
        </w:rPr>
        <w:br w:type="textWrapping"/>
      </w:r>
      <w:r>
        <w:rPr>
          <w:rFonts w:hint="eastAsia" w:ascii="宋体" w:hAnsi="宋体" w:cs="宋体"/>
          <w:color w:val="6A8759"/>
          <w:kern w:val="0"/>
          <w:sz w:val="30"/>
          <w:szCs w:val="30"/>
        </w:rPr>
        <w:t xml:space="preserve">   </w:t>
      </w:r>
      <w:r>
        <w:rPr>
          <w:rFonts w:hint="eastAsia" w:ascii="宋体" w:hAnsi="宋体" w:cs="宋体"/>
          <w:color w:val="A9B7C6"/>
          <w:kern w:val="0"/>
          <w:sz w:val="30"/>
          <w:szCs w:val="30"/>
        </w:rPr>
        <w:t>x2=Data[</w:t>
      </w:r>
      <w:r>
        <w:rPr>
          <w:rFonts w:hint="eastAsia" w:ascii="宋体" w:hAnsi="宋体" w:cs="宋体"/>
          <w:color w:val="6A8759"/>
          <w:kern w:val="0"/>
          <w:sz w:val="30"/>
          <w:szCs w:val="30"/>
        </w:rPr>
        <w:t>'交易日期'</w:t>
      </w:r>
      <w:r>
        <w:rPr>
          <w:rFonts w:hint="eastAsia" w:ascii="宋体" w:hAnsi="宋体" w:cs="宋体"/>
          <w:color w:val="A9B7C6"/>
          <w:kern w:val="0"/>
          <w:sz w:val="30"/>
          <w:szCs w:val="30"/>
        </w:rPr>
        <w:t>]&lt;=year+</w:t>
      </w:r>
      <w:r>
        <w:rPr>
          <w:rFonts w:hint="eastAsia" w:ascii="宋体" w:hAnsi="宋体" w:cs="宋体"/>
          <w:color w:val="6A8759"/>
          <w:kern w:val="0"/>
          <w:sz w:val="30"/>
          <w:szCs w:val="30"/>
        </w:rPr>
        <w:t>'-11-30'</w:t>
      </w:r>
      <w:r>
        <w:rPr>
          <w:rFonts w:hint="eastAsia" w:ascii="宋体" w:hAnsi="宋体" w:cs="宋体"/>
          <w:color w:val="6A8759"/>
          <w:kern w:val="0"/>
          <w:sz w:val="30"/>
          <w:szCs w:val="30"/>
        </w:rPr>
        <w:br w:type="textWrapping"/>
      </w:r>
      <w:r>
        <w:rPr>
          <w:rFonts w:hint="eastAsia" w:ascii="宋体" w:hAnsi="宋体" w:cs="宋体"/>
          <w:color w:val="6A8759"/>
          <w:kern w:val="0"/>
          <w:sz w:val="30"/>
          <w:szCs w:val="30"/>
        </w:rPr>
        <w:t xml:space="preserve">   </w:t>
      </w:r>
      <w:r>
        <w:rPr>
          <w:rFonts w:hint="eastAsia" w:ascii="宋体" w:hAnsi="宋体" w:cs="宋体"/>
          <w:color w:val="A9B7C6"/>
          <w:kern w:val="0"/>
          <w:sz w:val="30"/>
          <w:szCs w:val="30"/>
        </w:rPr>
        <w:t>xx=x1&amp;x2</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index=xx.values==</w:t>
      </w:r>
      <w:r>
        <w:rPr>
          <w:rFonts w:hint="eastAsia" w:ascii="宋体" w:hAnsi="宋体" w:cs="宋体"/>
          <w:color w:val="CC7832"/>
          <w:kern w:val="0"/>
          <w:sz w:val="30"/>
          <w:szCs w:val="30"/>
        </w:rPr>
        <w:t>True</w:t>
      </w:r>
      <w:r>
        <w:rPr>
          <w:rFonts w:hint="eastAsia" w:ascii="宋体" w:hAnsi="宋体" w:cs="宋体"/>
          <w:color w:val="CC7832"/>
          <w:kern w:val="0"/>
          <w:sz w:val="30"/>
          <w:szCs w:val="30"/>
        </w:rPr>
        <w:br w:type="textWrapping"/>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index1=xx.values==</w:t>
      </w:r>
      <w:r>
        <w:rPr>
          <w:rFonts w:hint="eastAsia" w:ascii="宋体" w:hAnsi="宋体" w:cs="宋体"/>
          <w:color w:val="CC7832"/>
          <w:kern w:val="0"/>
          <w:sz w:val="30"/>
          <w:szCs w:val="30"/>
        </w:rPr>
        <w:t>False</w:t>
      </w:r>
      <w:r>
        <w:rPr>
          <w:rFonts w:hint="eastAsia" w:ascii="宋体" w:hAnsi="宋体" w:cs="宋体"/>
          <w:color w:val="CC7832"/>
          <w:kern w:val="0"/>
          <w:sz w:val="30"/>
          <w:szCs w:val="30"/>
        </w:rPr>
        <w:br w:type="textWrapping"/>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x_train=Data.iloc[index</w:t>
      </w:r>
      <w:r>
        <w:rPr>
          <w:rFonts w:hint="eastAsia" w:ascii="宋体" w:hAnsi="宋体" w:cs="宋体"/>
          <w:color w:val="CC7832"/>
          <w:kern w:val="0"/>
          <w:sz w:val="30"/>
          <w:szCs w:val="30"/>
        </w:rPr>
        <w: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15</w:t>
      </w:r>
      <w:r>
        <w:rPr>
          <w:rFonts w:hint="eastAsia" w:ascii="宋体" w:hAnsi="宋体" w:cs="宋体"/>
          <w:color w:val="A9B7C6"/>
          <w:kern w:val="0"/>
          <w:sz w:val="30"/>
          <w:szCs w:val="30"/>
        </w:rPr>
        <w:t xml:space="preserve">]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y_train=Data.iloc[index</w:t>
      </w:r>
      <w:r>
        <w:rPr>
          <w:rFonts w:hint="eastAsia" w:ascii="宋体" w:hAnsi="宋体" w:cs="宋体"/>
          <w:color w:val="CC7832"/>
          <w:kern w:val="0"/>
          <w:sz w:val="30"/>
          <w:szCs w:val="30"/>
        </w:rPr>
        <w:t>,</w:t>
      </w:r>
      <w:r>
        <w:rPr>
          <w:rFonts w:hint="eastAsia" w:ascii="宋体" w:hAnsi="宋体" w:cs="宋体"/>
          <w:color w:val="A9B7C6"/>
          <w:kern w:val="0"/>
          <w:sz w:val="30"/>
          <w:szCs w:val="30"/>
        </w:rPr>
        <w:t>[</w:t>
      </w:r>
      <w:r>
        <w:rPr>
          <w:rFonts w:hint="eastAsia" w:ascii="宋体" w:hAnsi="宋体" w:cs="宋体"/>
          <w:color w:val="6897BB"/>
          <w:kern w:val="0"/>
          <w:sz w:val="30"/>
          <w:szCs w:val="30"/>
        </w:rPr>
        <w:t>15</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x_test=Data.iloc[index1</w:t>
      </w:r>
      <w:r>
        <w:rPr>
          <w:rFonts w:hint="eastAsia" w:ascii="宋体" w:hAnsi="宋体" w:cs="宋体"/>
          <w:color w:val="CC7832"/>
          <w:kern w:val="0"/>
          <w:sz w:val="30"/>
          <w:szCs w:val="30"/>
        </w:rPr>
        <w: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6897BB"/>
          <w:kern w:val="0"/>
          <w:sz w:val="30"/>
          <w:szCs w:val="30"/>
        </w:rPr>
        <w:t>15</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y_test=Data.iloc[index1</w:t>
      </w:r>
      <w:r>
        <w:rPr>
          <w:rFonts w:hint="eastAsia" w:ascii="宋体" w:hAnsi="宋体" w:cs="宋体"/>
          <w:color w:val="CC7832"/>
          <w:kern w:val="0"/>
          <w:sz w:val="30"/>
          <w:szCs w:val="30"/>
        </w:rPr>
        <w:t>,</w:t>
      </w:r>
      <w:r>
        <w:rPr>
          <w:rFonts w:hint="eastAsia" w:ascii="宋体" w:hAnsi="宋体" w:cs="宋体"/>
          <w:color w:val="A9B7C6"/>
          <w:kern w:val="0"/>
          <w:sz w:val="30"/>
          <w:szCs w:val="30"/>
        </w:rPr>
        <w:t>[</w:t>
      </w:r>
      <w:r>
        <w:rPr>
          <w:rFonts w:hint="eastAsia" w:ascii="宋体" w:hAnsi="宋体" w:cs="宋体"/>
          <w:color w:val="6897BB"/>
          <w:kern w:val="0"/>
          <w:sz w:val="30"/>
          <w:szCs w:val="30"/>
        </w:rPr>
        <w:t>15</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##3.数据标准化处理</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sklearn.preprocessing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StandardScaler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 = StandardScaler()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scaler.fit(x_train)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x_train=scaler.transform(x_train)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x_test=scaler.transform(x_test)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#逻辑回归模型</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CC7832"/>
          <w:kern w:val="0"/>
          <w:sz w:val="30"/>
          <w:szCs w:val="30"/>
        </w:rPr>
        <w:t xml:space="preserve">from </w:t>
      </w:r>
      <w:r>
        <w:rPr>
          <w:rFonts w:hint="eastAsia" w:ascii="宋体" w:hAnsi="宋体" w:cs="宋体"/>
          <w:color w:val="A9B7C6"/>
          <w:kern w:val="0"/>
          <w:sz w:val="30"/>
          <w:szCs w:val="30"/>
        </w:rPr>
        <w:t xml:space="preserve">sklearn.linear_model </w:t>
      </w:r>
      <w:r>
        <w:rPr>
          <w:rFonts w:hint="eastAsia" w:ascii="宋体" w:hAnsi="宋体" w:cs="宋体"/>
          <w:color w:val="CC7832"/>
          <w:kern w:val="0"/>
          <w:sz w:val="30"/>
          <w:szCs w:val="30"/>
        </w:rPr>
        <w:t xml:space="preserve">import </w:t>
      </w:r>
      <w:r>
        <w:rPr>
          <w:rFonts w:hint="eastAsia" w:ascii="宋体" w:hAnsi="宋体" w:cs="宋体"/>
          <w:color w:val="A9B7C6"/>
          <w:kern w:val="0"/>
          <w:sz w:val="30"/>
          <w:szCs w:val="30"/>
        </w:rPr>
        <w:t xml:space="preserve">LogisticRegression </w:t>
      </w:r>
      <w:r>
        <w:rPr>
          <w:rFonts w:hint="eastAsia" w:ascii="宋体" w:hAnsi="宋体" w:cs="宋体"/>
          <w:color w:val="CC7832"/>
          <w:kern w:val="0"/>
          <w:sz w:val="30"/>
          <w:szCs w:val="30"/>
        </w:rPr>
        <w:t xml:space="preserve">as </w:t>
      </w:r>
      <w:r>
        <w:rPr>
          <w:rFonts w:hint="eastAsia" w:ascii="宋体" w:hAnsi="宋体" w:cs="宋体"/>
          <w:color w:val="A9B7C6"/>
          <w:kern w:val="0"/>
          <w:sz w:val="30"/>
          <w:szCs w:val="30"/>
        </w:rPr>
        <w:t>LR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clf = LR()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clf.fit(x_train</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 xml:space="preserve">y_train)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result=clf.predict(x_test)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sc=clf.score(x_train</w:t>
      </w:r>
      <w:r>
        <w:rPr>
          <w:rFonts w:hint="eastAsia" w:ascii="宋体" w:hAnsi="宋体" w:cs="宋体"/>
          <w:color w:val="CC7832"/>
          <w:kern w:val="0"/>
          <w:sz w:val="30"/>
          <w:szCs w:val="30"/>
        </w:rPr>
        <w:t xml:space="preserve">, </w:t>
      </w:r>
      <w:r>
        <w:rPr>
          <w:rFonts w:hint="eastAsia" w:ascii="宋体" w:hAnsi="宋体" w:cs="宋体"/>
          <w:color w:val="A9B7C6"/>
          <w:kern w:val="0"/>
          <w:sz w:val="30"/>
          <w:szCs w:val="30"/>
        </w:rPr>
        <w:t>y_train)</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sc=np.round(sc</w:t>
      </w:r>
      <w:r>
        <w:rPr>
          <w:rFonts w:hint="eastAsia" w:ascii="宋体" w:hAnsi="宋体" w:cs="宋体"/>
          <w:color w:val="CC7832"/>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result=pd.DataFrame(result)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ff=Data.iloc[index1</w:t>
      </w:r>
      <w:r>
        <w:rPr>
          <w:rFonts w:hint="eastAsia" w:ascii="宋体" w:hAnsi="宋体" w:cs="宋体"/>
          <w:color w:val="CC7832"/>
          <w:kern w:val="0"/>
          <w:sz w:val="30"/>
          <w:szCs w:val="30"/>
        </w:rPr>
        <w:t>,</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#将预测结果与实践结果整合在一起，进行比较</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pm1={</w:t>
      </w:r>
      <w:r>
        <w:rPr>
          <w:rFonts w:hint="eastAsia" w:ascii="宋体" w:hAnsi="宋体" w:cs="宋体"/>
          <w:color w:val="6A8759"/>
          <w:kern w:val="0"/>
          <w:sz w:val="30"/>
          <w:szCs w:val="30"/>
        </w:rPr>
        <w:t>'交易日期'</w:t>
      </w:r>
      <w:r>
        <w:rPr>
          <w:rFonts w:hint="eastAsia" w:ascii="宋体" w:hAnsi="宋体" w:cs="宋体"/>
          <w:color w:val="A9B7C6"/>
          <w:kern w:val="0"/>
          <w:sz w:val="30"/>
          <w:szCs w:val="30"/>
        </w:rPr>
        <w:t>:ff.values</w:t>
      </w:r>
      <w:r>
        <w:rPr>
          <w:rFonts w:hint="eastAsia" w:ascii="宋体" w:hAnsi="宋体" w:cs="宋体"/>
          <w:color w:val="CC7832"/>
          <w:kern w:val="0"/>
          <w:sz w:val="30"/>
          <w:szCs w:val="30"/>
        </w:rPr>
        <w:t>,</w:t>
      </w:r>
      <w:r>
        <w:rPr>
          <w:rFonts w:hint="eastAsia" w:ascii="宋体" w:hAnsi="宋体" w:cs="宋体"/>
          <w:color w:val="6A8759"/>
          <w:kern w:val="0"/>
          <w:sz w:val="30"/>
          <w:szCs w:val="30"/>
        </w:rPr>
        <w:t>'预测结果'</w:t>
      </w:r>
      <w:r>
        <w:rPr>
          <w:rFonts w:hint="eastAsia" w:ascii="宋体" w:hAnsi="宋体" w:cs="宋体"/>
          <w:color w:val="A9B7C6"/>
          <w:kern w:val="0"/>
          <w:sz w:val="30"/>
          <w:szCs w:val="30"/>
        </w:rPr>
        <w:t>:result.iloc[:</w:t>
      </w:r>
      <w:r>
        <w:rPr>
          <w:rFonts w:hint="eastAsia" w:ascii="宋体" w:hAnsi="宋体" w:cs="宋体"/>
          <w:color w:val="CC7832"/>
          <w:kern w:val="0"/>
          <w:sz w:val="30"/>
          <w:szCs w:val="30"/>
        </w:rPr>
        <w:t>,</w:t>
      </w:r>
      <w:r>
        <w:rPr>
          <w:rFonts w:hint="eastAsia" w:ascii="宋体" w:hAnsi="宋体" w:cs="宋体"/>
          <w:color w:val="6897BB"/>
          <w:kern w:val="0"/>
          <w:sz w:val="30"/>
          <w:szCs w:val="30"/>
        </w:rPr>
        <w:t>0</w:t>
      </w:r>
      <w:r>
        <w:rPr>
          <w:rFonts w:hint="eastAsia" w:ascii="宋体" w:hAnsi="宋体" w:cs="宋体"/>
          <w:color w:val="A9B7C6"/>
          <w:kern w:val="0"/>
          <w:sz w:val="30"/>
          <w:szCs w:val="30"/>
        </w:rPr>
        <w:t>].values</w:t>
      </w:r>
      <w:r>
        <w:rPr>
          <w:rFonts w:hint="eastAsia" w:ascii="宋体" w:hAnsi="宋体" w:cs="宋体"/>
          <w:color w:val="CC7832"/>
          <w:kern w:val="0"/>
          <w:sz w:val="30"/>
          <w:szCs w:val="30"/>
        </w:rPr>
        <w:t>,</w:t>
      </w:r>
      <w:r>
        <w:rPr>
          <w:rFonts w:hint="eastAsia" w:ascii="宋体" w:hAnsi="宋体" w:cs="宋体"/>
          <w:color w:val="CC7832"/>
          <w:kern w:val="0"/>
          <w:sz w:val="30"/>
          <w:szCs w:val="30"/>
        </w:rPr>
        <w:br w:type="textWrapping"/>
      </w:r>
      <w:r>
        <w:rPr>
          <w:rFonts w:hint="eastAsia" w:ascii="宋体" w:hAnsi="宋体" w:cs="宋体"/>
          <w:color w:val="CC7832"/>
          <w:kern w:val="0"/>
          <w:sz w:val="30"/>
          <w:szCs w:val="30"/>
        </w:rPr>
        <w:t xml:space="preserve">        </w:t>
      </w:r>
      <w:r>
        <w:rPr>
          <w:rFonts w:hint="eastAsia" w:ascii="宋体" w:hAnsi="宋体" w:cs="宋体"/>
          <w:color w:val="6A8759"/>
          <w:kern w:val="0"/>
          <w:sz w:val="30"/>
          <w:szCs w:val="30"/>
        </w:rPr>
        <w:t>'实际结果'</w:t>
      </w:r>
      <w:r>
        <w:rPr>
          <w:rFonts w:hint="eastAsia" w:ascii="宋体" w:hAnsi="宋体" w:cs="宋体"/>
          <w:color w:val="A9B7C6"/>
          <w:kern w:val="0"/>
          <w:sz w:val="30"/>
          <w:szCs w:val="30"/>
        </w:rPr>
        <w:t>:y_test.iloc[:</w:t>
      </w:r>
      <w:r>
        <w:rPr>
          <w:rFonts w:hint="eastAsia" w:ascii="宋体" w:hAnsi="宋体" w:cs="宋体"/>
          <w:color w:val="CC7832"/>
          <w:kern w:val="0"/>
          <w:sz w:val="30"/>
          <w:szCs w:val="30"/>
        </w:rPr>
        <w:t>,</w:t>
      </w:r>
      <w:r>
        <w:rPr>
          <w:rFonts w:hint="eastAsia" w:ascii="宋体" w:hAnsi="宋体" w:cs="宋体"/>
          <w:color w:val="6897BB"/>
          <w:kern w:val="0"/>
          <w:sz w:val="30"/>
          <w:szCs w:val="30"/>
        </w:rPr>
        <w:t>0</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result1=pd.DataFrame(pm1)</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z=result1[</w:t>
      </w:r>
      <w:r>
        <w:rPr>
          <w:rFonts w:hint="eastAsia" w:ascii="宋体" w:hAnsi="宋体" w:cs="宋体"/>
          <w:color w:val="6A8759"/>
          <w:kern w:val="0"/>
          <w:sz w:val="30"/>
          <w:szCs w:val="30"/>
        </w:rPr>
        <w:t>'预测结果'</w:t>
      </w:r>
      <w:r>
        <w:rPr>
          <w:rFonts w:hint="eastAsia" w:ascii="宋体" w:hAnsi="宋体" w:cs="宋体"/>
          <w:color w:val="A9B7C6"/>
          <w:kern w:val="0"/>
          <w:sz w:val="30"/>
          <w:szCs w:val="30"/>
        </w:rPr>
        <w:t>].values-result1[</w:t>
      </w:r>
      <w:r>
        <w:rPr>
          <w:rFonts w:hint="eastAsia" w:ascii="宋体" w:hAnsi="宋体" w:cs="宋体"/>
          <w:color w:val="6A8759"/>
          <w:kern w:val="0"/>
          <w:sz w:val="30"/>
          <w:szCs w:val="30"/>
        </w:rPr>
        <w:t>'实际结果'</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w:t>
      </w:r>
      <w:r>
        <w:rPr>
          <w:rFonts w:hint="eastAsia" w:ascii="宋体" w:hAnsi="宋体" w:cs="宋体"/>
          <w:color w:val="8888C6"/>
          <w:kern w:val="0"/>
          <w:sz w:val="30"/>
          <w:szCs w:val="30"/>
        </w:rPr>
        <w:t>len</w:t>
      </w:r>
      <w:r>
        <w:rPr>
          <w:rFonts w:hint="eastAsia" w:ascii="宋体" w:hAnsi="宋体" w:cs="宋体"/>
          <w:color w:val="A9B7C6"/>
          <w:kern w:val="0"/>
          <w:sz w:val="30"/>
          <w:szCs w:val="30"/>
        </w:rPr>
        <w:t>(z[z==</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(z)</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R=np.round(R</w:t>
      </w:r>
      <w:r>
        <w:rPr>
          <w:rFonts w:hint="eastAsia" w:ascii="宋体" w:hAnsi="宋体" w:cs="宋体"/>
          <w:color w:val="CC7832"/>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 xml:space="preserve">)   </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808080"/>
          <w:kern w:val="0"/>
          <w:sz w:val="30"/>
          <w:szCs w:val="30"/>
        </w:rPr>
        <w:t>##5.收益率计算</w:t>
      </w:r>
      <w:r>
        <w:rPr>
          <w:rFonts w:hint="eastAsia" w:ascii="宋体" w:hAnsi="宋体" w:cs="宋体"/>
          <w:color w:val="808080"/>
          <w:kern w:val="0"/>
          <w:sz w:val="30"/>
          <w:szCs w:val="30"/>
        </w:rPr>
        <w:br w:type="textWrapping"/>
      </w:r>
      <w:r>
        <w:rPr>
          <w:rFonts w:hint="eastAsia" w:ascii="宋体" w:hAnsi="宋体" w:cs="宋体"/>
          <w:color w:val="808080"/>
          <w:kern w:val="0"/>
          <w:sz w:val="30"/>
          <w:szCs w:val="30"/>
        </w:rPr>
        <w:t xml:space="preserve">   </w:t>
      </w:r>
      <w:r>
        <w:rPr>
          <w:rFonts w:hint="eastAsia" w:ascii="宋体" w:hAnsi="宋体" w:cs="宋体"/>
          <w:color w:val="A9B7C6"/>
          <w:kern w:val="0"/>
          <w:sz w:val="30"/>
          <w:szCs w:val="30"/>
        </w:rPr>
        <w:t>r_list=[]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for </w:t>
      </w:r>
      <w:r>
        <w:rPr>
          <w:rFonts w:hint="eastAsia" w:ascii="宋体" w:hAnsi="宋体" w:cs="宋体"/>
          <w:color w:val="A9B7C6"/>
          <w:kern w:val="0"/>
          <w:sz w:val="30"/>
          <w:szCs w:val="30"/>
        </w:rPr>
        <w:t xml:space="preserve">t </w:t>
      </w:r>
      <w:r>
        <w:rPr>
          <w:rFonts w:hint="eastAsia" w:ascii="宋体" w:hAnsi="宋体" w:cs="宋体"/>
          <w:color w:val="CC7832"/>
          <w:kern w:val="0"/>
          <w:sz w:val="30"/>
          <w:szCs w:val="30"/>
        </w:rPr>
        <w:t xml:space="preserve">in </w:t>
      </w:r>
      <w:r>
        <w:rPr>
          <w:rFonts w:hint="eastAsia" w:ascii="宋体" w:hAnsi="宋体" w:cs="宋体"/>
          <w:color w:val="8888C6"/>
          <w:kern w:val="0"/>
          <w:sz w:val="30"/>
          <w:szCs w:val="30"/>
        </w:rPr>
        <w:t>range</w:t>
      </w:r>
      <w:r>
        <w:rPr>
          <w:rFonts w:hint="eastAsia" w:ascii="宋体" w:hAnsi="宋体" w:cs="宋体"/>
          <w:color w:val="A9B7C6"/>
          <w:kern w:val="0"/>
          <w:sz w:val="30"/>
          <w:szCs w:val="30"/>
        </w:rPr>
        <w:t>(</w:t>
      </w:r>
      <w:r>
        <w:rPr>
          <w:rFonts w:hint="eastAsia" w:ascii="宋体" w:hAnsi="宋体" w:cs="宋体"/>
          <w:color w:val="8888C6"/>
          <w:kern w:val="0"/>
          <w:sz w:val="30"/>
          <w:szCs w:val="30"/>
        </w:rPr>
        <w:t>len</w:t>
      </w:r>
      <w:r>
        <w:rPr>
          <w:rFonts w:hint="eastAsia" w:ascii="宋体" w:hAnsi="宋体" w:cs="宋体"/>
          <w:color w:val="A9B7C6"/>
          <w:kern w:val="0"/>
          <w:sz w:val="30"/>
          <w:szCs w:val="30"/>
        </w:rPr>
        <w:t>(result1)-</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if </w:t>
      </w:r>
      <w:r>
        <w:rPr>
          <w:rFonts w:hint="eastAsia" w:ascii="宋体" w:hAnsi="宋体" w:cs="宋体"/>
          <w:color w:val="A9B7C6"/>
          <w:kern w:val="0"/>
          <w:sz w:val="30"/>
          <w:szCs w:val="30"/>
        </w:rPr>
        <w:t>result1[</w:t>
      </w:r>
      <w:r>
        <w:rPr>
          <w:rFonts w:hint="eastAsia" w:ascii="宋体" w:hAnsi="宋体" w:cs="宋体"/>
          <w:color w:val="6A8759"/>
          <w:kern w:val="0"/>
          <w:sz w:val="30"/>
          <w:szCs w:val="30"/>
        </w:rPr>
        <w:t>'预测结果'</w:t>
      </w:r>
      <w:r>
        <w:rPr>
          <w:rFonts w:hint="eastAsia" w:ascii="宋体" w:hAnsi="宋体" w:cs="宋体"/>
          <w:color w:val="A9B7C6"/>
          <w:kern w:val="0"/>
          <w:sz w:val="30"/>
          <w:szCs w:val="30"/>
        </w:rPr>
        <w:t>].values[t]==</w:t>
      </w:r>
      <w:r>
        <w:rPr>
          <w:rFonts w:hint="eastAsia" w:ascii="宋体" w:hAnsi="宋体" w:cs="宋体"/>
          <w:color w:val="6897BB"/>
          <w:kern w:val="0"/>
          <w:sz w:val="30"/>
          <w:szCs w:val="30"/>
        </w:rPr>
        <w:t>1</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p1=data.loc[data[</w:t>
      </w:r>
      <w:r>
        <w:rPr>
          <w:rFonts w:hint="eastAsia" w:ascii="宋体" w:hAnsi="宋体" w:cs="宋体"/>
          <w:color w:val="6A8759"/>
          <w:kern w:val="0"/>
          <w:sz w:val="30"/>
          <w:szCs w:val="30"/>
        </w:rPr>
        <w:t>'Trddt'</w:t>
      </w:r>
      <w:r>
        <w:rPr>
          <w:rFonts w:hint="eastAsia" w:ascii="宋体" w:hAnsi="宋体" w:cs="宋体"/>
          <w:color w:val="A9B7C6"/>
          <w:kern w:val="0"/>
          <w:sz w:val="30"/>
          <w:szCs w:val="30"/>
        </w:rPr>
        <w:t>].values== result1[</w:t>
      </w:r>
      <w:r>
        <w:rPr>
          <w:rFonts w:hint="eastAsia" w:ascii="宋体" w:hAnsi="宋体" w:cs="宋体"/>
          <w:color w:val="6A8759"/>
          <w:kern w:val="0"/>
          <w:sz w:val="30"/>
          <w:szCs w:val="30"/>
        </w:rPr>
        <w:t>'交易日期'</w:t>
      </w:r>
      <w:r>
        <w:rPr>
          <w:rFonts w:hint="eastAsia" w:ascii="宋体" w:hAnsi="宋体" w:cs="宋体"/>
          <w:color w:val="A9B7C6"/>
          <w:kern w:val="0"/>
          <w:sz w:val="30"/>
          <w:szCs w:val="30"/>
        </w:rPr>
        <w:t>].values[t]</w:t>
      </w:r>
      <w:r>
        <w:rPr>
          <w:rFonts w:hint="eastAsia" w:ascii="宋体" w:hAnsi="宋体" w:cs="宋体"/>
          <w:color w:val="CC7832"/>
          <w:kern w:val="0"/>
          <w:sz w:val="30"/>
          <w:szCs w:val="30"/>
        </w:rPr>
        <w:t>,</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dt=data.loc[data[</w:t>
      </w:r>
      <w:r>
        <w:rPr>
          <w:rFonts w:hint="eastAsia" w:ascii="宋体" w:hAnsi="宋体" w:cs="宋体"/>
          <w:color w:val="6A8759"/>
          <w:kern w:val="0"/>
          <w:sz w:val="30"/>
          <w:szCs w:val="30"/>
        </w:rPr>
        <w:t>'Trddt'</w:t>
      </w:r>
      <w:r>
        <w:rPr>
          <w:rFonts w:hint="eastAsia" w:ascii="宋体" w:hAnsi="宋体" w:cs="宋体"/>
          <w:color w:val="A9B7C6"/>
          <w:kern w:val="0"/>
          <w:sz w:val="30"/>
          <w:szCs w:val="30"/>
        </w:rPr>
        <w:t>].values&gt;result1[</w:t>
      </w:r>
      <w:r>
        <w:rPr>
          <w:rFonts w:hint="eastAsia" w:ascii="宋体" w:hAnsi="宋体" w:cs="宋体"/>
          <w:color w:val="6A8759"/>
          <w:kern w:val="0"/>
          <w:sz w:val="30"/>
          <w:szCs w:val="30"/>
        </w:rPr>
        <w:t>'交易日期'</w:t>
      </w:r>
      <w:r>
        <w:rPr>
          <w:rFonts w:hint="eastAsia" w:ascii="宋体" w:hAnsi="宋体" w:cs="宋体"/>
          <w:color w:val="A9B7C6"/>
          <w:kern w:val="0"/>
          <w:sz w:val="30"/>
          <w:szCs w:val="30"/>
        </w:rPr>
        <w:t>].values[t]</w:t>
      </w:r>
      <w:r>
        <w:rPr>
          <w:rFonts w:hint="eastAsia" w:ascii="宋体" w:hAnsi="宋体" w:cs="宋体"/>
          <w:color w:val="CC7832"/>
          <w:kern w:val="0"/>
          <w:sz w:val="30"/>
          <w:szCs w:val="30"/>
        </w:rPr>
        <w:t>,</w:t>
      </w:r>
      <w:r>
        <w:rPr>
          <w:rFonts w:hint="eastAsia" w:ascii="宋体" w:hAnsi="宋体" w:cs="宋体"/>
          <w:color w:val="A9B7C6"/>
          <w:kern w:val="0"/>
          <w:sz w:val="30"/>
          <w:szCs w:val="30"/>
        </w:rPr>
        <w:t>[</w:t>
      </w:r>
      <w:r>
        <w:rPr>
          <w:rFonts w:hint="eastAsia" w:ascii="宋体" w:hAnsi="宋体" w:cs="宋体"/>
          <w:color w:val="6A8759"/>
          <w:kern w:val="0"/>
          <w:sz w:val="30"/>
          <w:szCs w:val="30"/>
        </w:rPr>
        <w:t>'Trddt'</w:t>
      </w:r>
      <w:r>
        <w:rPr>
          <w:rFonts w:hint="eastAsia" w:ascii="宋体" w:hAnsi="宋体" w:cs="宋体"/>
          <w:color w:val="CC7832"/>
          <w:kern w:val="0"/>
          <w:sz w:val="30"/>
          <w:szCs w:val="30"/>
        </w:rPr>
        <w:t>,</w:t>
      </w:r>
      <w:r>
        <w:rPr>
          <w:rFonts w:hint="eastAsia" w:ascii="宋体" w:hAnsi="宋体" w:cs="宋体"/>
          <w:color w:val="6A8759"/>
          <w:kern w:val="0"/>
          <w:sz w:val="30"/>
          <w:szCs w:val="30"/>
        </w:rPr>
        <w:t>'Clsprc'</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dt=dt.sort_values(</w:t>
      </w:r>
      <w:r>
        <w:rPr>
          <w:rFonts w:hint="eastAsia" w:ascii="宋体" w:hAnsi="宋体" w:cs="宋体"/>
          <w:color w:val="6A8759"/>
          <w:kern w:val="0"/>
          <w:sz w:val="30"/>
          <w:szCs w:val="30"/>
        </w:rPr>
        <w:t>'Trddt'</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p2=dt[</w:t>
      </w:r>
      <w:r>
        <w:rPr>
          <w:rFonts w:hint="eastAsia" w:ascii="宋体" w:hAnsi="宋体" w:cs="宋体"/>
          <w:color w:val="6A8759"/>
          <w:kern w:val="0"/>
          <w:sz w:val="30"/>
          <w:szCs w:val="30"/>
        </w:rPr>
        <w:t>'Clsprc'</w:t>
      </w:r>
      <w:r>
        <w:rPr>
          <w:rFonts w:hint="eastAsia" w:ascii="宋体" w:hAnsi="宋体" w:cs="宋体"/>
          <w:color w:val="A9B7C6"/>
          <w:kern w:val="0"/>
          <w:sz w:val="30"/>
          <w:szCs w:val="30"/>
        </w:rPr>
        <w:t>].values[</w:t>
      </w:r>
      <w:r>
        <w:rPr>
          <w:rFonts w:hint="eastAsia" w:ascii="宋体" w:hAnsi="宋体" w:cs="宋体"/>
          <w:color w:val="6897BB"/>
          <w:kern w:val="0"/>
          <w:sz w:val="30"/>
          <w:szCs w:val="30"/>
        </w:rPr>
        <w:t>0</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r=(p2-p1)/p1</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r_list.append(r)</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r_total=</w:t>
      </w:r>
      <w:r>
        <w:rPr>
          <w:rFonts w:hint="eastAsia" w:ascii="宋体" w:hAnsi="宋体" w:cs="宋体"/>
          <w:color w:val="8888C6"/>
          <w:kern w:val="0"/>
          <w:sz w:val="30"/>
          <w:szCs w:val="30"/>
        </w:rPr>
        <w:t>sum</w:t>
      </w:r>
      <w:r>
        <w:rPr>
          <w:rFonts w:hint="eastAsia" w:ascii="宋体" w:hAnsi="宋体" w:cs="宋体"/>
          <w:color w:val="A9B7C6"/>
          <w:kern w:val="0"/>
          <w:sz w:val="30"/>
          <w:szCs w:val="30"/>
        </w:rPr>
        <w:t>(r_list)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r_total=np.round(r_total</w:t>
      </w:r>
      <w:r>
        <w:rPr>
          <w:rFonts w:hint="eastAsia" w:ascii="宋体" w:hAnsi="宋体" w:cs="宋体"/>
          <w:color w:val="CC7832"/>
          <w:kern w:val="0"/>
          <w:sz w:val="30"/>
          <w:szCs w:val="30"/>
        </w:rPr>
        <w:t>,</w:t>
      </w:r>
      <w:r>
        <w:rPr>
          <w:rFonts w:hint="eastAsia" w:ascii="宋体" w:hAnsi="宋体" w:cs="宋体"/>
          <w:color w:val="6897BB"/>
          <w:kern w:val="0"/>
          <w:sz w:val="30"/>
          <w:szCs w:val="30"/>
        </w:rPr>
        <w:t>3</w:t>
      </w:r>
      <w:r>
        <w:rPr>
          <w:rFonts w:hint="eastAsia" w:ascii="宋体" w:hAnsi="宋体" w:cs="宋体"/>
          <w:color w:val="A9B7C6"/>
          <w:kern w:val="0"/>
          <w:sz w:val="30"/>
          <w:szCs w:val="30"/>
        </w:rPr>
        <w:t>)</w:t>
      </w:r>
      <w:r>
        <w:rPr>
          <w:rFonts w:hint="eastAsia" w:ascii="宋体" w:hAnsi="宋体" w:cs="宋体"/>
          <w:color w:val="A9B7C6"/>
          <w:kern w:val="0"/>
          <w:sz w:val="30"/>
          <w:szCs w:val="30"/>
        </w:rPr>
        <w:br w:type="textWrapping"/>
      </w:r>
      <w:r>
        <w:rPr>
          <w:rFonts w:hint="eastAsia" w:ascii="宋体" w:hAnsi="宋体" w:cs="宋体"/>
          <w:color w:val="A9B7C6"/>
          <w:kern w:val="0"/>
          <w:sz w:val="30"/>
          <w:szCs w:val="30"/>
        </w:rPr>
        <w:t xml:space="preserve">   </w:t>
      </w:r>
      <w:r>
        <w:rPr>
          <w:rFonts w:hint="eastAsia" w:ascii="宋体" w:hAnsi="宋体" w:cs="宋体"/>
          <w:color w:val="CC7832"/>
          <w:kern w:val="0"/>
          <w:sz w:val="30"/>
          <w:szCs w:val="30"/>
        </w:rPr>
        <w:t xml:space="preserve">return </w:t>
      </w:r>
      <w:r>
        <w:rPr>
          <w:rFonts w:hint="eastAsia" w:ascii="宋体" w:hAnsi="宋体" w:cs="宋体"/>
          <w:color w:val="A9B7C6"/>
          <w:kern w:val="0"/>
          <w:sz w:val="30"/>
          <w:szCs w:val="30"/>
        </w:rPr>
        <w:t>(R</w:t>
      </w:r>
      <w:r>
        <w:rPr>
          <w:rFonts w:hint="eastAsia" w:ascii="宋体" w:hAnsi="宋体" w:cs="宋体"/>
          <w:color w:val="CC7832"/>
          <w:kern w:val="0"/>
          <w:sz w:val="30"/>
          <w:szCs w:val="30"/>
        </w:rPr>
        <w:t>,</w:t>
      </w:r>
      <w:r>
        <w:rPr>
          <w:rFonts w:hint="eastAsia" w:ascii="宋体" w:hAnsi="宋体" w:cs="宋体"/>
          <w:color w:val="A9B7C6"/>
          <w:kern w:val="0"/>
          <w:sz w:val="30"/>
          <w:szCs w:val="30"/>
        </w:rPr>
        <w:t>r_list</w:t>
      </w:r>
      <w:r>
        <w:rPr>
          <w:rFonts w:hint="eastAsia" w:ascii="宋体" w:hAnsi="宋体" w:cs="宋体"/>
          <w:color w:val="CC7832"/>
          <w:kern w:val="0"/>
          <w:sz w:val="30"/>
          <w:szCs w:val="30"/>
        </w:rPr>
        <w:t>,</w:t>
      </w:r>
      <w:r>
        <w:rPr>
          <w:rFonts w:hint="eastAsia" w:ascii="宋体" w:hAnsi="宋体" w:cs="宋体"/>
          <w:color w:val="A9B7C6"/>
          <w:kern w:val="0"/>
          <w:sz w:val="30"/>
          <w:szCs w:val="30"/>
        </w:rPr>
        <w:t>r_total</w:t>
      </w:r>
      <w:r>
        <w:rPr>
          <w:rFonts w:hint="eastAsia" w:ascii="宋体" w:hAnsi="宋体" w:cs="宋体"/>
          <w:color w:val="CC7832"/>
          <w:kern w:val="0"/>
          <w:sz w:val="30"/>
          <w:szCs w:val="30"/>
        </w:rPr>
        <w:t>,</w:t>
      </w:r>
      <w:r>
        <w:rPr>
          <w:rFonts w:hint="eastAsia" w:ascii="宋体" w:hAnsi="宋体" w:cs="宋体"/>
          <w:color w:val="A9B7C6"/>
          <w:kern w:val="0"/>
          <w:sz w:val="30"/>
          <w:szCs w:val="30"/>
        </w:rPr>
        <w:t>sc)</w:t>
      </w:r>
      <w:r>
        <w:rPr>
          <w:rFonts w:hint="eastAsia" w:ascii="宋体" w:hAnsi="宋体" w:cs="宋体"/>
          <w:color w:val="A9B7C6"/>
          <w:kern w:val="0"/>
          <w:sz w:val="30"/>
          <w:szCs w:val="30"/>
        </w:rPr>
        <w:br w:type="textWrapping"/>
      </w:r>
    </w:p>
    <w:p>
      <w:pPr>
        <w:ind w:firstLine="0" w:firstLineChars="0"/>
        <w:rPr>
          <w:b/>
        </w:rPr>
      </w:pPr>
    </w:p>
    <w:p>
      <w:pPr>
        <w:ind w:firstLine="0" w:firstLineChars="0"/>
        <w:rPr>
          <w:b/>
        </w:rPr>
      </w:pPr>
      <w:r>
        <w:rPr>
          <w:rFonts w:hint="eastAsia"/>
          <w:b/>
        </w:rPr>
        <w:t>系统，</w:t>
      </w:r>
      <w:r>
        <w:rPr>
          <w:b/>
        </w:rPr>
        <w:t>eval</w:t>
      </w:r>
      <w:r>
        <w:rPr>
          <w:rFonts w:hint="eastAsia"/>
          <w:b/>
        </w:rPr>
        <w:t>.py</w:t>
      </w:r>
    </w:p>
    <w:p>
      <w:pPr>
        <w:pStyle w:val="20"/>
        <w:shd w:val="clear" w:color="auto" w:fill="2B2B2B"/>
        <w:ind w:firstLine="0" w:firstLineChars="0"/>
        <w:rPr>
          <w:rFonts w:hint="default" w:cs="宋体"/>
          <w:color w:val="A9B7C6"/>
          <w:sz w:val="30"/>
          <w:szCs w:val="30"/>
        </w:rPr>
      </w:pPr>
      <w:r>
        <w:rPr>
          <w:rFonts w:cs="宋体"/>
          <w:color w:val="CC7832"/>
          <w:sz w:val="30"/>
          <w:szCs w:val="30"/>
        </w:rPr>
        <w:t xml:space="preserve">from </w:t>
      </w:r>
      <w:r>
        <w:rPr>
          <w:rFonts w:cs="宋体"/>
          <w:color w:val="A9B7C6"/>
          <w:sz w:val="30"/>
          <w:szCs w:val="30"/>
        </w:rPr>
        <w:t xml:space="preserve">PyQt5 </w:t>
      </w:r>
      <w:r>
        <w:rPr>
          <w:rFonts w:cs="宋体"/>
          <w:color w:val="CC7832"/>
          <w:sz w:val="30"/>
          <w:szCs w:val="30"/>
        </w:rPr>
        <w:t xml:space="preserve">import </w:t>
      </w:r>
      <w:r>
        <w:rPr>
          <w:rFonts w:cs="宋体"/>
          <w:color w:val="A9B7C6"/>
          <w:sz w:val="30"/>
          <w:szCs w:val="30"/>
        </w:rPr>
        <w:t>QtCore</w:t>
      </w:r>
      <w:r>
        <w:rPr>
          <w:rFonts w:cs="宋体"/>
          <w:color w:val="CC7832"/>
          <w:sz w:val="30"/>
          <w:szCs w:val="30"/>
        </w:rPr>
        <w:t xml:space="preserve">, </w:t>
      </w:r>
      <w:r>
        <w:rPr>
          <w:rFonts w:cs="宋体"/>
          <w:color w:val="A9B7C6"/>
          <w:sz w:val="30"/>
          <w:szCs w:val="30"/>
        </w:rPr>
        <w:t>QtGui</w:t>
      </w:r>
      <w:r>
        <w:rPr>
          <w:rFonts w:cs="宋体"/>
          <w:color w:val="CC7832"/>
          <w:sz w:val="30"/>
          <w:szCs w:val="30"/>
        </w:rPr>
        <w:t xml:space="preserve">, </w:t>
      </w:r>
      <w:r>
        <w:rPr>
          <w:rFonts w:cs="宋体"/>
          <w:color w:val="A9B7C6"/>
          <w:sz w:val="30"/>
          <w:szCs w:val="30"/>
        </w:rPr>
        <w:t>QtWidgets</w:t>
      </w:r>
      <w:r>
        <w:rPr>
          <w:rFonts w:cs="宋体"/>
          <w:color w:val="A9B7C6"/>
          <w:sz w:val="30"/>
          <w:szCs w:val="30"/>
        </w:rPr>
        <w:br w:type="textWrapping"/>
      </w:r>
      <w:r>
        <w:rPr>
          <w:rFonts w:cs="宋体"/>
          <w:color w:val="CC7832"/>
          <w:sz w:val="30"/>
          <w:szCs w:val="30"/>
        </w:rPr>
        <w:t xml:space="preserve">import </w:t>
      </w:r>
      <w:r>
        <w:rPr>
          <w:rFonts w:cs="宋体"/>
          <w:color w:val="A9B7C6"/>
          <w:sz w:val="30"/>
          <w:szCs w:val="30"/>
        </w:rPr>
        <w:t xml:space="preserve">pandas </w:t>
      </w:r>
      <w:r>
        <w:rPr>
          <w:rFonts w:cs="宋体"/>
          <w:color w:val="CC7832"/>
          <w:sz w:val="30"/>
          <w:szCs w:val="30"/>
        </w:rPr>
        <w:t xml:space="preserve">as </w:t>
      </w:r>
      <w:r>
        <w:rPr>
          <w:rFonts w:cs="宋体"/>
          <w:color w:val="A9B7C6"/>
          <w:sz w:val="30"/>
          <w:szCs w:val="30"/>
        </w:rPr>
        <w:t>pd</w:t>
      </w:r>
      <w:r>
        <w:rPr>
          <w:rFonts w:cs="宋体"/>
          <w:color w:val="A9B7C6"/>
          <w:sz w:val="30"/>
          <w:szCs w:val="30"/>
        </w:rPr>
        <w:br w:type="textWrapping"/>
      </w:r>
      <w:r>
        <w:rPr>
          <w:rFonts w:cs="宋体"/>
          <w:color w:val="CC7832"/>
          <w:sz w:val="30"/>
          <w:szCs w:val="30"/>
        </w:rPr>
        <w:t xml:space="preserve">from </w:t>
      </w:r>
      <w:r>
        <w:rPr>
          <w:rFonts w:cs="宋体"/>
          <w:color w:val="A9B7C6"/>
          <w:sz w:val="30"/>
          <w:szCs w:val="30"/>
        </w:rPr>
        <w:t xml:space="preserve">PyQt5.QtWidgets </w:t>
      </w:r>
      <w:r>
        <w:rPr>
          <w:rFonts w:cs="宋体"/>
          <w:color w:val="CC7832"/>
          <w:sz w:val="30"/>
          <w:szCs w:val="30"/>
        </w:rPr>
        <w:t xml:space="preserve">import </w:t>
      </w:r>
      <w:r>
        <w:rPr>
          <w:rFonts w:cs="宋体"/>
          <w:color w:val="A9B7C6"/>
          <w:sz w:val="30"/>
          <w:szCs w:val="30"/>
        </w:rPr>
        <w:t>*</w:t>
      </w:r>
      <w:r>
        <w:rPr>
          <w:rFonts w:cs="宋体"/>
          <w:color w:val="A9B7C6"/>
          <w:sz w:val="30"/>
          <w:szCs w:val="30"/>
        </w:rPr>
        <w:br w:type="textWrapping"/>
      </w:r>
      <w:r>
        <w:rPr>
          <w:rFonts w:cs="宋体"/>
          <w:color w:val="CC7832"/>
          <w:sz w:val="30"/>
          <w:szCs w:val="30"/>
        </w:rPr>
        <w:t xml:space="preserve">from </w:t>
      </w:r>
      <w:r>
        <w:rPr>
          <w:rFonts w:cs="宋体"/>
          <w:color w:val="A9B7C6"/>
          <w:sz w:val="30"/>
          <w:szCs w:val="30"/>
        </w:rPr>
        <w:t xml:space="preserve">PyQt5.QtGui </w:t>
      </w:r>
      <w:r>
        <w:rPr>
          <w:rFonts w:cs="宋体"/>
          <w:color w:val="CC7832"/>
          <w:sz w:val="30"/>
          <w:szCs w:val="30"/>
        </w:rPr>
        <w:t xml:space="preserve">import </w:t>
      </w:r>
      <w:r>
        <w:rPr>
          <w:rFonts w:cs="宋体"/>
          <w:color w:val="A9B7C6"/>
          <w:sz w:val="30"/>
          <w:szCs w:val="30"/>
        </w:rPr>
        <w:t>*</w:t>
      </w:r>
      <w:r>
        <w:rPr>
          <w:rFonts w:cs="宋体"/>
          <w:color w:val="A9B7C6"/>
          <w:sz w:val="30"/>
          <w:szCs w:val="30"/>
        </w:rPr>
        <w:br w:type="textWrapping"/>
      </w:r>
      <w:r>
        <w:rPr>
          <w:rFonts w:cs="宋体"/>
          <w:color w:val="CC7832"/>
          <w:sz w:val="30"/>
          <w:szCs w:val="30"/>
        </w:rPr>
        <w:t xml:space="preserve">import </w:t>
      </w:r>
      <w:r>
        <w:rPr>
          <w:rFonts w:cs="宋体"/>
          <w:color w:val="A9B7C6"/>
          <w:sz w:val="30"/>
          <w:szCs w:val="30"/>
        </w:rPr>
        <w:t>sys</w:t>
      </w:r>
      <w:r>
        <w:rPr>
          <w:rFonts w:cs="宋体"/>
          <w:color w:val="A9B7C6"/>
          <w:sz w:val="30"/>
          <w:szCs w:val="30"/>
        </w:rPr>
        <w:br w:type="textWrapping"/>
      </w:r>
      <w:r>
        <w:rPr>
          <w:rFonts w:cs="宋体"/>
          <w:color w:val="A9B7C6"/>
          <w:sz w:val="30"/>
          <w:szCs w:val="30"/>
        </w:rPr>
        <w:br w:type="textWrapping"/>
      </w:r>
      <w:r>
        <w:rPr>
          <w:rFonts w:cs="宋体"/>
          <w:color w:val="CC7832"/>
          <w:sz w:val="30"/>
          <w:szCs w:val="30"/>
        </w:rPr>
        <w:t xml:space="preserve">class </w:t>
      </w:r>
      <w:r>
        <w:rPr>
          <w:rFonts w:cs="宋体"/>
          <w:color w:val="A9B7C6"/>
          <w:sz w:val="30"/>
          <w:szCs w:val="30"/>
        </w:rPr>
        <w:t>Ui_MainWindow(</w:t>
      </w:r>
      <w:r>
        <w:rPr>
          <w:rFonts w:cs="宋体"/>
          <w:color w:val="8888C6"/>
          <w:sz w:val="30"/>
          <w:szCs w:val="30"/>
        </w:rPr>
        <w:t>object</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setupUi</w:t>
      </w:r>
      <w:r>
        <w:rPr>
          <w:rFonts w:cs="宋体"/>
          <w:color w:val="A9B7C6"/>
          <w:sz w:val="30"/>
          <w:szCs w:val="30"/>
        </w:rPr>
        <w:t>(</w:t>
      </w:r>
      <w:r>
        <w:rPr>
          <w:rFonts w:cs="宋体"/>
          <w:color w:val="94558D"/>
          <w:sz w:val="30"/>
          <w:szCs w:val="30"/>
        </w:rPr>
        <w:t>self</w:t>
      </w:r>
      <w:r>
        <w:rPr>
          <w:rFonts w:cs="宋体"/>
          <w:color w:val="CC7832"/>
          <w:sz w:val="30"/>
          <w:szCs w:val="30"/>
        </w:rPr>
        <w:t xml:space="preserve">, </w:t>
      </w:r>
      <w:r>
        <w:rPr>
          <w:rFonts w:cs="宋体"/>
          <w:color w:val="A9B7C6"/>
          <w:sz w:val="30"/>
          <w:szCs w:val="30"/>
        </w:rPr>
        <w:t>MainWindow):</w:t>
      </w:r>
      <w:r>
        <w:rPr>
          <w:rFonts w:cs="宋体"/>
          <w:color w:val="A9B7C6"/>
          <w:sz w:val="30"/>
          <w:szCs w:val="30"/>
        </w:rPr>
        <w:br w:type="textWrapping"/>
      </w:r>
      <w:r>
        <w:rPr>
          <w:rFonts w:cs="宋体"/>
          <w:color w:val="A9B7C6"/>
          <w:sz w:val="30"/>
          <w:szCs w:val="30"/>
        </w:rPr>
        <w:t xml:space="preserve">        MainWindow.setObjectName(</w:t>
      </w:r>
      <w:r>
        <w:rPr>
          <w:rFonts w:cs="宋体"/>
          <w:color w:val="6A8759"/>
          <w:sz w:val="30"/>
          <w:szCs w:val="30"/>
        </w:rPr>
        <w:t>"MainWindow"</w:t>
      </w:r>
      <w:r>
        <w:rPr>
          <w:rFonts w:cs="宋体"/>
          <w:color w:val="A9B7C6"/>
          <w:sz w:val="30"/>
          <w:szCs w:val="30"/>
        </w:rPr>
        <w:t>)</w:t>
      </w:r>
      <w:r>
        <w:rPr>
          <w:rFonts w:cs="宋体"/>
          <w:color w:val="A9B7C6"/>
          <w:sz w:val="30"/>
          <w:szCs w:val="30"/>
        </w:rPr>
        <w:br w:type="textWrapping"/>
      </w:r>
      <w:r>
        <w:rPr>
          <w:rFonts w:cs="宋体"/>
          <w:color w:val="A9B7C6"/>
          <w:sz w:val="30"/>
          <w:szCs w:val="30"/>
        </w:rPr>
        <w:t xml:space="preserve">        MainWindow.resize(</w:t>
      </w:r>
      <w:r>
        <w:rPr>
          <w:rFonts w:cs="宋体"/>
          <w:color w:val="6897BB"/>
          <w:sz w:val="30"/>
          <w:szCs w:val="30"/>
        </w:rPr>
        <w:t>800</w:t>
      </w:r>
      <w:r>
        <w:rPr>
          <w:rFonts w:cs="宋体"/>
          <w:color w:val="CC7832"/>
          <w:sz w:val="30"/>
          <w:szCs w:val="30"/>
        </w:rPr>
        <w:t xml:space="preserve">, </w:t>
      </w:r>
      <w:r>
        <w:rPr>
          <w:rFonts w:cs="宋体"/>
          <w:color w:val="6897BB"/>
          <w:sz w:val="30"/>
          <w:szCs w:val="30"/>
        </w:rPr>
        <w:t>600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.centralwidget = QtWidgets.QWidget(MainWindow)</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.centralwidget.setObjectName(</w:t>
      </w:r>
      <w:r>
        <w:rPr>
          <w:rFonts w:cs="宋体"/>
          <w:color w:val="6A8759"/>
          <w:sz w:val="30"/>
          <w:szCs w:val="30"/>
        </w:rPr>
        <w:t>"centralwidget"</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.treeWidget = QtWidgets.QTreeWidget(</w:t>
      </w:r>
      <w:r>
        <w:rPr>
          <w:rFonts w:cs="宋体"/>
          <w:color w:val="94558D"/>
          <w:sz w:val="30"/>
          <w:szCs w:val="30"/>
        </w:rPr>
        <w:t>self</w:t>
      </w:r>
      <w:r>
        <w:rPr>
          <w:rFonts w:cs="宋体"/>
          <w:color w:val="A9B7C6"/>
          <w:sz w:val="30"/>
          <w:szCs w:val="30"/>
        </w:rPr>
        <w:t>.centralwidget)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.treeWidget.setGeometry(QtCore.QRect(</w:t>
      </w:r>
      <w:r>
        <w:rPr>
          <w:rFonts w:cs="宋体"/>
          <w:color w:val="6897BB"/>
          <w:sz w:val="30"/>
          <w:szCs w:val="30"/>
        </w:rPr>
        <w:t>20</w:t>
      </w:r>
      <w:r>
        <w:rPr>
          <w:rFonts w:cs="宋体"/>
          <w:color w:val="CC7832"/>
          <w:sz w:val="30"/>
          <w:szCs w:val="30"/>
        </w:rPr>
        <w:t xml:space="preserve">, </w:t>
      </w:r>
      <w:r>
        <w:rPr>
          <w:rFonts w:cs="宋体"/>
          <w:color w:val="6897BB"/>
          <w:sz w:val="30"/>
          <w:szCs w:val="30"/>
        </w:rPr>
        <w:t>60</w:t>
      </w:r>
      <w:r>
        <w:rPr>
          <w:rFonts w:cs="宋体"/>
          <w:color w:val="CC7832"/>
          <w:sz w:val="30"/>
          <w:szCs w:val="30"/>
        </w:rPr>
        <w:t xml:space="preserve">, </w:t>
      </w:r>
      <w:r>
        <w:rPr>
          <w:rFonts w:cs="宋体"/>
          <w:color w:val="6897BB"/>
          <w:sz w:val="30"/>
          <w:szCs w:val="30"/>
        </w:rPr>
        <w:t>191</w:t>
      </w:r>
      <w:r>
        <w:rPr>
          <w:rFonts w:cs="宋体"/>
          <w:color w:val="CC7832"/>
          <w:sz w:val="30"/>
          <w:szCs w:val="30"/>
        </w:rPr>
        <w:t xml:space="preserve">, </w:t>
      </w:r>
      <w:r>
        <w:rPr>
          <w:rFonts w:cs="宋体"/>
          <w:color w:val="6897BB"/>
          <w:sz w:val="30"/>
          <w:szCs w:val="30"/>
        </w:rPr>
        <w:t>491</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.treeWidget.setObjectName(</w:t>
      </w:r>
      <w:r>
        <w:rPr>
          <w:rFonts w:cs="宋体"/>
          <w:color w:val="6A8759"/>
          <w:sz w:val="30"/>
          <w:szCs w:val="30"/>
        </w:rPr>
        <w:t>"treeWidget"</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.treeWidget.headerItem().setText(</w:t>
      </w:r>
      <w:r>
        <w:rPr>
          <w:rFonts w:cs="宋体"/>
          <w:color w:val="6897BB"/>
          <w:sz w:val="30"/>
          <w:szCs w:val="30"/>
        </w:rPr>
        <w:t>0</w:t>
      </w:r>
      <w:r>
        <w:rPr>
          <w:rFonts w:cs="宋体"/>
          <w:color w:val="CC7832"/>
          <w:sz w:val="30"/>
          <w:szCs w:val="30"/>
        </w:rPr>
        <w:t xml:space="preserve">, </w:t>
      </w:r>
      <w:r>
        <w:rPr>
          <w:rFonts w:cs="宋体"/>
          <w:color w:val="6A8759"/>
          <w:sz w:val="30"/>
          <w:szCs w:val="30"/>
        </w:rPr>
        <w:t>"1"</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 = QtWidgets.QTableView(</w:t>
      </w:r>
      <w:r>
        <w:rPr>
          <w:rFonts w:cs="宋体"/>
          <w:color w:val="94558D"/>
          <w:sz w:val="30"/>
          <w:szCs w:val="30"/>
        </w:rPr>
        <w:t>self</w:t>
      </w:r>
      <w:r>
        <w:rPr>
          <w:rFonts w:cs="宋体"/>
          <w:color w:val="A9B7C6"/>
          <w:sz w:val="30"/>
          <w:szCs w:val="30"/>
        </w:rPr>
        <w:t>.centralwidget)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.tableView.setGeometry(QtCore.QRect(</w:t>
      </w:r>
      <w:r>
        <w:rPr>
          <w:rFonts w:cs="宋体"/>
          <w:color w:val="6897BB"/>
          <w:sz w:val="30"/>
          <w:szCs w:val="30"/>
        </w:rPr>
        <w:t>230</w:t>
      </w:r>
      <w:r>
        <w:rPr>
          <w:rFonts w:cs="宋体"/>
          <w:color w:val="CC7832"/>
          <w:sz w:val="30"/>
          <w:szCs w:val="30"/>
        </w:rPr>
        <w:t xml:space="preserve">, </w:t>
      </w:r>
      <w:r>
        <w:rPr>
          <w:rFonts w:cs="宋体"/>
          <w:color w:val="6897BB"/>
          <w:sz w:val="30"/>
          <w:szCs w:val="30"/>
        </w:rPr>
        <w:t>60</w:t>
      </w:r>
      <w:r>
        <w:rPr>
          <w:rFonts w:cs="宋体"/>
          <w:color w:val="CC7832"/>
          <w:sz w:val="30"/>
          <w:szCs w:val="30"/>
        </w:rPr>
        <w:t xml:space="preserve">, </w:t>
      </w:r>
      <w:r>
        <w:rPr>
          <w:rFonts w:cs="宋体"/>
          <w:color w:val="6897BB"/>
          <w:sz w:val="30"/>
          <w:szCs w:val="30"/>
        </w:rPr>
        <w:t>250</w:t>
      </w:r>
      <w:r>
        <w:rPr>
          <w:rFonts w:cs="宋体"/>
          <w:color w:val="CC7832"/>
          <w:sz w:val="30"/>
          <w:szCs w:val="30"/>
        </w:rPr>
        <w:t xml:space="preserve">, </w:t>
      </w:r>
      <w:r>
        <w:rPr>
          <w:rFonts w:cs="宋体"/>
          <w:color w:val="6897BB"/>
          <w:sz w:val="30"/>
          <w:szCs w:val="30"/>
        </w:rPr>
        <w:t>481</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.tableView.setObjectName(</w:t>
      </w:r>
      <w:r>
        <w:rPr>
          <w:rFonts w:cs="宋体"/>
          <w:color w:val="6A8759"/>
          <w:sz w:val="30"/>
          <w:szCs w:val="30"/>
        </w:rPr>
        <w:t>"tableView"</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.tableView_2 = QtWidgets.QTableView(</w:t>
      </w:r>
      <w:r>
        <w:rPr>
          <w:rFonts w:cs="宋体"/>
          <w:color w:val="94558D"/>
          <w:sz w:val="30"/>
          <w:szCs w:val="30"/>
        </w:rPr>
        <w:t>self</w:t>
      </w:r>
      <w:r>
        <w:rPr>
          <w:rFonts w:cs="宋体"/>
          <w:color w:val="A9B7C6"/>
          <w:sz w:val="30"/>
          <w:szCs w:val="30"/>
        </w:rPr>
        <w:t>.centralwidget)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.tableView_2.setGeometry(QtCore.QRect(</w:t>
      </w:r>
      <w:r>
        <w:rPr>
          <w:rFonts w:cs="宋体"/>
          <w:color w:val="6897BB"/>
          <w:sz w:val="30"/>
          <w:szCs w:val="30"/>
        </w:rPr>
        <w:t>500</w:t>
      </w:r>
      <w:r>
        <w:rPr>
          <w:rFonts w:cs="宋体"/>
          <w:color w:val="CC7832"/>
          <w:sz w:val="30"/>
          <w:szCs w:val="30"/>
        </w:rPr>
        <w:t xml:space="preserve">, </w:t>
      </w:r>
      <w:r>
        <w:rPr>
          <w:rFonts w:cs="宋体"/>
          <w:color w:val="6897BB"/>
          <w:sz w:val="30"/>
          <w:szCs w:val="30"/>
        </w:rPr>
        <w:t>60</w:t>
      </w:r>
      <w:r>
        <w:rPr>
          <w:rFonts w:cs="宋体"/>
          <w:color w:val="CC7832"/>
          <w:sz w:val="30"/>
          <w:szCs w:val="30"/>
        </w:rPr>
        <w:t xml:space="preserve">, </w:t>
      </w:r>
      <w:r>
        <w:rPr>
          <w:rFonts w:cs="宋体"/>
          <w:color w:val="6897BB"/>
          <w:sz w:val="30"/>
          <w:szCs w:val="30"/>
        </w:rPr>
        <w:t>250</w:t>
      </w:r>
      <w:r>
        <w:rPr>
          <w:rFonts w:cs="宋体"/>
          <w:color w:val="CC7832"/>
          <w:sz w:val="30"/>
          <w:szCs w:val="30"/>
        </w:rPr>
        <w:t xml:space="preserve">, </w:t>
      </w:r>
      <w:r>
        <w:rPr>
          <w:rFonts w:cs="宋体"/>
          <w:color w:val="6897BB"/>
          <w:sz w:val="30"/>
          <w:szCs w:val="30"/>
        </w:rPr>
        <w:t>471</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.tableView_2.setObjectName(</w:t>
      </w:r>
      <w:r>
        <w:rPr>
          <w:rFonts w:cs="宋体"/>
          <w:color w:val="6A8759"/>
          <w:sz w:val="30"/>
          <w:szCs w:val="30"/>
        </w:rPr>
        <w:t>"tableView_2"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 = QtWidgets.QComboBox(</w:t>
      </w:r>
      <w:r>
        <w:rPr>
          <w:rFonts w:cs="宋体"/>
          <w:color w:val="94558D"/>
          <w:sz w:val="30"/>
          <w:szCs w:val="30"/>
        </w:rPr>
        <w:t>self</w:t>
      </w:r>
      <w:r>
        <w:rPr>
          <w:rFonts w:cs="宋体"/>
          <w:color w:val="A9B7C6"/>
          <w:sz w:val="30"/>
          <w:szCs w:val="30"/>
        </w:rPr>
        <w:t>.centralwidget)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.comboBox.setGeometry(QtCore.QRect(</w:t>
      </w:r>
      <w:r>
        <w:rPr>
          <w:rFonts w:cs="宋体"/>
          <w:color w:val="6897BB"/>
          <w:sz w:val="30"/>
          <w:szCs w:val="30"/>
        </w:rPr>
        <w:t>230</w:t>
      </w:r>
      <w:r>
        <w:rPr>
          <w:rFonts w:cs="宋体"/>
          <w:color w:val="CC7832"/>
          <w:sz w:val="30"/>
          <w:szCs w:val="30"/>
        </w:rPr>
        <w:t xml:space="preserve">, </w:t>
      </w:r>
      <w:r>
        <w:rPr>
          <w:rFonts w:cs="宋体"/>
          <w:color w:val="6897BB"/>
          <w:sz w:val="30"/>
          <w:szCs w:val="30"/>
        </w:rPr>
        <w:t>20</w:t>
      </w:r>
      <w:r>
        <w:rPr>
          <w:rFonts w:cs="宋体"/>
          <w:color w:val="CC7832"/>
          <w:sz w:val="30"/>
          <w:szCs w:val="30"/>
        </w:rPr>
        <w:t xml:space="preserve">, </w:t>
      </w:r>
      <w:r>
        <w:rPr>
          <w:rFonts w:cs="宋体"/>
          <w:color w:val="6897BB"/>
          <w:sz w:val="30"/>
          <w:szCs w:val="30"/>
        </w:rPr>
        <w:t>121</w:t>
      </w:r>
      <w:r>
        <w:rPr>
          <w:rFonts w:cs="宋体"/>
          <w:color w:val="CC7832"/>
          <w:sz w:val="30"/>
          <w:szCs w:val="30"/>
        </w:rPr>
        <w:t xml:space="preserve">, </w:t>
      </w:r>
      <w:r>
        <w:rPr>
          <w:rFonts w:cs="宋体"/>
          <w:color w:val="6897BB"/>
          <w:sz w:val="30"/>
          <w:szCs w:val="30"/>
        </w:rPr>
        <w:t>22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.comboBox.setObjectName(</w:t>
      </w:r>
      <w:r>
        <w:rPr>
          <w:rFonts w:cs="宋体"/>
          <w:color w:val="6A8759"/>
          <w:sz w:val="30"/>
          <w:szCs w:val="30"/>
        </w:rPr>
        <w:t>"comboBox"</w:t>
      </w:r>
      <w:r>
        <w:rPr>
          <w:rFonts w:cs="宋体"/>
          <w:color w:val="A9B7C6"/>
          <w:sz w:val="30"/>
          <w:szCs w:val="30"/>
        </w:rPr>
        <w:t>)</w:t>
      </w:r>
      <w:r>
        <w:rPr>
          <w:rFonts w:cs="宋体"/>
          <w:color w:val="A9B7C6"/>
          <w:sz w:val="30"/>
          <w:szCs w:val="30"/>
        </w:rPr>
        <w:br w:type="textWrapping"/>
      </w:r>
      <w:r>
        <w:rPr>
          <w:rFonts w:cs="宋体"/>
          <w:color w:val="A9B7C6"/>
          <w:sz w:val="30"/>
          <w:szCs w:val="30"/>
        </w:rPr>
        <w:t xml:space="preserve">        MainWindow.setCentralWidget(</w:t>
      </w:r>
      <w:r>
        <w:rPr>
          <w:rFonts w:cs="宋体"/>
          <w:color w:val="94558D"/>
          <w:sz w:val="30"/>
          <w:szCs w:val="30"/>
        </w:rPr>
        <w:t>self</w:t>
      </w:r>
      <w:r>
        <w:rPr>
          <w:rFonts w:cs="宋体"/>
          <w:color w:val="A9B7C6"/>
          <w:sz w:val="30"/>
          <w:szCs w:val="30"/>
        </w:rPr>
        <w:t>.centralwidget)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.menubar = QtWidgets.QMenuBar(MainWindow)</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.menubar.setGeometry(QtCore.QRect(</w:t>
      </w:r>
      <w:r>
        <w:rPr>
          <w:rFonts w:cs="宋体"/>
          <w:color w:val="6897BB"/>
          <w:sz w:val="30"/>
          <w:szCs w:val="30"/>
        </w:rPr>
        <w:t>0</w:t>
      </w:r>
      <w:r>
        <w:rPr>
          <w:rFonts w:cs="宋体"/>
          <w:color w:val="CC7832"/>
          <w:sz w:val="30"/>
          <w:szCs w:val="30"/>
        </w:rPr>
        <w:t xml:space="preserve">, </w:t>
      </w:r>
      <w:r>
        <w:rPr>
          <w:rFonts w:cs="宋体"/>
          <w:color w:val="6897BB"/>
          <w:sz w:val="30"/>
          <w:szCs w:val="30"/>
        </w:rPr>
        <w:t>0</w:t>
      </w:r>
      <w:r>
        <w:rPr>
          <w:rFonts w:cs="宋体"/>
          <w:color w:val="CC7832"/>
          <w:sz w:val="30"/>
          <w:szCs w:val="30"/>
        </w:rPr>
        <w:t xml:space="preserve">, </w:t>
      </w:r>
      <w:r>
        <w:rPr>
          <w:rFonts w:cs="宋体"/>
          <w:color w:val="6897BB"/>
          <w:sz w:val="30"/>
          <w:szCs w:val="30"/>
        </w:rPr>
        <w:t>956</w:t>
      </w:r>
      <w:r>
        <w:rPr>
          <w:rFonts w:cs="宋体"/>
          <w:color w:val="CC7832"/>
          <w:sz w:val="30"/>
          <w:szCs w:val="30"/>
        </w:rPr>
        <w:t xml:space="preserve">, </w:t>
      </w:r>
      <w:r>
        <w:rPr>
          <w:rFonts w:cs="宋体"/>
          <w:color w:val="6897BB"/>
          <w:sz w:val="30"/>
          <w:szCs w:val="30"/>
        </w:rPr>
        <w:t>23</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.menubar.setObjectName(</w:t>
      </w:r>
      <w:r>
        <w:rPr>
          <w:rFonts w:cs="宋体"/>
          <w:color w:val="6A8759"/>
          <w:sz w:val="30"/>
          <w:szCs w:val="30"/>
        </w:rPr>
        <w:t>"menubar"</w:t>
      </w:r>
      <w:r>
        <w:rPr>
          <w:rFonts w:cs="宋体"/>
          <w:color w:val="A9B7C6"/>
          <w:sz w:val="30"/>
          <w:szCs w:val="30"/>
        </w:rPr>
        <w:t>)</w:t>
      </w:r>
      <w:r>
        <w:rPr>
          <w:rFonts w:cs="宋体"/>
          <w:color w:val="A9B7C6"/>
          <w:sz w:val="30"/>
          <w:szCs w:val="30"/>
        </w:rPr>
        <w:br w:type="textWrapping"/>
      </w:r>
      <w:r>
        <w:rPr>
          <w:rFonts w:cs="宋体"/>
          <w:color w:val="A9B7C6"/>
          <w:sz w:val="30"/>
          <w:szCs w:val="30"/>
        </w:rPr>
        <w:t xml:space="preserve">        MainWindow.setMenuBar(</w:t>
      </w:r>
      <w:r>
        <w:rPr>
          <w:rFonts w:cs="宋体"/>
          <w:color w:val="94558D"/>
          <w:sz w:val="30"/>
          <w:szCs w:val="30"/>
        </w:rPr>
        <w:t>self</w:t>
      </w:r>
      <w:r>
        <w:rPr>
          <w:rFonts w:cs="宋体"/>
          <w:color w:val="A9B7C6"/>
          <w:sz w:val="30"/>
          <w:szCs w:val="30"/>
        </w:rPr>
        <w:t>.menubar)</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.statusbar = QtWidgets.QStatusBar(MainWindow)</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.statusbar.setObjectName(</w:t>
      </w:r>
      <w:r>
        <w:rPr>
          <w:rFonts w:cs="宋体"/>
          <w:color w:val="6A8759"/>
          <w:sz w:val="30"/>
          <w:szCs w:val="30"/>
        </w:rPr>
        <w:t>"statusbar"</w:t>
      </w:r>
      <w:r>
        <w:rPr>
          <w:rFonts w:cs="宋体"/>
          <w:color w:val="A9B7C6"/>
          <w:sz w:val="30"/>
          <w:szCs w:val="30"/>
        </w:rPr>
        <w:t>)</w:t>
      </w:r>
      <w:r>
        <w:rPr>
          <w:rFonts w:cs="宋体"/>
          <w:color w:val="A9B7C6"/>
          <w:sz w:val="30"/>
          <w:szCs w:val="30"/>
        </w:rPr>
        <w:br w:type="textWrapping"/>
      </w:r>
      <w:r>
        <w:rPr>
          <w:rFonts w:cs="宋体"/>
          <w:color w:val="A9B7C6"/>
          <w:sz w:val="30"/>
          <w:szCs w:val="30"/>
        </w:rPr>
        <w:t xml:space="preserve">        MainWindow.setStatusBar(</w:t>
      </w:r>
      <w:r>
        <w:rPr>
          <w:rFonts w:cs="宋体"/>
          <w:color w:val="94558D"/>
          <w:sz w:val="30"/>
          <w:szCs w:val="30"/>
        </w:rPr>
        <w:t>self</w:t>
      </w:r>
      <w:r>
        <w:rPr>
          <w:rFonts w:cs="宋体"/>
          <w:color w:val="A9B7C6"/>
          <w:sz w:val="30"/>
          <w:szCs w:val="30"/>
        </w:rPr>
        <w:t>.statusbar)</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.retranslateUi(MainWindow)</w:t>
      </w:r>
      <w:r>
        <w:rPr>
          <w:rFonts w:cs="宋体"/>
          <w:color w:val="A9B7C6"/>
          <w:sz w:val="30"/>
          <w:szCs w:val="30"/>
        </w:rPr>
        <w:br w:type="textWrapping"/>
      </w:r>
      <w:r>
        <w:rPr>
          <w:rFonts w:cs="宋体"/>
          <w:color w:val="A9B7C6"/>
          <w:sz w:val="30"/>
          <w:szCs w:val="30"/>
        </w:rPr>
        <w:t xml:space="preserve">        QtCore.QMetaObject.connectSlotsByName(MainWindow)</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.comboBox.addItems([</w:t>
      </w:r>
      <w:r>
        <w:rPr>
          <w:rFonts w:cs="宋体"/>
          <w:color w:val="6A8759"/>
          <w:sz w:val="30"/>
          <w:szCs w:val="30"/>
        </w:rPr>
        <w:t>'2014'</w:t>
      </w:r>
      <w:r>
        <w:rPr>
          <w:rFonts w:cs="宋体"/>
          <w:color w:val="CC7832"/>
          <w:sz w:val="30"/>
          <w:szCs w:val="30"/>
        </w:rPr>
        <w:t>,</w:t>
      </w:r>
      <w:r>
        <w:rPr>
          <w:rFonts w:cs="宋体"/>
          <w:color w:val="6A8759"/>
          <w:sz w:val="30"/>
          <w:szCs w:val="30"/>
        </w:rPr>
        <w:t>'2015'</w:t>
      </w:r>
      <w:r>
        <w:rPr>
          <w:rFonts w:cs="宋体"/>
          <w:color w:val="CC7832"/>
          <w:sz w:val="30"/>
          <w:szCs w:val="30"/>
        </w:rPr>
        <w:t>,</w:t>
      </w:r>
      <w:r>
        <w:rPr>
          <w:rFonts w:cs="宋体"/>
          <w:color w:val="6A8759"/>
          <w:sz w:val="30"/>
          <w:szCs w:val="30"/>
        </w:rPr>
        <w:t>'2016'</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.comboBox.activated[</w:t>
      </w:r>
      <w:r>
        <w:rPr>
          <w:rFonts w:cs="宋体"/>
          <w:color w:val="8888C6"/>
          <w:sz w:val="30"/>
          <w:szCs w:val="30"/>
        </w:rPr>
        <w:t>str</w:t>
      </w:r>
      <w:r>
        <w:rPr>
          <w:rFonts w:cs="宋体"/>
          <w:color w:val="A9B7C6"/>
          <w:sz w:val="30"/>
          <w:szCs w:val="30"/>
        </w:rPr>
        <w:t>].connect(</w:t>
      </w:r>
      <w:r>
        <w:rPr>
          <w:rFonts w:cs="宋体"/>
          <w:color w:val="94558D"/>
          <w:sz w:val="30"/>
          <w:szCs w:val="30"/>
        </w:rPr>
        <w:t>self</w:t>
      </w:r>
      <w:r>
        <w:rPr>
          <w:rFonts w:cs="宋体"/>
          <w:color w:val="A9B7C6"/>
          <w:sz w:val="30"/>
          <w:szCs w:val="30"/>
        </w:rPr>
        <w:t>.select_value)</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.comboBox.currentIndexChanged[</w:t>
      </w:r>
      <w:r>
        <w:rPr>
          <w:rFonts w:cs="宋体"/>
          <w:color w:val="8888C6"/>
          <w:sz w:val="30"/>
          <w:szCs w:val="30"/>
        </w:rPr>
        <w:t>str</w:t>
      </w:r>
      <w:r>
        <w:rPr>
          <w:rFonts w:cs="宋体"/>
          <w:color w:val="A9B7C6"/>
          <w:sz w:val="30"/>
          <w:szCs w:val="30"/>
        </w:rPr>
        <w:t>].connect(</w:t>
      </w:r>
      <w:r>
        <w:rPr>
          <w:rFonts w:cs="宋体"/>
          <w:color w:val="94558D"/>
          <w:sz w:val="30"/>
          <w:szCs w:val="30"/>
        </w:rPr>
        <w:t>self</w:t>
      </w:r>
      <w:r>
        <w:rPr>
          <w:rFonts w:cs="宋体"/>
          <w:color w:val="A9B7C6"/>
          <w:sz w:val="30"/>
          <w:szCs w:val="30"/>
        </w:rPr>
        <w:t>.chg_value)</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sw = pd.read_excel(</w:t>
      </w:r>
      <w:r>
        <w:rPr>
          <w:rFonts w:cs="宋体"/>
          <w:color w:val="6A8759"/>
          <w:sz w:val="30"/>
          <w:szCs w:val="30"/>
        </w:rPr>
        <w:t>'sw.xlsx'</w:t>
      </w:r>
      <w:r>
        <w:rPr>
          <w:rFonts w:cs="宋体"/>
          <w:color w:val="A9B7C6"/>
          <w:sz w:val="30"/>
          <w:szCs w:val="30"/>
        </w:rPr>
        <w:t>)</w:t>
      </w:r>
      <w:r>
        <w:rPr>
          <w:rFonts w:cs="宋体"/>
          <w:color w:val="A9B7C6"/>
          <w:sz w:val="30"/>
          <w:szCs w:val="30"/>
        </w:rPr>
        <w:br w:type="textWrapping"/>
      </w:r>
      <w:r>
        <w:rPr>
          <w:rFonts w:cs="宋体"/>
          <w:color w:val="A9B7C6"/>
          <w:sz w:val="30"/>
          <w:szCs w:val="30"/>
        </w:rPr>
        <w:t xml:space="preserve">        ind = sw.iloc[:</w:t>
      </w:r>
      <w:r>
        <w:rPr>
          <w:rFonts w:cs="宋体"/>
          <w:color w:val="CC7832"/>
          <w:sz w:val="30"/>
          <w:szCs w:val="30"/>
        </w:rPr>
        <w:t xml:space="preserve">, </w:t>
      </w:r>
      <w:r>
        <w:rPr>
          <w:rFonts w:cs="宋体"/>
          <w:color w:val="6897BB"/>
          <w:sz w:val="30"/>
          <w:szCs w:val="30"/>
        </w:rPr>
        <w:t>0</w:t>
      </w:r>
      <w:r>
        <w:rPr>
          <w:rFonts w:cs="宋体"/>
          <w:color w:val="A9B7C6"/>
          <w:sz w:val="30"/>
          <w:szCs w:val="30"/>
        </w:rPr>
        <w:t>].value_counts()</w:t>
      </w:r>
      <w:r>
        <w:rPr>
          <w:rFonts w:cs="宋体"/>
          <w:color w:val="A9B7C6"/>
          <w:sz w:val="30"/>
          <w:szCs w:val="30"/>
        </w:rPr>
        <w:br w:type="textWrapping"/>
      </w:r>
      <w:r>
        <w:rPr>
          <w:rFonts w:cs="宋体"/>
          <w:color w:val="A9B7C6"/>
          <w:sz w:val="30"/>
          <w:szCs w:val="30"/>
        </w:rPr>
        <w:t xml:space="preserve">        indname = </w:t>
      </w:r>
      <w:r>
        <w:rPr>
          <w:rFonts w:cs="宋体"/>
          <w:color w:val="8888C6"/>
          <w:sz w:val="30"/>
          <w:szCs w:val="30"/>
        </w:rPr>
        <w:t>list</w:t>
      </w:r>
      <w:r>
        <w:rPr>
          <w:rFonts w:cs="宋体"/>
          <w:color w:val="A9B7C6"/>
          <w:sz w:val="30"/>
          <w:szCs w:val="30"/>
        </w:rPr>
        <w:t>(ind.index)</w:t>
      </w:r>
      <w:r>
        <w:rPr>
          <w:rFonts w:cs="宋体"/>
          <w:color w:val="A9B7C6"/>
          <w:sz w:val="30"/>
          <w:szCs w:val="30"/>
        </w:rPr>
        <w:br w:type="textWrapping"/>
      </w:r>
      <w:r>
        <w:rPr>
          <w:rFonts w:cs="宋体"/>
          <w:color w:val="A9B7C6"/>
          <w:sz w:val="30"/>
          <w:szCs w:val="30"/>
        </w:rPr>
        <w:t xml:space="preserve">        root = QTreeWidgetItem(</w:t>
      </w:r>
      <w:r>
        <w:rPr>
          <w:rFonts w:cs="宋体"/>
          <w:color w:val="94558D"/>
          <w:sz w:val="30"/>
          <w:szCs w:val="30"/>
        </w:rPr>
        <w:t>self</w:t>
      </w:r>
      <w:r>
        <w:rPr>
          <w:rFonts w:cs="宋体"/>
          <w:color w:val="A9B7C6"/>
          <w:sz w:val="30"/>
          <w:szCs w:val="30"/>
        </w:rPr>
        <w:t>.treeWidget)</w:t>
      </w:r>
      <w:r>
        <w:rPr>
          <w:rFonts w:cs="宋体"/>
          <w:color w:val="A9B7C6"/>
          <w:sz w:val="30"/>
          <w:szCs w:val="30"/>
        </w:rPr>
        <w:br w:type="textWrapping"/>
      </w:r>
      <w:r>
        <w:rPr>
          <w:rFonts w:cs="宋体"/>
          <w:color w:val="A9B7C6"/>
          <w:sz w:val="30"/>
          <w:szCs w:val="30"/>
        </w:rPr>
        <w:t xml:space="preserve">        root.setText(</w:t>
      </w:r>
      <w:r>
        <w:rPr>
          <w:rFonts w:cs="宋体"/>
          <w:color w:val="6897BB"/>
          <w:sz w:val="30"/>
          <w:szCs w:val="30"/>
        </w:rPr>
        <w:t>0</w:t>
      </w:r>
      <w:r>
        <w:rPr>
          <w:rFonts w:cs="宋体"/>
          <w:color w:val="CC7832"/>
          <w:sz w:val="30"/>
          <w:szCs w:val="30"/>
        </w:rPr>
        <w:t xml:space="preserve">, </w:t>
      </w:r>
      <w:r>
        <w:rPr>
          <w:rFonts w:cs="宋体"/>
          <w:color w:val="6A8759"/>
          <w:sz w:val="30"/>
          <w:szCs w:val="30"/>
        </w:rPr>
        <w:t>'申银万国行业分类'</w:t>
      </w:r>
      <w:r>
        <w:rPr>
          <w:rFonts w:cs="宋体"/>
          <w:color w:val="A9B7C6"/>
          <w:sz w:val="30"/>
          <w:szCs w:val="30"/>
        </w:rPr>
        <w:t>)</w:t>
      </w:r>
      <w:r>
        <w:rPr>
          <w:rFonts w:cs="宋体"/>
          <w:color w:val="A9B7C6"/>
          <w:sz w:val="30"/>
          <w:szCs w:val="30"/>
        </w:rPr>
        <w:br w:type="textWrapping"/>
      </w:r>
      <w:r>
        <w:rPr>
          <w:rFonts w:cs="宋体"/>
          <w:color w:val="A9B7C6"/>
          <w:sz w:val="30"/>
          <w:szCs w:val="30"/>
        </w:rPr>
        <w:t xml:space="preserve">        root.setText(</w:t>
      </w:r>
      <w:r>
        <w:rPr>
          <w:rFonts w:cs="宋体"/>
          <w:color w:val="6897BB"/>
          <w:sz w:val="30"/>
          <w:szCs w:val="30"/>
        </w:rPr>
        <w:t>1</w:t>
      </w:r>
      <w:r>
        <w:rPr>
          <w:rFonts w:cs="宋体"/>
          <w:color w:val="CC7832"/>
          <w:sz w:val="30"/>
          <w:szCs w:val="30"/>
        </w:rPr>
        <w:t xml:space="preserve">, </w:t>
      </w:r>
      <w:r>
        <w:rPr>
          <w:rFonts w:cs="宋体"/>
          <w:color w:val="6A8759"/>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i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8888C6"/>
          <w:sz w:val="30"/>
          <w:szCs w:val="30"/>
        </w:rPr>
        <w:t>len</w:t>
      </w:r>
      <w:r>
        <w:rPr>
          <w:rFonts w:cs="宋体"/>
          <w:color w:val="A9B7C6"/>
          <w:sz w:val="30"/>
          <w:szCs w:val="30"/>
        </w:rPr>
        <w:t>(indname)):</w:t>
      </w:r>
      <w:r>
        <w:rPr>
          <w:rFonts w:cs="宋体"/>
          <w:color w:val="A9B7C6"/>
          <w:sz w:val="30"/>
          <w:szCs w:val="30"/>
        </w:rPr>
        <w:br w:type="textWrapping"/>
      </w:r>
      <w:r>
        <w:rPr>
          <w:rFonts w:cs="宋体"/>
          <w:color w:val="A9B7C6"/>
          <w:sz w:val="30"/>
          <w:szCs w:val="30"/>
        </w:rPr>
        <w:t xml:space="preserve">            child = QTreeWidgetItem(root)</w:t>
      </w:r>
      <w:r>
        <w:rPr>
          <w:rFonts w:cs="宋体"/>
          <w:color w:val="A9B7C6"/>
          <w:sz w:val="30"/>
          <w:szCs w:val="30"/>
        </w:rPr>
        <w:br w:type="textWrapping"/>
      </w:r>
      <w:r>
        <w:rPr>
          <w:rFonts w:cs="宋体"/>
          <w:color w:val="A9B7C6"/>
          <w:sz w:val="30"/>
          <w:szCs w:val="30"/>
        </w:rPr>
        <w:t xml:space="preserve">            child.setText(</w:t>
      </w:r>
      <w:r>
        <w:rPr>
          <w:rFonts w:cs="宋体"/>
          <w:color w:val="6897BB"/>
          <w:sz w:val="30"/>
          <w:szCs w:val="30"/>
        </w:rPr>
        <w:t>0</w:t>
      </w:r>
      <w:r>
        <w:rPr>
          <w:rFonts w:cs="宋体"/>
          <w:color w:val="CC7832"/>
          <w:sz w:val="30"/>
          <w:szCs w:val="30"/>
        </w:rPr>
        <w:t xml:space="preserve">, </w:t>
      </w:r>
      <w:r>
        <w:rPr>
          <w:rFonts w:cs="宋体"/>
          <w:color w:val="A9B7C6"/>
          <w:sz w:val="30"/>
          <w:szCs w:val="30"/>
        </w:rPr>
        <w:t>indname[i])</w:t>
      </w:r>
      <w:r>
        <w:rPr>
          <w:rFonts w:cs="宋体"/>
          <w:color w:val="A9B7C6"/>
          <w:sz w:val="30"/>
          <w:szCs w:val="30"/>
        </w:rPr>
        <w:br w:type="textWrapping"/>
      </w:r>
      <w:r>
        <w:rPr>
          <w:rFonts w:cs="宋体"/>
          <w:color w:val="A9B7C6"/>
          <w:sz w:val="30"/>
          <w:szCs w:val="30"/>
        </w:rPr>
        <w:t xml:space="preserve">            child.setText(</w:t>
      </w:r>
      <w:r>
        <w:rPr>
          <w:rFonts w:cs="宋体"/>
          <w:color w:val="6897BB"/>
          <w:sz w:val="30"/>
          <w:szCs w:val="30"/>
        </w:rPr>
        <w:t>1</w:t>
      </w:r>
      <w:r>
        <w:rPr>
          <w:rFonts w:cs="宋体"/>
          <w:color w:val="CC7832"/>
          <w:sz w:val="30"/>
          <w:szCs w:val="30"/>
        </w:rPr>
        <w:t xml:space="preserve">, </w:t>
      </w:r>
      <w:r>
        <w:rPr>
          <w:rFonts w:cs="宋体"/>
          <w:color w:val="8888C6"/>
          <w:sz w:val="30"/>
          <w:szCs w:val="30"/>
        </w:rPr>
        <w:t>str</w:t>
      </w:r>
      <w:r>
        <w:rPr>
          <w:rFonts w:cs="宋体"/>
          <w:color w:val="A9B7C6"/>
          <w:sz w:val="30"/>
          <w:szCs w:val="30"/>
        </w:rPr>
        <w:t>(i))</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.treeWidget.clicked.connect(</w:t>
      </w:r>
      <w:r>
        <w:rPr>
          <w:rFonts w:cs="宋体"/>
          <w:color w:val="94558D"/>
          <w:sz w:val="30"/>
          <w:szCs w:val="30"/>
        </w:rPr>
        <w:t>self</w:t>
      </w:r>
      <w:r>
        <w:rPr>
          <w:rFonts w:cs="宋体"/>
          <w:color w:val="A9B7C6"/>
          <w:sz w:val="30"/>
          <w:szCs w:val="30"/>
        </w:rPr>
        <w:t>.selectname)</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 xml:space="preserve">.chg_i = </w:t>
      </w:r>
      <w:r>
        <w:rPr>
          <w:rFonts w:cs="宋体"/>
          <w:color w:val="6A8759"/>
          <w:sz w:val="30"/>
          <w:szCs w:val="30"/>
        </w:rPr>
        <w:t>'2014'</w:t>
      </w:r>
      <w:r>
        <w:rPr>
          <w:rFonts w:cs="宋体"/>
          <w:color w:val="6A8759"/>
          <w:sz w:val="30"/>
          <w:szCs w:val="30"/>
        </w:rPr>
        <w:br w:type="textWrapping"/>
      </w:r>
      <w:r>
        <w:rPr>
          <w:rFonts w:cs="宋体"/>
          <w:color w:val="6A8759"/>
          <w:sz w:val="30"/>
          <w:szCs w:val="30"/>
        </w:rPr>
        <w:t xml:space="preserve">        </w:t>
      </w:r>
      <w:r>
        <w:rPr>
          <w:rFonts w:cs="宋体"/>
          <w:color w:val="94558D"/>
          <w:sz w:val="30"/>
          <w:szCs w:val="30"/>
        </w:rPr>
        <w:t>self</w:t>
      </w:r>
      <w:r>
        <w:rPr>
          <w:rFonts w:cs="宋体"/>
          <w:color w:val="A9B7C6"/>
          <w:sz w:val="30"/>
          <w:szCs w:val="30"/>
        </w:rPr>
        <w:t xml:space="preserve">.select = </w:t>
      </w:r>
      <w:r>
        <w:rPr>
          <w:rFonts w:cs="宋体"/>
          <w:color w:val="6897BB"/>
          <w:sz w:val="30"/>
          <w:szCs w:val="30"/>
        </w:rPr>
        <w:t>0</w:t>
      </w:r>
      <w:r>
        <w:rPr>
          <w:rFonts w:cs="宋体"/>
          <w:color w:val="6897BB"/>
          <w:sz w:val="30"/>
          <w:szCs w:val="30"/>
        </w:rPr>
        <w:br w:type="textWrapping"/>
      </w:r>
      <w:r>
        <w:rPr>
          <w:rFonts w:cs="宋体"/>
          <w:color w:val="6897BB"/>
          <w:sz w:val="30"/>
          <w:szCs w:val="30"/>
        </w:rPr>
        <w:br w:type="textWrapping"/>
      </w:r>
      <w:r>
        <w:rPr>
          <w:rFonts w:cs="宋体"/>
          <w:color w:val="6897BB"/>
          <w:sz w:val="30"/>
          <w:szCs w:val="30"/>
        </w:rPr>
        <w:t xml:space="preserve">    </w:t>
      </w:r>
      <w:r>
        <w:rPr>
          <w:rFonts w:cs="宋体"/>
          <w:color w:val="CC7832"/>
          <w:sz w:val="30"/>
          <w:szCs w:val="30"/>
        </w:rPr>
        <w:t xml:space="preserve">def </w:t>
      </w:r>
      <w:r>
        <w:rPr>
          <w:rFonts w:cs="宋体"/>
          <w:color w:val="FFC66D"/>
          <w:sz w:val="30"/>
          <w:szCs w:val="30"/>
        </w:rPr>
        <w:t>selectname</w:t>
      </w:r>
      <w:r>
        <w:rPr>
          <w:rFonts w:cs="宋体"/>
          <w:color w:val="A9B7C6"/>
          <w:sz w:val="30"/>
          <w:szCs w:val="30"/>
        </w:rPr>
        <w:t>(</w:t>
      </w:r>
      <w:r>
        <w:rPr>
          <w:rFonts w:cs="宋体"/>
          <w:color w:val="94558D"/>
          <w:sz w:val="30"/>
          <w:szCs w:val="30"/>
        </w:rPr>
        <w:t>self</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 xml:space="preserve">.select = </w:t>
      </w:r>
      <w:r>
        <w:rPr>
          <w:rFonts w:cs="宋体"/>
          <w:color w:val="6897BB"/>
          <w:sz w:val="30"/>
          <w:szCs w:val="30"/>
        </w:rPr>
        <w:t>1</w:t>
      </w:r>
      <w:r>
        <w:rPr>
          <w:rFonts w:cs="宋体"/>
          <w:color w:val="6897BB"/>
          <w:sz w:val="30"/>
          <w:szCs w:val="30"/>
        </w:rPr>
        <w:br w:type="textWrapping"/>
      </w:r>
      <w:r>
        <w:rPr>
          <w:rFonts w:cs="宋体"/>
          <w:color w:val="6897BB"/>
          <w:sz w:val="30"/>
          <w:szCs w:val="30"/>
        </w:rPr>
        <w:t xml:space="preserve">        </w:t>
      </w:r>
      <w:r>
        <w:rPr>
          <w:rFonts w:cs="宋体"/>
          <w:color w:val="94558D"/>
          <w:sz w:val="30"/>
          <w:szCs w:val="30"/>
        </w:rPr>
        <w:t>self</w:t>
      </w:r>
      <w:r>
        <w:rPr>
          <w:rFonts w:cs="宋体"/>
          <w:color w:val="A9B7C6"/>
          <w:sz w:val="30"/>
          <w:szCs w:val="30"/>
        </w:rPr>
        <w:t>.eval_fun(</w:t>
      </w:r>
      <w:r>
        <w:rPr>
          <w:rFonts w:cs="宋体"/>
          <w:color w:val="6A8759"/>
          <w:sz w:val="30"/>
          <w:szCs w:val="30"/>
        </w:rPr>
        <w:t>'2014'</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94558D"/>
          <w:sz w:val="30"/>
          <w:szCs w:val="30"/>
        </w:rPr>
        <w:t>self</w:t>
      </w:r>
      <w:r>
        <w:rPr>
          <w:rFonts w:cs="宋体"/>
          <w:color w:val="A9B7C6"/>
          <w:sz w:val="30"/>
          <w:szCs w:val="30"/>
        </w:rPr>
        <w:t>.chg_i!=</w:t>
      </w:r>
      <w:r>
        <w:rPr>
          <w:rFonts w:cs="宋体"/>
          <w:color w:val="6A8759"/>
          <w:sz w:val="30"/>
          <w:szCs w:val="30"/>
        </w:rPr>
        <w:t>'2014'</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.eval_fun(</w:t>
      </w:r>
      <w:r>
        <w:rPr>
          <w:rFonts w:cs="宋体"/>
          <w:color w:val="94558D"/>
          <w:sz w:val="30"/>
          <w:szCs w:val="30"/>
        </w:rPr>
        <w:t>self</w:t>
      </w:r>
      <w:r>
        <w:rPr>
          <w:rFonts w:cs="宋体"/>
          <w:color w:val="A9B7C6"/>
          <w:sz w:val="30"/>
          <w:szCs w:val="30"/>
        </w:rPr>
        <w:t>.chg_i)</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select_value</w:t>
      </w:r>
      <w:r>
        <w:rPr>
          <w:rFonts w:cs="宋体"/>
          <w:color w:val="A9B7C6"/>
          <w:sz w:val="30"/>
          <w:szCs w:val="30"/>
        </w:rPr>
        <w:t>(</w:t>
      </w:r>
      <w:r>
        <w:rPr>
          <w:rFonts w:cs="宋体"/>
          <w:color w:val="94558D"/>
          <w:sz w:val="30"/>
          <w:szCs w:val="30"/>
        </w:rPr>
        <w:t>self</w:t>
      </w:r>
      <w:r>
        <w:rPr>
          <w:rFonts w:cs="宋体"/>
          <w:color w:val="CC7832"/>
          <w:sz w:val="30"/>
          <w:szCs w:val="30"/>
        </w:rPr>
        <w:t xml:space="preserve">, </w:t>
      </w:r>
      <w:r>
        <w:rPr>
          <w:rFonts w:cs="宋体"/>
          <w:color w:val="A9B7C6"/>
          <w:sz w:val="30"/>
          <w:szCs w:val="30"/>
        </w:rPr>
        <w:t>i):</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94558D"/>
          <w:sz w:val="30"/>
          <w:szCs w:val="30"/>
        </w:rPr>
        <w:t>self</w:t>
      </w:r>
      <w:r>
        <w:rPr>
          <w:rFonts w:cs="宋体"/>
          <w:color w:val="A9B7C6"/>
          <w:sz w:val="30"/>
          <w:szCs w:val="30"/>
        </w:rPr>
        <w:t xml:space="preserve">.select != </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.eval_fun(i)</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chg_value</w:t>
      </w:r>
      <w:r>
        <w:rPr>
          <w:rFonts w:cs="宋体"/>
          <w:color w:val="A9B7C6"/>
          <w:sz w:val="30"/>
          <w:szCs w:val="30"/>
        </w:rPr>
        <w:t>(</w:t>
      </w:r>
      <w:r>
        <w:rPr>
          <w:rFonts w:cs="宋体"/>
          <w:color w:val="94558D"/>
          <w:sz w:val="30"/>
          <w:szCs w:val="30"/>
        </w:rPr>
        <w:t>self</w:t>
      </w:r>
      <w:r>
        <w:rPr>
          <w:rFonts w:cs="宋体"/>
          <w:color w:val="CC7832"/>
          <w:sz w:val="30"/>
          <w:szCs w:val="30"/>
        </w:rPr>
        <w:t xml:space="preserve">, </w:t>
      </w:r>
      <w:r>
        <w:rPr>
          <w:rFonts w:cs="宋体"/>
          <w:color w:val="A9B7C6"/>
          <w:sz w:val="30"/>
          <w:szCs w:val="30"/>
        </w:rPr>
        <w:t>i):</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.chg_i = i</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mataindustry</w:t>
      </w:r>
      <w:r>
        <w:rPr>
          <w:rFonts w:cs="宋体"/>
          <w:color w:val="A9B7C6"/>
          <w:sz w:val="30"/>
          <w:szCs w:val="30"/>
        </w:rPr>
        <w:t>(</w:t>
      </w:r>
      <w:r>
        <w:rPr>
          <w:rFonts w:cs="宋体"/>
          <w:color w:val="94558D"/>
          <w:sz w:val="30"/>
          <w:szCs w:val="30"/>
        </w:rPr>
        <w:t>self</w:t>
      </w:r>
      <w:r>
        <w:rPr>
          <w:rFonts w:cs="宋体"/>
          <w:color w:val="CC7832"/>
          <w:sz w:val="30"/>
          <w:szCs w:val="30"/>
        </w:rPr>
        <w:t>,</w:t>
      </w:r>
      <w:r>
        <w:rPr>
          <w:rFonts w:cs="宋体"/>
          <w:color w:val="A9B7C6"/>
          <w:sz w:val="30"/>
          <w:szCs w:val="30"/>
        </w:rPr>
        <w:t>x1</w:t>
      </w:r>
      <w:r>
        <w:rPr>
          <w:rFonts w:cs="宋体"/>
          <w:color w:val="CC7832"/>
          <w:sz w:val="30"/>
          <w:szCs w:val="30"/>
        </w:rPr>
        <w:t xml:space="preserve">, </w:t>
      </w:r>
      <w:r>
        <w:rPr>
          <w:rFonts w:cs="宋体"/>
          <w:color w:val="A9B7C6"/>
          <w:sz w:val="30"/>
          <w:szCs w:val="30"/>
        </w:rPr>
        <w:t>x2):</w:t>
      </w:r>
      <w:r>
        <w:rPr>
          <w:rFonts w:cs="宋体"/>
          <w:color w:val="A9B7C6"/>
          <w:sz w:val="30"/>
          <w:szCs w:val="30"/>
        </w:rPr>
        <w:br w:type="textWrapping"/>
      </w:r>
      <w:r>
        <w:rPr>
          <w:rFonts w:cs="宋体"/>
          <w:color w:val="A9B7C6"/>
          <w:sz w:val="30"/>
          <w:szCs w:val="30"/>
        </w:rPr>
        <w:t xml:space="preserve">        </w:t>
      </w:r>
      <w:r>
        <w:rPr>
          <w:rFonts w:cs="宋体"/>
          <w:i/>
          <w:iCs/>
          <w:color w:val="629755"/>
          <w:sz w:val="30"/>
          <w:szCs w:val="30"/>
        </w:rPr>
        <w:t>'''</w:t>
      </w:r>
      <w:r>
        <w:rPr>
          <w:rFonts w:cs="宋体"/>
          <w:i/>
          <w:iCs/>
          <w:color w:val="629755"/>
          <w:sz w:val="30"/>
          <w:szCs w:val="30"/>
        </w:rPr>
        <w:br w:type="textWrapping"/>
      </w:r>
      <w:r>
        <w:rPr>
          <w:rFonts w:cs="宋体"/>
          <w:i/>
          <w:iCs/>
          <w:color w:val="629755"/>
          <w:sz w:val="30"/>
          <w:szCs w:val="30"/>
        </w:rPr>
        <w:t xml:space="preserve">        x1：股票代码</w:t>
      </w:r>
      <w:r>
        <w:rPr>
          <w:rFonts w:cs="宋体"/>
          <w:i/>
          <w:iCs/>
          <w:color w:val="629755"/>
          <w:sz w:val="30"/>
          <w:szCs w:val="30"/>
        </w:rPr>
        <w:br w:type="textWrapping"/>
      </w:r>
      <w:r>
        <w:rPr>
          <w:rFonts w:cs="宋体"/>
          <w:i/>
          <w:iCs/>
          <w:color w:val="629755"/>
          <w:sz w:val="30"/>
          <w:szCs w:val="30"/>
        </w:rPr>
        <w:t xml:space="preserve">        x2:行业数据</w:t>
      </w:r>
      <w:r>
        <w:rPr>
          <w:rFonts w:cs="宋体"/>
          <w:i/>
          <w:iCs/>
          <w:color w:val="629755"/>
          <w:sz w:val="30"/>
          <w:szCs w:val="30"/>
        </w:rPr>
        <w:br w:type="textWrapping"/>
      </w:r>
      <w:r>
        <w:rPr>
          <w:rFonts w:cs="宋体"/>
          <w:i/>
          <w:iCs/>
          <w:color w:val="629755"/>
          <w:sz w:val="30"/>
          <w:szCs w:val="30"/>
        </w:rPr>
        <w:t xml:space="preserve">        '''</w:t>
      </w:r>
      <w:r>
        <w:rPr>
          <w:rFonts w:cs="宋体"/>
          <w:i/>
          <w:iCs/>
          <w:color w:val="629755"/>
          <w:sz w:val="30"/>
          <w:szCs w:val="30"/>
        </w:rPr>
        <w:br w:type="textWrapping"/>
      </w:r>
      <w:r>
        <w:rPr>
          <w:rFonts w:cs="宋体"/>
          <w:i/>
          <w:iCs/>
          <w:color w:val="629755"/>
          <w:sz w:val="30"/>
          <w:szCs w:val="30"/>
        </w:rPr>
        <w:t xml:space="preserve">        </w:t>
      </w:r>
      <w:r>
        <w:rPr>
          <w:rFonts w:cs="宋体"/>
          <w:color w:val="808080"/>
          <w:sz w:val="30"/>
          <w:szCs w:val="30"/>
        </w:rPr>
        <w:t># 获得行业名</w:t>
      </w:r>
      <w:r>
        <w:rPr>
          <w:rFonts w:cs="宋体"/>
          <w:color w:val="808080"/>
          <w:sz w:val="30"/>
          <w:szCs w:val="30"/>
        </w:rPr>
        <w:br w:type="textWrapping"/>
      </w:r>
      <w:r>
        <w:rPr>
          <w:rFonts w:cs="宋体"/>
          <w:color w:val="808080"/>
          <w:sz w:val="30"/>
          <w:szCs w:val="30"/>
        </w:rPr>
        <w:t xml:space="preserve">        </w:t>
      </w:r>
      <w:r>
        <w:rPr>
          <w:rFonts w:cs="宋体"/>
          <w:color w:val="A9B7C6"/>
          <w:sz w:val="30"/>
          <w:szCs w:val="30"/>
        </w:rPr>
        <w:t xml:space="preserve">w = </w:t>
      </w:r>
      <w:r>
        <w:rPr>
          <w:rFonts w:cs="宋体"/>
          <w:color w:val="8888C6"/>
          <w:sz w:val="30"/>
          <w:szCs w:val="30"/>
        </w:rPr>
        <w:t>list</w:t>
      </w:r>
      <w:r>
        <w:rPr>
          <w:rFonts w:cs="宋体"/>
          <w:color w:val="A9B7C6"/>
          <w:sz w:val="30"/>
          <w:szCs w:val="30"/>
        </w:rPr>
        <w:t>(x2.iloc[x2.iloc[:</w:t>
      </w:r>
      <w:r>
        <w:rPr>
          <w:rFonts w:cs="宋体"/>
          <w:color w:val="CC7832"/>
          <w:sz w:val="30"/>
          <w:szCs w:val="30"/>
        </w:rPr>
        <w:t xml:space="preserve">, </w:t>
      </w:r>
      <w:r>
        <w:rPr>
          <w:rFonts w:cs="宋体"/>
          <w:color w:val="6897BB"/>
          <w:sz w:val="30"/>
          <w:szCs w:val="30"/>
        </w:rPr>
        <w:t>1</w:t>
      </w:r>
      <w:r>
        <w:rPr>
          <w:rFonts w:cs="宋体"/>
          <w:color w:val="A9B7C6"/>
          <w:sz w:val="30"/>
          <w:szCs w:val="30"/>
        </w:rPr>
        <w:t>].values == x1</w:t>
      </w:r>
      <w:r>
        <w:rPr>
          <w:rFonts w:cs="宋体"/>
          <w:color w:val="CC7832"/>
          <w:sz w:val="30"/>
          <w:szCs w:val="30"/>
        </w:rPr>
        <w:t xml:space="preserve">, </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A9B7C6"/>
          <w:sz w:val="30"/>
          <w:szCs w:val="30"/>
        </w:rPr>
        <w:t>w == []:</w:t>
      </w:r>
      <w:r>
        <w:rPr>
          <w:rFonts w:cs="宋体"/>
          <w:color w:val="A9B7C6"/>
          <w:sz w:val="30"/>
          <w:szCs w:val="30"/>
        </w:rPr>
        <w:br w:type="textWrapping"/>
      </w:r>
      <w:r>
        <w:rPr>
          <w:rFonts w:cs="宋体"/>
          <w:color w:val="A9B7C6"/>
          <w:sz w:val="30"/>
          <w:szCs w:val="30"/>
        </w:rPr>
        <w:t xml:space="preserve">            w = </w:t>
      </w:r>
      <w:r>
        <w:rPr>
          <w:rFonts w:cs="宋体"/>
          <w:color w:val="6A8759"/>
          <w:sz w:val="30"/>
          <w:szCs w:val="30"/>
        </w:rPr>
        <w:t>"其他"</w:t>
      </w:r>
      <w:r>
        <w:rPr>
          <w:rFonts w:cs="宋体"/>
          <w:color w:val="6A8759"/>
          <w:sz w:val="30"/>
          <w:szCs w:val="30"/>
        </w:rPr>
        <w:br w:type="textWrapping"/>
      </w:r>
      <w:r>
        <w:rPr>
          <w:rFonts w:cs="宋体"/>
          <w:color w:val="6A8759"/>
          <w:sz w:val="30"/>
          <w:szCs w:val="30"/>
        </w:rPr>
        <w:t xml:space="preserve">        </w:t>
      </w:r>
      <w:r>
        <w:rPr>
          <w:rFonts w:cs="宋体"/>
          <w:color w:val="CC7832"/>
          <w:sz w:val="30"/>
          <w:szCs w:val="30"/>
        </w:rPr>
        <w:t>else</w:t>
      </w:r>
      <w:r>
        <w:rPr>
          <w:rFonts w:cs="宋体"/>
          <w:color w:val="A9B7C6"/>
          <w:sz w:val="30"/>
          <w:szCs w:val="30"/>
        </w:rPr>
        <w:t>:</w:t>
      </w:r>
      <w:r>
        <w:rPr>
          <w:rFonts w:cs="宋体"/>
          <w:color w:val="A9B7C6"/>
          <w:sz w:val="30"/>
          <w:szCs w:val="30"/>
        </w:rPr>
        <w:br w:type="textWrapping"/>
      </w:r>
      <w:r>
        <w:rPr>
          <w:rFonts w:cs="宋体"/>
          <w:color w:val="A9B7C6"/>
          <w:sz w:val="30"/>
          <w:szCs w:val="30"/>
        </w:rPr>
        <w:t xml:space="preserve">            w = </w:t>
      </w:r>
      <w:r>
        <w:rPr>
          <w:rFonts w:cs="宋体"/>
          <w:color w:val="8888C6"/>
          <w:sz w:val="30"/>
          <w:szCs w:val="30"/>
        </w:rPr>
        <w:t>str</w:t>
      </w:r>
      <w:r>
        <w:rPr>
          <w:rFonts w:cs="宋体"/>
          <w:color w:val="A9B7C6"/>
          <w:sz w:val="30"/>
          <w:szCs w:val="30"/>
        </w:rPr>
        <w:t>(w)[</w:t>
      </w:r>
      <w:r>
        <w:rPr>
          <w:rFonts w:cs="宋体"/>
          <w:color w:val="6897BB"/>
          <w:sz w:val="30"/>
          <w:szCs w:val="30"/>
        </w:rPr>
        <w:t>2</w:t>
      </w:r>
      <w:r>
        <w:rPr>
          <w:rFonts w:cs="宋体"/>
          <w:color w:val="A9B7C6"/>
          <w:sz w:val="30"/>
          <w:szCs w:val="30"/>
        </w:rPr>
        <w:t>:-</w:t>
      </w:r>
      <w:r>
        <w:rPr>
          <w:rFonts w:cs="宋体"/>
          <w:color w:val="6897BB"/>
          <w:sz w:val="30"/>
          <w:szCs w:val="30"/>
        </w:rPr>
        <w:t>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808080"/>
          <w:sz w:val="30"/>
          <w:szCs w:val="30"/>
        </w:rPr>
        <w:t># 获得股票代码名</w:t>
      </w:r>
      <w:r>
        <w:rPr>
          <w:rFonts w:cs="宋体"/>
          <w:color w:val="808080"/>
          <w:sz w:val="30"/>
          <w:szCs w:val="30"/>
        </w:rPr>
        <w:br w:type="textWrapping"/>
      </w:r>
      <w:r>
        <w:rPr>
          <w:rFonts w:cs="宋体"/>
          <w:color w:val="808080"/>
          <w:sz w:val="30"/>
          <w:szCs w:val="30"/>
        </w:rPr>
        <w:t xml:space="preserve">        </w:t>
      </w:r>
      <w:r>
        <w:rPr>
          <w:rFonts w:cs="宋体"/>
          <w:color w:val="CC7832"/>
          <w:sz w:val="30"/>
          <w:szCs w:val="30"/>
        </w:rPr>
        <w:t xml:space="preserve">return </w:t>
      </w:r>
      <w:r>
        <w:rPr>
          <w:rFonts w:cs="宋体"/>
          <w:color w:val="A9B7C6"/>
          <w:sz w:val="30"/>
          <w:szCs w:val="30"/>
        </w:rPr>
        <w:t>w</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eval_fun</w:t>
      </w:r>
      <w:r>
        <w:rPr>
          <w:rFonts w:cs="宋体"/>
          <w:color w:val="A9B7C6"/>
          <w:sz w:val="30"/>
          <w:szCs w:val="30"/>
        </w:rPr>
        <w:t>(</w:t>
      </w:r>
      <w:r>
        <w:rPr>
          <w:rFonts w:cs="宋体"/>
          <w:color w:val="94558D"/>
          <w:sz w:val="30"/>
          <w:szCs w:val="30"/>
        </w:rPr>
        <w:t>self</w:t>
      </w:r>
      <w:r>
        <w:rPr>
          <w:rFonts w:cs="宋体"/>
          <w:color w:val="CC7832"/>
          <w:sz w:val="30"/>
          <w:szCs w:val="30"/>
        </w:rPr>
        <w:t xml:space="preserve">, </w:t>
      </w:r>
      <w:r>
        <w:rPr>
          <w:rFonts w:cs="宋体"/>
          <w:color w:val="A9B7C6"/>
          <w:sz w:val="30"/>
          <w:szCs w:val="30"/>
        </w:rPr>
        <w:t>year):</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fun</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 xml:space="preserve">pandas </w:t>
      </w:r>
      <w:r>
        <w:rPr>
          <w:rFonts w:cs="宋体"/>
          <w:color w:val="CC7832"/>
          <w:sz w:val="30"/>
          <w:szCs w:val="30"/>
        </w:rPr>
        <w:t xml:space="preserve">as </w:t>
      </w:r>
      <w:r>
        <w:rPr>
          <w:rFonts w:cs="宋体"/>
          <w:color w:val="A9B7C6"/>
          <w:sz w:val="30"/>
          <w:szCs w:val="30"/>
        </w:rPr>
        <w:t>pd</w:t>
      </w:r>
      <w:r>
        <w:rPr>
          <w:rFonts w:cs="宋体"/>
          <w:color w:val="A9B7C6"/>
          <w:sz w:val="30"/>
          <w:szCs w:val="30"/>
        </w:rPr>
        <w:br w:type="textWrapping"/>
      </w:r>
      <w:r>
        <w:rPr>
          <w:rFonts w:cs="宋体"/>
          <w:color w:val="A9B7C6"/>
          <w:sz w:val="30"/>
          <w:szCs w:val="30"/>
        </w:rPr>
        <w:t xml:space="preserve">        hy = </w:t>
      </w:r>
      <w:r>
        <w:rPr>
          <w:rFonts w:cs="宋体"/>
          <w:color w:val="94558D"/>
          <w:sz w:val="30"/>
          <w:szCs w:val="30"/>
        </w:rPr>
        <w:t>self</w:t>
      </w:r>
      <w:r>
        <w:rPr>
          <w:rFonts w:cs="宋体"/>
          <w:color w:val="A9B7C6"/>
          <w:sz w:val="30"/>
          <w:szCs w:val="30"/>
        </w:rPr>
        <w:t xml:space="preserve">.treeWidget.currentItem()  </w:t>
      </w:r>
      <w:r>
        <w:rPr>
          <w:rFonts w:cs="宋体"/>
          <w:color w:val="808080"/>
          <w:sz w:val="30"/>
          <w:szCs w:val="30"/>
        </w:rPr>
        <w:t># 获得点击树的值</w:t>
      </w:r>
      <w:r>
        <w:rPr>
          <w:rFonts w:cs="宋体"/>
          <w:color w:val="808080"/>
          <w:sz w:val="30"/>
          <w:szCs w:val="30"/>
        </w:rPr>
        <w:br w:type="textWrapping"/>
      </w:r>
      <w:r>
        <w:rPr>
          <w:rFonts w:cs="宋体"/>
          <w:color w:val="808080"/>
          <w:sz w:val="30"/>
          <w:szCs w:val="30"/>
        </w:rPr>
        <w:t xml:space="preserve">        </w:t>
      </w:r>
      <w:r>
        <w:rPr>
          <w:rFonts w:cs="宋体"/>
          <w:color w:val="A9B7C6"/>
          <w:sz w:val="30"/>
          <w:szCs w:val="30"/>
        </w:rPr>
        <w:t>hy=hy.text(</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data = pd.read_excel(</w:t>
      </w:r>
      <w:r>
        <w:rPr>
          <w:rFonts w:cs="宋体"/>
          <w:color w:val="6A8759"/>
          <w:sz w:val="30"/>
          <w:szCs w:val="30"/>
        </w:rPr>
        <w:t xml:space="preserve">'Data' </w:t>
      </w:r>
      <w:r>
        <w:rPr>
          <w:rFonts w:cs="宋体"/>
          <w:color w:val="A9B7C6"/>
          <w:sz w:val="30"/>
          <w:szCs w:val="30"/>
        </w:rPr>
        <w:t xml:space="preserve">+ year + </w:t>
      </w:r>
      <w:r>
        <w:rPr>
          <w:rFonts w:cs="宋体"/>
          <w:color w:val="6A8759"/>
          <w:sz w:val="30"/>
          <w:szCs w:val="30"/>
        </w:rPr>
        <w:t>'.xlsx'</w:t>
      </w:r>
      <w:r>
        <w:rPr>
          <w:rFonts w:cs="宋体"/>
          <w:color w:val="A9B7C6"/>
          <w:sz w:val="30"/>
          <w:szCs w:val="30"/>
        </w:rPr>
        <w:t>)</w:t>
      </w:r>
      <w:r>
        <w:rPr>
          <w:rFonts w:cs="宋体"/>
          <w:color w:val="A9B7C6"/>
          <w:sz w:val="30"/>
          <w:szCs w:val="30"/>
        </w:rPr>
        <w:br w:type="textWrapping"/>
      </w:r>
      <w:r>
        <w:rPr>
          <w:rFonts w:cs="宋体"/>
          <w:color w:val="A9B7C6"/>
          <w:sz w:val="30"/>
          <w:szCs w:val="30"/>
        </w:rPr>
        <w:t xml:space="preserve">        code = []</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i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8888C6"/>
          <w:sz w:val="30"/>
          <w:szCs w:val="30"/>
        </w:rPr>
        <w:t>len</w:t>
      </w:r>
      <w:r>
        <w:rPr>
          <w:rFonts w:cs="宋体"/>
          <w:color w:val="A9B7C6"/>
          <w:sz w:val="30"/>
          <w:szCs w:val="30"/>
        </w:rPr>
        <w:t>(data)):</w:t>
      </w:r>
      <w:r>
        <w:rPr>
          <w:rFonts w:cs="宋体"/>
          <w:color w:val="A9B7C6"/>
          <w:sz w:val="30"/>
          <w:szCs w:val="30"/>
        </w:rPr>
        <w:br w:type="textWrapping"/>
      </w:r>
      <w:r>
        <w:rPr>
          <w:rFonts w:cs="宋体"/>
          <w:color w:val="A9B7C6"/>
          <w:sz w:val="30"/>
          <w:szCs w:val="30"/>
        </w:rPr>
        <w:t xml:space="preserve">            code.append(data.iloc[i</w:t>
      </w:r>
      <w:r>
        <w:rPr>
          <w:rFonts w:cs="宋体"/>
          <w:color w:val="CC7832"/>
          <w:sz w:val="30"/>
          <w:szCs w:val="30"/>
        </w:rPr>
        <w:t xml:space="preserve">, </w:t>
      </w:r>
      <w:r>
        <w:rPr>
          <w:rFonts w:cs="宋体"/>
          <w:color w:val="6897BB"/>
          <w:sz w:val="30"/>
          <w:szCs w:val="30"/>
        </w:rPr>
        <w:t>0</w:t>
      </w:r>
      <w:r>
        <w:rPr>
          <w:rFonts w:cs="宋体"/>
          <w:color w:val="A9B7C6"/>
          <w:sz w:val="30"/>
          <w:szCs w:val="30"/>
        </w:rPr>
        <w:t>][:</w:t>
      </w:r>
      <w:r>
        <w:rPr>
          <w:rFonts w:cs="宋体"/>
          <w:color w:val="6897BB"/>
          <w:sz w:val="30"/>
          <w:szCs w:val="30"/>
        </w:rPr>
        <w:t>6</w:t>
      </w:r>
      <w:r>
        <w:rPr>
          <w:rFonts w:cs="宋体"/>
          <w:color w:val="A9B7C6"/>
          <w:sz w:val="30"/>
          <w:szCs w:val="30"/>
        </w:rPr>
        <w:t>])</w:t>
      </w:r>
      <w:r>
        <w:rPr>
          <w:rFonts w:cs="宋体"/>
          <w:color w:val="A9B7C6"/>
          <w:sz w:val="30"/>
          <w:szCs w:val="30"/>
        </w:rPr>
        <w:br w:type="textWrapping"/>
      </w:r>
      <w:r>
        <w:rPr>
          <w:rFonts w:cs="宋体"/>
          <w:color w:val="A9B7C6"/>
          <w:sz w:val="30"/>
          <w:szCs w:val="30"/>
        </w:rPr>
        <w:t xml:space="preserve">        sw = pd.read_excel(</w:t>
      </w:r>
      <w:r>
        <w:rPr>
          <w:rFonts w:cs="宋体"/>
          <w:color w:val="6A8759"/>
          <w:sz w:val="30"/>
          <w:szCs w:val="30"/>
        </w:rPr>
        <w:t>'sw.xlsx'</w:t>
      </w:r>
      <w:r>
        <w:rPr>
          <w:rFonts w:cs="宋体"/>
          <w:color w:val="CC7832"/>
          <w:sz w:val="30"/>
          <w:szCs w:val="30"/>
        </w:rPr>
        <w:t xml:space="preserve">, </w:t>
      </w:r>
      <w:r>
        <w:rPr>
          <w:rFonts w:cs="宋体"/>
          <w:color w:val="AA4926"/>
          <w:sz w:val="30"/>
          <w:szCs w:val="30"/>
        </w:rPr>
        <w:t>dtype</w:t>
      </w:r>
      <w:r>
        <w:rPr>
          <w:rFonts w:cs="宋体"/>
          <w:color w:val="A9B7C6"/>
          <w:sz w:val="30"/>
          <w:szCs w:val="30"/>
        </w:rPr>
        <w:t>=</w:t>
      </w:r>
      <w:r>
        <w:rPr>
          <w:rFonts w:cs="宋体"/>
          <w:color w:val="8888C6"/>
          <w:sz w:val="30"/>
          <w:szCs w:val="30"/>
        </w:rPr>
        <w:t>str</w:t>
      </w:r>
      <w:r>
        <w:rPr>
          <w:rFonts w:cs="宋体"/>
          <w:color w:val="A9B7C6"/>
          <w:sz w:val="30"/>
          <w:szCs w:val="30"/>
        </w:rPr>
        <w:t>)</w:t>
      </w:r>
      <w:r>
        <w:rPr>
          <w:rFonts w:cs="宋体"/>
          <w:color w:val="A9B7C6"/>
          <w:sz w:val="30"/>
          <w:szCs w:val="30"/>
        </w:rPr>
        <w:br w:type="textWrapping"/>
      </w:r>
      <w:r>
        <w:rPr>
          <w:rFonts w:cs="宋体"/>
          <w:color w:val="A9B7C6"/>
          <w:sz w:val="30"/>
          <w:szCs w:val="30"/>
        </w:rPr>
        <w:t xml:space="preserve">        code1 = </w:t>
      </w:r>
      <w:r>
        <w:rPr>
          <w:rFonts w:cs="宋体"/>
          <w:color w:val="8888C6"/>
          <w:sz w:val="30"/>
          <w:szCs w:val="30"/>
        </w:rPr>
        <w:t>list</w:t>
      </w:r>
      <w:r>
        <w:rPr>
          <w:rFonts w:cs="宋体"/>
          <w:color w:val="A9B7C6"/>
          <w:sz w:val="30"/>
          <w:szCs w:val="30"/>
        </w:rPr>
        <w:t>(sw.iloc[sw[</w:t>
      </w:r>
      <w:r>
        <w:rPr>
          <w:rFonts w:cs="宋体"/>
          <w:color w:val="6A8759"/>
          <w:sz w:val="30"/>
          <w:szCs w:val="30"/>
        </w:rPr>
        <w:t>'行业名称'</w:t>
      </w:r>
      <w:r>
        <w:rPr>
          <w:rFonts w:cs="宋体"/>
          <w:color w:val="A9B7C6"/>
          <w:sz w:val="30"/>
          <w:szCs w:val="30"/>
        </w:rPr>
        <w:t>].values ==hy</w:t>
      </w:r>
      <w:r>
        <w:rPr>
          <w:rFonts w:cs="宋体"/>
          <w:color w:val="CC7832"/>
          <w:sz w:val="30"/>
          <w:szCs w:val="30"/>
        </w:rPr>
        <w:t xml:space="preserve">, </w:t>
      </w:r>
      <w:r>
        <w:rPr>
          <w:rFonts w:cs="宋体"/>
          <w:color w:val="6897BB"/>
          <w:sz w:val="30"/>
          <w:szCs w:val="30"/>
        </w:rPr>
        <w:t>1</w:t>
      </w:r>
      <w:r>
        <w:rPr>
          <w:rFonts w:cs="宋体"/>
          <w:color w:val="A9B7C6"/>
          <w:sz w:val="30"/>
          <w:szCs w:val="30"/>
        </w:rPr>
        <w:t>].values)</w:t>
      </w:r>
      <w:r>
        <w:rPr>
          <w:rFonts w:cs="宋体"/>
          <w:color w:val="A9B7C6"/>
          <w:sz w:val="30"/>
          <w:szCs w:val="30"/>
        </w:rPr>
        <w:br w:type="textWrapping"/>
      </w:r>
      <w:r>
        <w:rPr>
          <w:rFonts w:cs="宋体"/>
          <w:color w:val="A9B7C6"/>
          <w:sz w:val="30"/>
          <w:szCs w:val="30"/>
        </w:rPr>
        <w:t xml:space="preserve">        index = []</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c </w:t>
      </w:r>
      <w:r>
        <w:rPr>
          <w:rFonts w:cs="宋体"/>
          <w:color w:val="CC7832"/>
          <w:sz w:val="30"/>
          <w:szCs w:val="30"/>
        </w:rPr>
        <w:t xml:space="preserve">in </w:t>
      </w:r>
      <w:r>
        <w:rPr>
          <w:rFonts w:cs="宋体"/>
          <w:color w:val="A9B7C6"/>
          <w:sz w:val="30"/>
          <w:szCs w:val="30"/>
        </w:rPr>
        <w:t>code1:</w:t>
      </w:r>
      <w:r>
        <w:rPr>
          <w:rFonts w:cs="宋体"/>
          <w:color w:val="A9B7C6"/>
          <w:sz w:val="30"/>
          <w:szCs w:val="30"/>
        </w:rPr>
        <w:br w:type="textWrapping"/>
      </w:r>
      <w:r>
        <w:rPr>
          <w:rFonts w:cs="宋体"/>
          <w:color w:val="A9B7C6"/>
          <w:sz w:val="30"/>
          <w:szCs w:val="30"/>
        </w:rPr>
        <w:t xml:space="preserve">            a = c </w:t>
      </w:r>
      <w:r>
        <w:rPr>
          <w:rFonts w:cs="宋体"/>
          <w:color w:val="CC7832"/>
          <w:sz w:val="30"/>
          <w:szCs w:val="30"/>
        </w:rPr>
        <w:t xml:space="preserve">in </w:t>
      </w:r>
      <w:r>
        <w:rPr>
          <w:rFonts w:cs="宋体"/>
          <w:color w:val="A9B7C6"/>
          <w:sz w:val="30"/>
          <w:szCs w:val="30"/>
        </w:rPr>
        <w:t>code</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A9B7C6"/>
          <w:sz w:val="30"/>
          <w:szCs w:val="30"/>
        </w:rPr>
        <w:t xml:space="preserve">a == </w:t>
      </w:r>
      <w:r>
        <w:rPr>
          <w:rFonts w:cs="宋体"/>
          <w:color w:val="CC7832"/>
          <w:sz w:val="30"/>
          <w:szCs w:val="30"/>
        </w:rPr>
        <w:t>True</w:t>
      </w:r>
      <w:r>
        <w:rPr>
          <w:rFonts w:cs="宋体"/>
          <w:color w:val="A9B7C6"/>
          <w:sz w:val="30"/>
          <w:szCs w:val="30"/>
        </w:rPr>
        <w:t>:</w:t>
      </w:r>
      <w:r>
        <w:rPr>
          <w:rFonts w:cs="宋体"/>
          <w:color w:val="A9B7C6"/>
          <w:sz w:val="30"/>
          <w:szCs w:val="30"/>
        </w:rPr>
        <w:br w:type="textWrapping"/>
      </w:r>
      <w:r>
        <w:rPr>
          <w:rFonts w:cs="宋体"/>
          <w:color w:val="A9B7C6"/>
          <w:sz w:val="30"/>
          <w:szCs w:val="30"/>
        </w:rPr>
        <w:t xml:space="preserve">                index.append(code.index(c))</w:t>
      </w:r>
      <w:r>
        <w:rPr>
          <w:rFonts w:cs="宋体"/>
          <w:color w:val="A9B7C6"/>
          <w:sz w:val="30"/>
          <w:szCs w:val="30"/>
        </w:rPr>
        <w:br w:type="textWrapping"/>
      </w:r>
      <w:r>
        <w:rPr>
          <w:rFonts w:cs="宋体"/>
          <w:color w:val="A9B7C6"/>
          <w:sz w:val="30"/>
          <w:szCs w:val="30"/>
        </w:rPr>
        <w:t xml:space="preserve">        dt = data.iloc[index</w:t>
      </w:r>
      <w:r>
        <w:rPr>
          <w:rFonts w:cs="宋体"/>
          <w:color w:val="CC7832"/>
          <w:sz w:val="30"/>
          <w:szCs w:val="30"/>
        </w:rPr>
        <w:t xml:space="preserve">, </w:t>
      </w:r>
      <w:r>
        <w:rPr>
          <w:rFonts w:cs="宋体"/>
          <w:color w:val="A9B7C6"/>
          <w:sz w:val="30"/>
          <w:szCs w:val="30"/>
        </w:rPr>
        <w:t>:]</w:t>
      </w:r>
      <w:r>
        <w:rPr>
          <w:rFonts w:cs="宋体"/>
          <w:color w:val="A9B7C6"/>
          <w:sz w:val="30"/>
          <w:szCs w:val="30"/>
        </w:rPr>
        <w:br w:type="textWrapping"/>
      </w:r>
      <w:r>
        <w:rPr>
          <w:rFonts w:cs="宋体"/>
          <w:color w:val="A9B7C6"/>
          <w:sz w:val="30"/>
          <w:szCs w:val="30"/>
        </w:rPr>
        <w:t xml:space="preserve">        r = fun.Fr(dt)</w:t>
      </w:r>
      <w:r>
        <w:rPr>
          <w:rFonts w:cs="宋体"/>
          <w:color w:val="A9B7C6"/>
          <w:sz w:val="30"/>
          <w:szCs w:val="30"/>
        </w:rPr>
        <w:br w:type="textWrapping"/>
      </w:r>
      <w:r>
        <w:rPr>
          <w:rFonts w:cs="宋体"/>
          <w:color w:val="A9B7C6"/>
          <w:sz w:val="30"/>
          <w:szCs w:val="30"/>
        </w:rPr>
        <w:t xml:space="preserve">        s1 = r[</w:t>
      </w:r>
      <w:r>
        <w:rPr>
          <w:rFonts w:cs="宋体"/>
          <w:color w:val="6897BB"/>
          <w:sz w:val="30"/>
          <w:szCs w:val="30"/>
        </w:rPr>
        <w:t>1</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8888C6"/>
          <w:sz w:val="30"/>
          <w:szCs w:val="30"/>
        </w:rPr>
        <w:t>len</w:t>
      </w:r>
      <w:r>
        <w:rPr>
          <w:rFonts w:cs="宋体"/>
          <w:color w:val="A9B7C6"/>
          <w:sz w:val="30"/>
          <w:szCs w:val="30"/>
        </w:rPr>
        <w:t xml:space="preserve">(s1) &gt; </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 = QStandardItemModel(</w:t>
      </w:r>
      <w:r>
        <w:rPr>
          <w:rFonts w:cs="宋体"/>
          <w:color w:val="8888C6"/>
          <w:sz w:val="30"/>
          <w:szCs w:val="30"/>
        </w:rPr>
        <w:t>len</w:t>
      </w:r>
      <w:r>
        <w:rPr>
          <w:rFonts w:cs="宋体"/>
          <w:color w:val="A9B7C6"/>
          <w:sz w:val="30"/>
          <w:szCs w:val="30"/>
        </w:rPr>
        <w:t>(s1)</w:t>
      </w:r>
      <w:r>
        <w:rPr>
          <w:rFonts w:cs="宋体"/>
          <w:color w:val="CC7832"/>
          <w:sz w:val="30"/>
          <w:szCs w:val="30"/>
        </w:rPr>
        <w:t xml:space="preserve">, </w:t>
      </w:r>
      <w:r>
        <w:rPr>
          <w:rFonts w:cs="宋体"/>
          <w:color w:val="6897BB"/>
          <w:sz w:val="30"/>
          <w:szCs w:val="30"/>
        </w:rPr>
        <w:t>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.model.setHorizontalHeaderLabels([</w:t>
      </w:r>
      <w:r>
        <w:rPr>
          <w:rFonts w:cs="宋体"/>
          <w:color w:val="6A8759"/>
          <w:sz w:val="30"/>
          <w:szCs w:val="30"/>
        </w:rPr>
        <w:t>'股票名称'</w:t>
      </w:r>
      <w:r>
        <w:rPr>
          <w:rFonts w:cs="宋体"/>
          <w:color w:val="CC7832"/>
          <w:sz w:val="30"/>
          <w:szCs w:val="30"/>
        </w:rPr>
        <w:t xml:space="preserve">, </w:t>
      </w:r>
      <w:r>
        <w:rPr>
          <w:rFonts w:cs="宋体"/>
          <w:color w:val="6A8759"/>
          <w:sz w:val="30"/>
          <w:szCs w:val="30"/>
        </w:rPr>
        <w:t>'综合得分排名'</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row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8888C6"/>
          <w:sz w:val="30"/>
          <w:szCs w:val="30"/>
        </w:rPr>
        <w:t>len</w:t>
      </w:r>
      <w:r>
        <w:rPr>
          <w:rFonts w:cs="宋体"/>
          <w:color w:val="A9B7C6"/>
          <w:sz w:val="30"/>
          <w:szCs w:val="30"/>
        </w:rPr>
        <w:t>(s1)):</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column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6897BB"/>
          <w:sz w:val="30"/>
          <w:szCs w:val="30"/>
        </w:rPr>
        <w:t>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A9B7C6"/>
          <w:sz w:val="30"/>
          <w:szCs w:val="30"/>
        </w:rPr>
        <w:t xml:space="preserve">column == </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a = QStandardItem(s1.index[row])</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else</w:t>
      </w:r>
      <w:r>
        <w:rPr>
          <w:rFonts w:cs="宋体"/>
          <w:color w:val="A9B7C6"/>
          <w:sz w:val="30"/>
          <w:szCs w:val="30"/>
        </w:rPr>
        <w:t>:</w:t>
      </w:r>
      <w:r>
        <w:rPr>
          <w:rFonts w:cs="宋体"/>
          <w:color w:val="A9B7C6"/>
          <w:sz w:val="30"/>
          <w:szCs w:val="30"/>
        </w:rPr>
        <w:br w:type="textWrapping"/>
      </w:r>
      <w:r>
        <w:rPr>
          <w:rFonts w:cs="宋体"/>
          <w:color w:val="A9B7C6"/>
          <w:sz w:val="30"/>
          <w:szCs w:val="30"/>
        </w:rPr>
        <w:t xml:space="preserve">                        a = QStandardItem(</w:t>
      </w:r>
      <w:r>
        <w:rPr>
          <w:rFonts w:cs="宋体"/>
          <w:color w:val="8888C6"/>
          <w:sz w:val="30"/>
          <w:szCs w:val="30"/>
        </w:rPr>
        <w:t>str</w:t>
      </w:r>
      <w:r>
        <w:rPr>
          <w:rFonts w:cs="宋体"/>
          <w:color w:val="A9B7C6"/>
          <w:sz w:val="30"/>
          <w:szCs w:val="30"/>
        </w:rPr>
        <w:t>(s1[row]))</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.model.setItem(row</w:t>
      </w:r>
      <w:r>
        <w:rPr>
          <w:rFonts w:cs="宋体"/>
          <w:color w:val="CC7832"/>
          <w:sz w:val="30"/>
          <w:szCs w:val="30"/>
        </w:rPr>
        <w:t xml:space="preserve">, </w:t>
      </w:r>
      <w:r>
        <w:rPr>
          <w:rFonts w:cs="宋体"/>
          <w:color w:val="A9B7C6"/>
          <w:sz w:val="30"/>
          <w:szCs w:val="30"/>
        </w:rPr>
        <w:t>column</w:t>
      </w:r>
      <w:r>
        <w:rPr>
          <w:rFonts w:cs="宋体"/>
          <w:color w:val="CC7832"/>
          <w:sz w:val="30"/>
          <w:szCs w:val="30"/>
        </w:rPr>
        <w:t xml:space="preserve">, </w:t>
      </w:r>
      <w:r>
        <w:rPr>
          <w:rFonts w:cs="宋体"/>
          <w:color w:val="A9B7C6"/>
          <w:sz w:val="30"/>
          <w:szCs w:val="30"/>
        </w:rPr>
        <w:t>a)</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.tableView.setModel(</w:t>
      </w:r>
      <w:r>
        <w:rPr>
          <w:rFonts w:cs="宋体"/>
          <w:color w:val="94558D"/>
          <w:sz w:val="30"/>
          <w:szCs w:val="30"/>
        </w:rPr>
        <w:t>self</w:t>
      </w:r>
      <w:r>
        <w:rPr>
          <w:rFonts w:cs="宋体"/>
          <w:color w:val="A9B7C6"/>
          <w:sz w:val="30"/>
          <w:szCs w:val="30"/>
        </w:rPr>
        <w:t>.model)</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 xml:space="preserve">pandas </w:t>
      </w:r>
      <w:r>
        <w:rPr>
          <w:rFonts w:cs="宋体"/>
          <w:color w:val="CC7832"/>
          <w:sz w:val="30"/>
          <w:szCs w:val="30"/>
        </w:rPr>
        <w:t xml:space="preserve">as </w:t>
      </w:r>
      <w:r>
        <w:rPr>
          <w:rFonts w:cs="宋体"/>
          <w:color w:val="A9B7C6"/>
          <w:sz w:val="30"/>
          <w:szCs w:val="30"/>
        </w:rPr>
        <w:t>pd</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fun1</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 xml:space="preserve">numpy </w:t>
      </w:r>
      <w:r>
        <w:rPr>
          <w:rFonts w:cs="宋体"/>
          <w:color w:val="CC7832"/>
          <w:sz w:val="30"/>
          <w:szCs w:val="30"/>
        </w:rPr>
        <w:t xml:space="preserve">as </w:t>
      </w:r>
      <w:r>
        <w:rPr>
          <w:rFonts w:cs="宋体"/>
          <w:color w:val="A9B7C6"/>
          <w:sz w:val="30"/>
          <w:szCs w:val="30"/>
        </w:rPr>
        <w:t>np</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import </w:t>
      </w:r>
      <w:r>
        <w:rPr>
          <w:rFonts w:cs="宋体"/>
          <w:color w:val="A9B7C6"/>
          <w:sz w:val="30"/>
          <w:szCs w:val="30"/>
        </w:rPr>
        <w:t>Re_comput</w:t>
      </w:r>
      <w:r>
        <w:rPr>
          <w:rFonts w:cs="宋体"/>
          <w:color w:val="A9B7C6"/>
          <w:sz w:val="30"/>
          <w:szCs w:val="30"/>
        </w:rPr>
        <w:br w:type="textWrapping"/>
      </w:r>
      <w:r>
        <w:rPr>
          <w:rFonts w:cs="宋体"/>
          <w:color w:val="A9B7C6"/>
          <w:sz w:val="30"/>
          <w:szCs w:val="30"/>
        </w:rPr>
        <w:t xml:space="preserve">        </w:t>
      </w:r>
      <w:r>
        <w:rPr>
          <w:rFonts w:cs="宋体"/>
          <w:color w:val="808080"/>
          <w:sz w:val="30"/>
          <w:szCs w:val="30"/>
        </w:rPr>
        <w:t># 构建投资组合</w:t>
      </w:r>
      <w:r>
        <w:rPr>
          <w:rFonts w:cs="宋体"/>
          <w:color w:val="808080"/>
          <w:sz w:val="30"/>
          <w:szCs w:val="30"/>
        </w:rPr>
        <w:br w:type="textWrapping"/>
      </w:r>
      <w:r>
        <w:rPr>
          <w:rFonts w:cs="宋体"/>
          <w:color w:val="808080"/>
          <w:sz w:val="30"/>
          <w:szCs w:val="30"/>
        </w:rPr>
        <w:t xml:space="preserve">        </w:t>
      </w:r>
      <w:r>
        <w:rPr>
          <w:rFonts w:cs="宋体"/>
          <w:color w:val="A9B7C6"/>
          <w:sz w:val="30"/>
          <w:szCs w:val="30"/>
        </w:rPr>
        <w:t>dt = pd.read_excel(</w:t>
      </w:r>
      <w:r>
        <w:rPr>
          <w:rFonts w:cs="宋体"/>
          <w:color w:val="6A8759"/>
          <w:sz w:val="30"/>
          <w:szCs w:val="30"/>
        </w:rPr>
        <w:t>'上市公司总体规模与投资效率指标.xlsx'</w:t>
      </w:r>
      <w:r>
        <w:rPr>
          <w:rFonts w:cs="宋体"/>
          <w:color w:val="A9B7C6"/>
          <w:sz w:val="30"/>
          <w:szCs w:val="30"/>
        </w:rPr>
        <w:t>)</w:t>
      </w:r>
      <w:r>
        <w:rPr>
          <w:rFonts w:cs="宋体"/>
          <w:color w:val="A9B7C6"/>
          <w:sz w:val="30"/>
          <w:szCs w:val="30"/>
        </w:rPr>
        <w:br w:type="textWrapping"/>
      </w:r>
      <w:r>
        <w:rPr>
          <w:rFonts w:cs="宋体"/>
          <w:color w:val="A9B7C6"/>
          <w:sz w:val="30"/>
          <w:szCs w:val="30"/>
        </w:rPr>
        <w:t xml:space="preserve">        x2 = pd.read_excel(</w:t>
      </w:r>
      <w:r>
        <w:rPr>
          <w:rFonts w:cs="宋体"/>
          <w:color w:val="6A8759"/>
          <w:sz w:val="30"/>
          <w:szCs w:val="30"/>
        </w:rPr>
        <w:t>'sw.xlsx'</w:t>
      </w:r>
      <w:r>
        <w:rPr>
          <w:rFonts w:cs="宋体"/>
          <w:color w:val="A9B7C6"/>
          <w:sz w:val="30"/>
          <w:szCs w:val="30"/>
        </w:rPr>
        <w:t>)</w:t>
      </w:r>
      <w:r>
        <w:rPr>
          <w:rFonts w:cs="宋体"/>
          <w:color w:val="A9B7C6"/>
          <w:sz w:val="30"/>
          <w:szCs w:val="30"/>
        </w:rPr>
        <w:br w:type="textWrapping"/>
      </w:r>
      <w:r>
        <w:rPr>
          <w:rFonts w:cs="宋体"/>
          <w:color w:val="A9B7C6"/>
          <w:sz w:val="30"/>
          <w:szCs w:val="30"/>
        </w:rPr>
        <w:t xml:space="preserve">        r = fun1.Fr1(dt</w:t>
      </w:r>
      <w:r>
        <w:rPr>
          <w:rFonts w:cs="宋体"/>
          <w:color w:val="CC7832"/>
          <w:sz w:val="30"/>
          <w:szCs w:val="30"/>
        </w:rPr>
        <w:t>,</w:t>
      </w:r>
      <w:r>
        <w:rPr>
          <w:rFonts w:cs="宋体"/>
          <w:color w:val="A9B7C6"/>
          <w:sz w:val="30"/>
          <w:szCs w:val="30"/>
        </w:rPr>
        <w:t>year)</w:t>
      </w:r>
      <w:r>
        <w:rPr>
          <w:rFonts w:cs="宋体"/>
          <w:color w:val="A9B7C6"/>
          <w:sz w:val="30"/>
          <w:szCs w:val="30"/>
        </w:rPr>
        <w:br w:type="textWrapping"/>
      </w:r>
      <w:r>
        <w:rPr>
          <w:rFonts w:cs="宋体"/>
          <w:color w:val="A9B7C6"/>
          <w:sz w:val="30"/>
          <w:szCs w:val="30"/>
        </w:rPr>
        <w:t xml:space="preserve">        c = r[</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c[</w:t>
      </w:r>
      <w:r>
        <w:rPr>
          <w:rFonts w:cs="宋体"/>
          <w:color w:val="6A8759"/>
          <w:sz w:val="30"/>
          <w:szCs w:val="30"/>
        </w:rPr>
        <w:t>'行业'</w:t>
      </w:r>
      <w:r>
        <w:rPr>
          <w:rFonts w:cs="宋体"/>
          <w:color w:val="A9B7C6"/>
          <w:sz w:val="30"/>
          <w:szCs w:val="30"/>
        </w:rPr>
        <w:t>] = c[</w:t>
      </w:r>
      <w:r>
        <w:rPr>
          <w:rFonts w:cs="宋体"/>
          <w:color w:val="6A8759"/>
          <w:sz w:val="30"/>
          <w:szCs w:val="30"/>
        </w:rPr>
        <w:t>'Stkcd'</w:t>
      </w:r>
      <w:r>
        <w:rPr>
          <w:rFonts w:cs="宋体"/>
          <w:color w:val="A9B7C6"/>
          <w:sz w:val="30"/>
          <w:szCs w:val="30"/>
        </w:rPr>
        <w:t>].apply(</w:t>
      </w:r>
      <w:r>
        <w:rPr>
          <w:rFonts w:cs="宋体"/>
          <w:color w:val="CC7832"/>
          <w:sz w:val="30"/>
          <w:szCs w:val="30"/>
        </w:rPr>
        <w:t xml:space="preserve">lambda </w:t>
      </w:r>
      <w:r>
        <w:rPr>
          <w:rFonts w:cs="宋体"/>
          <w:color w:val="A9B7C6"/>
          <w:sz w:val="30"/>
          <w:szCs w:val="30"/>
        </w:rPr>
        <w:t xml:space="preserve">x: </w:t>
      </w:r>
      <w:r>
        <w:rPr>
          <w:rFonts w:cs="宋体"/>
          <w:color w:val="94558D"/>
          <w:sz w:val="30"/>
          <w:szCs w:val="30"/>
        </w:rPr>
        <w:t>self</w:t>
      </w:r>
      <w:r>
        <w:rPr>
          <w:rFonts w:cs="宋体"/>
          <w:color w:val="A9B7C6"/>
          <w:sz w:val="30"/>
          <w:szCs w:val="30"/>
        </w:rPr>
        <w:t>.mataindustry(</w:t>
      </w:r>
      <w:r>
        <w:rPr>
          <w:rFonts w:cs="宋体"/>
          <w:color w:val="AA4926"/>
          <w:sz w:val="30"/>
          <w:szCs w:val="30"/>
        </w:rPr>
        <w:t>x1</w:t>
      </w:r>
      <w:r>
        <w:rPr>
          <w:rFonts w:cs="宋体"/>
          <w:color w:val="A9B7C6"/>
          <w:sz w:val="30"/>
          <w:szCs w:val="30"/>
        </w:rPr>
        <w:t>=x</w:t>
      </w:r>
      <w:r>
        <w:rPr>
          <w:rFonts w:cs="宋体"/>
          <w:color w:val="CC7832"/>
          <w:sz w:val="30"/>
          <w:szCs w:val="30"/>
        </w:rPr>
        <w:t xml:space="preserve">, </w:t>
      </w:r>
      <w:r>
        <w:rPr>
          <w:rFonts w:cs="宋体"/>
          <w:color w:val="AA4926"/>
          <w:sz w:val="30"/>
          <w:szCs w:val="30"/>
        </w:rPr>
        <w:t>x2</w:t>
      </w:r>
      <w:r>
        <w:rPr>
          <w:rFonts w:cs="宋体"/>
          <w:color w:val="A9B7C6"/>
          <w:sz w:val="30"/>
          <w:szCs w:val="30"/>
        </w:rPr>
        <w:t>=x2))</w:t>
      </w:r>
      <w:r>
        <w:rPr>
          <w:rFonts w:cs="宋体"/>
          <w:color w:val="A9B7C6"/>
          <w:sz w:val="30"/>
          <w:szCs w:val="30"/>
        </w:rPr>
        <w:br w:type="textWrapping"/>
      </w:r>
      <w:r>
        <w:rPr>
          <w:rFonts w:cs="宋体"/>
          <w:color w:val="A9B7C6"/>
          <w:sz w:val="30"/>
          <w:szCs w:val="30"/>
        </w:rPr>
        <w:t xml:space="preserve">        c = c.iloc[c.iloc[:</w:t>
      </w:r>
      <w:r>
        <w:rPr>
          <w:rFonts w:cs="宋体"/>
          <w:color w:val="CC7832"/>
          <w:sz w:val="30"/>
          <w:szCs w:val="30"/>
        </w:rPr>
        <w:t xml:space="preserve">, </w:t>
      </w:r>
      <w:r>
        <w:rPr>
          <w:rFonts w:cs="宋体"/>
          <w:color w:val="6897BB"/>
          <w:sz w:val="30"/>
          <w:szCs w:val="30"/>
        </w:rPr>
        <w:t>2</w:t>
      </w:r>
      <w:r>
        <w:rPr>
          <w:rFonts w:cs="宋体"/>
          <w:color w:val="A9B7C6"/>
          <w:sz w:val="30"/>
          <w:szCs w:val="30"/>
        </w:rPr>
        <w:t>].values == hy</w:t>
      </w:r>
      <w:r>
        <w:rPr>
          <w:rFonts w:cs="宋体"/>
          <w:color w:val="CC7832"/>
          <w:sz w:val="30"/>
          <w:szCs w:val="30"/>
        </w:rPr>
        <w:t xml:space="preserve">, </w:t>
      </w:r>
      <w:r>
        <w:rPr>
          <w:rFonts w:cs="宋体"/>
          <w:color w:val="A9B7C6"/>
          <w:sz w:val="30"/>
          <w:szCs w:val="30"/>
        </w:rPr>
        <w:t>:]</w:t>
      </w:r>
      <w:r>
        <w:rPr>
          <w:rFonts w:cs="宋体"/>
          <w:color w:val="A9B7C6"/>
          <w:sz w:val="30"/>
          <w:szCs w:val="30"/>
        </w:rPr>
        <w:br w:type="textWrapping"/>
      </w:r>
      <w:r>
        <w:rPr>
          <w:rFonts w:cs="宋体"/>
          <w:color w:val="A9B7C6"/>
          <w:sz w:val="30"/>
          <w:szCs w:val="30"/>
        </w:rPr>
        <w:t xml:space="preserve">        data1 = c.iloc[:</w:t>
      </w:r>
      <w:r>
        <w:rPr>
          <w:rFonts w:cs="宋体"/>
          <w:color w:val="6897BB"/>
          <w:sz w:val="30"/>
          <w:szCs w:val="30"/>
        </w:rPr>
        <w:t>10</w:t>
      </w:r>
      <w:r>
        <w:rPr>
          <w:rFonts w:cs="宋体"/>
          <w:color w:val="CC7832"/>
          <w:sz w:val="30"/>
          <w:szCs w:val="30"/>
        </w:rPr>
        <w:t xml:space="preserve">, </w:t>
      </w:r>
      <w:r>
        <w:rPr>
          <w:rFonts w:cs="宋体"/>
          <w:color w:val="A9B7C6"/>
          <w:sz w:val="30"/>
          <w:szCs w:val="30"/>
        </w:rPr>
        <w:t>:]</w:t>
      </w:r>
      <w:r>
        <w:rPr>
          <w:rFonts w:cs="宋体"/>
          <w:color w:val="A9B7C6"/>
          <w:sz w:val="30"/>
          <w:szCs w:val="30"/>
        </w:rPr>
        <w:br w:type="textWrapping"/>
      </w:r>
      <w:r>
        <w:rPr>
          <w:rFonts w:cs="宋体"/>
          <w:color w:val="A9B7C6"/>
          <w:sz w:val="30"/>
          <w:szCs w:val="30"/>
        </w:rPr>
        <w:t xml:space="preserve">        list_code = []</w:t>
      </w:r>
      <w:r>
        <w:rPr>
          <w:rFonts w:cs="宋体"/>
          <w:color w:val="A9B7C6"/>
          <w:sz w:val="30"/>
          <w:szCs w:val="30"/>
        </w:rPr>
        <w:br w:type="textWrapping"/>
      </w:r>
      <w:r>
        <w:rPr>
          <w:rFonts w:cs="宋体"/>
          <w:color w:val="A9B7C6"/>
          <w:sz w:val="30"/>
          <w:szCs w:val="30"/>
        </w:rPr>
        <w:t xml:space="preserve">        list_22 = []</w:t>
      </w:r>
      <w:r>
        <w:rPr>
          <w:rFonts w:cs="宋体"/>
          <w:color w:val="A9B7C6"/>
          <w:sz w:val="30"/>
          <w:szCs w:val="30"/>
        </w:rPr>
        <w:br w:type="textWrapping"/>
      </w:r>
      <w:r>
        <w:rPr>
          <w:rFonts w:cs="宋体"/>
          <w:color w:val="A9B7C6"/>
          <w:sz w:val="30"/>
          <w:szCs w:val="30"/>
        </w:rPr>
        <w:t xml:space="preserve">        code = data1.iloc[:</w:t>
      </w:r>
      <w:r>
        <w:rPr>
          <w:rFonts w:cs="宋体"/>
          <w:color w:val="CC7832"/>
          <w:sz w:val="30"/>
          <w:szCs w:val="30"/>
        </w:rPr>
        <w:t xml:space="preserve">, </w:t>
      </w:r>
      <w:r>
        <w:rPr>
          <w:rFonts w:cs="宋体"/>
          <w:color w:val="6897BB"/>
          <w:sz w:val="30"/>
          <w:szCs w:val="30"/>
        </w:rPr>
        <w:t>0</w:t>
      </w:r>
      <w:r>
        <w:rPr>
          <w:rFonts w:cs="宋体"/>
          <w:color w:val="A9B7C6"/>
          <w:sz w:val="30"/>
          <w:szCs w:val="30"/>
        </w:rPr>
        <w:t>].values</w:t>
      </w:r>
      <w:r>
        <w:rPr>
          <w:rFonts w:cs="宋体"/>
          <w:color w:val="A9B7C6"/>
          <w:sz w:val="30"/>
          <w:szCs w:val="30"/>
        </w:rPr>
        <w:br w:type="textWrapping"/>
      </w:r>
      <w:r>
        <w:rPr>
          <w:rFonts w:cs="宋体"/>
          <w:color w:val="A9B7C6"/>
          <w:sz w:val="30"/>
          <w:szCs w:val="30"/>
        </w:rPr>
        <w:t xml:space="preserve">        code = </w:t>
      </w:r>
      <w:r>
        <w:rPr>
          <w:rFonts w:cs="宋体"/>
          <w:color w:val="8888C6"/>
          <w:sz w:val="30"/>
          <w:szCs w:val="30"/>
        </w:rPr>
        <w:t>list</w:t>
      </w:r>
      <w:r>
        <w:rPr>
          <w:rFonts w:cs="宋体"/>
          <w:color w:val="A9B7C6"/>
          <w:sz w:val="30"/>
          <w:szCs w:val="30"/>
        </w:rPr>
        <w:t>(code)</w:t>
      </w:r>
      <w:r>
        <w:rPr>
          <w:rFonts w:cs="宋体"/>
          <w:color w:val="A9B7C6"/>
          <w:sz w:val="30"/>
          <w:szCs w:val="30"/>
        </w:rPr>
        <w:br w:type="textWrapping"/>
      </w:r>
      <w:r>
        <w:rPr>
          <w:rFonts w:cs="宋体"/>
          <w:color w:val="A9B7C6"/>
          <w:sz w:val="30"/>
          <w:szCs w:val="30"/>
        </w:rPr>
        <w:t xml:space="preserve">        year = </w:t>
      </w:r>
      <w:r>
        <w:rPr>
          <w:rFonts w:cs="宋体"/>
          <w:color w:val="6A8759"/>
          <w:sz w:val="30"/>
          <w:szCs w:val="30"/>
        </w:rPr>
        <w:t xml:space="preserve">'201' </w:t>
      </w:r>
      <w:r>
        <w:rPr>
          <w:rFonts w:cs="宋体"/>
          <w:color w:val="A9B7C6"/>
          <w:sz w:val="30"/>
          <w:szCs w:val="30"/>
        </w:rPr>
        <w:t xml:space="preserve">+ </w:t>
      </w:r>
      <w:r>
        <w:rPr>
          <w:rFonts w:cs="宋体"/>
          <w:color w:val="8888C6"/>
          <w:sz w:val="30"/>
          <w:szCs w:val="30"/>
        </w:rPr>
        <w:t>str</w:t>
      </w:r>
      <w:r>
        <w:rPr>
          <w:rFonts w:cs="宋体"/>
          <w:color w:val="A9B7C6"/>
          <w:sz w:val="30"/>
          <w:szCs w:val="30"/>
        </w:rPr>
        <w:t>(</w:t>
      </w:r>
      <w:r>
        <w:rPr>
          <w:rFonts w:cs="宋体"/>
          <w:color w:val="8888C6"/>
          <w:sz w:val="30"/>
          <w:szCs w:val="30"/>
        </w:rPr>
        <w:t>int</w:t>
      </w:r>
      <w:r>
        <w:rPr>
          <w:rFonts w:cs="宋体"/>
          <w:color w:val="A9B7C6"/>
          <w:sz w:val="30"/>
          <w:szCs w:val="30"/>
        </w:rPr>
        <w:t>(year[-</w:t>
      </w:r>
      <w:r>
        <w:rPr>
          <w:rFonts w:cs="宋体"/>
          <w:color w:val="6897BB"/>
          <w:sz w:val="30"/>
          <w:szCs w:val="30"/>
        </w:rPr>
        <w:t>1</w:t>
      </w:r>
      <w:r>
        <w:rPr>
          <w:rFonts w:cs="宋体"/>
          <w:color w:val="A9B7C6"/>
          <w:sz w:val="30"/>
          <w:szCs w:val="30"/>
        </w:rPr>
        <w:t xml:space="preserve">]) + </w:t>
      </w:r>
      <w:r>
        <w:rPr>
          <w:rFonts w:cs="宋体"/>
          <w:color w:val="6897BB"/>
          <w:sz w:val="30"/>
          <w:szCs w:val="30"/>
        </w:rPr>
        <w:t>1</w:t>
      </w:r>
      <w:r>
        <w:rPr>
          <w:rFonts w:cs="宋体"/>
          <w:color w:val="A9B7C6"/>
          <w:sz w:val="30"/>
          <w:szCs w:val="30"/>
        </w:rPr>
        <w:t xml:space="preserve">)  </w:t>
      </w:r>
      <w:r>
        <w:rPr>
          <w:rFonts w:cs="宋体"/>
          <w:color w:val="808080"/>
          <w:sz w:val="30"/>
          <w:szCs w:val="30"/>
        </w:rPr>
        <w:t># 年数加1</w:t>
      </w:r>
      <w:r>
        <w:rPr>
          <w:rFonts w:cs="宋体"/>
          <w:color w:val="808080"/>
          <w:sz w:val="30"/>
          <w:szCs w:val="30"/>
        </w:rPr>
        <w:br w:type="textWrapping"/>
      </w:r>
      <w:r>
        <w:rPr>
          <w:rFonts w:cs="宋体"/>
          <w:color w:val="808080"/>
          <w:sz w:val="30"/>
          <w:szCs w:val="30"/>
        </w:rPr>
        <w:t xml:space="preserve">        </w:t>
      </w:r>
      <w:r>
        <w:rPr>
          <w:rFonts w:cs="宋体"/>
          <w:color w:val="A9B7C6"/>
          <w:sz w:val="30"/>
          <w:szCs w:val="30"/>
        </w:rPr>
        <w:t xml:space="preserve">path = year + </w:t>
      </w:r>
      <w:r>
        <w:rPr>
          <w:rFonts w:cs="宋体"/>
          <w:color w:val="6A8759"/>
          <w:sz w:val="30"/>
          <w:szCs w:val="30"/>
        </w:rPr>
        <w:t xml:space="preserve">'年所有上市股票交易数据.xlsx'  </w:t>
      </w:r>
      <w:r>
        <w:rPr>
          <w:rFonts w:cs="宋体"/>
          <w:color w:val="808080"/>
          <w:sz w:val="30"/>
          <w:szCs w:val="30"/>
        </w:rPr>
        <w:t># 获取后一年的量化投资数据</w:t>
      </w:r>
      <w:r>
        <w:rPr>
          <w:rFonts w:cs="宋体"/>
          <w:color w:val="808080"/>
          <w:sz w:val="30"/>
          <w:szCs w:val="30"/>
        </w:rPr>
        <w:br w:type="textWrapping"/>
      </w:r>
      <w:r>
        <w:rPr>
          <w:rFonts w:cs="宋体"/>
          <w:color w:val="808080"/>
          <w:sz w:val="30"/>
          <w:szCs w:val="30"/>
        </w:rPr>
        <w:t xml:space="preserve">        </w:t>
      </w:r>
      <w:r>
        <w:rPr>
          <w:rFonts w:cs="宋体"/>
          <w:color w:val="A9B7C6"/>
          <w:sz w:val="30"/>
          <w:szCs w:val="30"/>
        </w:rPr>
        <w:t xml:space="preserve">DA = pd.read_excel(path)  </w:t>
      </w:r>
      <w:r>
        <w:rPr>
          <w:rFonts w:cs="宋体"/>
          <w:color w:val="808080"/>
          <w:sz w:val="30"/>
          <w:szCs w:val="30"/>
        </w:rPr>
        <w:t># 2015年所有上市股票交易数据</w:t>
      </w:r>
      <w:r>
        <w:rPr>
          <w:rFonts w:cs="宋体"/>
          <w:color w:val="808080"/>
          <w:sz w:val="30"/>
          <w:szCs w:val="30"/>
        </w:rPr>
        <w:br w:type="textWrapping"/>
      </w:r>
      <w:r>
        <w:rPr>
          <w:rFonts w:cs="宋体"/>
          <w:color w:val="808080"/>
          <w:sz w:val="30"/>
          <w:szCs w:val="30"/>
        </w:rPr>
        <w:t xml:space="preserve">        </w:t>
      </w:r>
      <w:r>
        <w:rPr>
          <w:rFonts w:cs="宋体"/>
          <w:color w:val="CC7832"/>
          <w:sz w:val="30"/>
          <w:szCs w:val="30"/>
        </w:rPr>
        <w:t xml:space="preserve">for </w:t>
      </w:r>
      <w:r>
        <w:rPr>
          <w:rFonts w:cs="宋体"/>
          <w:color w:val="A9B7C6"/>
          <w:sz w:val="30"/>
          <w:szCs w:val="30"/>
        </w:rPr>
        <w:t xml:space="preserve">i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8888C6"/>
          <w:sz w:val="30"/>
          <w:szCs w:val="30"/>
        </w:rPr>
        <w:t>len</w:t>
      </w:r>
      <w:r>
        <w:rPr>
          <w:rFonts w:cs="宋体"/>
          <w:color w:val="A9B7C6"/>
          <w:sz w:val="30"/>
          <w:szCs w:val="30"/>
        </w:rPr>
        <w:t>(code)):</w:t>
      </w:r>
      <w:r>
        <w:rPr>
          <w:rFonts w:cs="宋体"/>
          <w:color w:val="A9B7C6"/>
          <w:sz w:val="30"/>
          <w:szCs w:val="30"/>
        </w:rPr>
        <w:br w:type="textWrapping"/>
      </w:r>
      <w:r>
        <w:rPr>
          <w:rFonts w:cs="宋体"/>
          <w:color w:val="A9B7C6"/>
          <w:sz w:val="30"/>
          <w:szCs w:val="30"/>
        </w:rPr>
        <w:t xml:space="preserve">            data3 = DA.iloc[DA.iloc[:</w:t>
      </w:r>
      <w:r>
        <w:rPr>
          <w:rFonts w:cs="宋体"/>
          <w:color w:val="CC7832"/>
          <w:sz w:val="30"/>
          <w:szCs w:val="30"/>
        </w:rPr>
        <w:t xml:space="preserve">, </w:t>
      </w:r>
      <w:r>
        <w:rPr>
          <w:rFonts w:cs="宋体"/>
          <w:color w:val="6897BB"/>
          <w:sz w:val="30"/>
          <w:szCs w:val="30"/>
        </w:rPr>
        <w:t>0</w:t>
      </w:r>
      <w:r>
        <w:rPr>
          <w:rFonts w:cs="宋体"/>
          <w:color w:val="A9B7C6"/>
          <w:sz w:val="30"/>
          <w:szCs w:val="30"/>
        </w:rPr>
        <w:t>].values == code[i]</w:t>
      </w:r>
      <w:r>
        <w:rPr>
          <w:rFonts w:cs="宋体"/>
          <w:color w:val="CC7832"/>
          <w:sz w:val="30"/>
          <w:szCs w:val="30"/>
        </w:rPr>
        <w:t xml:space="preserve">, </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8888C6"/>
          <w:sz w:val="30"/>
          <w:szCs w:val="30"/>
        </w:rPr>
        <w:t>len</w:t>
      </w:r>
      <w:r>
        <w:rPr>
          <w:rFonts w:cs="宋体"/>
          <w:color w:val="A9B7C6"/>
          <w:sz w:val="30"/>
          <w:szCs w:val="30"/>
        </w:rPr>
        <w:t xml:space="preserve">(data3) &gt; </w:t>
      </w:r>
      <w:r>
        <w:rPr>
          <w:rFonts w:cs="宋体"/>
          <w:color w:val="6897BB"/>
          <w:sz w:val="30"/>
          <w:szCs w:val="30"/>
        </w:rPr>
        <w:t>1</w:t>
      </w:r>
      <w:r>
        <w:rPr>
          <w:rFonts w:cs="宋体"/>
          <w:color w:val="A9B7C6"/>
          <w:sz w:val="30"/>
          <w:szCs w:val="30"/>
        </w:rPr>
        <w:t>:</w:t>
      </w:r>
      <w:r>
        <w:rPr>
          <w:rFonts w:cs="宋体"/>
          <w:color w:val="A9B7C6"/>
          <w:sz w:val="30"/>
          <w:szCs w:val="30"/>
        </w:rPr>
        <w:br w:type="textWrapping"/>
      </w:r>
      <w:r>
        <w:rPr>
          <w:rFonts w:cs="宋体"/>
          <w:color w:val="A9B7C6"/>
          <w:sz w:val="30"/>
          <w:szCs w:val="30"/>
        </w:rPr>
        <w:t xml:space="preserve">                list_code.append(code[i])</w:t>
      </w:r>
      <w:r>
        <w:rPr>
          <w:rFonts w:cs="宋体"/>
          <w:color w:val="A9B7C6"/>
          <w:sz w:val="30"/>
          <w:szCs w:val="30"/>
        </w:rPr>
        <w:br w:type="textWrapping"/>
      </w:r>
      <w:r>
        <w:rPr>
          <w:rFonts w:cs="宋体"/>
          <w:color w:val="A9B7C6"/>
          <w:sz w:val="30"/>
          <w:szCs w:val="30"/>
        </w:rPr>
        <w:t xml:space="preserve">                z2 = Re_comput.Re(data3</w:t>
      </w:r>
      <w:r>
        <w:rPr>
          <w:rFonts w:cs="宋体"/>
          <w:color w:val="CC7832"/>
          <w:sz w:val="30"/>
          <w:szCs w:val="30"/>
        </w:rPr>
        <w:t xml:space="preserve">, </w:t>
      </w:r>
      <w:r>
        <w:rPr>
          <w:rFonts w:cs="宋体"/>
          <w:color w:val="A9B7C6"/>
          <w:sz w:val="30"/>
          <w:szCs w:val="30"/>
        </w:rPr>
        <w:t>year)</w:t>
      </w:r>
      <w:r>
        <w:rPr>
          <w:rFonts w:cs="宋体"/>
          <w:color w:val="A9B7C6"/>
          <w:sz w:val="30"/>
          <w:szCs w:val="30"/>
        </w:rPr>
        <w:br w:type="textWrapping"/>
      </w:r>
      <w:r>
        <w:rPr>
          <w:rFonts w:cs="宋体"/>
          <w:color w:val="A9B7C6"/>
          <w:sz w:val="30"/>
          <w:szCs w:val="30"/>
        </w:rPr>
        <w:t xml:space="preserve">                list_22.append(z2[</w:t>
      </w:r>
      <w:r>
        <w:rPr>
          <w:rFonts w:cs="宋体"/>
          <w:color w:val="6897BB"/>
          <w:sz w:val="30"/>
          <w:szCs w:val="30"/>
        </w:rPr>
        <w:t>2</w:t>
      </w:r>
      <w:r>
        <w:rPr>
          <w:rFonts w:cs="宋体"/>
          <w:color w:val="A9B7C6"/>
          <w:sz w:val="30"/>
          <w:szCs w:val="30"/>
        </w:rPr>
        <w:t>])</w:t>
      </w:r>
      <w:r>
        <w:rPr>
          <w:rFonts w:cs="宋体"/>
          <w:color w:val="A9B7C6"/>
          <w:sz w:val="30"/>
          <w:szCs w:val="30"/>
        </w:rPr>
        <w:br w:type="textWrapping"/>
      </w:r>
      <w:r>
        <w:rPr>
          <w:rFonts w:cs="宋体"/>
          <w:color w:val="A9B7C6"/>
          <w:sz w:val="30"/>
          <w:szCs w:val="30"/>
        </w:rPr>
        <w:t xml:space="preserve">                a=</w:t>
      </w:r>
      <w:r>
        <w:rPr>
          <w:rFonts w:cs="宋体"/>
          <w:color w:val="8888C6"/>
          <w:sz w:val="30"/>
          <w:szCs w:val="30"/>
        </w:rPr>
        <w:t>sum</w:t>
      </w:r>
      <w:r>
        <w:rPr>
          <w:rFonts w:cs="宋体"/>
          <w:color w:val="A9B7C6"/>
          <w:sz w:val="30"/>
          <w:szCs w:val="30"/>
        </w:rPr>
        <w:t>(list_22)</w:t>
      </w:r>
      <w:r>
        <w:rPr>
          <w:rFonts w:cs="宋体"/>
          <w:color w:val="A9B7C6"/>
          <w:sz w:val="30"/>
          <w:szCs w:val="30"/>
        </w:rPr>
        <w:br w:type="textWrapping"/>
      </w:r>
      <w:r>
        <w:rPr>
          <w:rFonts w:cs="宋体"/>
          <w:color w:val="A9B7C6"/>
          <w:sz w:val="30"/>
          <w:szCs w:val="30"/>
        </w:rPr>
        <w:t xml:space="preserve">        D = {</w:t>
      </w:r>
      <w:r>
        <w:rPr>
          <w:rFonts w:cs="宋体"/>
          <w:color w:val="6A8759"/>
          <w:sz w:val="30"/>
          <w:szCs w:val="30"/>
        </w:rPr>
        <w:t>'Stkcd'</w:t>
      </w:r>
      <w:r>
        <w:rPr>
          <w:rFonts w:cs="宋体"/>
          <w:color w:val="A9B7C6"/>
          <w:sz w:val="30"/>
          <w:szCs w:val="30"/>
        </w:rPr>
        <w:t>: list_code</w:t>
      </w:r>
      <w:r>
        <w:rPr>
          <w:rFonts w:cs="宋体"/>
          <w:color w:val="CC7832"/>
          <w:sz w:val="30"/>
          <w:szCs w:val="30"/>
        </w:rPr>
        <w:t xml:space="preserve">, </w:t>
      </w:r>
      <w:r>
        <w:rPr>
          <w:rFonts w:cs="宋体"/>
          <w:color w:val="6A8759"/>
          <w:sz w:val="30"/>
          <w:szCs w:val="30"/>
        </w:rPr>
        <w:t>'lr_total'</w:t>
      </w:r>
      <w:r>
        <w:rPr>
          <w:rFonts w:cs="宋体"/>
          <w:color w:val="A9B7C6"/>
          <w:sz w:val="30"/>
          <w:szCs w:val="30"/>
        </w:rPr>
        <w:t>: list_22}</w:t>
      </w:r>
      <w:r>
        <w:rPr>
          <w:rFonts w:cs="宋体"/>
          <w:color w:val="A9B7C6"/>
          <w:sz w:val="30"/>
          <w:szCs w:val="30"/>
        </w:rPr>
        <w:br w:type="textWrapping"/>
      </w:r>
      <w:r>
        <w:rPr>
          <w:rFonts w:cs="宋体"/>
          <w:color w:val="A9B7C6"/>
          <w:sz w:val="30"/>
          <w:szCs w:val="30"/>
        </w:rPr>
        <w:t xml:space="preserve">        a={</w:t>
      </w:r>
      <w:r>
        <w:rPr>
          <w:rFonts w:cs="宋体"/>
          <w:color w:val="6A8759"/>
          <w:sz w:val="30"/>
          <w:szCs w:val="30"/>
        </w:rPr>
        <w:t>'Stkcd'</w:t>
      </w:r>
      <w:r>
        <w:rPr>
          <w:rFonts w:cs="宋体"/>
          <w:color w:val="A9B7C6"/>
          <w:sz w:val="30"/>
          <w:szCs w:val="30"/>
        </w:rPr>
        <w:t>:</w:t>
      </w:r>
      <w:r>
        <w:rPr>
          <w:rFonts w:cs="宋体"/>
          <w:color w:val="6A8759"/>
          <w:sz w:val="30"/>
          <w:szCs w:val="30"/>
        </w:rPr>
        <w:t>'总收益'</w:t>
      </w:r>
      <w:r>
        <w:rPr>
          <w:rFonts w:cs="宋体"/>
          <w:color w:val="CC7832"/>
          <w:sz w:val="30"/>
          <w:szCs w:val="30"/>
        </w:rPr>
        <w:t>,</w:t>
      </w:r>
      <w:r>
        <w:rPr>
          <w:rFonts w:cs="宋体"/>
          <w:color w:val="6A8759"/>
          <w:sz w:val="30"/>
          <w:szCs w:val="30"/>
        </w:rPr>
        <w:t>'lr_total'</w:t>
      </w:r>
      <w:r>
        <w:rPr>
          <w:rFonts w:cs="宋体"/>
          <w:color w:val="A9B7C6"/>
          <w:sz w:val="30"/>
          <w:szCs w:val="30"/>
        </w:rPr>
        <w:t>:a}</w:t>
      </w:r>
      <w:r>
        <w:rPr>
          <w:rFonts w:cs="宋体"/>
          <w:color w:val="A9B7C6"/>
          <w:sz w:val="30"/>
          <w:szCs w:val="30"/>
        </w:rPr>
        <w:br w:type="textWrapping"/>
      </w:r>
      <w:r>
        <w:rPr>
          <w:rFonts w:cs="宋体"/>
          <w:color w:val="A9B7C6"/>
          <w:sz w:val="30"/>
          <w:szCs w:val="30"/>
        </w:rPr>
        <w:t xml:space="preserve">        a=pd.DataFrame(a)</w:t>
      </w:r>
      <w:r>
        <w:rPr>
          <w:rFonts w:cs="宋体"/>
          <w:color w:val="A9B7C6"/>
          <w:sz w:val="30"/>
          <w:szCs w:val="30"/>
        </w:rPr>
        <w:br w:type="textWrapping"/>
      </w:r>
      <w:r>
        <w:rPr>
          <w:rFonts w:cs="宋体"/>
          <w:color w:val="A9B7C6"/>
          <w:sz w:val="30"/>
          <w:szCs w:val="30"/>
        </w:rPr>
        <w:t xml:space="preserve">        D=pd.DataFrame(D)</w:t>
      </w:r>
      <w:r>
        <w:rPr>
          <w:rFonts w:cs="宋体"/>
          <w:color w:val="A9B7C6"/>
          <w:sz w:val="30"/>
          <w:szCs w:val="30"/>
        </w:rPr>
        <w:br w:type="textWrapping"/>
      </w:r>
      <w:r>
        <w:rPr>
          <w:rFonts w:cs="宋体"/>
          <w:color w:val="A9B7C6"/>
          <w:sz w:val="30"/>
          <w:szCs w:val="30"/>
        </w:rPr>
        <w:t xml:space="preserve">        D=np.vstack((D</w:t>
      </w:r>
      <w:r>
        <w:rPr>
          <w:rFonts w:cs="宋体"/>
          <w:color w:val="CC7832"/>
          <w:sz w:val="30"/>
          <w:szCs w:val="30"/>
        </w:rPr>
        <w:t>,</w:t>
      </w:r>
      <w:r>
        <w:rPr>
          <w:rFonts w:cs="宋体"/>
          <w:color w:val="A9B7C6"/>
          <w:sz w:val="30"/>
          <w:szCs w:val="30"/>
        </w:rPr>
        <w:t xml:space="preserve">a))  </w:t>
      </w:r>
      <w:r>
        <w:rPr>
          <w:rFonts w:cs="宋体"/>
          <w:color w:val="A9B7C6"/>
          <w:sz w:val="30"/>
          <w:szCs w:val="30"/>
        </w:rPr>
        <w:br w:type="textWrapping"/>
      </w:r>
      <w:r>
        <w:rPr>
          <w:rFonts w:cs="宋体"/>
          <w:color w:val="A9B7C6"/>
          <w:sz w:val="30"/>
          <w:szCs w:val="30"/>
        </w:rPr>
        <w:t xml:space="preserve">        D=pd.DataFrame(D)      </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if </w:t>
      </w:r>
      <w:r>
        <w:rPr>
          <w:rFonts w:cs="宋体"/>
          <w:color w:val="8888C6"/>
          <w:sz w:val="30"/>
          <w:szCs w:val="30"/>
        </w:rPr>
        <w:t>len</w:t>
      </w:r>
      <w:r>
        <w:rPr>
          <w:rFonts w:cs="宋体"/>
          <w:color w:val="A9B7C6"/>
          <w:sz w:val="30"/>
          <w:szCs w:val="30"/>
        </w:rPr>
        <w:t xml:space="preserve">(D) &gt; </w:t>
      </w:r>
      <w:r>
        <w:rPr>
          <w:rFonts w:cs="宋体"/>
          <w:color w:val="6897BB"/>
          <w:sz w:val="30"/>
          <w:szCs w:val="30"/>
        </w:rPr>
        <w:t>0</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.model1 = QStandardItemModel(</w:t>
      </w:r>
      <w:r>
        <w:rPr>
          <w:rFonts w:cs="宋体"/>
          <w:color w:val="8888C6"/>
          <w:sz w:val="30"/>
          <w:szCs w:val="30"/>
        </w:rPr>
        <w:t>len</w:t>
      </w:r>
      <w:r>
        <w:rPr>
          <w:rFonts w:cs="宋体"/>
          <w:color w:val="A9B7C6"/>
          <w:sz w:val="30"/>
          <w:szCs w:val="30"/>
        </w:rPr>
        <w:t>(D)</w:t>
      </w:r>
      <w:r>
        <w:rPr>
          <w:rFonts w:cs="宋体"/>
          <w:color w:val="CC7832"/>
          <w:sz w:val="30"/>
          <w:szCs w:val="30"/>
        </w:rPr>
        <w:t xml:space="preserve">, </w:t>
      </w:r>
      <w:r>
        <w:rPr>
          <w:rFonts w:cs="宋体"/>
          <w:color w:val="6897BB"/>
          <w:sz w:val="30"/>
          <w:szCs w:val="30"/>
        </w:rPr>
        <w:t>2</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.model1.setHorizontalHeaderLabels([</w:t>
      </w:r>
      <w:r>
        <w:rPr>
          <w:rFonts w:cs="宋体"/>
          <w:color w:val="6A8759"/>
          <w:sz w:val="30"/>
          <w:szCs w:val="30"/>
        </w:rPr>
        <w:t>'股票代码'</w:t>
      </w:r>
      <w:r>
        <w:rPr>
          <w:rFonts w:cs="宋体"/>
          <w:color w:val="CC7832"/>
          <w:sz w:val="30"/>
          <w:szCs w:val="30"/>
        </w:rPr>
        <w:t xml:space="preserve">, </w:t>
      </w:r>
      <w:r>
        <w:rPr>
          <w:rFonts w:cs="宋体"/>
          <w:color w:val="6A8759"/>
          <w:sz w:val="30"/>
          <w:szCs w:val="30"/>
        </w:rPr>
        <w:t>'收益率'</w:t>
      </w:r>
      <w:r>
        <w:rPr>
          <w:rFonts w:cs="宋体"/>
          <w:color w:val="A9B7C6"/>
          <w:sz w:val="30"/>
          <w:szCs w:val="30"/>
        </w:rPr>
        <w:t>])</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row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8888C6"/>
          <w:sz w:val="30"/>
          <w:szCs w:val="30"/>
        </w:rPr>
        <w:t>len</w:t>
      </w:r>
      <w:r>
        <w:rPr>
          <w:rFonts w:cs="宋体"/>
          <w:color w:val="A9B7C6"/>
          <w:sz w:val="30"/>
          <w:szCs w:val="30"/>
        </w:rPr>
        <w:t>(D)):</w:t>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for </w:t>
      </w:r>
      <w:r>
        <w:rPr>
          <w:rFonts w:cs="宋体"/>
          <w:color w:val="A9B7C6"/>
          <w:sz w:val="30"/>
          <w:szCs w:val="30"/>
        </w:rPr>
        <w:t xml:space="preserve">column </w:t>
      </w:r>
      <w:r>
        <w:rPr>
          <w:rFonts w:cs="宋体"/>
          <w:color w:val="CC7832"/>
          <w:sz w:val="30"/>
          <w:szCs w:val="30"/>
        </w:rPr>
        <w:t xml:space="preserve">in </w:t>
      </w:r>
      <w:r>
        <w:rPr>
          <w:rFonts w:cs="宋体"/>
          <w:color w:val="8888C6"/>
          <w:sz w:val="30"/>
          <w:szCs w:val="30"/>
        </w:rPr>
        <w:t>range</w:t>
      </w:r>
      <w:r>
        <w:rPr>
          <w:rFonts w:cs="宋体"/>
          <w:color w:val="A9B7C6"/>
          <w:sz w:val="30"/>
          <w:szCs w:val="30"/>
        </w:rPr>
        <w:t>(</w:t>
      </w:r>
      <w:r>
        <w:rPr>
          <w:rFonts w:cs="宋体"/>
          <w:color w:val="6897BB"/>
          <w:sz w:val="30"/>
          <w:szCs w:val="30"/>
        </w:rPr>
        <w:t>2</w:t>
      </w:r>
      <w:r>
        <w:rPr>
          <w:rFonts w:cs="宋体"/>
          <w:color w:val="A9B7C6"/>
          <w:sz w:val="30"/>
          <w:szCs w:val="30"/>
        </w:rPr>
        <w:t xml:space="preserve">): </w:t>
      </w:r>
      <w:r>
        <w:rPr>
          <w:rFonts w:cs="宋体"/>
          <w:color w:val="A9B7C6"/>
          <w:sz w:val="30"/>
          <w:szCs w:val="30"/>
        </w:rPr>
        <w:br w:type="textWrapping"/>
      </w:r>
      <w:r>
        <w:rPr>
          <w:rFonts w:cs="宋体"/>
          <w:color w:val="A9B7C6"/>
          <w:sz w:val="30"/>
          <w:szCs w:val="30"/>
        </w:rPr>
        <w:t xml:space="preserve">                    b= QStandardItem(</w:t>
      </w:r>
      <w:r>
        <w:rPr>
          <w:rFonts w:cs="宋体"/>
          <w:color w:val="8888C6"/>
          <w:sz w:val="30"/>
          <w:szCs w:val="30"/>
        </w:rPr>
        <w:t>str</w:t>
      </w:r>
      <w:r>
        <w:rPr>
          <w:rFonts w:cs="宋体"/>
          <w:color w:val="A9B7C6"/>
          <w:sz w:val="30"/>
          <w:szCs w:val="30"/>
        </w:rPr>
        <w:t>(D.iloc[row</w:t>
      </w:r>
      <w:r>
        <w:rPr>
          <w:rFonts w:cs="宋体"/>
          <w:color w:val="CC7832"/>
          <w:sz w:val="30"/>
          <w:szCs w:val="30"/>
        </w:rPr>
        <w:t>,</w:t>
      </w:r>
      <w:r>
        <w:rPr>
          <w:rFonts w:cs="宋体"/>
          <w:color w:val="A9B7C6"/>
          <w:sz w:val="30"/>
          <w:szCs w:val="30"/>
        </w:rPr>
        <w:t>column]))</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.model1.setItem(row</w:t>
      </w:r>
      <w:r>
        <w:rPr>
          <w:rFonts w:cs="宋体"/>
          <w:color w:val="CC7832"/>
          <w:sz w:val="30"/>
          <w:szCs w:val="30"/>
        </w:rPr>
        <w:t xml:space="preserve">, </w:t>
      </w:r>
      <w:r>
        <w:rPr>
          <w:rFonts w:cs="宋体"/>
          <w:color w:val="A9B7C6"/>
          <w:sz w:val="30"/>
          <w:szCs w:val="30"/>
        </w:rPr>
        <w:t>column</w:t>
      </w:r>
      <w:r>
        <w:rPr>
          <w:rFonts w:cs="宋体"/>
          <w:color w:val="CC7832"/>
          <w:sz w:val="30"/>
          <w:szCs w:val="30"/>
        </w:rPr>
        <w:t xml:space="preserve">, </w:t>
      </w:r>
      <w:r>
        <w:rPr>
          <w:rFonts w:cs="宋体"/>
          <w:color w:val="A9B7C6"/>
          <w:sz w:val="30"/>
          <w:szCs w:val="30"/>
        </w:rPr>
        <w:t>b)</w:t>
      </w:r>
      <w:r>
        <w:rPr>
          <w:rFonts w:cs="宋体"/>
          <w:color w:val="A9B7C6"/>
          <w:sz w:val="30"/>
          <w:szCs w:val="30"/>
        </w:rPr>
        <w:br w:type="textWrapping"/>
      </w:r>
      <w:r>
        <w:rPr>
          <w:rFonts w:cs="宋体"/>
          <w:color w:val="A9B7C6"/>
          <w:sz w:val="30"/>
          <w:szCs w:val="30"/>
        </w:rPr>
        <w:t xml:space="preserve">            </w:t>
      </w:r>
      <w:r>
        <w:rPr>
          <w:rFonts w:cs="宋体"/>
          <w:color w:val="94558D"/>
          <w:sz w:val="30"/>
          <w:szCs w:val="30"/>
        </w:rPr>
        <w:t>self</w:t>
      </w:r>
      <w:r>
        <w:rPr>
          <w:rFonts w:cs="宋体"/>
          <w:color w:val="A9B7C6"/>
          <w:sz w:val="30"/>
          <w:szCs w:val="30"/>
        </w:rPr>
        <w:t>.tableView_2.setModel(</w:t>
      </w:r>
      <w:r>
        <w:rPr>
          <w:rFonts w:cs="宋体"/>
          <w:color w:val="94558D"/>
          <w:sz w:val="30"/>
          <w:szCs w:val="30"/>
        </w:rPr>
        <w:t>self</w:t>
      </w:r>
      <w:r>
        <w:rPr>
          <w:rFonts w:cs="宋体"/>
          <w:color w:val="A9B7C6"/>
          <w:sz w:val="30"/>
          <w:szCs w:val="30"/>
        </w:rPr>
        <w:t>.model1)</w:t>
      </w:r>
      <w:r>
        <w:rPr>
          <w:rFonts w:cs="宋体"/>
          <w:color w:val="A9B7C6"/>
          <w:sz w:val="30"/>
          <w:szCs w:val="30"/>
        </w:rPr>
        <w:br w:type="textWrapping"/>
      </w:r>
      <w:r>
        <w:rPr>
          <w:rFonts w:cs="宋体"/>
          <w:color w:val="A9B7C6"/>
          <w:sz w:val="30"/>
          <w:szCs w:val="30"/>
        </w:rPr>
        <w:br w:type="textWrapping"/>
      </w:r>
      <w:r>
        <w:rPr>
          <w:rFonts w:cs="宋体"/>
          <w:color w:val="A9B7C6"/>
          <w:sz w:val="30"/>
          <w:szCs w:val="30"/>
        </w:rPr>
        <w:t xml:space="preserve">    </w:t>
      </w:r>
      <w:r>
        <w:rPr>
          <w:rFonts w:cs="宋体"/>
          <w:color w:val="CC7832"/>
          <w:sz w:val="30"/>
          <w:szCs w:val="30"/>
        </w:rPr>
        <w:t xml:space="preserve">def </w:t>
      </w:r>
      <w:r>
        <w:rPr>
          <w:rFonts w:cs="宋体"/>
          <w:color w:val="FFC66D"/>
          <w:sz w:val="30"/>
          <w:szCs w:val="30"/>
        </w:rPr>
        <w:t>retranslateUi</w:t>
      </w:r>
      <w:r>
        <w:rPr>
          <w:rFonts w:cs="宋体"/>
          <w:color w:val="A9B7C6"/>
          <w:sz w:val="30"/>
          <w:szCs w:val="30"/>
        </w:rPr>
        <w:t>(</w:t>
      </w:r>
      <w:r>
        <w:rPr>
          <w:rFonts w:cs="宋体"/>
          <w:color w:val="94558D"/>
          <w:sz w:val="30"/>
          <w:szCs w:val="30"/>
        </w:rPr>
        <w:t>self</w:t>
      </w:r>
      <w:r>
        <w:rPr>
          <w:rFonts w:cs="宋体"/>
          <w:color w:val="CC7832"/>
          <w:sz w:val="30"/>
          <w:szCs w:val="30"/>
        </w:rPr>
        <w:t xml:space="preserve">, </w:t>
      </w:r>
      <w:r>
        <w:rPr>
          <w:rFonts w:cs="宋体"/>
          <w:color w:val="A9B7C6"/>
          <w:sz w:val="30"/>
          <w:szCs w:val="30"/>
        </w:rPr>
        <w:t>MainWindow):</w:t>
      </w:r>
      <w:r>
        <w:rPr>
          <w:rFonts w:cs="宋体"/>
          <w:color w:val="A9B7C6"/>
          <w:sz w:val="30"/>
          <w:szCs w:val="30"/>
        </w:rPr>
        <w:br w:type="textWrapping"/>
      </w:r>
      <w:r>
        <w:rPr>
          <w:rFonts w:cs="宋体"/>
          <w:color w:val="A9B7C6"/>
          <w:sz w:val="30"/>
          <w:szCs w:val="30"/>
        </w:rPr>
        <w:t xml:space="preserve">        _translate = QtCore.QCoreApplication.translate</w:t>
      </w:r>
      <w:r>
        <w:rPr>
          <w:rFonts w:cs="宋体"/>
          <w:color w:val="A9B7C6"/>
          <w:sz w:val="30"/>
          <w:szCs w:val="30"/>
        </w:rPr>
        <w:br w:type="textWrapping"/>
      </w:r>
      <w:r>
        <w:rPr>
          <w:rFonts w:cs="宋体"/>
          <w:color w:val="A9B7C6"/>
          <w:sz w:val="30"/>
          <w:szCs w:val="30"/>
        </w:rPr>
        <w:t xml:space="preserve">        MainWindow.setWindowTitle(_translate(</w:t>
      </w:r>
      <w:r>
        <w:rPr>
          <w:rFonts w:cs="宋体"/>
          <w:color w:val="6A8759"/>
          <w:sz w:val="30"/>
          <w:szCs w:val="30"/>
        </w:rPr>
        <w:t>"MainWindow"</w:t>
      </w:r>
      <w:r>
        <w:rPr>
          <w:rFonts w:cs="宋体"/>
          <w:color w:val="CC7832"/>
          <w:sz w:val="30"/>
          <w:szCs w:val="30"/>
        </w:rPr>
        <w:t xml:space="preserve">, </w:t>
      </w:r>
      <w:r>
        <w:rPr>
          <w:rFonts w:cs="宋体"/>
          <w:color w:val="6A8759"/>
          <w:sz w:val="30"/>
          <w:szCs w:val="30"/>
        </w:rPr>
        <w:t>"上市公司综合评价"</w:t>
      </w:r>
      <w:r>
        <w:rPr>
          <w:rFonts w:cs="宋体"/>
          <w:color w:val="A9B7C6"/>
          <w:sz w:val="30"/>
          <w:szCs w:val="30"/>
        </w:rPr>
        <w:t>))</w:t>
      </w:r>
      <w:r>
        <w:rPr>
          <w:rFonts w:cs="宋体"/>
          <w:color w:val="A9B7C6"/>
          <w:sz w:val="30"/>
          <w:szCs w:val="30"/>
        </w:rPr>
        <w:br w:type="textWrapping"/>
      </w:r>
      <w:r>
        <w:rPr>
          <w:rFonts w:cs="宋体"/>
          <w:color w:val="A9B7C6"/>
          <w:sz w:val="30"/>
          <w:szCs w:val="30"/>
        </w:rPr>
        <w:br w:type="textWrapping"/>
      </w:r>
      <w:r>
        <w:rPr>
          <w:rFonts w:cs="宋体"/>
          <w:color w:val="CC7832"/>
          <w:sz w:val="30"/>
          <w:szCs w:val="30"/>
        </w:rPr>
        <w:t xml:space="preserve">if </w:t>
      </w:r>
      <w:r>
        <w:rPr>
          <w:rFonts w:cs="宋体"/>
          <w:color w:val="A9B7C6"/>
          <w:sz w:val="30"/>
          <w:szCs w:val="30"/>
        </w:rPr>
        <w:t>__name__==</w:t>
      </w:r>
      <w:r>
        <w:rPr>
          <w:rFonts w:cs="宋体"/>
          <w:color w:val="6A8759"/>
          <w:sz w:val="30"/>
          <w:szCs w:val="30"/>
        </w:rPr>
        <w:t>'__main__'</w:t>
      </w:r>
      <w:r>
        <w:rPr>
          <w:rFonts w:cs="宋体"/>
          <w:color w:val="A9B7C6"/>
          <w:sz w:val="30"/>
          <w:szCs w:val="30"/>
        </w:rPr>
        <w:t>:</w:t>
      </w:r>
      <w:r>
        <w:rPr>
          <w:rFonts w:cs="宋体"/>
          <w:color w:val="A9B7C6"/>
          <w:sz w:val="30"/>
          <w:szCs w:val="30"/>
        </w:rPr>
        <w:br w:type="textWrapping"/>
      </w:r>
      <w:r>
        <w:rPr>
          <w:rFonts w:cs="宋体"/>
          <w:color w:val="A9B7C6"/>
          <w:sz w:val="30"/>
          <w:szCs w:val="30"/>
        </w:rPr>
        <w:t xml:space="preserve">    app=QtWidgets.QApplication(sys.argv)</w:t>
      </w:r>
      <w:r>
        <w:rPr>
          <w:rFonts w:cs="宋体"/>
          <w:color w:val="A9B7C6"/>
          <w:sz w:val="30"/>
          <w:szCs w:val="30"/>
        </w:rPr>
        <w:br w:type="textWrapping"/>
      </w:r>
      <w:r>
        <w:rPr>
          <w:rFonts w:cs="宋体"/>
          <w:color w:val="A9B7C6"/>
          <w:sz w:val="30"/>
          <w:szCs w:val="30"/>
        </w:rPr>
        <w:t xml:space="preserve">    MainWindow=QtWidgets.QMainWindow()</w:t>
      </w:r>
      <w:r>
        <w:rPr>
          <w:rFonts w:cs="宋体"/>
          <w:color w:val="A9B7C6"/>
          <w:sz w:val="30"/>
          <w:szCs w:val="30"/>
        </w:rPr>
        <w:br w:type="textWrapping"/>
      </w:r>
      <w:r>
        <w:rPr>
          <w:rFonts w:cs="宋体"/>
          <w:color w:val="A9B7C6"/>
          <w:sz w:val="30"/>
          <w:szCs w:val="30"/>
        </w:rPr>
        <w:t xml:space="preserve">    ui_test=Ui_MainWindow()</w:t>
      </w:r>
      <w:r>
        <w:rPr>
          <w:rFonts w:cs="宋体"/>
          <w:color w:val="A9B7C6"/>
          <w:sz w:val="30"/>
          <w:szCs w:val="30"/>
        </w:rPr>
        <w:br w:type="textWrapping"/>
      </w:r>
      <w:r>
        <w:rPr>
          <w:rFonts w:cs="宋体"/>
          <w:color w:val="A9B7C6"/>
          <w:sz w:val="30"/>
          <w:szCs w:val="30"/>
        </w:rPr>
        <w:t xml:space="preserve">    ui_test.setupUi(MainWindow)</w:t>
      </w:r>
      <w:r>
        <w:rPr>
          <w:rFonts w:cs="宋体"/>
          <w:color w:val="A9B7C6"/>
          <w:sz w:val="30"/>
          <w:szCs w:val="30"/>
        </w:rPr>
        <w:br w:type="textWrapping"/>
      </w:r>
      <w:r>
        <w:rPr>
          <w:rFonts w:cs="宋体"/>
          <w:color w:val="A9B7C6"/>
          <w:sz w:val="30"/>
          <w:szCs w:val="30"/>
        </w:rPr>
        <w:t xml:space="preserve">    MainWindow.show()</w:t>
      </w:r>
      <w:r>
        <w:rPr>
          <w:rFonts w:cs="宋体"/>
          <w:color w:val="A9B7C6"/>
          <w:sz w:val="30"/>
          <w:szCs w:val="30"/>
        </w:rPr>
        <w:br w:type="textWrapping"/>
      </w:r>
      <w:r>
        <w:rPr>
          <w:rFonts w:cs="宋体"/>
          <w:color w:val="A9B7C6"/>
          <w:sz w:val="30"/>
          <w:szCs w:val="30"/>
        </w:rPr>
        <w:t xml:space="preserve">    sys.exit(app.exec_())</w:t>
      </w:r>
    </w:p>
    <w:p>
      <w:pPr>
        <w:ind w:firstLine="0" w:firstLineChars="0"/>
        <w:rPr>
          <w:b/>
        </w:rPr>
      </w:pPr>
    </w:p>
    <w:sectPr>
      <w:headerReference r:id="rId11" w:type="default"/>
      <w:footerReference r:id="rId13" w:type="default"/>
      <w:headerReference r:id="rId12" w:type="even"/>
      <w:footerReference r:id="rId14" w:type="even"/>
      <w:type w:val="evenPage"/>
      <w:pgSz w:w="12240" w:h="15840"/>
      <w:pgMar w:top="1440" w:right="1800" w:bottom="1440" w:left="1800" w:header="720" w:footer="72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方正仿宋简体">
    <w:altName w:val="微软雅黑"/>
    <w:panose1 w:val="00000000000000000000"/>
    <w:charset w:val="86"/>
    <w:family w:val="auto"/>
    <w:pitch w:val="default"/>
    <w:sig w:usb0="00000000" w:usb1="00000000" w:usb2="00000010" w:usb3="00000000" w:csb0="00040000" w:csb1="00000000"/>
  </w:font>
  <w:font w:name="方正中等线简体">
    <w:altName w:val="宋体"/>
    <w:panose1 w:val="00000000000000000000"/>
    <w:charset w:val="86"/>
    <w:family w:val="auto"/>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center"/>
    </w:pPr>
    <w:r>
      <w:fldChar w:fldCharType="begin"/>
    </w:r>
    <w:r>
      <w:instrText xml:space="preserve">PAGE   \* MERGEFORMAT</w:instrText>
    </w:r>
    <w:r>
      <w:fldChar w:fldCharType="separate"/>
    </w:r>
    <w:r>
      <w:rPr>
        <w:lang w:val="zh-CN"/>
      </w:rPr>
      <w:t>I</w:t>
    </w:r>
    <w:r>
      <w:fldChar w:fldCharType="end"/>
    </w:r>
  </w:p>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F05B8E"/>
    <w:multiLevelType w:val="multilevel"/>
    <w:tmpl w:val="0DF05B8E"/>
    <w:lvl w:ilvl="0" w:tentative="0">
      <w:start w:val="1"/>
      <w:numFmt w:val="decimal"/>
      <w:pStyle w:val="2"/>
      <w:lvlText w:val="%1"/>
      <w:lvlJc w:val="left"/>
      <w:pPr>
        <w:ind w:left="2133" w:hanging="432"/>
      </w:pPr>
      <w:rPr>
        <w:rFonts w:hint="eastAsia"/>
      </w:rPr>
    </w:lvl>
    <w:lvl w:ilvl="1" w:tentative="0">
      <w:start w:val="1"/>
      <w:numFmt w:val="decimal"/>
      <w:pStyle w:val="3"/>
      <w:lvlText w:val="%1.%2"/>
      <w:lvlJc w:val="left"/>
      <w:pPr>
        <w:ind w:left="284" w:hanging="284"/>
      </w:pPr>
      <w:rPr>
        <w:rFonts w:hint="eastAsia"/>
      </w:rPr>
    </w:lvl>
    <w:lvl w:ilvl="2" w:tentative="0">
      <w:start w:val="1"/>
      <w:numFmt w:val="decimal"/>
      <w:lvlRestart w:val="0"/>
      <w:pStyle w:val="4"/>
      <w:lvlText w:val="%1.%2.%3"/>
      <w:lvlJc w:val="left"/>
      <w:pPr>
        <w:ind w:left="567" w:hanging="567"/>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
    <w:nsid w:val="222B79B4"/>
    <w:multiLevelType w:val="multilevel"/>
    <w:tmpl w:val="222B79B4"/>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3E5635"/>
    <w:multiLevelType w:val="multilevel"/>
    <w:tmpl w:val="653E5635"/>
    <w:lvl w:ilvl="0" w:tentative="0">
      <w:start w:val="1"/>
      <w:numFmt w:val="decimal"/>
      <w:lvlText w:val="[%1]"/>
      <w:lvlJc w:val="left"/>
      <w:pPr>
        <w:ind w:left="900" w:hanging="420"/>
      </w:pPr>
      <w:rPr>
        <w:rFonts w:hint="eastAsia"/>
        <w:sz w:val="24"/>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7FD7B273"/>
    <w:multiLevelType w:val="singleLevel"/>
    <w:tmpl w:val="7FD7B273"/>
    <w:lvl w:ilvl="0" w:tentative="0">
      <w:start w:val="2"/>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1"/>
  <w:bordersDoNotSurroundFooter w:val="1"/>
  <w:documentProtection w:enforcement="0"/>
  <w:defaultTabStop w:val="420"/>
  <w:drawingGridHorizontalSpacing w:val="10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5E3"/>
    <w:rsid w:val="00000269"/>
    <w:rsid w:val="0000028A"/>
    <w:rsid w:val="00004F1E"/>
    <w:rsid w:val="0000582E"/>
    <w:rsid w:val="0001698D"/>
    <w:rsid w:val="00021AFE"/>
    <w:rsid w:val="0002206A"/>
    <w:rsid w:val="0002233C"/>
    <w:rsid w:val="00023389"/>
    <w:rsid w:val="00023B6D"/>
    <w:rsid w:val="00026908"/>
    <w:rsid w:val="00030E4B"/>
    <w:rsid w:val="00031A9E"/>
    <w:rsid w:val="00031DFE"/>
    <w:rsid w:val="000322DE"/>
    <w:rsid w:val="00032895"/>
    <w:rsid w:val="00035912"/>
    <w:rsid w:val="00040D23"/>
    <w:rsid w:val="0004285E"/>
    <w:rsid w:val="000446BC"/>
    <w:rsid w:val="00044BA6"/>
    <w:rsid w:val="00047C58"/>
    <w:rsid w:val="00053BBA"/>
    <w:rsid w:val="00054555"/>
    <w:rsid w:val="00054EF7"/>
    <w:rsid w:val="000609EB"/>
    <w:rsid w:val="00063C09"/>
    <w:rsid w:val="00070C8D"/>
    <w:rsid w:val="000747D8"/>
    <w:rsid w:val="0007539F"/>
    <w:rsid w:val="0007592D"/>
    <w:rsid w:val="00076291"/>
    <w:rsid w:val="00083F81"/>
    <w:rsid w:val="00084E78"/>
    <w:rsid w:val="0008779E"/>
    <w:rsid w:val="00090626"/>
    <w:rsid w:val="0009767B"/>
    <w:rsid w:val="00097711"/>
    <w:rsid w:val="000A0CCC"/>
    <w:rsid w:val="000A0F21"/>
    <w:rsid w:val="000A15F2"/>
    <w:rsid w:val="000A1F2E"/>
    <w:rsid w:val="000A6BA8"/>
    <w:rsid w:val="000A731C"/>
    <w:rsid w:val="000A7DFB"/>
    <w:rsid w:val="000B4703"/>
    <w:rsid w:val="000B65F9"/>
    <w:rsid w:val="000B661B"/>
    <w:rsid w:val="000C00AD"/>
    <w:rsid w:val="000C00FF"/>
    <w:rsid w:val="000C4442"/>
    <w:rsid w:val="000C45F2"/>
    <w:rsid w:val="000C4688"/>
    <w:rsid w:val="000C4B2C"/>
    <w:rsid w:val="000C580D"/>
    <w:rsid w:val="000C5FAC"/>
    <w:rsid w:val="000C7692"/>
    <w:rsid w:val="000C7B64"/>
    <w:rsid w:val="000C7DCE"/>
    <w:rsid w:val="000D2483"/>
    <w:rsid w:val="000D5735"/>
    <w:rsid w:val="000D7459"/>
    <w:rsid w:val="000E2F7E"/>
    <w:rsid w:val="000E458D"/>
    <w:rsid w:val="000F121F"/>
    <w:rsid w:val="000F472A"/>
    <w:rsid w:val="000F5AFA"/>
    <w:rsid w:val="000F6371"/>
    <w:rsid w:val="000F7F96"/>
    <w:rsid w:val="0010431B"/>
    <w:rsid w:val="00105DA3"/>
    <w:rsid w:val="00113292"/>
    <w:rsid w:val="00116D42"/>
    <w:rsid w:val="001174C2"/>
    <w:rsid w:val="001179AC"/>
    <w:rsid w:val="0012598E"/>
    <w:rsid w:val="00125ED6"/>
    <w:rsid w:val="001272B9"/>
    <w:rsid w:val="001277D4"/>
    <w:rsid w:val="00127FA4"/>
    <w:rsid w:val="00130393"/>
    <w:rsid w:val="00130412"/>
    <w:rsid w:val="00130CE2"/>
    <w:rsid w:val="00131FB5"/>
    <w:rsid w:val="00134F7D"/>
    <w:rsid w:val="00136BF2"/>
    <w:rsid w:val="00137B43"/>
    <w:rsid w:val="00140FF0"/>
    <w:rsid w:val="00142E3E"/>
    <w:rsid w:val="00143895"/>
    <w:rsid w:val="0015225C"/>
    <w:rsid w:val="001524F6"/>
    <w:rsid w:val="00153356"/>
    <w:rsid w:val="00156660"/>
    <w:rsid w:val="00160630"/>
    <w:rsid w:val="0016445E"/>
    <w:rsid w:val="00165C01"/>
    <w:rsid w:val="00167763"/>
    <w:rsid w:val="00167C5E"/>
    <w:rsid w:val="00170875"/>
    <w:rsid w:val="0017163F"/>
    <w:rsid w:val="00171677"/>
    <w:rsid w:val="001728E3"/>
    <w:rsid w:val="0018063A"/>
    <w:rsid w:val="00180FB9"/>
    <w:rsid w:val="0018223A"/>
    <w:rsid w:val="0019309A"/>
    <w:rsid w:val="00193609"/>
    <w:rsid w:val="00196044"/>
    <w:rsid w:val="00197720"/>
    <w:rsid w:val="001A0BE3"/>
    <w:rsid w:val="001A1E04"/>
    <w:rsid w:val="001A3A65"/>
    <w:rsid w:val="001A4B1F"/>
    <w:rsid w:val="001A59E6"/>
    <w:rsid w:val="001A6572"/>
    <w:rsid w:val="001A6A53"/>
    <w:rsid w:val="001A6B05"/>
    <w:rsid w:val="001A7848"/>
    <w:rsid w:val="001A7AED"/>
    <w:rsid w:val="001B0814"/>
    <w:rsid w:val="001B0B65"/>
    <w:rsid w:val="001B0D32"/>
    <w:rsid w:val="001B3D15"/>
    <w:rsid w:val="001B402A"/>
    <w:rsid w:val="001B7767"/>
    <w:rsid w:val="001C6134"/>
    <w:rsid w:val="001E1589"/>
    <w:rsid w:val="001E28A0"/>
    <w:rsid w:val="001E678B"/>
    <w:rsid w:val="001E7266"/>
    <w:rsid w:val="001F4FCD"/>
    <w:rsid w:val="001F5A0C"/>
    <w:rsid w:val="001F76D4"/>
    <w:rsid w:val="00201783"/>
    <w:rsid w:val="00202829"/>
    <w:rsid w:val="00203079"/>
    <w:rsid w:val="00206B36"/>
    <w:rsid w:val="00207EF8"/>
    <w:rsid w:val="0021030F"/>
    <w:rsid w:val="00213391"/>
    <w:rsid w:val="00213855"/>
    <w:rsid w:val="00215BE7"/>
    <w:rsid w:val="0021688D"/>
    <w:rsid w:val="00221774"/>
    <w:rsid w:val="002251D7"/>
    <w:rsid w:val="00225E73"/>
    <w:rsid w:val="00227E0E"/>
    <w:rsid w:val="00230AD3"/>
    <w:rsid w:val="0023262B"/>
    <w:rsid w:val="00232B06"/>
    <w:rsid w:val="0023359C"/>
    <w:rsid w:val="00233FFB"/>
    <w:rsid w:val="002354A7"/>
    <w:rsid w:val="00235BB1"/>
    <w:rsid w:val="00237AC1"/>
    <w:rsid w:val="00241073"/>
    <w:rsid w:val="00242BEA"/>
    <w:rsid w:val="00243E6D"/>
    <w:rsid w:val="00244622"/>
    <w:rsid w:val="002464C5"/>
    <w:rsid w:val="0024677F"/>
    <w:rsid w:val="00250657"/>
    <w:rsid w:val="002532FD"/>
    <w:rsid w:val="00255956"/>
    <w:rsid w:val="00256053"/>
    <w:rsid w:val="00261560"/>
    <w:rsid w:val="00261C8A"/>
    <w:rsid w:val="00262DFC"/>
    <w:rsid w:val="00265262"/>
    <w:rsid w:val="0026571D"/>
    <w:rsid w:val="00271B96"/>
    <w:rsid w:val="00271C32"/>
    <w:rsid w:val="00272EE3"/>
    <w:rsid w:val="00280E2B"/>
    <w:rsid w:val="00290F2A"/>
    <w:rsid w:val="00293675"/>
    <w:rsid w:val="0029485E"/>
    <w:rsid w:val="002959ED"/>
    <w:rsid w:val="002967C3"/>
    <w:rsid w:val="002A1801"/>
    <w:rsid w:val="002A2427"/>
    <w:rsid w:val="002A5BE2"/>
    <w:rsid w:val="002A72BF"/>
    <w:rsid w:val="002B0819"/>
    <w:rsid w:val="002B1F05"/>
    <w:rsid w:val="002B31A8"/>
    <w:rsid w:val="002B3B72"/>
    <w:rsid w:val="002B3DD9"/>
    <w:rsid w:val="002C0BDA"/>
    <w:rsid w:val="002C299D"/>
    <w:rsid w:val="002C35D1"/>
    <w:rsid w:val="002C4924"/>
    <w:rsid w:val="002C68B4"/>
    <w:rsid w:val="002C73E2"/>
    <w:rsid w:val="002D1967"/>
    <w:rsid w:val="002D1C62"/>
    <w:rsid w:val="002D1F40"/>
    <w:rsid w:val="002D3329"/>
    <w:rsid w:val="002D3CE6"/>
    <w:rsid w:val="002D7CDE"/>
    <w:rsid w:val="002E070D"/>
    <w:rsid w:val="002E27DB"/>
    <w:rsid w:val="002E5720"/>
    <w:rsid w:val="002E7442"/>
    <w:rsid w:val="002F22FE"/>
    <w:rsid w:val="002F2955"/>
    <w:rsid w:val="002F2ABB"/>
    <w:rsid w:val="002F30EB"/>
    <w:rsid w:val="002F338D"/>
    <w:rsid w:val="002F47F4"/>
    <w:rsid w:val="002F745B"/>
    <w:rsid w:val="00301664"/>
    <w:rsid w:val="00301950"/>
    <w:rsid w:val="00302FA4"/>
    <w:rsid w:val="003045A6"/>
    <w:rsid w:val="0031524A"/>
    <w:rsid w:val="003152F3"/>
    <w:rsid w:val="00316E97"/>
    <w:rsid w:val="003171A7"/>
    <w:rsid w:val="0032118B"/>
    <w:rsid w:val="003219B3"/>
    <w:rsid w:val="00321A50"/>
    <w:rsid w:val="00323092"/>
    <w:rsid w:val="00323117"/>
    <w:rsid w:val="00323225"/>
    <w:rsid w:val="003239AA"/>
    <w:rsid w:val="00324AC3"/>
    <w:rsid w:val="003267DE"/>
    <w:rsid w:val="003272E9"/>
    <w:rsid w:val="003307A5"/>
    <w:rsid w:val="00330800"/>
    <w:rsid w:val="0033255B"/>
    <w:rsid w:val="00334DD3"/>
    <w:rsid w:val="00336AF5"/>
    <w:rsid w:val="00340BAC"/>
    <w:rsid w:val="003434BD"/>
    <w:rsid w:val="00347116"/>
    <w:rsid w:val="003473E7"/>
    <w:rsid w:val="00356F37"/>
    <w:rsid w:val="00357774"/>
    <w:rsid w:val="00362C82"/>
    <w:rsid w:val="0037501D"/>
    <w:rsid w:val="00376CB3"/>
    <w:rsid w:val="003770B8"/>
    <w:rsid w:val="0037717F"/>
    <w:rsid w:val="00381CF7"/>
    <w:rsid w:val="003850A8"/>
    <w:rsid w:val="003859F5"/>
    <w:rsid w:val="0038668D"/>
    <w:rsid w:val="0038720C"/>
    <w:rsid w:val="003913FD"/>
    <w:rsid w:val="00391AFB"/>
    <w:rsid w:val="00393B8E"/>
    <w:rsid w:val="00393DD1"/>
    <w:rsid w:val="00395164"/>
    <w:rsid w:val="003955A9"/>
    <w:rsid w:val="0039647F"/>
    <w:rsid w:val="003A140E"/>
    <w:rsid w:val="003A6D39"/>
    <w:rsid w:val="003B3CAA"/>
    <w:rsid w:val="003B6813"/>
    <w:rsid w:val="003C1594"/>
    <w:rsid w:val="003C5D25"/>
    <w:rsid w:val="003C657A"/>
    <w:rsid w:val="003D16E9"/>
    <w:rsid w:val="003D23EB"/>
    <w:rsid w:val="003D27B0"/>
    <w:rsid w:val="003D3580"/>
    <w:rsid w:val="003D5919"/>
    <w:rsid w:val="003D6F82"/>
    <w:rsid w:val="003E360B"/>
    <w:rsid w:val="003E4C29"/>
    <w:rsid w:val="003E4CBB"/>
    <w:rsid w:val="003E7FCD"/>
    <w:rsid w:val="003F0B6D"/>
    <w:rsid w:val="003F264C"/>
    <w:rsid w:val="003F2F6A"/>
    <w:rsid w:val="003F6C64"/>
    <w:rsid w:val="004000E7"/>
    <w:rsid w:val="004069BB"/>
    <w:rsid w:val="00407453"/>
    <w:rsid w:val="004107CB"/>
    <w:rsid w:val="00411958"/>
    <w:rsid w:val="00413306"/>
    <w:rsid w:val="00414949"/>
    <w:rsid w:val="00414EEE"/>
    <w:rsid w:val="00420C87"/>
    <w:rsid w:val="00420DB8"/>
    <w:rsid w:val="00420E41"/>
    <w:rsid w:val="0042292E"/>
    <w:rsid w:val="00426D25"/>
    <w:rsid w:val="004302D3"/>
    <w:rsid w:val="00430C06"/>
    <w:rsid w:val="00430DA4"/>
    <w:rsid w:val="004314A8"/>
    <w:rsid w:val="0043182B"/>
    <w:rsid w:val="0043335D"/>
    <w:rsid w:val="00433728"/>
    <w:rsid w:val="00434056"/>
    <w:rsid w:val="004341BB"/>
    <w:rsid w:val="004344F1"/>
    <w:rsid w:val="004379D2"/>
    <w:rsid w:val="004410C4"/>
    <w:rsid w:val="00442452"/>
    <w:rsid w:val="00444368"/>
    <w:rsid w:val="0044685E"/>
    <w:rsid w:val="0045215C"/>
    <w:rsid w:val="00453E5A"/>
    <w:rsid w:val="00453F87"/>
    <w:rsid w:val="00457B9E"/>
    <w:rsid w:val="004603DC"/>
    <w:rsid w:val="00463596"/>
    <w:rsid w:val="00463BCB"/>
    <w:rsid w:val="00466178"/>
    <w:rsid w:val="00467150"/>
    <w:rsid w:val="00470D1C"/>
    <w:rsid w:val="00473203"/>
    <w:rsid w:val="00477D75"/>
    <w:rsid w:val="004808B6"/>
    <w:rsid w:val="00481C56"/>
    <w:rsid w:val="00482258"/>
    <w:rsid w:val="0048311E"/>
    <w:rsid w:val="00485983"/>
    <w:rsid w:val="00487BC9"/>
    <w:rsid w:val="004905DA"/>
    <w:rsid w:val="00490E9A"/>
    <w:rsid w:val="00492912"/>
    <w:rsid w:val="00492D3C"/>
    <w:rsid w:val="004935E4"/>
    <w:rsid w:val="00495CFA"/>
    <w:rsid w:val="00495D82"/>
    <w:rsid w:val="00497F65"/>
    <w:rsid w:val="004A04AA"/>
    <w:rsid w:val="004A342A"/>
    <w:rsid w:val="004A59C9"/>
    <w:rsid w:val="004A609C"/>
    <w:rsid w:val="004B2098"/>
    <w:rsid w:val="004B49F1"/>
    <w:rsid w:val="004B5AA9"/>
    <w:rsid w:val="004B7D51"/>
    <w:rsid w:val="004C0114"/>
    <w:rsid w:val="004C1993"/>
    <w:rsid w:val="004C2AD4"/>
    <w:rsid w:val="004C4307"/>
    <w:rsid w:val="004C67F7"/>
    <w:rsid w:val="004C7791"/>
    <w:rsid w:val="004D1BAB"/>
    <w:rsid w:val="004D6100"/>
    <w:rsid w:val="004E388B"/>
    <w:rsid w:val="004E784D"/>
    <w:rsid w:val="004F04BB"/>
    <w:rsid w:val="004F3393"/>
    <w:rsid w:val="004F396D"/>
    <w:rsid w:val="004F4C6A"/>
    <w:rsid w:val="004F6151"/>
    <w:rsid w:val="004F67F2"/>
    <w:rsid w:val="004F76D8"/>
    <w:rsid w:val="00500CAB"/>
    <w:rsid w:val="00501029"/>
    <w:rsid w:val="00501FCA"/>
    <w:rsid w:val="005030B9"/>
    <w:rsid w:val="0050369E"/>
    <w:rsid w:val="00505EF1"/>
    <w:rsid w:val="0050666E"/>
    <w:rsid w:val="00511515"/>
    <w:rsid w:val="00514AD0"/>
    <w:rsid w:val="00515C15"/>
    <w:rsid w:val="0051740B"/>
    <w:rsid w:val="00517751"/>
    <w:rsid w:val="005206DA"/>
    <w:rsid w:val="005306C4"/>
    <w:rsid w:val="00532B73"/>
    <w:rsid w:val="00532F92"/>
    <w:rsid w:val="00534F2D"/>
    <w:rsid w:val="00540CFF"/>
    <w:rsid w:val="00542358"/>
    <w:rsid w:val="005431EE"/>
    <w:rsid w:val="00552944"/>
    <w:rsid w:val="00553DBB"/>
    <w:rsid w:val="005558F4"/>
    <w:rsid w:val="00555FAA"/>
    <w:rsid w:val="00560394"/>
    <w:rsid w:val="00564579"/>
    <w:rsid w:val="005721FE"/>
    <w:rsid w:val="0057231D"/>
    <w:rsid w:val="00572696"/>
    <w:rsid w:val="0057406E"/>
    <w:rsid w:val="00574C5C"/>
    <w:rsid w:val="005769A9"/>
    <w:rsid w:val="005776BF"/>
    <w:rsid w:val="00584182"/>
    <w:rsid w:val="00586557"/>
    <w:rsid w:val="0059009A"/>
    <w:rsid w:val="00593494"/>
    <w:rsid w:val="0059493C"/>
    <w:rsid w:val="00596CDC"/>
    <w:rsid w:val="005A2AE1"/>
    <w:rsid w:val="005A69C7"/>
    <w:rsid w:val="005A782A"/>
    <w:rsid w:val="005B09E0"/>
    <w:rsid w:val="005B0A03"/>
    <w:rsid w:val="005B480D"/>
    <w:rsid w:val="005B4D7B"/>
    <w:rsid w:val="005B6A25"/>
    <w:rsid w:val="005C3ED3"/>
    <w:rsid w:val="005C5FEE"/>
    <w:rsid w:val="005D1013"/>
    <w:rsid w:val="005D268C"/>
    <w:rsid w:val="005D3C7F"/>
    <w:rsid w:val="005D3F2E"/>
    <w:rsid w:val="005D58A3"/>
    <w:rsid w:val="005D6340"/>
    <w:rsid w:val="005D7A1B"/>
    <w:rsid w:val="005E01DC"/>
    <w:rsid w:val="005E30A9"/>
    <w:rsid w:val="005E4503"/>
    <w:rsid w:val="005E4768"/>
    <w:rsid w:val="005E77D8"/>
    <w:rsid w:val="005F75E3"/>
    <w:rsid w:val="00601BBD"/>
    <w:rsid w:val="00602B6F"/>
    <w:rsid w:val="0060414F"/>
    <w:rsid w:val="00604698"/>
    <w:rsid w:val="00607689"/>
    <w:rsid w:val="0061006D"/>
    <w:rsid w:val="00614BC0"/>
    <w:rsid w:val="006279A8"/>
    <w:rsid w:val="00633397"/>
    <w:rsid w:val="00633954"/>
    <w:rsid w:val="006339BE"/>
    <w:rsid w:val="006347B9"/>
    <w:rsid w:val="00637542"/>
    <w:rsid w:val="00637560"/>
    <w:rsid w:val="006454D0"/>
    <w:rsid w:val="00647043"/>
    <w:rsid w:val="0065097C"/>
    <w:rsid w:val="006529D1"/>
    <w:rsid w:val="00653C5B"/>
    <w:rsid w:val="00654537"/>
    <w:rsid w:val="006620C4"/>
    <w:rsid w:val="00665197"/>
    <w:rsid w:val="00666233"/>
    <w:rsid w:val="006705BF"/>
    <w:rsid w:val="00670948"/>
    <w:rsid w:val="0067168A"/>
    <w:rsid w:val="006717E9"/>
    <w:rsid w:val="0067460D"/>
    <w:rsid w:val="0067575C"/>
    <w:rsid w:val="00676F7E"/>
    <w:rsid w:val="006804E8"/>
    <w:rsid w:val="006845C5"/>
    <w:rsid w:val="00684A4C"/>
    <w:rsid w:val="00686078"/>
    <w:rsid w:val="00690979"/>
    <w:rsid w:val="006930A6"/>
    <w:rsid w:val="006939C5"/>
    <w:rsid w:val="006A0321"/>
    <w:rsid w:val="006A07D9"/>
    <w:rsid w:val="006B49A8"/>
    <w:rsid w:val="006C1B41"/>
    <w:rsid w:val="006C3219"/>
    <w:rsid w:val="006C65AB"/>
    <w:rsid w:val="006C684A"/>
    <w:rsid w:val="006C7E93"/>
    <w:rsid w:val="006D1FF0"/>
    <w:rsid w:val="006D45DF"/>
    <w:rsid w:val="006D45E4"/>
    <w:rsid w:val="006D6A13"/>
    <w:rsid w:val="006D77D4"/>
    <w:rsid w:val="006E2FE7"/>
    <w:rsid w:val="006F0BD8"/>
    <w:rsid w:val="006F2933"/>
    <w:rsid w:val="006F3EDC"/>
    <w:rsid w:val="00703C82"/>
    <w:rsid w:val="0070720F"/>
    <w:rsid w:val="00711B32"/>
    <w:rsid w:val="00720490"/>
    <w:rsid w:val="00721F33"/>
    <w:rsid w:val="0072332D"/>
    <w:rsid w:val="00727D96"/>
    <w:rsid w:val="00731210"/>
    <w:rsid w:val="007331DB"/>
    <w:rsid w:val="00735EA6"/>
    <w:rsid w:val="0073668A"/>
    <w:rsid w:val="0073668C"/>
    <w:rsid w:val="00736741"/>
    <w:rsid w:val="007373C3"/>
    <w:rsid w:val="00742FEF"/>
    <w:rsid w:val="00747594"/>
    <w:rsid w:val="00752003"/>
    <w:rsid w:val="00752261"/>
    <w:rsid w:val="00752C09"/>
    <w:rsid w:val="007608C3"/>
    <w:rsid w:val="0076214E"/>
    <w:rsid w:val="007709D8"/>
    <w:rsid w:val="00771CEA"/>
    <w:rsid w:val="0077290B"/>
    <w:rsid w:val="007767A0"/>
    <w:rsid w:val="0078098F"/>
    <w:rsid w:val="007855CE"/>
    <w:rsid w:val="0078574C"/>
    <w:rsid w:val="00786224"/>
    <w:rsid w:val="007900B0"/>
    <w:rsid w:val="00790EAE"/>
    <w:rsid w:val="007915E8"/>
    <w:rsid w:val="007922CB"/>
    <w:rsid w:val="0079572F"/>
    <w:rsid w:val="00796C3E"/>
    <w:rsid w:val="007A278D"/>
    <w:rsid w:val="007A36AB"/>
    <w:rsid w:val="007A6712"/>
    <w:rsid w:val="007B20AA"/>
    <w:rsid w:val="007B2FD1"/>
    <w:rsid w:val="007B7CD5"/>
    <w:rsid w:val="007C022E"/>
    <w:rsid w:val="007C0517"/>
    <w:rsid w:val="007C6AFE"/>
    <w:rsid w:val="007D01E5"/>
    <w:rsid w:val="007D166C"/>
    <w:rsid w:val="007D54C4"/>
    <w:rsid w:val="007E0892"/>
    <w:rsid w:val="007E0EE0"/>
    <w:rsid w:val="007E11BA"/>
    <w:rsid w:val="007E1CB6"/>
    <w:rsid w:val="007E39DB"/>
    <w:rsid w:val="007E5C81"/>
    <w:rsid w:val="007F3227"/>
    <w:rsid w:val="0080020C"/>
    <w:rsid w:val="00803630"/>
    <w:rsid w:val="00805716"/>
    <w:rsid w:val="00806A95"/>
    <w:rsid w:val="00810902"/>
    <w:rsid w:val="00817193"/>
    <w:rsid w:val="00817BC4"/>
    <w:rsid w:val="0082294F"/>
    <w:rsid w:val="0082518C"/>
    <w:rsid w:val="008270A7"/>
    <w:rsid w:val="00827B35"/>
    <w:rsid w:val="00830838"/>
    <w:rsid w:val="008323DD"/>
    <w:rsid w:val="0083248F"/>
    <w:rsid w:val="00833B1C"/>
    <w:rsid w:val="008365D3"/>
    <w:rsid w:val="00841016"/>
    <w:rsid w:val="0084102C"/>
    <w:rsid w:val="0084249A"/>
    <w:rsid w:val="0084451F"/>
    <w:rsid w:val="00846007"/>
    <w:rsid w:val="008501E8"/>
    <w:rsid w:val="00853D29"/>
    <w:rsid w:val="00861901"/>
    <w:rsid w:val="00861FF8"/>
    <w:rsid w:val="00863445"/>
    <w:rsid w:val="008636D3"/>
    <w:rsid w:val="00866997"/>
    <w:rsid w:val="00871FE6"/>
    <w:rsid w:val="008743BC"/>
    <w:rsid w:val="0087505A"/>
    <w:rsid w:val="008759CE"/>
    <w:rsid w:val="0088185F"/>
    <w:rsid w:val="00883406"/>
    <w:rsid w:val="00883815"/>
    <w:rsid w:val="0088591F"/>
    <w:rsid w:val="00885B68"/>
    <w:rsid w:val="00885EF2"/>
    <w:rsid w:val="00886BEC"/>
    <w:rsid w:val="008926E8"/>
    <w:rsid w:val="00895E3F"/>
    <w:rsid w:val="0089664B"/>
    <w:rsid w:val="008974A0"/>
    <w:rsid w:val="008A0E9C"/>
    <w:rsid w:val="008A3906"/>
    <w:rsid w:val="008A4E65"/>
    <w:rsid w:val="008A6910"/>
    <w:rsid w:val="008A6A4D"/>
    <w:rsid w:val="008B023D"/>
    <w:rsid w:val="008B0F81"/>
    <w:rsid w:val="008B1C27"/>
    <w:rsid w:val="008B2962"/>
    <w:rsid w:val="008B4523"/>
    <w:rsid w:val="008B49CB"/>
    <w:rsid w:val="008B6228"/>
    <w:rsid w:val="008C1949"/>
    <w:rsid w:val="008C4E68"/>
    <w:rsid w:val="008C52A9"/>
    <w:rsid w:val="008C6E21"/>
    <w:rsid w:val="008C75B0"/>
    <w:rsid w:val="008D0E87"/>
    <w:rsid w:val="008D3DB2"/>
    <w:rsid w:val="008E1EC0"/>
    <w:rsid w:val="008E2E6F"/>
    <w:rsid w:val="008E3004"/>
    <w:rsid w:val="008E3BF9"/>
    <w:rsid w:val="008E4780"/>
    <w:rsid w:val="008E5049"/>
    <w:rsid w:val="008E522D"/>
    <w:rsid w:val="008E5CA1"/>
    <w:rsid w:val="008E6D61"/>
    <w:rsid w:val="008F1356"/>
    <w:rsid w:val="008F5159"/>
    <w:rsid w:val="008F5983"/>
    <w:rsid w:val="00901354"/>
    <w:rsid w:val="009069BF"/>
    <w:rsid w:val="00911B94"/>
    <w:rsid w:val="0091310C"/>
    <w:rsid w:val="00913B5F"/>
    <w:rsid w:val="00916C88"/>
    <w:rsid w:val="009215F6"/>
    <w:rsid w:val="00924181"/>
    <w:rsid w:val="00925F34"/>
    <w:rsid w:val="00926BAE"/>
    <w:rsid w:val="00926D2E"/>
    <w:rsid w:val="00927121"/>
    <w:rsid w:val="00931934"/>
    <w:rsid w:val="00934052"/>
    <w:rsid w:val="00941206"/>
    <w:rsid w:val="00946D5D"/>
    <w:rsid w:val="00947233"/>
    <w:rsid w:val="0095012E"/>
    <w:rsid w:val="009516F4"/>
    <w:rsid w:val="0095299A"/>
    <w:rsid w:val="009545CB"/>
    <w:rsid w:val="00954D2D"/>
    <w:rsid w:val="009551B7"/>
    <w:rsid w:val="00955BE9"/>
    <w:rsid w:val="009577B4"/>
    <w:rsid w:val="0096140D"/>
    <w:rsid w:val="00965FAB"/>
    <w:rsid w:val="00966444"/>
    <w:rsid w:val="00967953"/>
    <w:rsid w:val="00967AB1"/>
    <w:rsid w:val="00972863"/>
    <w:rsid w:val="009767E9"/>
    <w:rsid w:val="0097695A"/>
    <w:rsid w:val="00977CE9"/>
    <w:rsid w:val="0098031D"/>
    <w:rsid w:val="00981D2D"/>
    <w:rsid w:val="00983149"/>
    <w:rsid w:val="00985885"/>
    <w:rsid w:val="00995D9C"/>
    <w:rsid w:val="009A114C"/>
    <w:rsid w:val="009A14C8"/>
    <w:rsid w:val="009A3097"/>
    <w:rsid w:val="009A37C3"/>
    <w:rsid w:val="009A4F6B"/>
    <w:rsid w:val="009B559B"/>
    <w:rsid w:val="009B618E"/>
    <w:rsid w:val="009B61B2"/>
    <w:rsid w:val="009B7B02"/>
    <w:rsid w:val="009C0054"/>
    <w:rsid w:val="009C1958"/>
    <w:rsid w:val="009C3029"/>
    <w:rsid w:val="009C5C42"/>
    <w:rsid w:val="009C6FAE"/>
    <w:rsid w:val="009D09BB"/>
    <w:rsid w:val="009D1AD8"/>
    <w:rsid w:val="009D501B"/>
    <w:rsid w:val="009D6ED7"/>
    <w:rsid w:val="009D6FFD"/>
    <w:rsid w:val="009E1D41"/>
    <w:rsid w:val="009E361B"/>
    <w:rsid w:val="009E4080"/>
    <w:rsid w:val="009F01B9"/>
    <w:rsid w:val="009F65CB"/>
    <w:rsid w:val="00A008D8"/>
    <w:rsid w:val="00A010FC"/>
    <w:rsid w:val="00A0535B"/>
    <w:rsid w:val="00A05E42"/>
    <w:rsid w:val="00A11160"/>
    <w:rsid w:val="00A12F0B"/>
    <w:rsid w:val="00A206B7"/>
    <w:rsid w:val="00A2421E"/>
    <w:rsid w:val="00A350E3"/>
    <w:rsid w:val="00A37278"/>
    <w:rsid w:val="00A40166"/>
    <w:rsid w:val="00A4295E"/>
    <w:rsid w:val="00A46022"/>
    <w:rsid w:val="00A47493"/>
    <w:rsid w:val="00A516C0"/>
    <w:rsid w:val="00A55AAD"/>
    <w:rsid w:val="00A56935"/>
    <w:rsid w:val="00A569C1"/>
    <w:rsid w:val="00A61E90"/>
    <w:rsid w:val="00A66B8A"/>
    <w:rsid w:val="00A66F55"/>
    <w:rsid w:val="00A726B1"/>
    <w:rsid w:val="00A72900"/>
    <w:rsid w:val="00A72BC2"/>
    <w:rsid w:val="00A7381F"/>
    <w:rsid w:val="00A74310"/>
    <w:rsid w:val="00A802B2"/>
    <w:rsid w:val="00A86D03"/>
    <w:rsid w:val="00A92CE2"/>
    <w:rsid w:val="00A946D3"/>
    <w:rsid w:val="00AA1E3C"/>
    <w:rsid w:val="00AA69C3"/>
    <w:rsid w:val="00AA6A2F"/>
    <w:rsid w:val="00AA70DB"/>
    <w:rsid w:val="00AA72D4"/>
    <w:rsid w:val="00AB2909"/>
    <w:rsid w:val="00AB30FA"/>
    <w:rsid w:val="00AC0177"/>
    <w:rsid w:val="00AC4839"/>
    <w:rsid w:val="00AC604B"/>
    <w:rsid w:val="00AC677F"/>
    <w:rsid w:val="00AC6943"/>
    <w:rsid w:val="00AC71CE"/>
    <w:rsid w:val="00AD0520"/>
    <w:rsid w:val="00AD216E"/>
    <w:rsid w:val="00AD6542"/>
    <w:rsid w:val="00AE0581"/>
    <w:rsid w:val="00AE2F6F"/>
    <w:rsid w:val="00AE35A0"/>
    <w:rsid w:val="00AE3C01"/>
    <w:rsid w:val="00AE40C4"/>
    <w:rsid w:val="00AE6B2C"/>
    <w:rsid w:val="00AF0954"/>
    <w:rsid w:val="00AF1CEC"/>
    <w:rsid w:val="00AF2275"/>
    <w:rsid w:val="00AF24E3"/>
    <w:rsid w:val="00AF473B"/>
    <w:rsid w:val="00AF6DFC"/>
    <w:rsid w:val="00B04627"/>
    <w:rsid w:val="00B0687D"/>
    <w:rsid w:val="00B12760"/>
    <w:rsid w:val="00B153A0"/>
    <w:rsid w:val="00B16D82"/>
    <w:rsid w:val="00B209CF"/>
    <w:rsid w:val="00B23FA6"/>
    <w:rsid w:val="00B253FF"/>
    <w:rsid w:val="00B33DD0"/>
    <w:rsid w:val="00B376CD"/>
    <w:rsid w:val="00B42FF1"/>
    <w:rsid w:val="00B44F02"/>
    <w:rsid w:val="00B5171B"/>
    <w:rsid w:val="00B544D2"/>
    <w:rsid w:val="00B54D3D"/>
    <w:rsid w:val="00B5551E"/>
    <w:rsid w:val="00B61A0D"/>
    <w:rsid w:val="00B61A8C"/>
    <w:rsid w:val="00B63744"/>
    <w:rsid w:val="00B64C83"/>
    <w:rsid w:val="00B65DC1"/>
    <w:rsid w:val="00B67B6C"/>
    <w:rsid w:val="00B67EF1"/>
    <w:rsid w:val="00B67F73"/>
    <w:rsid w:val="00B70C79"/>
    <w:rsid w:val="00B711A3"/>
    <w:rsid w:val="00B741F7"/>
    <w:rsid w:val="00B74AA4"/>
    <w:rsid w:val="00B775AB"/>
    <w:rsid w:val="00B90725"/>
    <w:rsid w:val="00B90BF9"/>
    <w:rsid w:val="00B92174"/>
    <w:rsid w:val="00B96B85"/>
    <w:rsid w:val="00BA0B48"/>
    <w:rsid w:val="00BA58E8"/>
    <w:rsid w:val="00BA6ED7"/>
    <w:rsid w:val="00BA7046"/>
    <w:rsid w:val="00BB0B88"/>
    <w:rsid w:val="00BB3046"/>
    <w:rsid w:val="00BB315B"/>
    <w:rsid w:val="00BB639C"/>
    <w:rsid w:val="00BC0AD8"/>
    <w:rsid w:val="00BC27E1"/>
    <w:rsid w:val="00BD7109"/>
    <w:rsid w:val="00BE2860"/>
    <w:rsid w:val="00BE2A4A"/>
    <w:rsid w:val="00BE71EE"/>
    <w:rsid w:val="00BF222C"/>
    <w:rsid w:val="00BF25A5"/>
    <w:rsid w:val="00BF67B9"/>
    <w:rsid w:val="00BF6C36"/>
    <w:rsid w:val="00C00255"/>
    <w:rsid w:val="00C11837"/>
    <w:rsid w:val="00C11C0A"/>
    <w:rsid w:val="00C13B38"/>
    <w:rsid w:val="00C13D4A"/>
    <w:rsid w:val="00C16887"/>
    <w:rsid w:val="00C21F18"/>
    <w:rsid w:val="00C22297"/>
    <w:rsid w:val="00C25B36"/>
    <w:rsid w:val="00C260C1"/>
    <w:rsid w:val="00C275F6"/>
    <w:rsid w:val="00C342EB"/>
    <w:rsid w:val="00C353BC"/>
    <w:rsid w:val="00C37CD7"/>
    <w:rsid w:val="00C42F8F"/>
    <w:rsid w:val="00C438C0"/>
    <w:rsid w:val="00C518AC"/>
    <w:rsid w:val="00C5267C"/>
    <w:rsid w:val="00C55656"/>
    <w:rsid w:val="00C56184"/>
    <w:rsid w:val="00C60AED"/>
    <w:rsid w:val="00C66253"/>
    <w:rsid w:val="00C71FE5"/>
    <w:rsid w:val="00C73ED0"/>
    <w:rsid w:val="00C76BA9"/>
    <w:rsid w:val="00C777C4"/>
    <w:rsid w:val="00C81B9C"/>
    <w:rsid w:val="00C81D5D"/>
    <w:rsid w:val="00C837F2"/>
    <w:rsid w:val="00C8398F"/>
    <w:rsid w:val="00C83AA6"/>
    <w:rsid w:val="00C84252"/>
    <w:rsid w:val="00C85238"/>
    <w:rsid w:val="00C86D43"/>
    <w:rsid w:val="00C95A62"/>
    <w:rsid w:val="00CA1719"/>
    <w:rsid w:val="00CA19A3"/>
    <w:rsid w:val="00CA20D3"/>
    <w:rsid w:val="00CA3360"/>
    <w:rsid w:val="00CA3F3E"/>
    <w:rsid w:val="00CA5ACC"/>
    <w:rsid w:val="00CB33E1"/>
    <w:rsid w:val="00CB4328"/>
    <w:rsid w:val="00CB5784"/>
    <w:rsid w:val="00CC1163"/>
    <w:rsid w:val="00CC1350"/>
    <w:rsid w:val="00CC17C1"/>
    <w:rsid w:val="00CC203E"/>
    <w:rsid w:val="00CC208A"/>
    <w:rsid w:val="00CC268A"/>
    <w:rsid w:val="00CD06E0"/>
    <w:rsid w:val="00CD1EC1"/>
    <w:rsid w:val="00CD5450"/>
    <w:rsid w:val="00CD55CE"/>
    <w:rsid w:val="00CE1E47"/>
    <w:rsid w:val="00CE23D5"/>
    <w:rsid w:val="00CE4727"/>
    <w:rsid w:val="00CE7417"/>
    <w:rsid w:val="00CF0B2F"/>
    <w:rsid w:val="00CF3B29"/>
    <w:rsid w:val="00CF6AEC"/>
    <w:rsid w:val="00D1277F"/>
    <w:rsid w:val="00D164BE"/>
    <w:rsid w:val="00D16985"/>
    <w:rsid w:val="00D17FAA"/>
    <w:rsid w:val="00D2179E"/>
    <w:rsid w:val="00D2567E"/>
    <w:rsid w:val="00D26FBF"/>
    <w:rsid w:val="00D30574"/>
    <w:rsid w:val="00D31091"/>
    <w:rsid w:val="00D324B8"/>
    <w:rsid w:val="00D33BCB"/>
    <w:rsid w:val="00D34718"/>
    <w:rsid w:val="00D34CDD"/>
    <w:rsid w:val="00D3556A"/>
    <w:rsid w:val="00D4006A"/>
    <w:rsid w:val="00D413B5"/>
    <w:rsid w:val="00D42B6E"/>
    <w:rsid w:val="00D4497E"/>
    <w:rsid w:val="00D46B08"/>
    <w:rsid w:val="00D471E9"/>
    <w:rsid w:val="00D512F6"/>
    <w:rsid w:val="00D52C06"/>
    <w:rsid w:val="00D55D9D"/>
    <w:rsid w:val="00D62CE8"/>
    <w:rsid w:val="00D655F6"/>
    <w:rsid w:val="00D65608"/>
    <w:rsid w:val="00D65BCB"/>
    <w:rsid w:val="00D67B9F"/>
    <w:rsid w:val="00D713DC"/>
    <w:rsid w:val="00D72A14"/>
    <w:rsid w:val="00D73F21"/>
    <w:rsid w:val="00D77385"/>
    <w:rsid w:val="00D83EA4"/>
    <w:rsid w:val="00D857D3"/>
    <w:rsid w:val="00D858C7"/>
    <w:rsid w:val="00D8606F"/>
    <w:rsid w:val="00D91F72"/>
    <w:rsid w:val="00D96043"/>
    <w:rsid w:val="00D96F38"/>
    <w:rsid w:val="00D97F25"/>
    <w:rsid w:val="00DA1858"/>
    <w:rsid w:val="00DA2858"/>
    <w:rsid w:val="00DA28AD"/>
    <w:rsid w:val="00DA29C8"/>
    <w:rsid w:val="00DA31FA"/>
    <w:rsid w:val="00DA5D6B"/>
    <w:rsid w:val="00DA63AD"/>
    <w:rsid w:val="00DA6D23"/>
    <w:rsid w:val="00DB1C5C"/>
    <w:rsid w:val="00DB2BE2"/>
    <w:rsid w:val="00DC0EDD"/>
    <w:rsid w:val="00DC2232"/>
    <w:rsid w:val="00DC3B99"/>
    <w:rsid w:val="00DC48FE"/>
    <w:rsid w:val="00DC51BF"/>
    <w:rsid w:val="00DC7B2C"/>
    <w:rsid w:val="00DC7E45"/>
    <w:rsid w:val="00DD16A0"/>
    <w:rsid w:val="00DD3CE8"/>
    <w:rsid w:val="00DD445A"/>
    <w:rsid w:val="00DD4B93"/>
    <w:rsid w:val="00DE603C"/>
    <w:rsid w:val="00DE7312"/>
    <w:rsid w:val="00DF31AA"/>
    <w:rsid w:val="00DF4BB8"/>
    <w:rsid w:val="00DF6390"/>
    <w:rsid w:val="00DF679D"/>
    <w:rsid w:val="00DF6BE7"/>
    <w:rsid w:val="00E00E48"/>
    <w:rsid w:val="00E01895"/>
    <w:rsid w:val="00E021EF"/>
    <w:rsid w:val="00E04A62"/>
    <w:rsid w:val="00E07FC2"/>
    <w:rsid w:val="00E10A86"/>
    <w:rsid w:val="00E10CBF"/>
    <w:rsid w:val="00E11828"/>
    <w:rsid w:val="00E11CEA"/>
    <w:rsid w:val="00E1205E"/>
    <w:rsid w:val="00E12553"/>
    <w:rsid w:val="00E12A36"/>
    <w:rsid w:val="00E1378C"/>
    <w:rsid w:val="00E148D1"/>
    <w:rsid w:val="00E171B3"/>
    <w:rsid w:val="00E24008"/>
    <w:rsid w:val="00E24CA8"/>
    <w:rsid w:val="00E25FBC"/>
    <w:rsid w:val="00E32A2B"/>
    <w:rsid w:val="00E33CEB"/>
    <w:rsid w:val="00E34A6B"/>
    <w:rsid w:val="00E418A9"/>
    <w:rsid w:val="00E4456A"/>
    <w:rsid w:val="00E44622"/>
    <w:rsid w:val="00E44DD2"/>
    <w:rsid w:val="00E455CD"/>
    <w:rsid w:val="00E53FE6"/>
    <w:rsid w:val="00E54F90"/>
    <w:rsid w:val="00E55244"/>
    <w:rsid w:val="00E5582E"/>
    <w:rsid w:val="00E56E25"/>
    <w:rsid w:val="00E57373"/>
    <w:rsid w:val="00E57AB4"/>
    <w:rsid w:val="00E628F7"/>
    <w:rsid w:val="00E64551"/>
    <w:rsid w:val="00E6588A"/>
    <w:rsid w:val="00E67FE0"/>
    <w:rsid w:val="00E70C12"/>
    <w:rsid w:val="00E71E5F"/>
    <w:rsid w:val="00E7498F"/>
    <w:rsid w:val="00E749DB"/>
    <w:rsid w:val="00E75ABC"/>
    <w:rsid w:val="00E76A56"/>
    <w:rsid w:val="00E76D8B"/>
    <w:rsid w:val="00E84EC6"/>
    <w:rsid w:val="00E864F6"/>
    <w:rsid w:val="00E91939"/>
    <w:rsid w:val="00E924A3"/>
    <w:rsid w:val="00E9372E"/>
    <w:rsid w:val="00E94485"/>
    <w:rsid w:val="00E94658"/>
    <w:rsid w:val="00E96ED9"/>
    <w:rsid w:val="00EA1391"/>
    <w:rsid w:val="00EA5E63"/>
    <w:rsid w:val="00EB03C9"/>
    <w:rsid w:val="00EB2F63"/>
    <w:rsid w:val="00EB645C"/>
    <w:rsid w:val="00EB7083"/>
    <w:rsid w:val="00EB78CC"/>
    <w:rsid w:val="00EC28F6"/>
    <w:rsid w:val="00EC377F"/>
    <w:rsid w:val="00EC61C4"/>
    <w:rsid w:val="00EC625C"/>
    <w:rsid w:val="00EC779A"/>
    <w:rsid w:val="00ED2EE1"/>
    <w:rsid w:val="00ED3365"/>
    <w:rsid w:val="00ED7FB9"/>
    <w:rsid w:val="00EE15F2"/>
    <w:rsid w:val="00EE4296"/>
    <w:rsid w:val="00EE6723"/>
    <w:rsid w:val="00EF3000"/>
    <w:rsid w:val="00EF3FCA"/>
    <w:rsid w:val="00EF5269"/>
    <w:rsid w:val="00EF61DD"/>
    <w:rsid w:val="00EF659F"/>
    <w:rsid w:val="00F00C89"/>
    <w:rsid w:val="00F00DFE"/>
    <w:rsid w:val="00F016EB"/>
    <w:rsid w:val="00F01754"/>
    <w:rsid w:val="00F0264F"/>
    <w:rsid w:val="00F06F32"/>
    <w:rsid w:val="00F109AB"/>
    <w:rsid w:val="00F13AE6"/>
    <w:rsid w:val="00F1722D"/>
    <w:rsid w:val="00F20496"/>
    <w:rsid w:val="00F20CD0"/>
    <w:rsid w:val="00F211CC"/>
    <w:rsid w:val="00F220FD"/>
    <w:rsid w:val="00F32B4E"/>
    <w:rsid w:val="00F33CF4"/>
    <w:rsid w:val="00F34F50"/>
    <w:rsid w:val="00F3529B"/>
    <w:rsid w:val="00F40C64"/>
    <w:rsid w:val="00F465B4"/>
    <w:rsid w:val="00F4780E"/>
    <w:rsid w:val="00F47C62"/>
    <w:rsid w:val="00F50342"/>
    <w:rsid w:val="00F507B6"/>
    <w:rsid w:val="00F55110"/>
    <w:rsid w:val="00F55A6B"/>
    <w:rsid w:val="00F60002"/>
    <w:rsid w:val="00F602D9"/>
    <w:rsid w:val="00F60CB7"/>
    <w:rsid w:val="00F60FE8"/>
    <w:rsid w:val="00F616C3"/>
    <w:rsid w:val="00F619C7"/>
    <w:rsid w:val="00F62604"/>
    <w:rsid w:val="00F645B5"/>
    <w:rsid w:val="00F65021"/>
    <w:rsid w:val="00F73860"/>
    <w:rsid w:val="00F73965"/>
    <w:rsid w:val="00F73B9A"/>
    <w:rsid w:val="00F758C3"/>
    <w:rsid w:val="00F7734F"/>
    <w:rsid w:val="00F77B37"/>
    <w:rsid w:val="00F800BC"/>
    <w:rsid w:val="00F82965"/>
    <w:rsid w:val="00F8595D"/>
    <w:rsid w:val="00F91C77"/>
    <w:rsid w:val="00F948D3"/>
    <w:rsid w:val="00F96131"/>
    <w:rsid w:val="00FA2543"/>
    <w:rsid w:val="00FA3E90"/>
    <w:rsid w:val="00FA42C4"/>
    <w:rsid w:val="00FA4712"/>
    <w:rsid w:val="00FA4959"/>
    <w:rsid w:val="00FA4D94"/>
    <w:rsid w:val="00FA5974"/>
    <w:rsid w:val="00FA7073"/>
    <w:rsid w:val="00FA7CE4"/>
    <w:rsid w:val="00FB12D7"/>
    <w:rsid w:val="00FB2D92"/>
    <w:rsid w:val="00FB43C9"/>
    <w:rsid w:val="00FC2C31"/>
    <w:rsid w:val="00FC3DCD"/>
    <w:rsid w:val="00FC5C98"/>
    <w:rsid w:val="00FD1048"/>
    <w:rsid w:val="00FD2B2D"/>
    <w:rsid w:val="00FD34EB"/>
    <w:rsid w:val="00FD66B9"/>
    <w:rsid w:val="00FE4171"/>
    <w:rsid w:val="00FF025E"/>
    <w:rsid w:val="00FF122D"/>
    <w:rsid w:val="00FF6B3E"/>
    <w:rsid w:val="03AD081E"/>
    <w:rsid w:val="066053B5"/>
    <w:rsid w:val="07390243"/>
    <w:rsid w:val="074A0654"/>
    <w:rsid w:val="0924039D"/>
    <w:rsid w:val="09A0769B"/>
    <w:rsid w:val="09CE152E"/>
    <w:rsid w:val="0A036553"/>
    <w:rsid w:val="0A77387A"/>
    <w:rsid w:val="0BC90889"/>
    <w:rsid w:val="0D2B5228"/>
    <w:rsid w:val="0E4019F9"/>
    <w:rsid w:val="0F6D3AE4"/>
    <w:rsid w:val="0FC31FC0"/>
    <w:rsid w:val="100E082A"/>
    <w:rsid w:val="11DE28B1"/>
    <w:rsid w:val="127642E2"/>
    <w:rsid w:val="14E104F5"/>
    <w:rsid w:val="14F91230"/>
    <w:rsid w:val="161D3CCA"/>
    <w:rsid w:val="17E3685A"/>
    <w:rsid w:val="1A4B19D5"/>
    <w:rsid w:val="1C987251"/>
    <w:rsid w:val="205660E1"/>
    <w:rsid w:val="205C6E2E"/>
    <w:rsid w:val="20861802"/>
    <w:rsid w:val="20B77D0B"/>
    <w:rsid w:val="21B62EDA"/>
    <w:rsid w:val="220830D4"/>
    <w:rsid w:val="23046510"/>
    <w:rsid w:val="23D614D4"/>
    <w:rsid w:val="24430E36"/>
    <w:rsid w:val="2559019C"/>
    <w:rsid w:val="25F47872"/>
    <w:rsid w:val="26A64653"/>
    <w:rsid w:val="282D7BB4"/>
    <w:rsid w:val="2956786C"/>
    <w:rsid w:val="2B572F7A"/>
    <w:rsid w:val="2C0A2011"/>
    <w:rsid w:val="2C7B7BB1"/>
    <w:rsid w:val="2CD01871"/>
    <w:rsid w:val="305D218E"/>
    <w:rsid w:val="30936A6C"/>
    <w:rsid w:val="30DF362F"/>
    <w:rsid w:val="3171161C"/>
    <w:rsid w:val="319F5ECA"/>
    <w:rsid w:val="32017539"/>
    <w:rsid w:val="3208443C"/>
    <w:rsid w:val="32994D13"/>
    <w:rsid w:val="33641C9B"/>
    <w:rsid w:val="365874AE"/>
    <w:rsid w:val="36B210CD"/>
    <w:rsid w:val="36C06E18"/>
    <w:rsid w:val="37662AD3"/>
    <w:rsid w:val="3A946054"/>
    <w:rsid w:val="3AB45E3F"/>
    <w:rsid w:val="3E254B68"/>
    <w:rsid w:val="3E5E1D71"/>
    <w:rsid w:val="3E975807"/>
    <w:rsid w:val="3EC619B8"/>
    <w:rsid w:val="3EE17722"/>
    <w:rsid w:val="3F752343"/>
    <w:rsid w:val="402044C8"/>
    <w:rsid w:val="41A25ED6"/>
    <w:rsid w:val="43A72640"/>
    <w:rsid w:val="479E7013"/>
    <w:rsid w:val="48D57BC2"/>
    <w:rsid w:val="497A37BC"/>
    <w:rsid w:val="49DE1B4B"/>
    <w:rsid w:val="4AAD08D0"/>
    <w:rsid w:val="4B47013E"/>
    <w:rsid w:val="4B993196"/>
    <w:rsid w:val="4DAE65E6"/>
    <w:rsid w:val="51343D5B"/>
    <w:rsid w:val="51A7289D"/>
    <w:rsid w:val="51AB418A"/>
    <w:rsid w:val="54C5537C"/>
    <w:rsid w:val="57A30D72"/>
    <w:rsid w:val="594B6DF8"/>
    <w:rsid w:val="5A243743"/>
    <w:rsid w:val="5B143806"/>
    <w:rsid w:val="5B672A74"/>
    <w:rsid w:val="5BA141B0"/>
    <w:rsid w:val="5BB129A3"/>
    <w:rsid w:val="5C4E64A0"/>
    <w:rsid w:val="5C5B7C31"/>
    <w:rsid w:val="5C850F25"/>
    <w:rsid w:val="5E247844"/>
    <w:rsid w:val="5E577044"/>
    <w:rsid w:val="5EE509F3"/>
    <w:rsid w:val="5FCB4DC0"/>
    <w:rsid w:val="61573560"/>
    <w:rsid w:val="61C1672D"/>
    <w:rsid w:val="628A5139"/>
    <w:rsid w:val="62EE4B8A"/>
    <w:rsid w:val="630F78EF"/>
    <w:rsid w:val="63771E93"/>
    <w:rsid w:val="648C6BB6"/>
    <w:rsid w:val="65323ABC"/>
    <w:rsid w:val="693D5CB4"/>
    <w:rsid w:val="6B8D0C30"/>
    <w:rsid w:val="6E3474E4"/>
    <w:rsid w:val="6F13076E"/>
    <w:rsid w:val="6F5B4801"/>
    <w:rsid w:val="6FA84836"/>
    <w:rsid w:val="71A82492"/>
    <w:rsid w:val="7279253E"/>
    <w:rsid w:val="74612C69"/>
    <w:rsid w:val="76BD7FAC"/>
    <w:rsid w:val="76E31879"/>
    <w:rsid w:val="796740B2"/>
    <w:rsid w:val="7A146D73"/>
    <w:rsid w:val="7B180F82"/>
    <w:rsid w:val="7C901DF1"/>
    <w:rsid w:val="7F693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59" w:semiHidden="0" w:name="Table Grid"/>
    <w:lsdException w:unhideWhenUsed="0" w:uiPriority="0" w:semiHidden="0" w:name="Table Theme"/>
    <w:lsdException w:qFormat="1" w:uiPriority="99" w:semiHidden="0"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2"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50" w:beforeLines="50" w:after="50" w:afterLines="50"/>
      <w:ind w:left="3834" w:firstLine="0" w:firstLineChars="0"/>
      <w:jc w:val="center"/>
      <w:outlineLvl w:val="0"/>
    </w:pPr>
    <w:rPr>
      <w:b/>
      <w:bCs/>
      <w:kern w:val="44"/>
      <w:szCs w:val="44"/>
    </w:rPr>
  </w:style>
  <w:style w:type="paragraph" w:styleId="3">
    <w:name w:val="heading 2"/>
    <w:basedOn w:val="1"/>
    <w:next w:val="1"/>
    <w:link w:val="33"/>
    <w:qFormat/>
    <w:uiPriority w:val="0"/>
    <w:pPr>
      <w:keepNext/>
      <w:keepLines/>
      <w:numPr>
        <w:ilvl w:val="1"/>
        <w:numId w:val="1"/>
      </w:numPr>
      <w:spacing w:before="50" w:beforeLines="50" w:after="50" w:afterLines="50"/>
      <w:ind w:firstLine="0" w:firstLineChars="0"/>
      <w:jc w:val="left"/>
      <w:outlineLvl w:val="1"/>
    </w:pPr>
    <w:rPr>
      <w:b/>
      <w:bCs/>
      <w:szCs w:val="32"/>
    </w:rPr>
  </w:style>
  <w:style w:type="paragraph" w:styleId="4">
    <w:name w:val="heading 3"/>
    <w:basedOn w:val="1"/>
    <w:next w:val="1"/>
    <w:link w:val="34"/>
    <w:qFormat/>
    <w:uiPriority w:val="0"/>
    <w:pPr>
      <w:keepNext/>
      <w:keepLines/>
      <w:numPr>
        <w:ilvl w:val="2"/>
        <w:numId w:val="1"/>
      </w:numPr>
      <w:spacing w:before="50" w:beforeLines="50" w:after="50" w:afterLines="50"/>
      <w:ind w:firstLine="0" w:firstLineChars="0"/>
      <w:jc w:val="left"/>
      <w:outlineLvl w:val="2"/>
    </w:pPr>
    <w:rPr>
      <w:b/>
      <w:bCs/>
      <w:szCs w:val="32"/>
    </w:rPr>
  </w:style>
  <w:style w:type="paragraph" w:styleId="5">
    <w:name w:val="heading 4"/>
    <w:basedOn w:val="1"/>
    <w:next w:val="1"/>
    <w:link w:val="40"/>
    <w:unhideWhenUsed/>
    <w:qFormat/>
    <w:uiPriority w:val="0"/>
    <w:pPr>
      <w:keepNext/>
      <w:keepLines/>
      <w:numPr>
        <w:ilvl w:val="3"/>
        <w:numId w:val="1"/>
      </w:numPr>
      <w:spacing w:before="280" w:after="290" w:line="376" w:lineRule="auto"/>
      <w:ind w:firstLine="0" w:firstLineChars="0"/>
      <w:outlineLvl w:val="3"/>
    </w:pPr>
    <w:rPr>
      <w:rFonts w:ascii="Cambria" w:hAnsi="Cambria"/>
      <w:b/>
      <w:bCs/>
      <w:sz w:val="28"/>
      <w:szCs w:val="28"/>
    </w:rPr>
  </w:style>
  <w:style w:type="paragraph" w:styleId="6">
    <w:name w:val="heading 5"/>
    <w:basedOn w:val="1"/>
    <w:next w:val="1"/>
    <w:link w:val="41"/>
    <w:unhideWhenUsed/>
    <w:qFormat/>
    <w:uiPriority w:val="0"/>
    <w:pPr>
      <w:keepNext/>
      <w:keepLines/>
      <w:numPr>
        <w:ilvl w:val="4"/>
        <w:numId w:val="1"/>
      </w:numPr>
      <w:spacing w:before="280" w:after="290" w:line="376" w:lineRule="auto"/>
      <w:ind w:firstLine="0" w:firstLineChars="0"/>
      <w:outlineLvl w:val="4"/>
    </w:pPr>
    <w:rPr>
      <w:b/>
      <w:bCs/>
      <w:sz w:val="28"/>
      <w:szCs w:val="28"/>
    </w:rPr>
  </w:style>
  <w:style w:type="paragraph" w:styleId="7">
    <w:name w:val="heading 6"/>
    <w:basedOn w:val="1"/>
    <w:next w:val="1"/>
    <w:link w:val="42"/>
    <w:unhideWhenUsed/>
    <w:qFormat/>
    <w:uiPriority w:val="0"/>
    <w:pPr>
      <w:keepNext/>
      <w:keepLines/>
      <w:numPr>
        <w:ilvl w:val="5"/>
        <w:numId w:val="1"/>
      </w:numPr>
      <w:spacing w:before="240" w:after="64" w:line="320" w:lineRule="auto"/>
      <w:ind w:firstLine="0" w:firstLineChars="0"/>
      <w:outlineLvl w:val="5"/>
    </w:pPr>
    <w:rPr>
      <w:rFonts w:ascii="Cambria" w:hAnsi="Cambria"/>
      <w:b/>
      <w:bCs/>
    </w:rPr>
  </w:style>
  <w:style w:type="paragraph" w:styleId="8">
    <w:name w:val="heading 7"/>
    <w:basedOn w:val="1"/>
    <w:next w:val="1"/>
    <w:link w:val="43"/>
    <w:unhideWhenUsed/>
    <w:qFormat/>
    <w:uiPriority w:val="0"/>
    <w:pPr>
      <w:keepNext/>
      <w:keepLines/>
      <w:numPr>
        <w:ilvl w:val="6"/>
        <w:numId w:val="1"/>
      </w:numPr>
      <w:spacing w:before="240" w:after="64" w:line="320" w:lineRule="auto"/>
      <w:ind w:firstLine="0" w:firstLineChars="0"/>
      <w:outlineLvl w:val="6"/>
    </w:pPr>
    <w:rPr>
      <w:b/>
      <w:bCs/>
    </w:rPr>
  </w:style>
  <w:style w:type="paragraph" w:styleId="9">
    <w:name w:val="heading 8"/>
    <w:basedOn w:val="1"/>
    <w:next w:val="1"/>
    <w:link w:val="44"/>
    <w:unhideWhenUsed/>
    <w:qFormat/>
    <w:uiPriority w:val="0"/>
    <w:pPr>
      <w:keepNext/>
      <w:keepLines/>
      <w:numPr>
        <w:ilvl w:val="7"/>
        <w:numId w:val="1"/>
      </w:numPr>
      <w:spacing w:before="240" w:after="64" w:line="320" w:lineRule="auto"/>
      <w:ind w:firstLine="0" w:firstLineChars="0"/>
      <w:outlineLvl w:val="7"/>
    </w:pPr>
    <w:rPr>
      <w:rFonts w:ascii="Cambria" w:hAnsi="Cambria"/>
    </w:rPr>
  </w:style>
  <w:style w:type="paragraph" w:styleId="10">
    <w:name w:val="heading 9"/>
    <w:basedOn w:val="1"/>
    <w:next w:val="1"/>
    <w:link w:val="45"/>
    <w:unhideWhenUsed/>
    <w:qFormat/>
    <w:uiPriority w:val="0"/>
    <w:pPr>
      <w:keepNext/>
      <w:keepLines/>
      <w:numPr>
        <w:ilvl w:val="8"/>
        <w:numId w:val="1"/>
      </w:numPr>
      <w:spacing w:before="240" w:after="64" w:line="320" w:lineRule="auto"/>
      <w:ind w:firstLine="0" w:firstLineChars="0"/>
      <w:outlineLvl w:val="8"/>
    </w:pPr>
    <w:rPr>
      <w:rFonts w:ascii="Cambria" w:hAnsi="Cambria"/>
      <w:szCs w:val="21"/>
    </w:rPr>
  </w:style>
  <w:style w:type="character" w:default="1" w:styleId="27">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0"/>
    <w:rPr>
      <w:rFonts w:ascii="Cambria" w:hAnsi="Cambria" w:eastAsia="黑体"/>
      <w:sz w:val="20"/>
      <w:szCs w:val="20"/>
    </w:rPr>
  </w:style>
  <w:style w:type="paragraph" w:styleId="12">
    <w:name w:val="annotation text"/>
    <w:basedOn w:val="1"/>
    <w:link w:val="50"/>
    <w:qFormat/>
    <w:uiPriority w:val="0"/>
    <w:pPr>
      <w:jc w:val="left"/>
    </w:pPr>
  </w:style>
  <w:style w:type="paragraph" w:styleId="13">
    <w:name w:val="toc 3"/>
    <w:basedOn w:val="1"/>
    <w:next w:val="1"/>
    <w:qFormat/>
    <w:uiPriority w:val="39"/>
    <w:pPr>
      <w:tabs>
        <w:tab w:val="left" w:pos="1365"/>
        <w:tab w:val="right" w:leader="dot" w:pos="8630"/>
      </w:tabs>
      <w:ind w:left="840" w:leftChars="400" w:firstLine="0" w:firstLineChars="0"/>
      <w:jc w:val="left"/>
    </w:pPr>
  </w:style>
  <w:style w:type="paragraph" w:styleId="14">
    <w:name w:val="Balloon Text"/>
    <w:basedOn w:val="1"/>
    <w:link w:val="48"/>
    <w:qFormat/>
    <w:uiPriority w:val="0"/>
    <w:rPr>
      <w:sz w:val="18"/>
      <w:szCs w:val="18"/>
    </w:rPr>
  </w:style>
  <w:style w:type="paragraph" w:styleId="15">
    <w:name w:val="footer"/>
    <w:basedOn w:val="1"/>
    <w:link w:val="47"/>
    <w:qFormat/>
    <w:uiPriority w:val="99"/>
    <w:pPr>
      <w:tabs>
        <w:tab w:val="center" w:pos="4153"/>
        <w:tab w:val="right" w:pos="8306"/>
      </w:tabs>
      <w:snapToGrid w:val="0"/>
      <w:jc w:val="left"/>
    </w:pPr>
    <w:rPr>
      <w:sz w:val="18"/>
      <w:szCs w:val="18"/>
    </w:rPr>
  </w:style>
  <w:style w:type="paragraph" w:styleId="16">
    <w:name w:val="header"/>
    <w:basedOn w:val="1"/>
    <w:link w:val="46"/>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left" w:pos="360"/>
        <w:tab w:val="right" w:leader="dot" w:pos="8630"/>
      </w:tabs>
      <w:autoSpaceDN w:val="0"/>
      <w:ind w:firstLine="0" w:firstLineChars="0"/>
      <w:contextualSpacing/>
      <w:jc w:val="left"/>
    </w:pPr>
    <w:rPr>
      <w:b/>
    </w:rPr>
  </w:style>
  <w:style w:type="paragraph" w:styleId="18">
    <w:name w:val="footnote text"/>
    <w:basedOn w:val="1"/>
    <w:link w:val="52"/>
    <w:qFormat/>
    <w:uiPriority w:val="0"/>
    <w:pPr>
      <w:snapToGrid w:val="0"/>
      <w:jc w:val="left"/>
    </w:pPr>
    <w:rPr>
      <w:sz w:val="18"/>
      <w:szCs w:val="18"/>
    </w:rPr>
  </w:style>
  <w:style w:type="paragraph" w:styleId="19">
    <w:name w:val="toc 2"/>
    <w:basedOn w:val="1"/>
    <w:next w:val="1"/>
    <w:qFormat/>
    <w:uiPriority w:val="39"/>
    <w:pPr>
      <w:tabs>
        <w:tab w:val="left" w:pos="735"/>
        <w:tab w:val="right" w:leader="dot" w:pos="8630"/>
      </w:tabs>
      <w:ind w:firstLine="482"/>
    </w:pPr>
  </w:style>
  <w:style w:type="paragraph" w:styleId="20">
    <w:name w:val="HTML Preformatted"/>
    <w:basedOn w:val="1"/>
    <w:link w:val="7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paragraph" w:styleId="2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22">
    <w:name w:val="Title"/>
    <w:basedOn w:val="1"/>
    <w:next w:val="1"/>
    <w:link w:val="39"/>
    <w:qFormat/>
    <w:uiPriority w:val="0"/>
    <w:pPr>
      <w:spacing w:before="240" w:after="60"/>
      <w:jc w:val="center"/>
      <w:outlineLvl w:val="0"/>
    </w:pPr>
    <w:rPr>
      <w:rFonts w:ascii="Cambria" w:hAnsi="Cambria"/>
      <w:b/>
      <w:bCs/>
      <w:szCs w:val="32"/>
    </w:rPr>
  </w:style>
  <w:style w:type="paragraph" w:styleId="23">
    <w:name w:val="annotation subject"/>
    <w:basedOn w:val="12"/>
    <w:next w:val="12"/>
    <w:link w:val="51"/>
    <w:qFormat/>
    <w:uiPriority w:val="0"/>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Light Shading"/>
    <w:basedOn w:val="24"/>
    <w:qFormat/>
    <w:uiPriority w:val="60"/>
    <w:rPr>
      <w:rFonts w:asciiTheme="minorHAnsi" w:hAnsiTheme="minorHAnsi" w:eastAsiaTheme="minorEastAsia" w:cstheme="minorBidi"/>
      <w:color w:val="000000" w:themeColor="text1" w:themeShade="BF"/>
      <w:kern w:val="2"/>
      <w:sz w:val="21"/>
      <w:szCs w:val="22"/>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28">
    <w:name w:val="page number"/>
    <w:basedOn w:val="27"/>
    <w:qFormat/>
    <w:uiPriority w:val="0"/>
  </w:style>
  <w:style w:type="character" w:styleId="29">
    <w:name w:val="Emphasis"/>
    <w:qFormat/>
    <w:uiPriority w:val="20"/>
    <w:rPr>
      <w:i/>
      <w:iCs/>
    </w:rPr>
  </w:style>
  <w:style w:type="character" w:styleId="30">
    <w:name w:val="Hyperlink"/>
    <w:unhideWhenUsed/>
    <w:qFormat/>
    <w:uiPriority w:val="99"/>
    <w:rPr>
      <w:color w:val="0000FF"/>
      <w:u w:val="single"/>
    </w:rPr>
  </w:style>
  <w:style w:type="character" w:styleId="31">
    <w:name w:val="annotation reference"/>
    <w:basedOn w:val="27"/>
    <w:qFormat/>
    <w:uiPriority w:val="0"/>
    <w:rPr>
      <w:sz w:val="21"/>
      <w:szCs w:val="21"/>
    </w:rPr>
  </w:style>
  <w:style w:type="character" w:styleId="32">
    <w:name w:val="footnote reference"/>
    <w:basedOn w:val="27"/>
    <w:qFormat/>
    <w:uiPriority w:val="0"/>
    <w:rPr>
      <w:vertAlign w:val="superscript"/>
    </w:rPr>
  </w:style>
  <w:style w:type="character" w:customStyle="1" w:styleId="33">
    <w:name w:val="标题 2 Char"/>
    <w:link w:val="3"/>
    <w:qFormat/>
    <w:uiPriority w:val="0"/>
    <w:rPr>
      <w:b/>
      <w:bCs/>
      <w:kern w:val="2"/>
      <w:sz w:val="24"/>
      <w:szCs w:val="32"/>
    </w:rPr>
  </w:style>
  <w:style w:type="character" w:customStyle="1" w:styleId="34">
    <w:name w:val="标题 3 Char"/>
    <w:link w:val="4"/>
    <w:qFormat/>
    <w:uiPriority w:val="0"/>
    <w:rPr>
      <w:b/>
      <w:bCs/>
      <w:kern w:val="2"/>
      <w:sz w:val="24"/>
      <w:szCs w:val="32"/>
    </w:rPr>
  </w:style>
  <w:style w:type="character" w:customStyle="1" w:styleId="35">
    <w:name w:val="apple-converted-space"/>
    <w:qFormat/>
    <w:uiPriority w:val="0"/>
  </w:style>
  <w:style w:type="paragraph" w:customStyle="1" w:styleId="36">
    <w:name w:val="ordinary-output"/>
    <w:basedOn w:val="1"/>
    <w:qFormat/>
    <w:uiPriority w:val="0"/>
    <w:pPr>
      <w:widowControl/>
      <w:spacing w:before="100" w:beforeAutospacing="1" w:after="100" w:afterAutospacing="1"/>
      <w:jc w:val="left"/>
    </w:pPr>
    <w:rPr>
      <w:rFonts w:ascii="宋体" w:hAnsi="宋体" w:cs="宋体"/>
      <w:kern w:val="0"/>
    </w:rPr>
  </w:style>
  <w:style w:type="character" w:customStyle="1" w:styleId="37">
    <w:name w:val="high-light-bg"/>
    <w:qFormat/>
    <w:uiPriority w:val="0"/>
  </w:style>
  <w:style w:type="paragraph" w:customStyle="1" w:styleId="38">
    <w:name w:val="TOC 标题1"/>
    <w:basedOn w:val="2"/>
    <w:next w:val="1"/>
    <w:unhideWhenUsed/>
    <w:qFormat/>
    <w:uiPriority w:val="39"/>
    <w:pPr>
      <w:widowControl/>
      <w:spacing w:before="480" w:line="276" w:lineRule="auto"/>
      <w:jc w:val="left"/>
      <w:outlineLvl w:val="9"/>
    </w:pPr>
    <w:rPr>
      <w:rFonts w:ascii="Cambria" w:hAnsi="Cambria"/>
      <w:color w:val="365F91"/>
      <w:kern w:val="0"/>
      <w:sz w:val="28"/>
      <w:szCs w:val="28"/>
    </w:rPr>
  </w:style>
  <w:style w:type="character" w:customStyle="1" w:styleId="39">
    <w:name w:val="标题 Char"/>
    <w:link w:val="22"/>
    <w:qFormat/>
    <w:uiPriority w:val="0"/>
    <w:rPr>
      <w:rFonts w:ascii="Cambria" w:hAnsi="Cambria" w:cs="Times New Roman"/>
      <w:b/>
      <w:bCs/>
      <w:kern w:val="2"/>
      <w:sz w:val="24"/>
      <w:szCs w:val="32"/>
    </w:rPr>
  </w:style>
  <w:style w:type="character" w:customStyle="1" w:styleId="40">
    <w:name w:val="标题 4 Char"/>
    <w:link w:val="5"/>
    <w:qFormat/>
    <w:uiPriority w:val="0"/>
    <w:rPr>
      <w:rFonts w:ascii="Cambria" w:hAnsi="Cambria"/>
      <w:b/>
      <w:bCs/>
      <w:kern w:val="2"/>
      <w:sz w:val="28"/>
      <w:szCs w:val="28"/>
    </w:rPr>
  </w:style>
  <w:style w:type="character" w:customStyle="1" w:styleId="41">
    <w:name w:val="标题 5 Char"/>
    <w:link w:val="6"/>
    <w:qFormat/>
    <w:uiPriority w:val="0"/>
    <w:rPr>
      <w:b/>
      <w:bCs/>
      <w:kern w:val="2"/>
      <w:sz w:val="28"/>
      <w:szCs w:val="28"/>
    </w:rPr>
  </w:style>
  <w:style w:type="character" w:customStyle="1" w:styleId="42">
    <w:name w:val="标题 6 Char"/>
    <w:link w:val="7"/>
    <w:qFormat/>
    <w:uiPriority w:val="0"/>
    <w:rPr>
      <w:rFonts w:ascii="Cambria" w:hAnsi="Cambria"/>
      <w:b/>
      <w:bCs/>
      <w:kern w:val="2"/>
      <w:sz w:val="24"/>
      <w:szCs w:val="24"/>
    </w:rPr>
  </w:style>
  <w:style w:type="character" w:customStyle="1" w:styleId="43">
    <w:name w:val="标题 7 Char"/>
    <w:link w:val="8"/>
    <w:qFormat/>
    <w:uiPriority w:val="0"/>
    <w:rPr>
      <w:b/>
      <w:bCs/>
      <w:kern w:val="2"/>
      <w:sz w:val="24"/>
      <w:szCs w:val="24"/>
    </w:rPr>
  </w:style>
  <w:style w:type="character" w:customStyle="1" w:styleId="44">
    <w:name w:val="标题 8 Char"/>
    <w:link w:val="9"/>
    <w:qFormat/>
    <w:uiPriority w:val="0"/>
    <w:rPr>
      <w:rFonts w:ascii="Cambria" w:hAnsi="Cambria"/>
      <w:kern w:val="2"/>
      <w:sz w:val="24"/>
      <w:szCs w:val="24"/>
    </w:rPr>
  </w:style>
  <w:style w:type="character" w:customStyle="1" w:styleId="45">
    <w:name w:val="标题 9 Char"/>
    <w:link w:val="10"/>
    <w:qFormat/>
    <w:uiPriority w:val="0"/>
    <w:rPr>
      <w:rFonts w:ascii="Cambria" w:hAnsi="Cambria"/>
      <w:kern w:val="2"/>
      <w:sz w:val="24"/>
      <w:szCs w:val="21"/>
    </w:rPr>
  </w:style>
  <w:style w:type="character" w:customStyle="1" w:styleId="46">
    <w:name w:val="页眉 Char"/>
    <w:link w:val="16"/>
    <w:qFormat/>
    <w:uiPriority w:val="99"/>
    <w:rPr>
      <w:kern w:val="2"/>
      <w:sz w:val="18"/>
      <w:szCs w:val="18"/>
    </w:rPr>
  </w:style>
  <w:style w:type="character" w:customStyle="1" w:styleId="47">
    <w:name w:val="页脚 Char"/>
    <w:link w:val="15"/>
    <w:qFormat/>
    <w:uiPriority w:val="99"/>
    <w:rPr>
      <w:kern w:val="2"/>
      <w:sz w:val="18"/>
      <w:szCs w:val="18"/>
    </w:rPr>
  </w:style>
  <w:style w:type="character" w:customStyle="1" w:styleId="48">
    <w:name w:val="批注框文本 Char"/>
    <w:link w:val="14"/>
    <w:qFormat/>
    <w:uiPriority w:val="0"/>
    <w:rPr>
      <w:kern w:val="2"/>
      <w:sz w:val="18"/>
      <w:szCs w:val="18"/>
    </w:rPr>
  </w:style>
  <w:style w:type="paragraph" w:customStyle="1" w:styleId="49">
    <w:name w:val="列出段落1"/>
    <w:basedOn w:val="1"/>
    <w:qFormat/>
    <w:uiPriority w:val="34"/>
    <w:pPr>
      <w:ind w:firstLine="420"/>
    </w:pPr>
  </w:style>
  <w:style w:type="character" w:customStyle="1" w:styleId="50">
    <w:name w:val="批注文字 Char"/>
    <w:basedOn w:val="27"/>
    <w:link w:val="12"/>
    <w:qFormat/>
    <w:uiPriority w:val="0"/>
    <w:rPr>
      <w:kern w:val="2"/>
      <w:sz w:val="21"/>
      <w:szCs w:val="24"/>
    </w:rPr>
  </w:style>
  <w:style w:type="character" w:customStyle="1" w:styleId="51">
    <w:name w:val="批注主题 Char"/>
    <w:basedOn w:val="50"/>
    <w:link w:val="23"/>
    <w:qFormat/>
    <w:uiPriority w:val="0"/>
    <w:rPr>
      <w:b/>
      <w:bCs/>
      <w:kern w:val="2"/>
      <w:sz w:val="21"/>
      <w:szCs w:val="24"/>
    </w:rPr>
  </w:style>
  <w:style w:type="character" w:customStyle="1" w:styleId="52">
    <w:name w:val="脚注文本 Char"/>
    <w:basedOn w:val="27"/>
    <w:link w:val="18"/>
    <w:qFormat/>
    <w:uiPriority w:val="0"/>
    <w:rPr>
      <w:kern w:val="2"/>
      <w:sz w:val="18"/>
      <w:szCs w:val="18"/>
    </w:rPr>
  </w:style>
  <w:style w:type="paragraph" w:customStyle="1" w:styleId="53">
    <w:name w:val="列出段落2"/>
    <w:basedOn w:val="1"/>
    <w:unhideWhenUsed/>
    <w:qFormat/>
    <w:uiPriority w:val="99"/>
    <w:pPr>
      <w:ind w:firstLine="420"/>
    </w:pPr>
  </w:style>
  <w:style w:type="paragraph" w:customStyle="1" w:styleId="54">
    <w:name w:val="国泰君安报告正文"/>
    <w:basedOn w:val="1"/>
    <w:qFormat/>
    <w:uiPriority w:val="0"/>
    <w:pPr>
      <w:ind w:left="3360" w:leftChars="1600"/>
    </w:pPr>
    <w:rPr>
      <w:rFonts w:eastAsia="楷体_GB2312" w:cs="宋体"/>
      <w:szCs w:val="20"/>
    </w:rPr>
  </w:style>
  <w:style w:type="paragraph" w:customStyle="1" w:styleId="55">
    <w:name w:val="国泰君安题注"/>
    <w:basedOn w:val="1"/>
    <w:qFormat/>
    <w:uiPriority w:val="0"/>
    <w:pPr>
      <w:ind w:left="3360" w:leftChars="1600"/>
    </w:pPr>
    <w:rPr>
      <w:rFonts w:eastAsia="楷体_GB2312" w:cs="宋体"/>
      <w:b/>
      <w:bCs/>
      <w:szCs w:val="20"/>
    </w:rPr>
  </w:style>
  <w:style w:type="paragraph" w:customStyle="1" w:styleId="56">
    <w:name w:val="国泰君安表格文字"/>
    <w:basedOn w:val="1"/>
    <w:qFormat/>
    <w:uiPriority w:val="0"/>
    <w:rPr>
      <w:rFonts w:eastAsia="楷体_GB2312"/>
      <w:sz w:val="18"/>
    </w:rPr>
  </w:style>
  <w:style w:type="paragraph" w:styleId="57">
    <w:name w:val="List Paragraph"/>
    <w:basedOn w:val="1"/>
    <w:unhideWhenUsed/>
    <w:qFormat/>
    <w:uiPriority w:val="99"/>
    <w:pPr>
      <w:ind w:firstLine="420"/>
    </w:pPr>
  </w:style>
  <w:style w:type="paragraph" w:customStyle="1" w:styleId="58">
    <w:name w:val="MTDisplayEquation"/>
    <w:basedOn w:val="1"/>
    <w:next w:val="1"/>
    <w:link w:val="59"/>
    <w:qFormat/>
    <w:uiPriority w:val="0"/>
    <w:pPr>
      <w:tabs>
        <w:tab w:val="center" w:pos="4340"/>
        <w:tab w:val="right" w:pos="8300"/>
      </w:tabs>
      <w:ind w:left="374" w:firstLine="480"/>
    </w:pPr>
    <w:rPr>
      <w:rFonts w:asciiTheme="minorHAnsi" w:hAnsiTheme="minorHAnsi" w:eastAsiaTheme="minorEastAsia" w:cstheme="minorBidi"/>
      <w:color w:val="000000" w:themeColor="text1"/>
      <w:kern w:val="0"/>
      <w:szCs w:val="21"/>
      <w14:textFill>
        <w14:solidFill>
          <w14:schemeClr w14:val="tx1"/>
        </w14:solidFill>
      </w14:textFill>
    </w:rPr>
  </w:style>
  <w:style w:type="character" w:customStyle="1" w:styleId="59">
    <w:name w:val="MTDisplayEquation Char"/>
    <w:basedOn w:val="27"/>
    <w:link w:val="58"/>
    <w:qFormat/>
    <w:uiPriority w:val="0"/>
    <w:rPr>
      <w:rFonts w:asciiTheme="minorHAnsi" w:hAnsiTheme="minorHAnsi" w:eastAsiaTheme="minorEastAsia" w:cstheme="minorBidi"/>
      <w:color w:val="000000" w:themeColor="text1"/>
      <w:sz w:val="24"/>
      <w:szCs w:val="21"/>
      <w14:textFill>
        <w14:solidFill>
          <w14:schemeClr w14:val="tx1"/>
        </w14:solidFill>
      </w14:textFill>
    </w:rPr>
  </w:style>
  <w:style w:type="character" w:customStyle="1" w:styleId="60">
    <w:name w:val="MTEquationSection"/>
    <w:basedOn w:val="27"/>
    <w:qFormat/>
    <w:uiPriority w:val="0"/>
    <w:rPr>
      <w:b/>
      <w:vanish/>
      <w:color w:val="FF0000"/>
      <w:szCs w:val="21"/>
    </w:rPr>
  </w:style>
  <w:style w:type="character" w:styleId="61">
    <w:name w:val="Placeholder Text"/>
    <w:basedOn w:val="27"/>
    <w:unhideWhenUsed/>
    <w:qFormat/>
    <w:uiPriority w:val="99"/>
    <w:rPr>
      <w:color w:val="808080"/>
    </w:rPr>
  </w:style>
  <w:style w:type="paragraph" w:customStyle="1" w:styleId="62">
    <w:name w:val="代码无行号"/>
    <w:basedOn w:val="1"/>
    <w:qFormat/>
    <w:uiPriority w:val="0"/>
    <w:pPr>
      <w:topLinePunct/>
      <w:spacing w:line="240" w:lineRule="exact"/>
      <w:ind w:firstLine="425" w:firstLineChars="0"/>
      <w:jc w:val="left"/>
    </w:pPr>
    <w:rPr>
      <w:rFonts w:ascii="Courier New" w:hAnsi="Courier New" w:eastAsia="方正仿宋简体" w:cs="Courier New"/>
      <w:w w:val="95"/>
      <w:sz w:val="18"/>
      <w:szCs w:val="21"/>
    </w:rPr>
  </w:style>
  <w:style w:type="paragraph" w:customStyle="1" w:styleId="63">
    <w:name w:val="公式"/>
    <w:basedOn w:val="1"/>
    <w:qFormat/>
    <w:uiPriority w:val="0"/>
    <w:pPr>
      <w:tabs>
        <w:tab w:val="center" w:pos="4200"/>
        <w:tab w:val="right" w:pos="8400"/>
      </w:tabs>
      <w:topLinePunct/>
      <w:spacing w:line="240" w:lineRule="auto"/>
      <w:ind w:firstLine="0" w:firstLineChars="0"/>
    </w:pPr>
    <w:rPr>
      <w:sz w:val="21"/>
      <w:szCs w:val="21"/>
    </w:rPr>
  </w:style>
  <w:style w:type="paragraph" w:customStyle="1" w:styleId="64">
    <w:name w:val="表题"/>
    <w:basedOn w:val="1"/>
    <w:qFormat/>
    <w:uiPriority w:val="0"/>
    <w:pPr>
      <w:tabs>
        <w:tab w:val="center" w:pos="4200"/>
      </w:tabs>
      <w:topLinePunct/>
      <w:spacing w:before="126" w:beforeLines="40" w:after="31" w:afterLines="10" w:line="240" w:lineRule="auto"/>
      <w:ind w:firstLine="425" w:firstLineChars="0"/>
    </w:pPr>
    <w:rPr>
      <w:rFonts w:ascii="Arial" w:hAnsi="Arial" w:eastAsia="黑体" w:cs="Arial"/>
      <w:kern w:val="21"/>
      <w:sz w:val="18"/>
    </w:rPr>
  </w:style>
  <w:style w:type="paragraph" w:customStyle="1" w:styleId="65">
    <w:name w:val="表头单元格"/>
    <w:basedOn w:val="66"/>
    <w:qFormat/>
    <w:uiPriority w:val="0"/>
    <w:pPr>
      <w:spacing w:before="20" w:after="20"/>
      <w:jc w:val="center"/>
    </w:pPr>
    <w:rPr>
      <w:rFonts w:eastAsia="方正中等线简体"/>
    </w:rPr>
  </w:style>
  <w:style w:type="paragraph" w:customStyle="1" w:styleId="66">
    <w:name w:val="表格单元格"/>
    <w:basedOn w:val="1"/>
    <w:qFormat/>
    <w:uiPriority w:val="0"/>
    <w:pPr>
      <w:topLinePunct/>
      <w:snapToGrid w:val="0"/>
      <w:spacing w:before="40" w:after="40" w:line="240" w:lineRule="auto"/>
      <w:ind w:firstLine="0" w:firstLineChars="0"/>
    </w:pPr>
    <w:rPr>
      <w:kern w:val="18"/>
      <w:sz w:val="18"/>
    </w:rPr>
  </w:style>
  <w:style w:type="character" w:customStyle="1" w:styleId="67">
    <w:name w:val="tit_box"/>
    <w:basedOn w:val="27"/>
    <w:qFormat/>
    <w:uiPriority w:val="0"/>
  </w:style>
  <w:style w:type="character" w:customStyle="1" w:styleId="68">
    <w:name w:val="pl"/>
    <w:basedOn w:val="27"/>
    <w:qFormat/>
    <w:uiPriority w:val="0"/>
  </w:style>
  <w:style w:type="paragraph" w:styleId="69">
    <w:name w:val="No Spacing"/>
    <w:link w:val="70"/>
    <w:qFormat/>
    <w:uiPriority w:val="1"/>
    <w:rPr>
      <w:rFonts w:asciiTheme="minorHAnsi" w:hAnsiTheme="minorHAnsi" w:eastAsiaTheme="minorEastAsia" w:cstheme="minorBidi"/>
      <w:sz w:val="22"/>
      <w:szCs w:val="22"/>
      <w:lang w:val="en-US" w:eastAsia="zh-CN" w:bidi="ar-SA"/>
    </w:rPr>
  </w:style>
  <w:style w:type="character" w:customStyle="1" w:styleId="70">
    <w:name w:val="无间隔 Char"/>
    <w:basedOn w:val="27"/>
    <w:link w:val="69"/>
    <w:qFormat/>
    <w:uiPriority w:val="1"/>
    <w:rPr>
      <w:rFonts w:asciiTheme="minorHAnsi" w:hAnsiTheme="minorHAnsi" w:eastAsiaTheme="minorEastAsia" w:cstheme="minorBidi"/>
      <w:sz w:val="22"/>
      <w:szCs w:val="22"/>
    </w:rPr>
  </w:style>
  <w:style w:type="character" w:customStyle="1" w:styleId="71">
    <w:name w:val="HTML 预设格式 Char"/>
    <w:basedOn w:val="27"/>
    <w:link w:val="20"/>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2.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52.png"/><Relationship Id="rId9" Type="http://schemas.openxmlformats.org/officeDocument/2006/relationships/footer" Target="footer2.xml"/><Relationship Id="rId89" Type="http://schemas.openxmlformats.org/officeDocument/2006/relationships/image" Target="media/image51.png"/><Relationship Id="rId88" Type="http://schemas.openxmlformats.org/officeDocument/2006/relationships/image" Target="media/image50.png"/><Relationship Id="rId87" Type="http://schemas.openxmlformats.org/officeDocument/2006/relationships/image" Target="media/image49.png"/><Relationship Id="rId86" Type="http://schemas.openxmlformats.org/officeDocument/2006/relationships/image" Target="media/image48.png"/><Relationship Id="rId85" Type="http://schemas.openxmlformats.org/officeDocument/2006/relationships/image" Target="media/image47.png"/><Relationship Id="rId84" Type="http://schemas.openxmlformats.org/officeDocument/2006/relationships/image" Target="media/image46.jpeg"/><Relationship Id="rId83" Type="http://schemas.openxmlformats.org/officeDocument/2006/relationships/image" Target="media/image45.jpeg"/><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png"/><Relationship Id="rId8" Type="http://schemas.openxmlformats.org/officeDocument/2006/relationships/footer" Target="footer1.xml"/><Relationship Id="rId79" Type="http://schemas.openxmlformats.org/officeDocument/2006/relationships/image" Target="media/image41.jpeg"/><Relationship Id="rId78" Type="http://schemas.openxmlformats.org/officeDocument/2006/relationships/image" Target="media/image40.jpeg"/><Relationship Id="rId77" Type="http://schemas.microsoft.com/office/2007/relationships/diagramDrawing" Target="diagrams/drawing1.xml"/><Relationship Id="rId76" Type="http://schemas.openxmlformats.org/officeDocument/2006/relationships/diagramColors" Target="diagrams/colors1.xml"/><Relationship Id="rId75" Type="http://schemas.openxmlformats.org/officeDocument/2006/relationships/diagramQuickStyle" Target="diagrams/quickStyle1.xml"/><Relationship Id="rId74" Type="http://schemas.openxmlformats.org/officeDocument/2006/relationships/diagramLayout" Target="diagrams/layout1.xml"/><Relationship Id="rId73" Type="http://schemas.openxmlformats.org/officeDocument/2006/relationships/diagramData" Target="diagrams/data1.xml"/><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image" Target="media/image37.png"/><Relationship Id="rId7" Type="http://schemas.openxmlformats.org/officeDocument/2006/relationships/header" Target="header3.xml"/><Relationship Id="rId69" Type="http://schemas.openxmlformats.org/officeDocument/2006/relationships/image" Target="media/image36.png"/><Relationship Id="rId68" Type="http://schemas.openxmlformats.org/officeDocument/2006/relationships/image" Target="media/image35.png"/><Relationship Id="rId67" Type="http://schemas.openxmlformats.org/officeDocument/2006/relationships/image" Target="media/image34.png"/><Relationship Id="rId66" Type="http://schemas.openxmlformats.org/officeDocument/2006/relationships/image" Target="media/image33.png"/><Relationship Id="rId65" Type="http://schemas.openxmlformats.org/officeDocument/2006/relationships/image" Target="media/image32.png"/><Relationship Id="rId64" Type="http://schemas.openxmlformats.org/officeDocument/2006/relationships/image" Target="media/image31.png"/><Relationship Id="rId63" Type="http://schemas.openxmlformats.org/officeDocument/2006/relationships/image" Target="media/image30.png"/><Relationship Id="rId62" Type="http://schemas.openxmlformats.org/officeDocument/2006/relationships/image" Target="media/image29.png"/><Relationship Id="rId61" Type="http://schemas.openxmlformats.org/officeDocument/2006/relationships/image" Target="media/image28.png"/><Relationship Id="rId60" Type="http://schemas.openxmlformats.org/officeDocument/2006/relationships/image" Target="media/image27.png"/><Relationship Id="rId6" Type="http://schemas.openxmlformats.org/officeDocument/2006/relationships/header" Target="header2.xml"/><Relationship Id="rId59" Type="http://schemas.openxmlformats.org/officeDocument/2006/relationships/image" Target="media/image26.png"/><Relationship Id="rId58" Type="http://schemas.openxmlformats.org/officeDocument/2006/relationships/image" Target="media/image25.png"/><Relationship Id="rId57" Type="http://schemas.openxmlformats.org/officeDocument/2006/relationships/image" Target="media/image24.png"/><Relationship Id="rId56" Type="http://schemas.openxmlformats.org/officeDocument/2006/relationships/image" Target="media/image23.png"/><Relationship Id="rId55" Type="http://schemas.openxmlformats.org/officeDocument/2006/relationships/image" Target="media/image22.png"/><Relationship Id="rId54" Type="http://schemas.openxmlformats.org/officeDocument/2006/relationships/image" Target="media/image21.wmf"/><Relationship Id="rId53" Type="http://schemas.openxmlformats.org/officeDocument/2006/relationships/oleObject" Target="embeddings/oleObject18.bin"/><Relationship Id="rId52" Type="http://schemas.openxmlformats.org/officeDocument/2006/relationships/image" Target="media/image20.wmf"/><Relationship Id="rId51" Type="http://schemas.openxmlformats.org/officeDocument/2006/relationships/oleObject" Target="embeddings/oleObject17.bin"/><Relationship Id="rId50" Type="http://schemas.openxmlformats.org/officeDocument/2006/relationships/image" Target="media/image19.wmf"/><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image" Target="media/image18.wmf"/><Relationship Id="rId47" Type="http://schemas.openxmlformats.org/officeDocument/2006/relationships/oleObject" Target="embeddings/oleObject15.bin"/><Relationship Id="rId46" Type="http://schemas.openxmlformats.org/officeDocument/2006/relationships/image" Target="media/image17.wmf"/><Relationship Id="rId45" Type="http://schemas.openxmlformats.org/officeDocument/2006/relationships/oleObject" Target="embeddings/oleObject14.bin"/><Relationship Id="rId44" Type="http://schemas.openxmlformats.org/officeDocument/2006/relationships/image" Target="media/image16.wmf"/><Relationship Id="rId43" Type="http://schemas.openxmlformats.org/officeDocument/2006/relationships/oleObject" Target="embeddings/oleObject13.bin"/><Relationship Id="rId42" Type="http://schemas.openxmlformats.org/officeDocument/2006/relationships/image" Target="media/image15.wmf"/><Relationship Id="rId41" Type="http://schemas.openxmlformats.org/officeDocument/2006/relationships/oleObject" Target="embeddings/oleObject12.bin"/><Relationship Id="rId40" Type="http://schemas.openxmlformats.org/officeDocument/2006/relationships/image" Target="media/image14.wmf"/><Relationship Id="rId4" Type="http://schemas.openxmlformats.org/officeDocument/2006/relationships/endnotes" Target="endnotes.xml"/><Relationship Id="rId39" Type="http://schemas.openxmlformats.org/officeDocument/2006/relationships/oleObject" Target="embeddings/oleObject11.bin"/><Relationship Id="rId38" Type="http://schemas.openxmlformats.org/officeDocument/2006/relationships/image" Target="media/image13.wmf"/><Relationship Id="rId37" Type="http://schemas.openxmlformats.org/officeDocument/2006/relationships/oleObject" Target="embeddings/oleObject10.bin"/><Relationship Id="rId36" Type="http://schemas.openxmlformats.org/officeDocument/2006/relationships/image" Target="media/image12.wmf"/><Relationship Id="rId35" Type="http://schemas.openxmlformats.org/officeDocument/2006/relationships/oleObject" Target="embeddings/oleObject9.bin"/><Relationship Id="rId34" Type="http://schemas.openxmlformats.org/officeDocument/2006/relationships/image" Target="media/image11.wmf"/><Relationship Id="rId33" Type="http://schemas.openxmlformats.org/officeDocument/2006/relationships/oleObject" Target="embeddings/oleObject8.bin"/><Relationship Id="rId32" Type="http://schemas.openxmlformats.org/officeDocument/2006/relationships/image" Target="media/image10.wmf"/><Relationship Id="rId31" Type="http://schemas.openxmlformats.org/officeDocument/2006/relationships/oleObject" Target="embeddings/oleObject7.bin"/><Relationship Id="rId30" Type="http://schemas.openxmlformats.org/officeDocument/2006/relationships/image" Target="media/image9.wmf"/><Relationship Id="rId3" Type="http://schemas.openxmlformats.org/officeDocument/2006/relationships/footnotes" Target="footnotes.xml"/><Relationship Id="rId29" Type="http://schemas.openxmlformats.org/officeDocument/2006/relationships/oleObject" Target="embeddings/oleObject6.bin"/><Relationship Id="rId28" Type="http://schemas.openxmlformats.org/officeDocument/2006/relationships/image" Target="media/image8.wmf"/><Relationship Id="rId27" Type="http://schemas.openxmlformats.org/officeDocument/2006/relationships/oleObject" Target="embeddings/oleObject5.bin"/><Relationship Id="rId26" Type="http://schemas.openxmlformats.org/officeDocument/2006/relationships/image" Target="media/image7.wmf"/><Relationship Id="rId25" Type="http://schemas.openxmlformats.org/officeDocument/2006/relationships/oleObject" Target="embeddings/oleObject4.bin"/><Relationship Id="rId24" Type="http://schemas.openxmlformats.org/officeDocument/2006/relationships/image" Target="media/image6.wmf"/><Relationship Id="rId23" Type="http://schemas.openxmlformats.org/officeDocument/2006/relationships/oleObject" Target="embeddings/oleObject3.bin"/><Relationship Id="rId22" Type="http://schemas.openxmlformats.org/officeDocument/2006/relationships/image" Target="media/image5.wmf"/><Relationship Id="rId21" Type="http://schemas.openxmlformats.org/officeDocument/2006/relationships/oleObject" Target="embeddings/oleObject2.bin"/><Relationship Id="rId20" Type="http://schemas.openxmlformats.org/officeDocument/2006/relationships/image" Target="media/image4.w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30760DFA-110A-452C-822C-4A5C4D356E80}" type="doc">
      <dgm:prSet loTypeId="urn:microsoft.com/office/officeart/2005/8/layout/bProcess3" loCatId="process" qsTypeId="urn:microsoft.com/office/officeart/2005/8/quickstyle/simple1" qsCatId="simple" csTypeId="urn:microsoft.com/office/officeart/2005/8/colors/accent1_2" csCatId="accent1" phldr="1"/>
      <dgm:spPr/>
      <dgm:t>
        <a:bodyPr/>
        <a:p>
          <a:endParaRPr lang="zh-CN" altLang="en-US"/>
        </a:p>
      </dgm:t>
    </dgm:pt>
    <dgm:pt modelId="{AC36D9D0-26E5-4372-8870-C146DE837D44}">
      <dgm:prSet phldrT="[文本]" custT="1"/>
      <dgm:spPr/>
      <dgm:t>
        <a:bodyPr/>
        <a:p>
          <a:r>
            <a:rPr lang="zh-CN" altLang="en-US" sz="1000"/>
            <a:t>基于总体规模与投资效率指标的综合评价方法</a:t>
          </a:r>
        </a:p>
      </dgm:t>
    </dgm:pt>
    <dgm:pt modelId="{5FAE35DD-1A8F-46C0-9C6C-4874AA5A3E14}" cxnId="{25BFDA04-763D-4029-B5DA-45996CEE445D}" type="parTrans">
      <dgm:prSet/>
      <dgm:spPr/>
      <dgm:t>
        <a:bodyPr/>
        <a:p>
          <a:endParaRPr lang="zh-CN" altLang="en-US"/>
        </a:p>
      </dgm:t>
    </dgm:pt>
    <dgm:pt modelId="{072CB2B0-EA24-4DF9-A1FA-6A8C0F607B61}" cxnId="{25BFDA04-763D-4029-B5DA-45996CEE445D}" type="sibTrans">
      <dgm:prSet/>
      <dgm:spPr/>
      <dgm:t>
        <a:bodyPr/>
        <a:p>
          <a:endParaRPr lang="zh-CN" altLang="en-US"/>
        </a:p>
      </dgm:t>
    </dgm:pt>
    <dgm:pt modelId="{246085DA-24A1-40D2-A8A0-4DCA61008726}">
      <dgm:prSet phldrT="[文本]" custT="1"/>
      <dgm:spPr/>
      <dgm:t>
        <a:bodyPr/>
        <a:p>
          <a:r>
            <a:rPr lang="zh-CN" altLang="en-US" sz="1000"/>
            <a:t>指标选择：营业收入、营业利润、利润总额、净利润、资产总计、固定资产净额、净资产收益率、每股净资产、每股资本公积、每股收益</a:t>
          </a:r>
        </a:p>
      </dgm:t>
    </dgm:pt>
    <dgm:pt modelId="{4E986905-D5F1-4BE1-BDDD-539C30A29388}" cxnId="{D8250213-248A-4A46-ADE3-C2FD7855372E}" type="parTrans">
      <dgm:prSet/>
      <dgm:spPr/>
      <dgm:t>
        <a:bodyPr/>
        <a:p>
          <a:endParaRPr lang="zh-CN" altLang="en-US"/>
        </a:p>
      </dgm:t>
    </dgm:pt>
    <dgm:pt modelId="{8C572DD5-0D28-4EDA-8427-01F641E78422}" cxnId="{D8250213-248A-4A46-ADE3-C2FD7855372E}" type="sibTrans">
      <dgm:prSet/>
      <dgm:spPr/>
      <dgm:t>
        <a:bodyPr/>
        <a:p>
          <a:endParaRPr lang="zh-CN" altLang="en-US"/>
        </a:p>
      </dgm:t>
    </dgm:pt>
    <dgm:pt modelId="{99E2C10C-EF4A-462D-AED3-A7A0BB30D08D}">
      <dgm:prSet phldrT="[文本]" custT="1"/>
      <dgm:spPr/>
      <dgm:t>
        <a:bodyPr/>
        <a:p>
          <a:r>
            <a:rPr lang="zh-CN" altLang="en-US" sz="1000"/>
            <a:t>按年度进行综合评价：指标数据处理（包括预处理）</a:t>
          </a:r>
          <a:r>
            <a:rPr lang="en-US" altLang="zh-CN" sz="1000"/>
            <a:t>-&gt;</a:t>
          </a:r>
          <a:r>
            <a:rPr lang="zh-CN" altLang="en-US" sz="1000"/>
            <a:t>主成分分析</a:t>
          </a:r>
          <a:r>
            <a:rPr lang="en-US" altLang="zh-CN" sz="1000"/>
            <a:t>-&gt;</a:t>
          </a:r>
          <a:r>
            <a:rPr lang="zh-CN" altLang="en-US" sz="1000"/>
            <a:t>基于主成分进行综合排名，并获取排名前</a:t>
          </a:r>
          <a:r>
            <a:rPr lang="en-US" altLang="zh-CN" sz="1000"/>
            <a:t>10</a:t>
          </a:r>
          <a:r>
            <a:rPr lang="zh-CN" altLang="en-US" sz="1000"/>
            <a:t>的上市公司股票，构建投资组合</a:t>
          </a:r>
        </a:p>
      </dgm:t>
    </dgm:pt>
    <dgm:pt modelId="{69113228-260A-4698-938F-5FC9DD50A7B8}" cxnId="{A45D2E76-564C-4B20-824B-EDF90238021A}" type="parTrans">
      <dgm:prSet/>
      <dgm:spPr/>
      <dgm:t>
        <a:bodyPr/>
        <a:p>
          <a:endParaRPr lang="zh-CN" altLang="en-US"/>
        </a:p>
      </dgm:t>
    </dgm:pt>
    <dgm:pt modelId="{1B5E9945-7A2F-46E6-A265-15ED5BAEBD7F}" cxnId="{A45D2E76-564C-4B20-824B-EDF90238021A}" type="sibTrans">
      <dgm:prSet/>
      <dgm:spPr/>
      <dgm:t>
        <a:bodyPr/>
        <a:p>
          <a:endParaRPr lang="zh-CN" altLang="en-US"/>
        </a:p>
      </dgm:t>
    </dgm:pt>
    <dgm:pt modelId="{9818FDCB-58A2-4830-8215-031F54646E91}">
      <dgm:prSet phldrT="[文本]" custT="1"/>
      <dgm:spPr/>
      <dgm:t>
        <a:bodyPr/>
        <a:p>
          <a:r>
            <a:rPr lang="zh-CN" altLang="en-US" sz="1000"/>
            <a:t>技术分析指标选择及计算（</a:t>
          </a:r>
          <a:r>
            <a:rPr lang="en-US" altLang="en-US" sz="1000"/>
            <a:t>X</a:t>
          </a:r>
          <a:r>
            <a:rPr lang="zh-CN" altLang="en-US" sz="1000"/>
            <a:t>）：</a:t>
          </a:r>
          <a:r>
            <a:rPr lang="en-US" altLang="en-US" sz="1000"/>
            <a:t>MA5</a:t>
          </a:r>
          <a:r>
            <a:rPr lang="zh-CN" altLang="en-US" sz="1000"/>
            <a:t>、</a:t>
          </a:r>
          <a:r>
            <a:rPr lang="en-US" altLang="en-US" sz="1000"/>
            <a:t>MA10</a:t>
          </a:r>
          <a:r>
            <a:rPr lang="zh-CN" altLang="en-US" sz="1000"/>
            <a:t>、</a:t>
          </a:r>
          <a:r>
            <a:rPr lang="en-US" altLang="en-US" sz="1000"/>
            <a:t>MA20</a:t>
          </a:r>
          <a:r>
            <a:rPr lang="zh-CN" altLang="en-US" sz="1000"/>
            <a:t>、</a:t>
          </a:r>
          <a:r>
            <a:rPr lang="en-US" altLang="en-US" sz="1000"/>
            <a:t>MACD</a:t>
          </a:r>
          <a:r>
            <a:rPr lang="zh-CN" altLang="en-US" sz="1000"/>
            <a:t>、</a:t>
          </a:r>
          <a:r>
            <a:rPr lang="en-US" altLang="en-US" sz="1000"/>
            <a:t>K</a:t>
          </a:r>
          <a:r>
            <a:rPr lang="zh-CN" altLang="en-US" sz="1000"/>
            <a:t>、</a:t>
          </a:r>
          <a:r>
            <a:rPr lang="en-US" altLang="en-US" sz="1000"/>
            <a:t>D</a:t>
          </a:r>
          <a:r>
            <a:rPr lang="zh-CN" altLang="en-US" sz="1000"/>
            <a:t>、</a:t>
          </a:r>
          <a:r>
            <a:rPr lang="en-US" altLang="en-US" sz="1000"/>
            <a:t>J</a:t>
          </a:r>
          <a:r>
            <a:rPr lang="zh-CN" altLang="en-US" sz="1000"/>
            <a:t>、</a:t>
          </a:r>
          <a:r>
            <a:rPr lang="en-US" altLang="en-US" sz="1000"/>
            <a:t>RSI6</a:t>
          </a:r>
          <a:r>
            <a:rPr lang="zh-CN" altLang="en-US" sz="1000"/>
            <a:t>、</a:t>
          </a:r>
          <a:r>
            <a:rPr lang="en-US" altLang="en-US" sz="1000"/>
            <a:t>RSI12</a:t>
          </a:r>
          <a:r>
            <a:rPr lang="zh-CN" altLang="en-US" sz="1000"/>
            <a:t>、</a:t>
          </a:r>
          <a:r>
            <a:rPr lang="en-US" altLang="en-US" sz="1000"/>
            <a:t>RSI20</a:t>
          </a:r>
          <a:r>
            <a:rPr lang="zh-CN" altLang="en-US" sz="1000"/>
            <a:t>、</a:t>
          </a:r>
          <a:r>
            <a:rPr lang="en-US" altLang="en-US" sz="1000"/>
            <a:t>BIAS5</a:t>
          </a:r>
          <a:r>
            <a:rPr lang="zh-CN" altLang="en-US" sz="1000"/>
            <a:t>、</a:t>
          </a:r>
          <a:r>
            <a:rPr lang="en-US" altLang="en-US" sz="1000"/>
            <a:t>BIAS10</a:t>
          </a:r>
          <a:r>
            <a:rPr lang="zh-CN" altLang="en-US" sz="1000"/>
            <a:t>、</a:t>
          </a:r>
          <a:r>
            <a:rPr lang="en-US" altLang="en-US" sz="1000"/>
            <a:t>BIAS20</a:t>
          </a:r>
          <a:r>
            <a:rPr lang="zh-CN" altLang="en-US" sz="1000"/>
            <a:t>、</a:t>
          </a:r>
          <a:r>
            <a:rPr lang="en-US" altLang="en-US" sz="1000"/>
            <a:t>OBV</a:t>
          </a:r>
          <a:r>
            <a:rPr lang="zh-CN" altLang="en-US" sz="1000"/>
            <a:t>；预测指标计算（</a:t>
          </a:r>
          <a:r>
            <a:rPr lang="en-US" altLang="en-US" sz="1000"/>
            <a:t>Y</a:t>
          </a:r>
          <a:r>
            <a:rPr lang="zh-CN" altLang="en-US" sz="1000"/>
            <a:t>）：下一交易日收盘价</a:t>
          </a:r>
          <a:r>
            <a:rPr lang="en-US" altLang="en-US" sz="1000"/>
            <a:t>-</a:t>
          </a:r>
          <a:r>
            <a:rPr lang="zh-CN" altLang="en-US" sz="1000"/>
            <a:t>当日收盘价</a:t>
          </a:r>
          <a:r>
            <a:rPr lang="en-US" altLang="en-US" sz="1000"/>
            <a:t>&gt;0</a:t>
          </a:r>
          <a:r>
            <a:rPr lang="zh-CN" altLang="en-US" sz="1000"/>
            <a:t>记为</a:t>
          </a:r>
          <a:r>
            <a:rPr lang="en-US" altLang="en-US" sz="1000"/>
            <a:t>+1</a:t>
          </a:r>
          <a:r>
            <a:rPr lang="zh-CN" altLang="en-US" sz="1000"/>
            <a:t>，</a:t>
          </a:r>
          <a:r>
            <a:rPr lang="en-US" altLang="en-US" sz="1000"/>
            <a:t>&lt;0</a:t>
          </a:r>
          <a:r>
            <a:rPr lang="zh-CN" altLang="en-US" sz="1000"/>
            <a:t>记为</a:t>
          </a:r>
          <a:r>
            <a:rPr lang="en-US" altLang="en-US" sz="1000"/>
            <a:t>-1</a:t>
          </a:r>
          <a:r>
            <a:rPr lang="zh-CN" altLang="en-US" sz="1000"/>
            <a:t>，</a:t>
          </a:r>
          <a:r>
            <a:rPr lang="en-US" altLang="en-US" sz="1000"/>
            <a:t>=0</a:t>
          </a:r>
          <a:r>
            <a:rPr lang="zh-CN" altLang="en-US" sz="1000"/>
            <a:t>记为</a:t>
          </a:r>
          <a:r>
            <a:rPr lang="en-US" altLang="en-US" sz="1000"/>
            <a:t>0</a:t>
          </a:r>
          <a:r>
            <a:rPr lang="zh-CN" altLang="en-US" sz="1000"/>
            <a:t>。注：均采用函数的形式定义</a:t>
          </a:r>
        </a:p>
      </dgm:t>
    </dgm:pt>
    <dgm:pt modelId="{913340CA-3937-4E39-BC17-9D0BA35CC874}" cxnId="{82EDF322-55A9-45FC-BEB9-DE2C43000B72}" type="parTrans">
      <dgm:prSet/>
      <dgm:spPr/>
      <dgm:t>
        <a:bodyPr/>
        <a:p>
          <a:endParaRPr lang="zh-CN" altLang="en-US"/>
        </a:p>
      </dgm:t>
    </dgm:pt>
    <dgm:pt modelId="{333C6994-E086-414F-9EAA-FC96EBE315D4}" cxnId="{82EDF322-55A9-45FC-BEB9-DE2C43000B72}" type="sibTrans">
      <dgm:prSet/>
      <dgm:spPr/>
      <dgm:t>
        <a:bodyPr/>
        <a:p>
          <a:endParaRPr lang="zh-CN" altLang="en-US"/>
        </a:p>
      </dgm:t>
    </dgm:pt>
    <dgm:pt modelId="{B2D04B52-405C-4DFD-961A-A45033A7143A}">
      <dgm:prSet phldrT="[文本]" custT="1"/>
      <dgm:spPr/>
      <dgm:t>
        <a:bodyPr/>
        <a:p>
          <a:r>
            <a:rPr lang="zh-CN" altLang="en-US" sz="1000">
              <a:latin typeface="+mn-ea"/>
              <a:ea typeface="+mn-ea"/>
            </a:rPr>
            <a:t>逻辑回归预测模型及量化投资分析：根据预测结果计算其收益率（如果预测结果为</a:t>
          </a:r>
          <a:r>
            <a:rPr lang="en-US" altLang="zh-CN" sz="1000">
              <a:latin typeface="+mn-ea"/>
              <a:ea typeface="+mn-ea"/>
            </a:rPr>
            <a:t>+1</a:t>
          </a:r>
          <a:r>
            <a:rPr lang="zh-CN" altLang="en-US" sz="1000">
              <a:latin typeface="+mn-ea"/>
              <a:ea typeface="+mn-ea"/>
            </a:rPr>
            <a:t>，则以下一个交易日开盘价收入，收盘价卖出，计算其收益率）</a:t>
          </a:r>
        </a:p>
      </dgm:t>
    </dgm:pt>
    <dgm:pt modelId="{F0C8177C-11CD-4A24-AB06-055301C56CB3}" cxnId="{62A06326-EBED-4520-8F65-625D7FC5FF40}" type="parTrans">
      <dgm:prSet/>
      <dgm:spPr/>
      <dgm:t>
        <a:bodyPr/>
        <a:p>
          <a:endParaRPr lang="zh-CN" altLang="en-US"/>
        </a:p>
      </dgm:t>
    </dgm:pt>
    <dgm:pt modelId="{1E55E241-3F7D-453C-A45D-E04FAE8CB043}" cxnId="{62A06326-EBED-4520-8F65-625D7FC5FF40}" type="sibTrans">
      <dgm:prSet/>
      <dgm:spPr/>
      <dgm:t>
        <a:bodyPr/>
        <a:p>
          <a:endParaRPr lang="zh-CN" altLang="en-US"/>
        </a:p>
      </dgm:t>
    </dgm:pt>
    <dgm:pt modelId="{5F7A37EA-8934-4CDB-9D5D-D53243F6BDD8}">
      <dgm:prSet phldrT="[文本]" custT="1"/>
      <dgm:spPr/>
      <dgm:t>
        <a:bodyPr/>
        <a:p>
          <a:r>
            <a:rPr lang="zh-CN" altLang="en-US" sz="1000"/>
            <a:t>训练样本和测试样本的划分：</a:t>
          </a:r>
          <a:endParaRPr lang="en-US" altLang="zh-CN" sz="1000"/>
        </a:p>
        <a:p>
          <a:r>
            <a:rPr lang="zh-CN" altLang="zh-CN" sz="1000"/>
            <a:t>训练样本区间：</a:t>
          </a:r>
          <a:r>
            <a:rPr lang="en-US" altLang="zh-CN" sz="1000"/>
            <a:t>2017-01-01~11-30</a:t>
          </a:r>
        </a:p>
        <a:p>
          <a:r>
            <a:rPr lang="zh-CN" altLang="zh-CN" sz="1000"/>
            <a:t>测试样本区间：</a:t>
          </a:r>
          <a:r>
            <a:rPr lang="en-US" altLang="zh-CN" sz="1000"/>
            <a:t>2017-12-01~12-31</a:t>
          </a:r>
          <a:endParaRPr lang="zh-CN" altLang="en-US" sz="1000"/>
        </a:p>
      </dgm:t>
    </dgm:pt>
    <dgm:pt modelId="{998027D8-8370-4E71-BAF0-A9D7B0270D69}" cxnId="{D93BEFB0-A475-4117-A34F-C3D1E06C1F79}" type="parTrans">
      <dgm:prSet/>
      <dgm:spPr/>
      <dgm:t>
        <a:bodyPr/>
        <a:p>
          <a:endParaRPr lang="zh-CN" altLang="en-US"/>
        </a:p>
      </dgm:t>
    </dgm:pt>
    <dgm:pt modelId="{02CBE689-8958-4F00-9581-3FED7E152A79}" cxnId="{D93BEFB0-A475-4117-A34F-C3D1E06C1F79}" type="sibTrans">
      <dgm:prSet/>
      <dgm:spPr/>
      <dgm:t>
        <a:bodyPr/>
        <a:p>
          <a:endParaRPr lang="zh-CN" altLang="en-US"/>
        </a:p>
      </dgm:t>
    </dgm:pt>
    <dgm:pt modelId="{D9BDC939-E898-4CB0-A4C0-628D46FA1D9A}" type="pres">
      <dgm:prSet presAssocID="{30760DFA-110A-452C-822C-4A5C4D356E80}" presName="Name0" presStyleCnt="0">
        <dgm:presLayoutVars>
          <dgm:dir/>
          <dgm:resizeHandles val="exact"/>
        </dgm:presLayoutVars>
      </dgm:prSet>
      <dgm:spPr/>
      <dgm:t>
        <a:bodyPr/>
        <a:p>
          <a:endParaRPr lang="zh-CN" altLang="en-US"/>
        </a:p>
      </dgm:t>
    </dgm:pt>
    <dgm:pt modelId="{47E130D9-677B-46E2-99DF-2921B749D410}" type="pres">
      <dgm:prSet presAssocID="{AC36D9D0-26E5-4372-8870-C146DE837D44}" presName="node" presStyleLbl="node1" presStyleIdx="0" presStyleCnt="6" custScaleX="116790" custScaleY="74580" custLinFactNeighborX="-9795" custLinFactNeighborY="-61">
        <dgm:presLayoutVars>
          <dgm:bulletEnabled val="1"/>
        </dgm:presLayoutVars>
      </dgm:prSet>
      <dgm:spPr/>
      <dgm:t>
        <a:bodyPr/>
        <a:p>
          <a:endParaRPr lang="zh-CN" altLang="en-US"/>
        </a:p>
      </dgm:t>
    </dgm:pt>
    <dgm:pt modelId="{DAE8C53A-5428-45F7-8355-82395D728D85}" type="pres">
      <dgm:prSet presAssocID="{072CB2B0-EA24-4DF9-A1FA-6A8C0F607B61}" presName="sibTrans" presStyleLbl="sibTrans1D1" presStyleIdx="0" presStyleCnt="5"/>
      <dgm:spPr/>
      <dgm:t>
        <a:bodyPr/>
        <a:p>
          <a:endParaRPr lang="zh-CN" altLang="en-US"/>
        </a:p>
      </dgm:t>
    </dgm:pt>
    <dgm:pt modelId="{BA9EA395-7301-47DD-AB21-8AA006704062}" type="pres">
      <dgm:prSet presAssocID="{072CB2B0-EA24-4DF9-A1FA-6A8C0F607B61}" presName="connectorText" presStyleLbl="sibTrans1D1" presStyleIdx="0" presStyleCnt="5"/>
      <dgm:spPr/>
      <dgm:t>
        <a:bodyPr/>
        <a:p>
          <a:endParaRPr lang="zh-CN" altLang="en-US"/>
        </a:p>
      </dgm:t>
    </dgm:pt>
    <dgm:pt modelId="{050894D1-E64A-41E4-939A-4C4E251359B6}" type="pres">
      <dgm:prSet presAssocID="{246085DA-24A1-40D2-A8A0-4DCA61008726}" presName="node" presStyleLbl="node1" presStyleIdx="1" presStyleCnt="6" custScaleX="291183" custScaleY="73145">
        <dgm:presLayoutVars>
          <dgm:bulletEnabled val="1"/>
        </dgm:presLayoutVars>
      </dgm:prSet>
      <dgm:spPr/>
      <dgm:t>
        <a:bodyPr/>
        <a:p>
          <a:endParaRPr lang="zh-CN" altLang="en-US"/>
        </a:p>
      </dgm:t>
    </dgm:pt>
    <dgm:pt modelId="{46115188-ABEE-4AEE-A5D3-30C9A69E297C}" type="pres">
      <dgm:prSet presAssocID="{8C572DD5-0D28-4EDA-8427-01F641E78422}" presName="sibTrans" presStyleLbl="sibTrans1D1" presStyleIdx="1" presStyleCnt="5"/>
      <dgm:spPr/>
      <dgm:t>
        <a:bodyPr/>
        <a:p>
          <a:endParaRPr lang="zh-CN" altLang="en-US"/>
        </a:p>
      </dgm:t>
    </dgm:pt>
    <dgm:pt modelId="{E3946282-E6CD-41F2-A1F5-919CDF11F884}" type="pres">
      <dgm:prSet presAssocID="{8C572DD5-0D28-4EDA-8427-01F641E78422}" presName="connectorText" presStyleLbl="sibTrans1D1" presStyleIdx="1" presStyleCnt="5"/>
      <dgm:spPr/>
      <dgm:t>
        <a:bodyPr/>
        <a:p>
          <a:endParaRPr lang="zh-CN" altLang="en-US"/>
        </a:p>
      </dgm:t>
    </dgm:pt>
    <dgm:pt modelId="{A7CAE6B0-1F10-44C9-8E9B-C94CEBB9CCE4}" type="pres">
      <dgm:prSet presAssocID="{99E2C10C-EF4A-462D-AED3-A7A0BB30D08D}" presName="node" presStyleLbl="node1" presStyleIdx="2" presStyleCnt="6" custScaleX="425908" custLinFactNeighborX="18821" custLinFactNeighborY="8804">
        <dgm:presLayoutVars>
          <dgm:bulletEnabled val="1"/>
        </dgm:presLayoutVars>
      </dgm:prSet>
      <dgm:spPr/>
      <dgm:t>
        <a:bodyPr/>
        <a:p>
          <a:endParaRPr lang="zh-CN" altLang="en-US"/>
        </a:p>
      </dgm:t>
    </dgm:pt>
    <dgm:pt modelId="{A3E8F95F-8D1F-4893-AB9D-EAA15017B378}" type="pres">
      <dgm:prSet presAssocID="{1B5E9945-7A2F-46E6-A265-15ED5BAEBD7F}" presName="sibTrans" presStyleLbl="sibTrans1D1" presStyleIdx="2" presStyleCnt="5"/>
      <dgm:spPr/>
      <dgm:t>
        <a:bodyPr/>
        <a:p>
          <a:endParaRPr lang="zh-CN" altLang="en-US"/>
        </a:p>
      </dgm:t>
    </dgm:pt>
    <dgm:pt modelId="{DA8D91DF-3307-412E-9DF8-A3232DA597C1}" type="pres">
      <dgm:prSet presAssocID="{1B5E9945-7A2F-46E6-A265-15ED5BAEBD7F}" presName="connectorText" presStyleLbl="sibTrans1D1" presStyleIdx="2" presStyleCnt="5"/>
      <dgm:spPr/>
      <dgm:t>
        <a:bodyPr/>
        <a:p>
          <a:endParaRPr lang="zh-CN" altLang="en-US"/>
        </a:p>
      </dgm:t>
    </dgm:pt>
    <dgm:pt modelId="{218CDC0E-5691-4F7A-936F-91B3335758C9}" type="pres">
      <dgm:prSet presAssocID="{9818FDCB-58A2-4830-8215-031F54646E91}" presName="node" presStyleLbl="node1" presStyleIdx="3" presStyleCnt="6" custScaleX="431579">
        <dgm:presLayoutVars>
          <dgm:bulletEnabled val="1"/>
        </dgm:presLayoutVars>
      </dgm:prSet>
      <dgm:spPr/>
      <dgm:t>
        <a:bodyPr/>
        <a:p>
          <a:endParaRPr lang="zh-CN" altLang="en-US"/>
        </a:p>
      </dgm:t>
    </dgm:pt>
    <dgm:pt modelId="{981910FE-5376-44C8-BE49-6353386C75A7}" type="pres">
      <dgm:prSet presAssocID="{333C6994-E086-414F-9EAA-FC96EBE315D4}" presName="sibTrans" presStyleLbl="sibTrans1D1" presStyleIdx="3" presStyleCnt="5"/>
      <dgm:spPr/>
      <dgm:t>
        <a:bodyPr/>
        <a:p>
          <a:endParaRPr lang="zh-CN" altLang="en-US"/>
        </a:p>
      </dgm:t>
    </dgm:pt>
    <dgm:pt modelId="{E265D2C6-E47A-467A-B4EC-370DEA0B115F}" type="pres">
      <dgm:prSet presAssocID="{333C6994-E086-414F-9EAA-FC96EBE315D4}" presName="connectorText" presStyleLbl="sibTrans1D1" presStyleIdx="3" presStyleCnt="5"/>
      <dgm:spPr/>
      <dgm:t>
        <a:bodyPr/>
        <a:p>
          <a:endParaRPr lang="zh-CN" altLang="en-US"/>
        </a:p>
      </dgm:t>
    </dgm:pt>
    <dgm:pt modelId="{02CB590C-B3DA-4A02-A429-72DF9F354670}" type="pres">
      <dgm:prSet presAssocID="{5F7A37EA-8934-4CDB-9D5D-D53243F6BDD8}" presName="node" presStyleLbl="node1" presStyleIdx="4" presStyleCnt="6" custScaleX="197463">
        <dgm:presLayoutVars>
          <dgm:bulletEnabled val="1"/>
        </dgm:presLayoutVars>
      </dgm:prSet>
      <dgm:spPr/>
      <dgm:t>
        <a:bodyPr/>
        <a:p>
          <a:endParaRPr lang="zh-CN" altLang="en-US"/>
        </a:p>
      </dgm:t>
    </dgm:pt>
    <dgm:pt modelId="{2C84341E-4381-4023-86A9-6CE75DADBEF9}" type="pres">
      <dgm:prSet presAssocID="{02CBE689-8958-4F00-9581-3FED7E152A79}" presName="sibTrans" presStyleLbl="sibTrans1D1" presStyleIdx="4" presStyleCnt="5"/>
      <dgm:spPr/>
      <dgm:t>
        <a:bodyPr/>
        <a:p>
          <a:endParaRPr lang="zh-CN" altLang="en-US"/>
        </a:p>
      </dgm:t>
    </dgm:pt>
    <dgm:pt modelId="{4C407A24-0A81-4BAA-AA6C-CD40A1A68101}" type="pres">
      <dgm:prSet presAssocID="{02CBE689-8958-4F00-9581-3FED7E152A79}" presName="connectorText" presStyleLbl="sibTrans1D1" presStyleIdx="4" presStyleCnt="5"/>
      <dgm:spPr/>
      <dgm:t>
        <a:bodyPr/>
        <a:p>
          <a:endParaRPr lang="zh-CN" altLang="en-US"/>
        </a:p>
      </dgm:t>
    </dgm:pt>
    <dgm:pt modelId="{2959C81F-3D5A-4BB9-9806-95929488BD08}" type="pres">
      <dgm:prSet presAssocID="{B2D04B52-405C-4DFD-961A-A45033A7143A}" presName="node" presStyleLbl="node1" presStyleIdx="5" presStyleCnt="6" custScaleX="181526">
        <dgm:presLayoutVars>
          <dgm:bulletEnabled val="1"/>
        </dgm:presLayoutVars>
      </dgm:prSet>
      <dgm:spPr/>
      <dgm:t>
        <a:bodyPr/>
        <a:p>
          <a:endParaRPr lang="zh-CN" altLang="en-US"/>
        </a:p>
      </dgm:t>
    </dgm:pt>
  </dgm:ptLst>
  <dgm:cxnLst>
    <dgm:cxn modelId="{D93BEFB0-A475-4117-A34F-C3D1E06C1F79}" srcId="{30760DFA-110A-452C-822C-4A5C4D356E80}" destId="{5F7A37EA-8934-4CDB-9D5D-D53243F6BDD8}" srcOrd="4" destOrd="0" parTransId="{998027D8-8370-4E71-BAF0-A9D7B0270D69}" sibTransId="{02CBE689-8958-4F00-9581-3FED7E152A79}"/>
    <dgm:cxn modelId="{65884238-3C35-41BA-9DEA-F1C634EDA861}" type="presOf" srcId="{02CBE689-8958-4F00-9581-3FED7E152A79}" destId="{4C407A24-0A81-4BAA-AA6C-CD40A1A68101}" srcOrd="1" destOrd="0" presId="urn:microsoft.com/office/officeart/2005/8/layout/bProcess3"/>
    <dgm:cxn modelId="{8B3B464B-823D-4A0E-AC0D-6D9F55270796}" type="presOf" srcId="{072CB2B0-EA24-4DF9-A1FA-6A8C0F607B61}" destId="{DAE8C53A-5428-45F7-8355-82395D728D85}" srcOrd="0" destOrd="0" presId="urn:microsoft.com/office/officeart/2005/8/layout/bProcess3"/>
    <dgm:cxn modelId="{65097FAF-B31D-44B8-9714-F6913D256EBE}" type="presOf" srcId="{1B5E9945-7A2F-46E6-A265-15ED5BAEBD7F}" destId="{A3E8F95F-8D1F-4893-AB9D-EAA15017B378}" srcOrd="0" destOrd="0" presId="urn:microsoft.com/office/officeart/2005/8/layout/bProcess3"/>
    <dgm:cxn modelId="{8405C948-E891-4519-BFB1-4C57BBD0E053}" type="presOf" srcId="{8C572DD5-0D28-4EDA-8427-01F641E78422}" destId="{E3946282-E6CD-41F2-A1F5-919CDF11F884}" srcOrd="1" destOrd="0" presId="urn:microsoft.com/office/officeart/2005/8/layout/bProcess3"/>
    <dgm:cxn modelId="{4E9E0A18-22D8-4148-84E9-56F9ECFFA519}" type="presOf" srcId="{8C572DD5-0D28-4EDA-8427-01F641E78422}" destId="{46115188-ABEE-4AEE-A5D3-30C9A69E297C}" srcOrd="0" destOrd="0" presId="urn:microsoft.com/office/officeart/2005/8/layout/bProcess3"/>
    <dgm:cxn modelId="{82EDF322-55A9-45FC-BEB9-DE2C43000B72}" srcId="{30760DFA-110A-452C-822C-4A5C4D356E80}" destId="{9818FDCB-58A2-4830-8215-031F54646E91}" srcOrd="3" destOrd="0" parTransId="{913340CA-3937-4E39-BC17-9D0BA35CC874}" sibTransId="{333C6994-E086-414F-9EAA-FC96EBE315D4}"/>
    <dgm:cxn modelId="{0AAED0F5-66F7-4EE4-9C69-80AAA9FD4D83}" type="presOf" srcId="{1B5E9945-7A2F-46E6-A265-15ED5BAEBD7F}" destId="{DA8D91DF-3307-412E-9DF8-A3232DA597C1}" srcOrd="1" destOrd="0" presId="urn:microsoft.com/office/officeart/2005/8/layout/bProcess3"/>
    <dgm:cxn modelId="{74E93953-C156-408C-AF68-1357C9D4C174}" type="presOf" srcId="{30760DFA-110A-452C-822C-4A5C4D356E80}" destId="{D9BDC939-E898-4CB0-A4C0-628D46FA1D9A}" srcOrd="0" destOrd="0" presId="urn:microsoft.com/office/officeart/2005/8/layout/bProcess3"/>
    <dgm:cxn modelId="{5D6927A4-26A9-4E53-85D2-4778BB21B44D}" type="presOf" srcId="{333C6994-E086-414F-9EAA-FC96EBE315D4}" destId="{E265D2C6-E47A-467A-B4EC-370DEA0B115F}" srcOrd="1" destOrd="0" presId="urn:microsoft.com/office/officeart/2005/8/layout/bProcess3"/>
    <dgm:cxn modelId="{A9BEB1EC-36CF-4596-B981-6688D256D993}" type="presOf" srcId="{02CBE689-8958-4F00-9581-3FED7E152A79}" destId="{2C84341E-4381-4023-86A9-6CE75DADBEF9}" srcOrd="0" destOrd="0" presId="urn:microsoft.com/office/officeart/2005/8/layout/bProcess3"/>
    <dgm:cxn modelId="{4F67707A-6336-4AF5-A169-D9E40A565C77}" type="presOf" srcId="{B2D04B52-405C-4DFD-961A-A45033A7143A}" destId="{2959C81F-3D5A-4BB9-9806-95929488BD08}" srcOrd="0" destOrd="0" presId="urn:microsoft.com/office/officeart/2005/8/layout/bProcess3"/>
    <dgm:cxn modelId="{A02BB29A-847D-4B6D-8FD7-87F5BBF5D13A}" type="presOf" srcId="{99E2C10C-EF4A-462D-AED3-A7A0BB30D08D}" destId="{A7CAE6B0-1F10-44C9-8E9B-C94CEBB9CCE4}" srcOrd="0" destOrd="0" presId="urn:microsoft.com/office/officeart/2005/8/layout/bProcess3"/>
    <dgm:cxn modelId="{50C92F27-FB23-4F4B-8F53-437528B923BE}" type="presOf" srcId="{072CB2B0-EA24-4DF9-A1FA-6A8C0F607B61}" destId="{BA9EA395-7301-47DD-AB21-8AA006704062}" srcOrd="1" destOrd="0" presId="urn:microsoft.com/office/officeart/2005/8/layout/bProcess3"/>
    <dgm:cxn modelId="{D8250213-248A-4A46-ADE3-C2FD7855372E}" srcId="{30760DFA-110A-452C-822C-4A5C4D356E80}" destId="{246085DA-24A1-40D2-A8A0-4DCA61008726}" srcOrd="1" destOrd="0" parTransId="{4E986905-D5F1-4BE1-BDDD-539C30A29388}" sibTransId="{8C572DD5-0D28-4EDA-8427-01F641E78422}"/>
    <dgm:cxn modelId="{BA8F0100-044B-4F55-AE14-D1D61576A1E1}" type="presOf" srcId="{246085DA-24A1-40D2-A8A0-4DCA61008726}" destId="{050894D1-E64A-41E4-939A-4C4E251359B6}" srcOrd="0" destOrd="0" presId="urn:microsoft.com/office/officeart/2005/8/layout/bProcess3"/>
    <dgm:cxn modelId="{9639A1A4-37A0-4B41-AD75-08BD5F0990C0}" type="presOf" srcId="{AC36D9D0-26E5-4372-8870-C146DE837D44}" destId="{47E130D9-677B-46E2-99DF-2921B749D410}" srcOrd="0" destOrd="0" presId="urn:microsoft.com/office/officeart/2005/8/layout/bProcess3"/>
    <dgm:cxn modelId="{A45D2E76-564C-4B20-824B-EDF90238021A}" srcId="{30760DFA-110A-452C-822C-4A5C4D356E80}" destId="{99E2C10C-EF4A-462D-AED3-A7A0BB30D08D}" srcOrd="2" destOrd="0" parTransId="{69113228-260A-4698-938F-5FC9DD50A7B8}" sibTransId="{1B5E9945-7A2F-46E6-A265-15ED5BAEBD7F}"/>
    <dgm:cxn modelId="{BCCD5069-9D37-44DF-AA9F-BADCC7FC7473}" type="presOf" srcId="{333C6994-E086-414F-9EAA-FC96EBE315D4}" destId="{981910FE-5376-44C8-BE49-6353386C75A7}" srcOrd="0" destOrd="0" presId="urn:microsoft.com/office/officeart/2005/8/layout/bProcess3"/>
    <dgm:cxn modelId="{25BFDA04-763D-4029-B5DA-45996CEE445D}" srcId="{30760DFA-110A-452C-822C-4A5C4D356E80}" destId="{AC36D9D0-26E5-4372-8870-C146DE837D44}" srcOrd="0" destOrd="0" parTransId="{5FAE35DD-1A8F-46C0-9C6C-4874AA5A3E14}" sibTransId="{072CB2B0-EA24-4DF9-A1FA-6A8C0F607B61}"/>
    <dgm:cxn modelId="{8CC883E7-0241-4CB9-BC43-A94E284503CD}" type="presOf" srcId="{5F7A37EA-8934-4CDB-9D5D-D53243F6BDD8}" destId="{02CB590C-B3DA-4A02-A429-72DF9F354670}" srcOrd="0" destOrd="0" presId="urn:microsoft.com/office/officeart/2005/8/layout/bProcess3"/>
    <dgm:cxn modelId="{9191F578-E0B4-4750-A833-B083EF52C3D7}" type="presOf" srcId="{9818FDCB-58A2-4830-8215-031F54646E91}" destId="{218CDC0E-5691-4F7A-936F-91B3335758C9}" srcOrd="0" destOrd="0" presId="urn:microsoft.com/office/officeart/2005/8/layout/bProcess3"/>
    <dgm:cxn modelId="{62A06326-EBED-4520-8F65-625D7FC5FF40}" srcId="{30760DFA-110A-452C-822C-4A5C4D356E80}" destId="{B2D04B52-405C-4DFD-961A-A45033A7143A}" srcOrd="5" destOrd="0" parTransId="{F0C8177C-11CD-4A24-AB06-055301C56CB3}" sibTransId="{1E55E241-3F7D-453C-A45D-E04FAE8CB043}"/>
    <dgm:cxn modelId="{7FB2B8CC-8793-4E80-904A-9E8E5A8BB8A0}" type="presParOf" srcId="{D9BDC939-E898-4CB0-A4C0-628D46FA1D9A}" destId="{47E130D9-677B-46E2-99DF-2921B749D410}" srcOrd="0" destOrd="0" presId="urn:microsoft.com/office/officeart/2005/8/layout/bProcess3"/>
    <dgm:cxn modelId="{C97E154E-99CB-44B9-BEC3-14F36CD7CB31}" type="presParOf" srcId="{D9BDC939-E898-4CB0-A4C0-628D46FA1D9A}" destId="{DAE8C53A-5428-45F7-8355-82395D728D85}" srcOrd="1" destOrd="0" presId="urn:microsoft.com/office/officeart/2005/8/layout/bProcess3"/>
    <dgm:cxn modelId="{0E59F7FC-F6E5-46D2-9256-8EF905B22532}" type="presParOf" srcId="{DAE8C53A-5428-45F7-8355-82395D728D85}" destId="{BA9EA395-7301-47DD-AB21-8AA006704062}" srcOrd="0" destOrd="0" presId="urn:microsoft.com/office/officeart/2005/8/layout/bProcess3"/>
    <dgm:cxn modelId="{C063F301-CBF5-45D4-A550-63AE17D2C105}" type="presParOf" srcId="{D9BDC939-E898-4CB0-A4C0-628D46FA1D9A}" destId="{050894D1-E64A-41E4-939A-4C4E251359B6}" srcOrd="2" destOrd="0" presId="urn:microsoft.com/office/officeart/2005/8/layout/bProcess3"/>
    <dgm:cxn modelId="{8521A076-BD50-4937-976F-29E0F573FF95}" type="presParOf" srcId="{D9BDC939-E898-4CB0-A4C0-628D46FA1D9A}" destId="{46115188-ABEE-4AEE-A5D3-30C9A69E297C}" srcOrd="3" destOrd="0" presId="urn:microsoft.com/office/officeart/2005/8/layout/bProcess3"/>
    <dgm:cxn modelId="{7D0B1B7E-B17E-41F9-84D3-11916A7D0796}" type="presParOf" srcId="{46115188-ABEE-4AEE-A5D3-30C9A69E297C}" destId="{E3946282-E6CD-41F2-A1F5-919CDF11F884}" srcOrd="0" destOrd="0" presId="urn:microsoft.com/office/officeart/2005/8/layout/bProcess3"/>
    <dgm:cxn modelId="{C7EA836F-12DC-4D4E-8E77-797079C63C55}" type="presParOf" srcId="{D9BDC939-E898-4CB0-A4C0-628D46FA1D9A}" destId="{A7CAE6B0-1F10-44C9-8E9B-C94CEBB9CCE4}" srcOrd="4" destOrd="0" presId="urn:microsoft.com/office/officeart/2005/8/layout/bProcess3"/>
    <dgm:cxn modelId="{8385BE5B-3504-41FA-97C4-AE1004793865}" type="presParOf" srcId="{D9BDC939-E898-4CB0-A4C0-628D46FA1D9A}" destId="{A3E8F95F-8D1F-4893-AB9D-EAA15017B378}" srcOrd="5" destOrd="0" presId="urn:microsoft.com/office/officeart/2005/8/layout/bProcess3"/>
    <dgm:cxn modelId="{90F376DB-33F3-456D-AEA7-622668BD1683}" type="presParOf" srcId="{A3E8F95F-8D1F-4893-AB9D-EAA15017B378}" destId="{DA8D91DF-3307-412E-9DF8-A3232DA597C1}" srcOrd="0" destOrd="0" presId="urn:microsoft.com/office/officeart/2005/8/layout/bProcess3"/>
    <dgm:cxn modelId="{91A65F27-EA62-4F1B-9EAC-9CDA766ACF81}" type="presParOf" srcId="{D9BDC939-E898-4CB0-A4C0-628D46FA1D9A}" destId="{218CDC0E-5691-4F7A-936F-91B3335758C9}" srcOrd="6" destOrd="0" presId="urn:microsoft.com/office/officeart/2005/8/layout/bProcess3"/>
    <dgm:cxn modelId="{DA16514D-5276-4385-A0D3-12FC719959A5}" type="presParOf" srcId="{D9BDC939-E898-4CB0-A4C0-628D46FA1D9A}" destId="{981910FE-5376-44C8-BE49-6353386C75A7}" srcOrd="7" destOrd="0" presId="urn:microsoft.com/office/officeart/2005/8/layout/bProcess3"/>
    <dgm:cxn modelId="{340426FF-D589-4922-A31B-32265B735BA6}" type="presParOf" srcId="{981910FE-5376-44C8-BE49-6353386C75A7}" destId="{E265D2C6-E47A-467A-B4EC-370DEA0B115F}" srcOrd="0" destOrd="0" presId="urn:microsoft.com/office/officeart/2005/8/layout/bProcess3"/>
    <dgm:cxn modelId="{74FBF4BA-E389-4DD4-B2BB-DF195CEC0AB1}" type="presParOf" srcId="{D9BDC939-E898-4CB0-A4C0-628D46FA1D9A}" destId="{02CB590C-B3DA-4A02-A429-72DF9F354670}" srcOrd="8" destOrd="0" presId="urn:microsoft.com/office/officeart/2005/8/layout/bProcess3"/>
    <dgm:cxn modelId="{CBF5AFF9-362E-485E-88A9-E4E1222DF1A2}" type="presParOf" srcId="{D9BDC939-E898-4CB0-A4C0-628D46FA1D9A}" destId="{2C84341E-4381-4023-86A9-6CE75DADBEF9}" srcOrd="9" destOrd="0" presId="urn:microsoft.com/office/officeart/2005/8/layout/bProcess3"/>
    <dgm:cxn modelId="{C0A7070A-7AF6-492A-B076-21E1CCE41909}" type="presParOf" srcId="{2C84341E-4381-4023-86A9-6CE75DADBEF9}" destId="{4C407A24-0A81-4BAA-AA6C-CD40A1A68101}" srcOrd="0" destOrd="0" presId="urn:microsoft.com/office/officeart/2005/8/layout/bProcess3"/>
    <dgm:cxn modelId="{64BEC8EA-0699-4D7B-9160-61F786DE2F3F}" type="presParOf" srcId="{D9BDC939-E898-4CB0-A4C0-628D46FA1D9A}" destId="{2959C81F-3D5A-4BB9-9806-95929488BD08}" srcOrd="10" destOrd="0" presId="urn:microsoft.com/office/officeart/2005/8/layout/bProcess3"/>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8C53A-5428-45F7-8355-82395D728D85}">
      <dsp:nvSpPr>
        <dsp:cNvPr id="0" name=""/>
        <dsp:cNvSpPr/>
      </dsp:nvSpPr>
      <dsp:spPr>
        <a:xfrm>
          <a:off x="1471016" y="469747"/>
          <a:ext cx="262318" cy="91440"/>
        </a:xfrm>
        <a:custGeom>
          <a:avLst/>
          <a:gdLst/>
          <a:ahLst/>
          <a:cxnLst/>
          <a:rect l="0" t="0" r="0" b="0"/>
          <a:pathLst>
            <a:path>
              <a:moveTo>
                <a:pt x="0" y="45720"/>
              </a:moveTo>
              <a:lnTo>
                <a:pt x="148259" y="45720"/>
              </a:lnTo>
              <a:lnTo>
                <a:pt x="148259" y="46181"/>
              </a:lnTo>
              <a:lnTo>
                <a:pt x="262318" y="4618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594852" y="514016"/>
        <a:ext cx="14645" cy="2903"/>
      </dsp:txXfrm>
    </dsp:sp>
    <dsp:sp modelId="{47E130D9-677B-46E2-99DF-2921B749D410}">
      <dsp:nvSpPr>
        <dsp:cNvPr id="0" name=""/>
        <dsp:cNvSpPr/>
      </dsp:nvSpPr>
      <dsp:spPr>
        <a:xfrm>
          <a:off x="0" y="233313"/>
          <a:ext cx="1472816" cy="5643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t>基于总体规模与投资效率指标的综合评价方法</a:t>
          </a:r>
        </a:p>
      </dsp:txBody>
      <dsp:txXfrm>
        <a:off x="0" y="233313"/>
        <a:ext cx="1472816" cy="564308"/>
      </dsp:txXfrm>
    </dsp:sp>
    <dsp:sp modelId="{46115188-ABEE-4AEE-A5D3-30C9A69E297C}">
      <dsp:nvSpPr>
        <dsp:cNvPr id="0" name=""/>
        <dsp:cNvSpPr/>
      </dsp:nvSpPr>
      <dsp:spPr>
        <a:xfrm>
          <a:off x="2762771" y="790854"/>
          <a:ext cx="838989" cy="331492"/>
        </a:xfrm>
        <a:custGeom>
          <a:avLst/>
          <a:gdLst/>
          <a:ahLst/>
          <a:cxnLst/>
          <a:rect l="0" t="0" r="0" b="0"/>
          <a:pathLst>
            <a:path>
              <a:moveTo>
                <a:pt x="838989" y="0"/>
              </a:moveTo>
              <a:lnTo>
                <a:pt x="838989" y="182846"/>
              </a:lnTo>
              <a:lnTo>
                <a:pt x="0" y="182846"/>
              </a:lnTo>
              <a:lnTo>
                <a:pt x="0" y="33149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59421" y="955149"/>
        <a:ext cx="45689" cy="2903"/>
      </dsp:txXfrm>
    </dsp:sp>
    <dsp:sp modelId="{050894D1-E64A-41E4-939A-4C4E251359B6}">
      <dsp:nvSpPr>
        <dsp:cNvPr id="0" name=""/>
        <dsp:cNvSpPr/>
      </dsp:nvSpPr>
      <dsp:spPr>
        <a:xfrm>
          <a:off x="1765734" y="239203"/>
          <a:ext cx="3672053" cy="55345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t>指标选择：营业收入、营业利润、利润总额、净利润、资产总计、固定资产净额、净资产收益率、每股净资产、每股资本公积、每股收益</a:t>
          </a:r>
        </a:p>
      </dsp:txBody>
      <dsp:txXfrm>
        <a:off x="1765734" y="239203"/>
        <a:ext cx="3672053" cy="553450"/>
      </dsp:txXfrm>
    </dsp:sp>
    <dsp:sp modelId="{A3E8F95F-8D1F-4893-AB9D-EAA15017B378}">
      <dsp:nvSpPr>
        <dsp:cNvPr id="0" name=""/>
        <dsp:cNvSpPr/>
      </dsp:nvSpPr>
      <dsp:spPr>
        <a:xfrm>
          <a:off x="2678430" y="1909596"/>
          <a:ext cx="91440" cy="192833"/>
        </a:xfrm>
        <a:custGeom>
          <a:avLst/>
          <a:gdLst/>
          <a:ahLst/>
          <a:cxnLst/>
          <a:rect l="0" t="0" r="0" b="0"/>
          <a:pathLst>
            <a:path>
              <a:moveTo>
                <a:pt x="84341" y="0"/>
              </a:moveTo>
              <a:lnTo>
                <a:pt x="84341" y="113516"/>
              </a:lnTo>
              <a:lnTo>
                <a:pt x="45720" y="113516"/>
              </a:lnTo>
              <a:lnTo>
                <a:pt x="45720" y="192833"/>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718481" y="2004560"/>
        <a:ext cx="11337" cy="2903"/>
      </dsp:txXfrm>
    </dsp:sp>
    <dsp:sp modelId="{A7CAE6B0-1F10-44C9-8E9B-C94CEBB9CCE4}">
      <dsp:nvSpPr>
        <dsp:cNvPr id="0" name=""/>
        <dsp:cNvSpPr/>
      </dsp:nvSpPr>
      <dsp:spPr>
        <a:xfrm>
          <a:off x="77242" y="1154747"/>
          <a:ext cx="5371057" cy="7566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t>按年度进行综合评价：指标数据处理（包括预处理）</a:t>
          </a:r>
          <a:r>
            <a:rPr lang="en-US" altLang="zh-CN" sz="1000" kern="1200"/>
            <a:t>-&gt;</a:t>
          </a:r>
          <a:r>
            <a:rPr lang="zh-CN" altLang="en-US" sz="1000" kern="1200"/>
            <a:t>主成分分析</a:t>
          </a:r>
          <a:r>
            <a:rPr lang="en-US" altLang="zh-CN" sz="1000" kern="1200"/>
            <a:t>-&gt;</a:t>
          </a:r>
          <a:r>
            <a:rPr lang="zh-CN" altLang="en-US" sz="1000" kern="1200"/>
            <a:t>基于主成分进行综合排名，并获取排名前</a:t>
          </a:r>
          <a:r>
            <a:rPr lang="en-US" altLang="zh-CN" sz="1000" kern="1200"/>
            <a:t>10</a:t>
          </a:r>
          <a:r>
            <a:rPr lang="zh-CN" altLang="en-US" sz="1000" kern="1200"/>
            <a:t>的上市公司股票，构建投资组合</a:t>
          </a:r>
        </a:p>
      </dsp:txBody>
      <dsp:txXfrm>
        <a:off x="77242" y="1154747"/>
        <a:ext cx="5371057" cy="756648"/>
      </dsp:txXfrm>
    </dsp:sp>
    <dsp:sp modelId="{981910FE-5376-44C8-BE49-6353386C75A7}">
      <dsp:nvSpPr>
        <dsp:cNvPr id="0" name=""/>
        <dsp:cNvSpPr/>
      </dsp:nvSpPr>
      <dsp:spPr>
        <a:xfrm>
          <a:off x="1247953" y="2889677"/>
          <a:ext cx="1476196" cy="259448"/>
        </a:xfrm>
        <a:custGeom>
          <a:avLst/>
          <a:gdLst/>
          <a:ahLst/>
          <a:cxnLst/>
          <a:rect l="0" t="0" r="0" b="0"/>
          <a:pathLst>
            <a:path>
              <a:moveTo>
                <a:pt x="1476196" y="0"/>
              </a:moveTo>
              <a:lnTo>
                <a:pt x="1476196" y="146824"/>
              </a:lnTo>
              <a:lnTo>
                <a:pt x="0" y="146824"/>
              </a:lnTo>
              <a:lnTo>
                <a:pt x="0" y="259448"/>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948441" y="3017950"/>
        <a:ext cx="75221" cy="2903"/>
      </dsp:txXfrm>
    </dsp:sp>
    <dsp:sp modelId="{218CDC0E-5691-4F7A-936F-91B3335758C9}">
      <dsp:nvSpPr>
        <dsp:cNvPr id="0" name=""/>
        <dsp:cNvSpPr/>
      </dsp:nvSpPr>
      <dsp:spPr>
        <a:xfrm>
          <a:off x="2869" y="2134829"/>
          <a:ext cx="5442560" cy="7566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t>技术分析指标选择及计算（</a:t>
          </a:r>
          <a:r>
            <a:rPr lang="en-US" altLang="en-US" sz="1000" kern="1200"/>
            <a:t>X</a:t>
          </a:r>
          <a:r>
            <a:rPr lang="zh-CN" altLang="en-US" sz="1000" kern="1200"/>
            <a:t>）：</a:t>
          </a:r>
          <a:r>
            <a:rPr lang="en-US" altLang="en-US" sz="1000" kern="1200"/>
            <a:t>MA5</a:t>
          </a:r>
          <a:r>
            <a:rPr lang="zh-CN" altLang="en-US" sz="1000" kern="1200"/>
            <a:t>、</a:t>
          </a:r>
          <a:r>
            <a:rPr lang="en-US" altLang="en-US" sz="1000" kern="1200"/>
            <a:t>MA10</a:t>
          </a:r>
          <a:r>
            <a:rPr lang="zh-CN" altLang="en-US" sz="1000" kern="1200"/>
            <a:t>、</a:t>
          </a:r>
          <a:r>
            <a:rPr lang="en-US" altLang="en-US" sz="1000" kern="1200"/>
            <a:t>MA20</a:t>
          </a:r>
          <a:r>
            <a:rPr lang="zh-CN" altLang="en-US" sz="1000" kern="1200"/>
            <a:t>、</a:t>
          </a:r>
          <a:r>
            <a:rPr lang="en-US" altLang="en-US" sz="1000" kern="1200"/>
            <a:t>MACD</a:t>
          </a:r>
          <a:r>
            <a:rPr lang="zh-CN" altLang="en-US" sz="1000" kern="1200"/>
            <a:t>、</a:t>
          </a:r>
          <a:r>
            <a:rPr lang="en-US" altLang="en-US" sz="1000" kern="1200"/>
            <a:t>K</a:t>
          </a:r>
          <a:r>
            <a:rPr lang="zh-CN" altLang="en-US" sz="1000" kern="1200"/>
            <a:t>、</a:t>
          </a:r>
          <a:r>
            <a:rPr lang="en-US" altLang="en-US" sz="1000" kern="1200"/>
            <a:t>D</a:t>
          </a:r>
          <a:r>
            <a:rPr lang="zh-CN" altLang="en-US" sz="1000" kern="1200"/>
            <a:t>、</a:t>
          </a:r>
          <a:r>
            <a:rPr lang="en-US" altLang="en-US" sz="1000" kern="1200"/>
            <a:t>J</a:t>
          </a:r>
          <a:r>
            <a:rPr lang="zh-CN" altLang="en-US" sz="1000" kern="1200"/>
            <a:t>、</a:t>
          </a:r>
          <a:r>
            <a:rPr lang="en-US" altLang="en-US" sz="1000" kern="1200"/>
            <a:t>RSI6</a:t>
          </a:r>
          <a:r>
            <a:rPr lang="zh-CN" altLang="en-US" sz="1000" kern="1200"/>
            <a:t>、</a:t>
          </a:r>
          <a:r>
            <a:rPr lang="en-US" altLang="en-US" sz="1000" kern="1200"/>
            <a:t>RSI12</a:t>
          </a:r>
          <a:r>
            <a:rPr lang="zh-CN" altLang="en-US" sz="1000" kern="1200"/>
            <a:t>、</a:t>
          </a:r>
          <a:r>
            <a:rPr lang="en-US" altLang="en-US" sz="1000" kern="1200"/>
            <a:t>RSI20</a:t>
          </a:r>
          <a:r>
            <a:rPr lang="zh-CN" altLang="en-US" sz="1000" kern="1200"/>
            <a:t>、</a:t>
          </a:r>
          <a:r>
            <a:rPr lang="en-US" altLang="en-US" sz="1000" kern="1200"/>
            <a:t>BIAS5</a:t>
          </a:r>
          <a:r>
            <a:rPr lang="zh-CN" altLang="en-US" sz="1000" kern="1200"/>
            <a:t>、</a:t>
          </a:r>
          <a:r>
            <a:rPr lang="en-US" altLang="en-US" sz="1000" kern="1200"/>
            <a:t>BIAS10</a:t>
          </a:r>
          <a:r>
            <a:rPr lang="zh-CN" altLang="en-US" sz="1000" kern="1200"/>
            <a:t>、</a:t>
          </a:r>
          <a:r>
            <a:rPr lang="en-US" altLang="en-US" sz="1000" kern="1200"/>
            <a:t>BIAS20</a:t>
          </a:r>
          <a:r>
            <a:rPr lang="zh-CN" altLang="en-US" sz="1000" kern="1200"/>
            <a:t>、</a:t>
          </a:r>
          <a:r>
            <a:rPr lang="en-US" altLang="en-US" sz="1000" kern="1200"/>
            <a:t>OBV</a:t>
          </a:r>
          <a:r>
            <a:rPr lang="zh-CN" altLang="en-US" sz="1000" kern="1200"/>
            <a:t>；预测指标计算（</a:t>
          </a:r>
          <a:r>
            <a:rPr lang="en-US" altLang="en-US" sz="1000" kern="1200"/>
            <a:t>Y</a:t>
          </a:r>
          <a:r>
            <a:rPr lang="zh-CN" altLang="en-US" sz="1000" kern="1200"/>
            <a:t>）：下一交易日收盘价</a:t>
          </a:r>
          <a:r>
            <a:rPr lang="en-US" altLang="en-US" sz="1000" kern="1200"/>
            <a:t>-</a:t>
          </a:r>
          <a:r>
            <a:rPr lang="zh-CN" altLang="en-US" sz="1000" kern="1200"/>
            <a:t>当日收盘价</a:t>
          </a:r>
          <a:r>
            <a:rPr lang="en-US" altLang="en-US" sz="1000" kern="1200"/>
            <a:t>&gt;0</a:t>
          </a:r>
          <a:r>
            <a:rPr lang="zh-CN" altLang="en-US" sz="1000" kern="1200"/>
            <a:t>记为</a:t>
          </a:r>
          <a:r>
            <a:rPr lang="en-US" altLang="en-US" sz="1000" kern="1200"/>
            <a:t>+1</a:t>
          </a:r>
          <a:r>
            <a:rPr lang="zh-CN" altLang="en-US" sz="1000" kern="1200"/>
            <a:t>，</a:t>
          </a:r>
          <a:r>
            <a:rPr lang="en-US" altLang="en-US" sz="1000" kern="1200"/>
            <a:t>&lt;0</a:t>
          </a:r>
          <a:r>
            <a:rPr lang="zh-CN" altLang="en-US" sz="1000" kern="1200"/>
            <a:t>记为</a:t>
          </a:r>
          <a:r>
            <a:rPr lang="en-US" altLang="en-US" sz="1000" kern="1200"/>
            <a:t>-1</a:t>
          </a:r>
          <a:r>
            <a:rPr lang="zh-CN" altLang="en-US" sz="1000" kern="1200"/>
            <a:t>，</a:t>
          </a:r>
          <a:r>
            <a:rPr lang="en-US" altLang="en-US" sz="1000" kern="1200"/>
            <a:t>=0</a:t>
          </a:r>
          <a:r>
            <a:rPr lang="zh-CN" altLang="en-US" sz="1000" kern="1200"/>
            <a:t>记为</a:t>
          </a:r>
          <a:r>
            <a:rPr lang="en-US" altLang="en-US" sz="1000" kern="1200"/>
            <a:t>0</a:t>
          </a:r>
          <a:r>
            <a:rPr lang="zh-CN" altLang="en-US" sz="1000" kern="1200"/>
            <a:t>。注：均采用函数的形式定义</a:t>
          </a:r>
        </a:p>
      </dsp:txBody>
      <dsp:txXfrm>
        <a:off x="2869" y="2134829"/>
        <a:ext cx="5442560" cy="756648"/>
      </dsp:txXfrm>
    </dsp:sp>
    <dsp:sp modelId="{2C84341E-4381-4023-86A9-6CE75DADBEF9}">
      <dsp:nvSpPr>
        <dsp:cNvPr id="0" name=""/>
        <dsp:cNvSpPr/>
      </dsp:nvSpPr>
      <dsp:spPr>
        <a:xfrm>
          <a:off x="2491238" y="3514130"/>
          <a:ext cx="259448" cy="91440"/>
        </a:xfrm>
        <a:custGeom>
          <a:avLst/>
          <a:gdLst/>
          <a:ahLst/>
          <a:cxnLst/>
          <a:rect l="0" t="0" r="0" b="0"/>
          <a:pathLst>
            <a:path>
              <a:moveTo>
                <a:pt x="0" y="45720"/>
              </a:moveTo>
              <a:lnTo>
                <a:pt x="25944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613711" y="3558399"/>
        <a:ext cx="14502" cy="2903"/>
      </dsp:txXfrm>
    </dsp:sp>
    <dsp:sp modelId="{02CB590C-B3DA-4A02-A429-72DF9F354670}">
      <dsp:nvSpPr>
        <dsp:cNvPr id="0" name=""/>
        <dsp:cNvSpPr/>
      </dsp:nvSpPr>
      <dsp:spPr>
        <a:xfrm>
          <a:off x="2869" y="3181526"/>
          <a:ext cx="2490168" cy="7566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t>训练样本和测试样本的划分：</a:t>
          </a:r>
          <a:endParaRPr lang="en-US" altLang="zh-CN" sz="1000" kern="1200"/>
        </a:p>
        <a:p>
          <a:pPr lvl="0" algn="ctr" defTabSz="444500">
            <a:lnSpc>
              <a:spcPct val="90000"/>
            </a:lnSpc>
            <a:spcBef>
              <a:spcPct val="0"/>
            </a:spcBef>
            <a:spcAft>
              <a:spcPct val="35000"/>
            </a:spcAft>
          </a:pPr>
          <a:r>
            <a:rPr lang="zh-CN" altLang="zh-CN" sz="1000" kern="1200"/>
            <a:t>训练样本区间：</a:t>
          </a:r>
          <a:r>
            <a:rPr lang="en-US" altLang="zh-CN" sz="1000" kern="1200"/>
            <a:t>2017-01-01~11-30</a:t>
          </a:r>
        </a:p>
        <a:p>
          <a:pPr lvl="0" algn="ctr" defTabSz="444500">
            <a:lnSpc>
              <a:spcPct val="90000"/>
            </a:lnSpc>
            <a:spcBef>
              <a:spcPct val="0"/>
            </a:spcBef>
            <a:spcAft>
              <a:spcPct val="35000"/>
            </a:spcAft>
          </a:pPr>
          <a:r>
            <a:rPr lang="zh-CN" altLang="zh-CN" sz="1000" kern="1200"/>
            <a:t>测试样本区间：</a:t>
          </a:r>
          <a:r>
            <a:rPr lang="en-US" altLang="zh-CN" sz="1000" kern="1200"/>
            <a:t>2017-12-01~12-31</a:t>
          </a:r>
          <a:endParaRPr lang="zh-CN" altLang="en-US" sz="1000" kern="1200"/>
        </a:p>
      </dsp:txBody>
      <dsp:txXfrm>
        <a:off x="2869" y="3181526"/>
        <a:ext cx="2490168" cy="756648"/>
      </dsp:txXfrm>
    </dsp:sp>
    <dsp:sp modelId="{2959C81F-3D5A-4BB9-9806-95929488BD08}">
      <dsp:nvSpPr>
        <dsp:cNvPr id="0" name=""/>
        <dsp:cNvSpPr/>
      </dsp:nvSpPr>
      <dsp:spPr>
        <a:xfrm>
          <a:off x="2783086" y="3181526"/>
          <a:ext cx="2289189" cy="75664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zh-CN" altLang="en-US" sz="1000" kern="1200">
              <a:latin typeface="+mn-ea"/>
              <a:ea typeface="+mn-ea"/>
            </a:rPr>
            <a:t>逻辑回归预测模型及量化投资分析：根据预测结果计算其收益率（如果预测结果为</a:t>
          </a:r>
          <a:r>
            <a:rPr lang="en-US" altLang="zh-CN" sz="1000" kern="1200">
              <a:latin typeface="+mn-ea"/>
              <a:ea typeface="+mn-ea"/>
            </a:rPr>
            <a:t>+1</a:t>
          </a:r>
          <a:r>
            <a:rPr lang="zh-CN" altLang="en-US" sz="1000" kern="1200">
              <a:latin typeface="+mn-ea"/>
              <a:ea typeface="+mn-ea"/>
            </a:rPr>
            <a:t>，则以下一个交易日开盘价收入，收盘价卖出，计算其收益率）</a:t>
          </a:r>
        </a:p>
      </dsp:txBody>
      <dsp:txXfrm>
        <a:off x="2783086" y="3181526"/>
        <a:ext cx="2289189" cy="75664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E807FA-5FDF-4FC7-97A4-26761635A067}">
  <ds:schemaRefs/>
</ds:datastoreItem>
</file>

<file path=docProps/app.xml><?xml version="1.0" encoding="utf-8"?>
<Properties xmlns="http://schemas.openxmlformats.org/officeDocument/2006/extended-properties" xmlns:vt="http://schemas.openxmlformats.org/officeDocument/2006/docPropsVTypes">
  <Template>Normal</Template>
  <Company>bbb</Company>
  <Pages>56</Pages>
  <Words>11140</Words>
  <Characters>20346</Characters>
  <Lines>169</Lines>
  <Paragraphs>62</Paragraphs>
  <TotalTime>1440</TotalTime>
  <ScaleCrop>false</ScaleCrop>
  <LinksUpToDate>false</LinksUpToDate>
  <CharactersWithSpaces>31424</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2020-07-10T04:01:00Z</dcterms:created>
  <dc:creator>dxy</dc:creator>
  <cp:lastModifiedBy>Administrator</cp:lastModifiedBy>
  <cp:lastPrinted>2017-06-02T12:28:00Z</cp:lastPrinted>
  <dcterms:modified xsi:type="dcterms:W3CDTF">2020-12-07T07:31:23Z</dcterms:modified>
  <dc:title>毕业论文（设计）格式范文</dc:title>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y fmtid="{D5CDD505-2E9C-101B-9397-08002B2CF9AE}" pid="3" name="MTWinEqns">
    <vt:bool>true</vt:bool>
  </property>
  <property fmtid="{D5CDD505-2E9C-101B-9397-08002B2CF9AE}" pid="4" name="MTEqnNumsOnRight">
    <vt:bool>true</vt:bool>
  </property>
  <property fmtid="{D5CDD505-2E9C-101B-9397-08002B2CF9AE}" pid="5" name="MTEquationNumber2">
    <vt:lpwstr>(#S1.#E1)</vt:lpwstr>
  </property>
  <property fmtid="{D5CDD505-2E9C-101B-9397-08002B2CF9AE}" pid="6" name="MTEquationSection">
    <vt:lpwstr>1</vt:lpwstr>
  </property>
</Properties>
</file>