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 Black" w:hAnsi="Arial Black" w:eastAsia="Arial Black" w:cs="Arial Black"/>
          <w:b/>
          <w:i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ascii="Arial Black" w:hAnsi="Arial Black" w:eastAsia="Arial Black" w:cs="Arial Black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 xml:space="preserve">google </w:t>
      </w:r>
      <w:r>
        <w:rPr>
          <w:rFonts w:hint="eastAsia" w:ascii="Arial Black" w:hAnsi="Arial Black" w:eastAsia="宋体" w:cs="Arial Black"/>
          <w:b/>
          <w:i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t>Java</w:t>
      </w:r>
      <w:r>
        <w:rPr>
          <w:rFonts w:ascii="Arial Black" w:hAnsi="Arial Black" w:eastAsia="Arial Black" w:cs="Arial Black"/>
          <w:b/>
          <w:i w:val="0"/>
          <w:caps w:val="0"/>
          <w:color w:val="404040"/>
          <w:spacing w:val="0"/>
          <w:sz w:val="36"/>
          <w:szCs w:val="36"/>
          <w:shd w:val="clear" w:fill="FFFFFF"/>
        </w:rPr>
        <w:t>编程规范</w:t>
      </w:r>
    </w:p>
    <w:p>
      <w:pPr>
        <w:jc w:val="center"/>
        <w:rPr>
          <w:rFonts w:ascii="Arial Black" w:hAnsi="Arial Black" w:eastAsia="Arial Black" w:cs="Arial Black"/>
          <w:b/>
          <w:i w:val="0"/>
          <w:caps w:val="0"/>
          <w:color w:val="404040"/>
          <w:spacing w:val="0"/>
          <w:sz w:val="36"/>
          <w:szCs w:val="36"/>
          <w:shd w:val="clear" w:fill="FFFFFF"/>
        </w:rPr>
      </w:pPr>
    </w:p>
    <w:p>
      <w:pPr>
        <w:jc w:val="center"/>
        <w:rPr>
          <w:rFonts w:hint="default" w:ascii="Arial Black" w:hAnsi="Arial Black" w:eastAsia="宋体" w:cs="Arial Black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 Black" w:hAnsi="Arial Black" w:eastAsia="宋体" w:cs="Arial Black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 xml:space="preserve">  班级：信1604-2 </w:t>
      </w:r>
      <w:r>
        <w:rPr>
          <w:rFonts w:hint="eastAsia" w:ascii="Arial Black" w:hAnsi="Arial Black" w:eastAsia="宋体" w:cs="Arial Black"/>
          <w:b/>
          <w:i w:val="0"/>
          <w:caps w:val="0"/>
          <w:color w:val="404040"/>
          <w:spacing w:val="0"/>
          <w:sz w:val="22"/>
          <w:szCs w:val="22"/>
          <w:shd w:val="clear" w:fill="FFFFFF"/>
          <w:lang w:eastAsia="zh-CN"/>
        </w:rPr>
        <w:t>学号：</w:t>
      </w:r>
      <w:r>
        <w:rPr>
          <w:rFonts w:hint="eastAsia" w:ascii="Arial Black" w:hAnsi="Arial Black" w:eastAsia="宋体" w:cs="Arial Black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20163786 姓名：宋璋晗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tabs>
          <w:tab w:val="left" w:pos="2214"/>
        </w:tabs>
        <w:spacing w:before="225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2B6695"/>
        </w:rPr>
        <w:t>源文件基础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2B6695"/>
          <w:lang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2.1 文件名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源文件以其最顶层的类名来命名，大小写敏感，文件扩展名为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.java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2.2 文件编码：UTF-8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源文件编码格式为UTF-8。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2.3 特殊字符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2.3.1 空白字符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除了行结束符序列，ASCII水平空格字符(0x20，即空格)是源文件中唯一允许出现的空白字符，这意味着：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所有其它字符串中的空白字符都要进行转义。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制表符不用于缩进。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right="0" w:rightChars="0"/>
        <w:jc w:val="left"/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String unitAbbrev = "μs";                                 | 赞，即使没有注释也非常清晰</w:t>
      </w:r>
    </w:p>
    <w:p>
      <w:pPr>
        <w:rPr>
          <w:rFonts w:hint="eastAsia"/>
        </w:rPr>
      </w:pPr>
      <w:r>
        <w:rPr>
          <w:rFonts w:hint="eastAsia"/>
        </w:rPr>
        <w:t>String unitAbbrev = "\u03bcs"; // "μs"                    | 允许，但没有理由要这样做</w:t>
      </w:r>
    </w:p>
    <w:p>
      <w:pPr>
        <w:rPr>
          <w:rFonts w:hint="eastAsia"/>
        </w:rPr>
      </w:pPr>
      <w:r>
        <w:rPr>
          <w:rFonts w:hint="eastAsia"/>
        </w:rPr>
        <w:t>String unitAbbrev = "\u03bcs"; // Greek letter mu, "s"    | 允许，但这样做显得笨拙还容易出错</w:t>
      </w:r>
    </w:p>
    <w:p>
      <w:pPr>
        <w:rPr>
          <w:rFonts w:hint="eastAsia"/>
        </w:rPr>
      </w:pPr>
      <w:r>
        <w:rPr>
          <w:rFonts w:hint="eastAsia"/>
        </w:rPr>
        <w:t>String unitAbbrev = "\u03bcs";                            | 很糟，读者根本看不出这是什么</w:t>
      </w:r>
    </w:p>
    <w:p>
      <w:pPr>
        <w:rPr>
          <w:rFonts w:hint="eastAsia"/>
        </w:rPr>
      </w:pPr>
      <w:r>
        <w:rPr>
          <w:rFonts w:hint="eastAsia"/>
        </w:rPr>
        <w:t>return '\ufeff' + content; // byte order mark             | Good，对于非打印字符，使用转义，并在必要时写上注释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225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2B6695"/>
        </w:rPr>
        <w:t>源文件结构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一个源文件包含(按顺序地)：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许可证或版权信息(如有需要)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package语句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import语句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一个顶级类(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只有一个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以上每个部分之间用一个空行隔开。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3.1 许可证或版权信息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如果一个文件包含许可证或版权信息，那么它应当被放在文件最前面。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3.2 package语句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package语句不换行，列限制(4.4节)并不适用于package语句。(即package语句写在一行里)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3.3 import语句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3.3.1 import不要使用通配符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即，不要出现类似这样的import语句：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3.3.2 不要换行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import语句不换行，列限制(4.4节)并不适用于import语句。(每个import语句独立成行)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3.3.3 顺序和间距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import语句可分为以下几组，按照这个顺序，每组由一个空行分隔：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所有的静态导入独立成组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com.google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 imports(仅当这个源文件是在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com.google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包下)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第三方的包。每个顶级包为一组，字典序。例如：android, com, junit, org, sun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java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 imports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javax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 imports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组内不空行，按字典序排列。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3.4 类声明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3.4.1 只有一个顶级类声明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每个顶级类都在一个与它同名的源文件中(当然，还包含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.java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后缀)。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例外：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package-info.java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，该文件中可没有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package-info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3.4.2 类成员顺序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类的成员顺序对易学性有很大的影响，但这也不存在唯一的通用法则。不同的类对成员的排序可能是不同的。 最重要的一点，每个类应该以某种逻辑去排序它的成员，维护者应该要能解释这种排序逻辑。比如， 新的方法不能总是习惯性地添加到类的结尾，因为这样就是按时间顺序而非某种逻辑来排序的。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3.4.2.1 重载：永不分离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当一个类有多个构造函数，或是多个同名方法，这些函数/方法应该按顺序出现在一起，中间不要放进其它函数/方法。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225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2B6695"/>
        </w:rPr>
        <w:t>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术语说明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：块状结构(block-like construct)指的是一个类，方法或构造函数的主体。需要注意的是，数组初始化中的初始值可被选择性地视为块状结构(4.8.3.1节)。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4.1 大括号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4.1.1 使用大括号(即使是可选的)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大括号与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if, else, for, do, while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语句一起使用，即使只有一条语句(或是空)，也应该把大括号写上。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4.1.2 非空块：K &amp; R 风格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对于非空块和块状结构，大括号遵循Kernighan和Ritchie风格 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"http://www.codinghorror.com/blog/2012/07/new-programming-jargon.html"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Egyptian brackets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左大括号前不换行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左大括号后换行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右大括号前换行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如果右大括号是一个语句、函数体或类的终止，则右大括号后换行; 否则不换行。例如，如果右大括号后面是else或逗号，则不换行。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return new MyClass() {</w:t>
      </w:r>
    </w:p>
    <w:p>
      <w:pPr>
        <w:rPr>
          <w:rFonts w:hint="eastAsia"/>
        </w:rPr>
      </w:pPr>
      <w:r>
        <w:rPr>
          <w:rFonts w:hint="eastAsia"/>
        </w:rPr>
        <w:t xml:space="preserve">  @Override public void method() {</w:t>
      </w:r>
    </w:p>
    <w:p>
      <w:pPr>
        <w:rPr>
          <w:rFonts w:hint="eastAsia"/>
        </w:rPr>
      </w:pPr>
      <w:r>
        <w:rPr>
          <w:rFonts w:hint="eastAsia"/>
        </w:rPr>
        <w:t xml:space="preserve">    if (condition()) {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something();</w:t>
      </w:r>
    </w:p>
    <w:p>
      <w:pPr>
        <w:rPr>
          <w:rFonts w:hint="eastAsia"/>
        </w:rPr>
      </w:pPr>
      <w:r>
        <w:rPr>
          <w:rFonts w:hint="eastAsia"/>
        </w:rPr>
        <w:t xml:space="preserve">      } catch (ProblemException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recover();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4.2 块缩进：2个空格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每当开始一个新的块，缩进增加2个空格，当块结束时，缩进返回先前的缩进级别。缩进级别适用于代码和注释。(见4.1.2节中的代码示例)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4.3 一行一个语句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每个语句后要换行。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4.4 列限制：80或100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一个项目可以选择一行80个字符或100个字符的列限制，除了下述例外，任何一行如果超过这个字符数限制，必须自动换行。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例外：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不可能满足列限制的行(例如，Javadoc中的一个长URL，或是一个长的JSNI方法参考)。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package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import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语句(见3.2节和3.3节)。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注释中那些可能被剪切并粘贴到shell中的命令行。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4.5 自动换行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术语说明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：一般情况下，一行长代码为了避免超出列限制(80或100个字符)而被分为多行，我们称之为自动换行(line-wrapping)。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我们并没有全面，确定性的准则来决定在每一种情况下如何自动换行。很多时候，对于同一段代码会有好几种有效的自动换行方式。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4.5.1 从哪里断开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自动换行的基本准则是：更倾向于在更高的语法级别处断开。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如果在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非赋值运算符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处断开，那么在该符号前断开(比如+，它将位于下一行)。注意：这一点与Google其它语言的编程风格不同(如C++和JavaScript)。 这条规则也适用于以下“类运算符”符号：点分隔符(.)，类型界限中的&amp;（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&lt;T extends Foo &amp; Bar&gt;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)，catch块中的管道符号(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catch (FooException | BarException e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如果在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赋值运算符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处断开，通常的做法是在该符号后断开(比如=，它与前面的内容留在同一行)。这条规则也适用于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foreach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语句中的分号。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方法名或构造函数名与左括号留在同一行。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逗号(,)与其前面的内容留在同一行。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4.5.2 自动换行时缩进至少+4个空格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自动换行时，第一行后的每一行至少比第一行多缩进4个空格(注意：制表符不用于缩进。见2.3.1节)。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当存在连续自动换行时，缩进可能会多缩进不只4个空格(语法元素存在多级时)。一般而言，两个连续行使用相同的缩进当且仅当它们开始于同级语法元素。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4.6 空白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4.6.1 垂直空白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以下情况需要使用一个空行：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类内连续的成员之间：字段，构造函数，方法，嵌套类，静态初始化块，实例初始化块。在函数体内，语句的逻辑分组间使用空行。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930" w:leftChars="0" w:right="0" w:rightChars="0"/>
        <w:jc w:val="left"/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例外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：两个连续字段之间的空行是可选的，用于字段的空行主要用来对字段进行逻辑分组。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类内的第一个成员前或最后一个成员后的空行是可选的(既不鼓励也不反对这样做，视个人喜好而定)。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要满足本文档中其他节的空行要求(比如3.3节：import语句)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多个连续的空行是允许的，但没有必要这样做(我们也不鼓励这样做)。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4.6.2 水平空白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除了语言需求和其它规则，并且除了文字，注释和Javadoc用到单个空格，单个ASCII空格也出现在以下几个地方：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分隔任何保留字与紧随其后的左括号(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(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)(如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if, for catch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等)。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分隔任何保留字与其前面的右大括号(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)(如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else, catch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在任何左大括号前(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{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)，两个例外：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680" w:leftChars="0" w:right="0" w:rightChars="0" w:hanging="420" w:firstLineChars="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@SomeAnnotation({a, b})</w:t>
      </w:r>
      <w:r>
        <w:rPr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(不使用空格)。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680" w:leftChars="0" w:right="0" w:rightChars="0" w:hanging="420" w:firstLineChars="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String[][] x = foo;</w:t>
      </w:r>
      <w:r>
        <w:rPr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(大括号间没有空格，见下面的Note)。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在任何二元或三元运算符的两侧。这也适用于以下“类运算符”符号：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1680" w:leftChars="0" w:right="0" w:hanging="420" w:firstLine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类型界限中的&amp;(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&lt;T extends Foo &amp; Bar&gt;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1680" w:leftChars="0" w:right="0" w:hanging="420" w:firstLine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catch块中的管道符号(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catch (FooException | BarException e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 w:val="0"/>
        <w:spacing w:before="0" w:beforeAutospacing="0" w:after="210" w:afterAutospacing="0"/>
        <w:ind w:left="1680" w:leftChars="0" w:right="0" w:hanging="420" w:firstLineChars="0"/>
        <w:jc w:val="left"/>
      </w:pP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foreach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语句中的分号。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在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, : ;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及右括号(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)后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如果在一条语句后做注释，则双斜杠(//)两边都要空格。这里可以允许多个空格，但没有必要。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类型和变量之间：List list。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数组初始化中，大括号内的空格是可选的，即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new int[] {5, 6}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new int[] { 5, 6 }</w:t>
      </w: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都是可以的。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4.8 具体结构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4.8.1 枚举类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枚举常量间用逗号隔开，换行可选。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没有方法和文档的枚举类可写成数组初始化的格式：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enum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Suit { CLUBS, HEARTS, SPADES, DIAMONDS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由于枚举类也是一个类，因此所有适用于其它类的格式规则也适用于枚举类。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4.8.2 变量声明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4.8.2.1 每次只声明一个变量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不要使用组合声明，比如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int a, b;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4.8.2.2 需要时才声明，并尽快进行初始化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不要在一个代码块的开头把局部变量一次性都声明了(这是c语言的做法)，而是在第一次需要使用它时才声明。 局部变量在声明时最好就进行初始化，或者声明后尽快进行初始化。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4.8.3 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4.8.3.1 数组初始化：可写成块状结构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数组初始化可以写成块状结构，比如，下面的写法都是OK的：</w:t>
      </w:r>
    </w:p>
    <w:p>
      <w:pPr>
        <w:rPr>
          <w:rFonts w:hint="eastAsia"/>
        </w:rPr>
      </w:pPr>
      <w:r>
        <w:rPr>
          <w:rFonts w:hint="eastAsia"/>
        </w:rPr>
        <w:t>new int[] {</w:t>
      </w:r>
    </w:p>
    <w:p>
      <w:pPr>
        <w:rPr>
          <w:rFonts w:hint="eastAsia"/>
        </w:rPr>
      </w:pPr>
      <w:r>
        <w:rPr>
          <w:rFonts w:hint="eastAsia"/>
        </w:rPr>
        <w:t xml:space="preserve">  0, 1, 2, 3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int[] {</w:t>
      </w:r>
    </w:p>
    <w:p>
      <w:pPr>
        <w:rPr>
          <w:rFonts w:hint="eastAsia"/>
        </w:rPr>
      </w:pPr>
      <w:r>
        <w:rPr>
          <w:rFonts w:hint="eastAsia"/>
        </w:rPr>
        <w:t xml:space="preserve">  0,</w:t>
      </w:r>
    </w:p>
    <w:p>
      <w:pPr>
        <w:rPr>
          <w:rFonts w:hint="eastAsia"/>
        </w:rPr>
      </w:pPr>
      <w:r>
        <w:rPr>
          <w:rFonts w:hint="eastAsia"/>
        </w:rPr>
        <w:t xml:space="preserve">  1,</w:t>
      </w:r>
    </w:p>
    <w:p>
      <w:pPr>
        <w:rPr>
          <w:rFonts w:hint="eastAsia"/>
        </w:rPr>
      </w:pPr>
      <w:r>
        <w:rPr>
          <w:rFonts w:hint="eastAsia"/>
        </w:rPr>
        <w:t xml:space="preserve">  2,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int[] {</w:t>
      </w:r>
    </w:p>
    <w:p>
      <w:pPr>
        <w:rPr>
          <w:rFonts w:hint="eastAsia"/>
        </w:rPr>
      </w:pPr>
      <w:r>
        <w:rPr>
          <w:rFonts w:hint="eastAsia"/>
        </w:rPr>
        <w:t xml:space="preserve">  0, 1,</w:t>
      </w:r>
    </w:p>
    <w:p>
      <w:pPr>
        <w:rPr>
          <w:rFonts w:hint="eastAsia"/>
        </w:rPr>
      </w:pPr>
      <w:r>
        <w:rPr>
          <w:rFonts w:hint="eastAsia"/>
        </w:rPr>
        <w:t xml:space="preserve">  2, 3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int[]</w:t>
      </w:r>
    </w:p>
    <w:p>
      <w:pPr>
        <w:ind w:firstLine="420"/>
        <w:rPr>
          <w:rFonts w:hint="eastAsia"/>
        </w:rPr>
      </w:pPr>
      <w:r>
        <w:rPr>
          <w:rFonts w:hint="eastAsia"/>
        </w:rPr>
        <w:t>{0, 1, 2, 3}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4.8.4 switch语句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术语说明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：switch块的大括号内是一个或多个语句组。每个语句组包含一个或多个switch标签(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case FOO: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或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default: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)，后面跟着一条或多条语句。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4.8.4.1 缩进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与其它块状结构一致，switch块中的内容缩进为2个空格。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每个switch标签后新起一行，再缩进2个空格，写下一条或多条语句。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switch (input)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case 1: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case 2: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prepareOneOrTwo();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// fall through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case 3: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handleOneTwoOrThree();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break;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default: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handleLargeNumber(input);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4.8.4.3 default的情况要写出来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每个switch语句都包含一个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default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语句组，即使它什么代码也不包含。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4.8.5 注解(Annotations)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注解紧跟在文档块后面，应用于类、方法和构造函数，一个注解独占一行。这些换行不属于自动换行(第4.5节，自动换行)，因此缩进级别不变。例如：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>@Override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>@Nullable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String getNameIfPresent() { 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例外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：单个的注解可以和签名的第一行出现在同一行。例如：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@Override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hashCode() { ...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应用于字段的注解紧随文档块出现，应用于字段的多个注解允许与字段出现在同一行。例如：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>@Partial @Mock DataLoader loader;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参数和局部变量注解没有特定规则。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4.8.6 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4.8.6.1 块注释风格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块注释与其周围的代码在同一缩进级别。它们可以是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/* ... */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风格，也可以是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// ...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风格。对于多行的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/* ... */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注释，后续行必须从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开始， 并且与前一行的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对齐。以下示例注释都是OK的。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BEDBB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BEDBB"/>
        </w:rPr>
        <w:t xml:space="preserve"> * This is          // And so           /* Or you can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BEDBB"/>
        </w:rPr>
        <w:t xml:space="preserve"> * okay.            // is this.          * even do this.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注释不要封闭在由星号或其它字符绘制的框架里。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225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2B6695"/>
        </w:rPr>
        <w:t>命名约定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5.1 对所有标识符都通用的规则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标识符只能使用ASCII字母和数字，因此每个有效的标识符名称都能匹配正则表达式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\w+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在Google其它编程语言风格中使用的特殊前缀或后缀，如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name_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mName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, 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s_name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kName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，在Java编程风格中都不再使用。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5.2 标识符类型的规则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5.2.1 包名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包名全部小写，连续的单词只是简单地连接起来，不使用下划线。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5.2.2 类名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类名都以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UpperCamelCase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风格编写。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类名通常是名词或名词短语，接口名称有时可能是形容词或形容词短语。现在还没有特定的规则或行之有效的约定来命名注解类型。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测试类的命名以它要测试的类的名称开始，以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Test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结束。例如，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HashTest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或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HashIntegrationTest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5.2.3 方法名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方法名都以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lowerCamelCase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风格编写。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方法名通常是动词或动词短语。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下划线可能出现在JUnit测试方法名称中用以分隔名称的逻辑组件。一个典型的模式是：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test&lt;MethodUnderTest&gt;_&lt;state&gt;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，例如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testPop_emptyStack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。 并不存在唯一正确的方式来命名测试方法。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5.2.4 常量名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常量名命名模式为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CONSTANT_CASE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，全部字母大写，用下划线分隔单词。那，到底什么算是一个常量？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每个常量都是一个静态final字段，但不是所有静态final字段都是常量。在决定一个字段是否是一个常量时， 考虑它是否真的感觉像是一个常量。例如，如果任何一个该实例的观测状态是可变的，则它几乎肯定不会是一个常量。 只是永远不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打算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改变对象一般是不够的，它要真的一直不变才能将它示为常量。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// Constants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int NUMBER = 5;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ImmutableList&lt;String&gt; NAMES = ImmutableList.of("Ed", "Ann");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Joiner COMMA_JOINER = Joiner.on(',');  // because Joiner is immutable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SomeMutableType[] EMPTY_ARRAY = {};</w:t>
      </w:r>
    </w:p>
    <w:p>
      <w:pPr>
        <w:ind w:firstLine="420"/>
        <w:rPr>
          <w:rFonts w:hint="eastAsia"/>
        </w:rPr>
      </w:pPr>
      <w:r>
        <w:rPr>
          <w:rFonts w:hint="eastAsia"/>
        </w:rPr>
        <w:t>enum SomeEnum { ENUM_CONSTANT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 Not constants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String nonFinal = "non-final";</w:t>
      </w:r>
    </w:p>
    <w:p>
      <w:pPr>
        <w:ind w:firstLine="420"/>
        <w:rPr>
          <w:rFonts w:hint="eastAsia"/>
        </w:rPr>
      </w:pPr>
      <w:r>
        <w:rPr>
          <w:rFonts w:hint="eastAsia"/>
        </w:rPr>
        <w:t>final String nonStatic = "non-static";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Set&lt;String&gt; mutableCollection = new HashSet&lt;String&gt;();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ImmutableSet&lt;SomeMutableType&gt; mutableElements = ImmutableSet.of(mutable);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Logger logger = Logger.getLogger(MyClass.getName());</w:t>
      </w:r>
    </w:p>
    <w:p>
      <w:pPr>
        <w:ind w:firstLine="420"/>
        <w:rPr>
          <w:rFonts w:hint="eastAsia"/>
        </w:rPr>
      </w:pPr>
      <w:r>
        <w:rPr>
          <w:rFonts w:hint="eastAsia"/>
        </w:rPr>
        <w:t>static final String[] nonEmptyArray = {"these", "can", "change"};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5.2.5 非常量字段名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非常量字段名以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lowerCamelCase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风格编写。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这些名字通常是名词或名词短语。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5.2.6 参数名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参数名以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lowerCamelCase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风格编写。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参数应该避免用单个字符命名。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5.2.7 局部变量名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局部变量名以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lowerCamelCase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风格编写，比起其它类型的名称，局部变量名可以有更为宽松的缩写。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虽然缩写更宽松，但还是要避免用单字符进行命名，除了临时变量和循环变量。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即使局部变量是final和不可改变的，也不应该把它示为常量，自然也不能用常量的规则去命名它。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5.2.8 类型变量名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类型变量可用以下两种风格之一进行命名：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单个的大写字母，后面可以跟一个数字(如：E, T, X, T2)。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以类命名方式(5.2.2节)，后面加个大写的T(如：RequestT, FooBarT)。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5.3 驼峰式命名法(CamelCase)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"http://zh.wikipedia.org/wiki/%E9%A7%9D%E5%B3%B0%E5%BC%8F%E5%A4%A7%E5%B0%8F%E5%AF%AB"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驼峰式命名法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分大驼峰式命名法(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UpperCamelCase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)和小驼峰式命名法(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lowerCamelCase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)。 有时，我们有不只一种合理的方式将一个英语词组转换成驼峰形式，如缩略语或不寻常的结构(例如"IPv6"或"iOS")。Google指定了以下的转换方案。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名字从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散文形式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(prose form)开始: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把短语转换为纯ASCII码，并且移除任何单引号。例如："Müller’s algorithm"将变成"Muellers algorithm"。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把这个结果切分成单词，在空格或其它标点符号(通常是连字符)处分割开。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clear" w:pos="2160"/>
        </w:tabs>
        <w:wordWrap w:val="0"/>
        <w:spacing w:before="0" w:beforeAutospacing="0" w:after="210" w:afterAutospacing="0"/>
        <w:ind w:left="129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推荐：如果某个单词已经有了常用的驼峰表示形式，按它的组成将它分割开(如"AdWords"将分割成"ad words")。 需要注意的是"iOS"并不是一个真正的驼峰表示形式，因此该推荐对它并不适用。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80"/>
          <w:spacing w:val="0"/>
          <w:sz w:val="21"/>
          <w:szCs w:val="21"/>
          <w:shd w:val="clear" w:fill="FFFFFF"/>
        </w:rPr>
        <w:t>现在将所有字母都小写(包括缩写)，然后将单词的第一个字母大写：最后将所有的单词连接起来得到一个标识符。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left" w:pos="2160"/>
        </w:tabs>
        <w:wordWrap w:val="0"/>
        <w:spacing w:before="0" w:beforeAutospacing="0" w:after="210" w:afterAutospacing="0"/>
        <w:ind w:left="129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每个单词的第一个字母都大写，来得到大驼峰式命名。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left" w:pos="2160"/>
        </w:tabs>
        <w:wordWrap w:val="0"/>
        <w:spacing w:before="0" w:beforeAutospacing="0" w:after="210" w:afterAutospacing="0"/>
        <w:ind w:left="1290" w:leftChars="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800000"/>
          <w:spacing w:val="0"/>
          <w:sz w:val="21"/>
          <w:szCs w:val="21"/>
          <w:shd w:val="clear" w:fill="FFFFFF"/>
        </w:rPr>
        <w:t>除了第一个单词，每个单词的第一个字母都大写，来得到小驼峰式命名。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840" w:leftChars="0" w:right="0" w:hanging="36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示例：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Prose form                Correct               Incorrect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------------------------------------------------------------------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-----------------------------------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"XML HTTP request"        XmlHttpRequest        XMLHTTPRequest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"new customer ID"         newCustomerId         newCustomerID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"inner stopwatch"         innerStopwatch        innerStopWatch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"supports IPv6 on iOS?"   supportsIpv6OnIos     supportsIPv6OnIOS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"YouTube importer"        YouTubeImporter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      YoutubeImporter*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6695"/>
        <w:spacing w:before="225" w:beforeAutospacing="0" w:after="225" w:afterAutospacing="0" w:line="375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0"/>
          <w:szCs w:val="30"/>
          <w:shd w:val="clear" w:fill="2B6695"/>
        </w:rPr>
        <w:t>编程实践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6.1 @Override：能用则用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只要是合法的，就把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@Override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注解给用上。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6.2 捕获的异常：不能忽视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除了下面的例子，对捕获的异常不做响应是极少正确的。(典型的响应方式是打印日志，或者如果它被认为是不可能的，则把它当作一个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AssertionError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重新抛出。)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如果它确实是不需要在catch块中做任何响应，需要做注释加以说明(如下面的例子)。</w:t>
      </w:r>
    </w:p>
    <w:p>
      <w:pPr>
        <w:ind w:firstLine="420"/>
        <w:rPr>
          <w:rFonts w:hint="eastAsia"/>
        </w:rPr>
      </w:pPr>
      <w:r>
        <w:rPr>
          <w:rFonts w:hint="eastAsia"/>
        </w:rPr>
        <w:t>try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int i = Integer.parseInt(response);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return handleNumericResponse(i);</w:t>
      </w:r>
    </w:p>
    <w:p>
      <w:pPr>
        <w:ind w:firstLine="420"/>
        <w:rPr>
          <w:rFonts w:hint="eastAsia"/>
        </w:rPr>
      </w:pPr>
      <w:r>
        <w:rPr>
          <w:rFonts w:hint="eastAsia"/>
        </w:rPr>
        <w:t>} catch (NumberFormatException ok)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// it's not numeric; that's fine, just continue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handleTextResponse(response);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例外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：在测试中，如果一个捕获的异常被命名为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expected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，则它可以被不加注释地忽略。下面是一种非常常见的情形，用以确保所测试的方法会抛出一个期望中的异常， 因此在这里就没有必要加注释。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try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 emptyStack.pop();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 fail();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}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BEDBB"/>
        </w:rPr>
        <w:t>catch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 xml:space="preserve"> (NoSuchElementException expected)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60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BEDBB"/>
        </w:rPr>
        <w:t>}</w:t>
      </w:r>
    </w:p>
    <w:p>
      <w:pPr>
        <w:ind w:firstLine="420"/>
        <w:rPr>
          <w:rFonts w:hint="eastAsia"/>
        </w:rPr>
      </w:pPr>
    </w:p>
    <w:sectPr>
      <w:pgSz w:w="11900" w:h="16820"/>
      <w:pgMar w:top="1440" w:right="1803" w:bottom="1440" w:left="1803" w:header="720" w:footer="720" w:gutter="0"/>
      <w:pgNumType w:start="1"/>
      <w:cols w:space="0" w:num="1"/>
      <w:rtlGutter w:val="0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6655C"/>
    <w:multiLevelType w:val="singleLevel"/>
    <w:tmpl w:val="9CD665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46D0C25"/>
    <w:multiLevelType w:val="multilevel"/>
    <w:tmpl w:val="A46D0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5AC4224"/>
    <w:multiLevelType w:val="multilevel"/>
    <w:tmpl w:val="D5AC42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E587DA8"/>
    <w:multiLevelType w:val="multilevel"/>
    <w:tmpl w:val="FE587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5ADC1D2"/>
    <w:multiLevelType w:val="multilevel"/>
    <w:tmpl w:val="05ADC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282E770"/>
    <w:multiLevelType w:val="multilevel"/>
    <w:tmpl w:val="1282E7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F956111"/>
    <w:multiLevelType w:val="multilevel"/>
    <w:tmpl w:val="2F956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248ED1E"/>
    <w:multiLevelType w:val="multilevel"/>
    <w:tmpl w:val="4248ED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B67E19"/>
    <w:multiLevelType w:val="singleLevel"/>
    <w:tmpl w:val="58B67E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EE1D57A"/>
    <w:multiLevelType w:val="multilevel"/>
    <w:tmpl w:val="6EE1D5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57EBA62"/>
    <w:multiLevelType w:val="multilevel"/>
    <w:tmpl w:val="757EB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F63A41D"/>
    <w:multiLevelType w:val="multilevel"/>
    <w:tmpl w:val="7F63A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06E73"/>
    <w:rsid w:val="10887BA6"/>
    <w:rsid w:val="3E721EBC"/>
    <w:rsid w:val="3E8F40C0"/>
    <w:rsid w:val="413C4464"/>
    <w:rsid w:val="41843522"/>
    <w:rsid w:val="541D0B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Multi8¿o_O</dc:creator>
  <cp:lastModifiedBy>Multi8¿o_O</cp:lastModifiedBy>
  <dcterms:modified xsi:type="dcterms:W3CDTF">2019-06-14T06:48:06Z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