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BCE3A7" w14:textId="17803CBB" w:rsidR="00202D57" w:rsidRPr="007B7184" w:rsidRDefault="00202D57" w:rsidP="00202D57">
      <w:pPr>
        <w:rPr>
          <w:rFonts w:ascii="Times New Roman" w:hAnsi="Times New Roman" w:cs="Times New Roman"/>
          <w:b/>
          <w:bCs/>
          <w:sz w:val="40"/>
          <w:szCs w:val="40"/>
        </w:rPr>
      </w:pPr>
      <w:r w:rsidRPr="007B7184">
        <w:rPr>
          <w:rFonts w:ascii="Times New Roman" w:hAnsi="Times New Roman" w:cs="Times New Roman"/>
          <w:b/>
          <w:bCs/>
          <w:sz w:val="40"/>
          <w:szCs w:val="40"/>
        </w:rPr>
        <w:t>SUPPLEMENTARY</w:t>
      </w:r>
    </w:p>
    <w:p w14:paraId="2CA49A4E" w14:textId="77777777" w:rsidR="007B7184" w:rsidRDefault="007B7184" w:rsidP="00202D57">
      <w:pPr>
        <w:rPr>
          <w:rFonts w:ascii="Times New Roman" w:hAnsi="Times New Roman" w:cs="Times New Roman"/>
          <w:b/>
          <w:bCs/>
          <w:sz w:val="28"/>
          <w:szCs w:val="28"/>
        </w:rPr>
      </w:pPr>
    </w:p>
    <w:p w14:paraId="3BB31021" w14:textId="3F5EA31E" w:rsidR="00407A16" w:rsidRPr="007B7184" w:rsidRDefault="00202D57" w:rsidP="00202D57">
      <w:pPr>
        <w:rPr>
          <w:rFonts w:ascii="Times New Roman" w:hAnsi="Times New Roman" w:cs="Times New Roman"/>
          <w:b/>
          <w:bCs/>
          <w:sz w:val="32"/>
          <w:szCs w:val="32"/>
        </w:rPr>
      </w:pPr>
      <w:r w:rsidRPr="007B7184">
        <w:rPr>
          <w:rFonts w:ascii="Times New Roman" w:hAnsi="Times New Roman" w:cs="Times New Roman"/>
          <w:b/>
          <w:bCs/>
          <w:sz w:val="32"/>
          <w:szCs w:val="32"/>
        </w:rPr>
        <w:t>Mobile device data reveals the dynamics in a</w:t>
      </w:r>
      <w:r w:rsidRPr="007B7184">
        <w:rPr>
          <w:rFonts w:ascii="Times New Roman" w:hAnsi="Times New Roman" w:cs="Times New Roman"/>
          <w:b/>
          <w:bCs/>
          <w:sz w:val="32"/>
          <w:szCs w:val="32"/>
        </w:rPr>
        <w:t xml:space="preserve"> </w:t>
      </w:r>
      <w:r w:rsidRPr="007B7184">
        <w:rPr>
          <w:rFonts w:ascii="Times New Roman" w:hAnsi="Times New Roman" w:cs="Times New Roman"/>
          <w:b/>
          <w:bCs/>
          <w:sz w:val="32"/>
          <w:szCs w:val="32"/>
        </w:rPr>
        <w:t>positive relationship between human mobility and</w:t>
      </w:r>
      <w:r w:rsidRPr="007B7184">
        <w:rPr>
          <w:rFonts w:ascii="Times New Roman" w:hAnsi="Times New Roman" w:cs="Times New Roman"/>
          <w:b/>
          <w:bCs/>
          <w:sz w:val="32"/>
          <w:szCs w:val="32"/>
        </w:rPr>
        <w:t xml:space="preserve"> </w:t>
      </w:r>
      <w:r w:rsidRPr="007B7184">
        <w:rPr>
          <w:rFonts w:ascii="Times New Roman" w:hAnsi="Times New Roman" w:cs="Times New Roman"/>
          <w:b/>
          <w:bCs/>
          <w:sz w:val="32"/>
          <w:szCs w:val="32"/>
        </w:rPr>
        <w:t>COVID-19 infections</w:t>
      </w:r>
    </w:p>
    <w:p w14:paraId="33FA95C9" w14:textId="63DE52C4" w:rsidR="007B7184" w:rsidRPr="007B7184" w:rsidRDefault="007B7184" w:rsidP="007B7184">
      <w:pPr>
        <w:rPr>
          <w:rFonts w:ascii="Times New Roman" w:hAnsi="Times New Roman" w:cs="Times New Roman"/>
          <w:sz w:val="24"/>
          <w:szCs w:val="24"/>
        </w:rPr>
      </w:pPr>
      <w:r w:rsidRPr="007B7184">
        <w:rPr>
          <w:rFonts w:ascii="Times New Roman" w:hAnsi="Times New Roman" w:cs="Times New Roman"/>
          <w:sz w:val="24"/>
          <w:szCs w:val="24"/>
        </w:rPr>
        <w:t>Chenfeng Xiong</w:t>
      </w:r>
      <w:r w:rsidRPr="007B7184">
        <w:rPr>
          <w:rFonts w:ascii="Times New Roman" w:hAnsi="Times New Roman" w:cs="Times New Roman"/>
          <w:sz w:val="24"/>
          <w:szCs w:val="24"/>
        </w:rPr>
        <w:t xml:space="preserve"> </w:t>
      </w:r>
      <w:proofErr w:type="gramStart"/>
      <w:r w:rsidRPr="007B7184">
        <w:rPr>
          <w:rFonts w:ascii="Times New Roman" w:hAnsi="Times New Roman" w:cs="Times New Roman"/>
          <w:sz w:val="24"/>
          <w:szCs w:val="24"/>
          <w:vertAlign w:val="superscript"/>
        </w:rPr>
        <w:t>a,b</w:t>
      </w:r>
      <w:proofErr w:type="gramEnd"/>
      <w:r w:rsidRPr="007B7184">
        <w:rPr>
          <w:rFonts w:ascii="Times New Roman" w:hAnsi="Times New Roman" w:cs="Times New Roman"/>
          <w:sz w:val="24"/>
          <w:szCs w:val="24"/>
          <w:vertAlign w:val="superscript"/>
        </w:rPr>
        <w:t>,1</w:t>
      </w:r>
      <w:r w:rsidRPr="007B7184">
        <w:rPr>
          <w:rFonts w:ascii="Times New Roman" w:hAnsi="Times New Roman" w:cs="Times New Roman"/>
          <w:sz w:val="24"/>
          <w:szCs w:val="24"/>
        </w:rPr>
        <w:t>, Songhua Hu</w:t>
      </w:r>
      <w:r w:rsidRPr="007B7184">
        <w:rPr>
          <w:rFonts w:ascii="Times New Roman" w:hAnsi="Times New Roman" w:cs="Times New Roman"/>
          <w:sz w:val="24"/>
          <w:szCs w:val="24"/>
        </w:rPr>
        <w:t xml:space="preserve"> </w:t>
      </w:r>
      <w:r w:rsidRPr="007B7184">
        <w:rPr>
          <w:rFonts w:ascii="Times New Roman" w:hAnsi="Times New Roman" w:cs="Times New Roman"/>
          <w:sz w:val="24"/>
          <w:szCs w:val="24"/>
          <w:vertAlign w:val="superscript"/>
        </w:rPr>
        <w:t>a</w:t>
      </w:r>
      <w:r w:rsidRPr="007B7184">
        <w:rPr>
          <w:rFonts w:ascii="Times New Roman" w:hAnsi="Times New Roman" w:cs="Times New Roman"/>
          <w:sz w:val="24"/>
          <w:szCs w:val="24"/>
        </w:rPr>
        <w:t>, Mofeng Yang</w:t>
      </w:r>
      <w:r w:rsidRPr="007B7184">
        <w:rPr>
          <w:rFonts w:ascii="Times New Roman" w:hAnsi="Times New Roman" w:cs="Times New Roman"/>
          <w:sz w:val="24"/>
          <w:szCs w:val="24"/>
        </w:rPr>
        <w:t xml:space="preserve"> </w:t>
      </w:r>
      <w:r w:rsidRPr="007B7184">
        <w:rPr>
          <w:rFonts w:ascii="Times New Roman" w:hAnsi="Times New Roman" w:cs="Times New Roman"/>
          <w:sz w:val="24"/>
          <w:szCs w:val="24"/>
          <w:vertAlign w:val="superscript"/>
        </w:rPr>
        <w:t>a</w:t>
      </w:r>
      <w:r w:rsidRPr="007B7184">
        <w:rPr>
          <w:rFonts w:ascii="Times New Roman" w:hAnsi="Times New Roman" w:cs="Times New Roman"/>
          <w:sz w:val="24"/>
          <w:szCs w:val="24"/>
        </w:rPr>
        <w:t>, Weiyu Luo</w:t>
      </w:r>
      <w:r w:rsidRPr="007B7184">
        <w:rPr>
          <w:rFonts w:ascii="Times New Roman" w:hAnsi="Times New Roman" w:cs="Times New Roman"/>
          <w:sz w:val="24"/>
          <w:szCs w:val="24"/>
        </w:rPr>
        <w:t xml:space="preserve"> </w:t>
      </w:r>
      <w:r w:rsidRPr="007B7184">
        <w:rPr>
          <w:rFonts w:ascii="Times New Roman" w:hAnsi="Times New Roman" w:cs="Times New Roman"/>
          <w:sz w:val="24"/>
          <w:szCs w:val="24"/>
          <w:vertAlign w:val="superscript"/>
        </w:rPr>
        <w:t>a</w:t>
      </w:r>
      <w:r w:rsidRPr="007B7184">
        <w:rPr>
          <w:rFonts w:ascii="Times New Roman" w:hAnsi="Times New Roman" w:cs="Times New Roman"/>
          <w:sz w:val="24"/>
          <w:szCs w:val="24"/>
        </w:rPr>
        <w:t>, and Lei Zhang</w:t>
      </w:r>
      <w:r w:rsidRPr="007B7184">
        <w:rPr>
          <w:rFonts w:ascii="Times New Roman" w:hAnsi="Times New Roman" w:cs="Times New Roman"/>
          <w:sz w:val="24"/>
          <w:szCs w:val="24"/>
        </w:rPr>
        <w:t xml:space="preserve"> </w:t>
      </w:r>
      <w:r w:rsidRPr="007B7184">
        <w:rPr>
          <w:rFonts w:ascii="Times New Roman" w:hAnsi="Times New Roman" w:cs="Times New Roman"/>
          <w:sz w:val="24"/>
          <w:szCs w:val="24"/>
          <w:vertAlign w:val="superscript"/>
        </w:rPr>
        <w:t>a,1</w:t>
      </w:r>
    </w:p>
    <w:p w14:paraId="0E1B6050" w14:textId="20643554" w:rsidR="007B7184" w:rsidRPr="007B7184" w:rsidRDefault="007B7184" w:rsidP="007B7184">
      <w:pPr>
        <w:pStyle w:val="ListParagraph"/>
        <w:numPr>
          <w:ilvl w:val="0"/>
          <w:numId w:val="5"/>
        </w:numPr>
        <w:rPr>
          <w:rFonts w:ascii="Times New Roman" w:hAnsi="Times New Roman" w:cs="Times New Roman"/>
          <w:sz w:val="24"/>
          <w:szCs w:val="24"/>
        </w:rPr>
      </w:pPr>
      <w:r w:rsidRPr="007B7184">
        <w:rPr>
          <w:rFonts w:ascii="Times New Roman" w:hAnsi="Times New Roman" w:cs="Times New Roman"/>
          <w:sz w:val="24"/>
          <w:szCs w:val="24"/>
        </w:rPr>
        <w:t xml:space="preserve">Maryland Transportation Institute (MTI), Department of Civil and Environmental Engineering, 1173 Glenn Martin Hall, University of Maryland, College Park MD </w:t>
      </w:r>
      <w:r w:rsidRPr="007B7184">
        <w:rPr>
          <w:rFonts w:ascii="Times New Roman" w:hAnsi="Times New Roman" w:cs="Times New Roman"/>
          <w:sz w:val="24"/>
          <w:szCs w:val="24"/>
        </w:rPr>
        <w:t>20742.</w:t>
      </w:r>
      <w:r w:rsidRPr="007B7184">
        <w:rPr>
          <w:rFonts w:ascii="Times New Roman" w:hAnsi="Times New Roman" w:cs="Times New Roman"/>
          <w:sz w:val="24"/>
          <w:szCs w:val="24"/>
        </w:rPr>
        <w:t xml:space="preserve"> </w:t>
      </w:r>
    </w:p>
    <w:p w14:paraId="18BFD01D" w14:textId="757EE8A4" w:rsidR="00976B62" w:rsidRPr="007B7184" w:rsidRDefault="007B7184" w:rsidP="007B7184">
      <w:pPr>
        <w:pStyle w:val="ListParagraph"/>
        <w:numPr>
          <w:ilvl w:val="0"/>
          <w:numId w:val="5"/>
        </w:numPr>
        <w:rPr>
          <w:rFonts w:ascii="Times New Roman" w:hAnsi="Times New Roman" w:cs="Times New Roman"/>
          <w:sz w:val="24"/>
          <w:szCs w:val="24"/>
        </w:rPr>
      </w:pPr>
      <w:r w:rsidRPr="007B7184">
        <w:rPr>
          <w:rFonts w:ascii="Times New Roman" w:hAnsi="Times New Roman" w:cs="Times New Roman"/>
          <w:sz w:val="24"/>
          <w:szCs w:val="24"/>
        </w:rPr>
        <w:t>Shock</w:t>
      </w:r>
      <w:r w:rsidRPr="007B7184">
        <w:rPr>
          <w:rFonts w:ascii="Times New Roman" w:hAnsi="Times New Roman" w:cs="Times New Roman"/>
          <w:sz w:val="24"/>
          <w:szCs w:val="24"/>
        </w:rPr>
        <w:t xml:space="preserve"> </w:t>
      </w:r>
      <w:r w:rsidRPr="007B7184">
        <w:rPr>
          <w:rFonts w:ascii="Times New Roman" w:hAnsi="Times New Roman" w:cs="Times New Roman"/>
          <w:sz w:val="24"/>
          <w:szCs w:val="24"/>
        </w:rPr>
        <w:t>Trauma and Anesthesiology Research (STAR) Center, School of Medicine, 685 W Baltimore Street, Suite 600, University of Maryland, Baltimore MD 21201</w:t>
      </w:r>
      <w:r w:rsidRPr="007B7184">
        <w:rPr>
          <w:rFonts w:ascii="Times New Roman" w:hAnsi="Times New Roman" w:cs="Times New Roman"/>
          <w:sz w:val="24"/>
          <w:szCs w:val="24"/>
        </w:rPr>
        <w:t>.</w:t>
      </w:r>
    </w:p>
    <w:p w14:paraId="7B4F7E7B" w14:textId="77777777" w:rsidR="007B7184" w:rsidRDefault="007B7184" w:rsidP="00202D57">
      <w:pPr>
        <w:rPr>
          <w:rFonts w:ascii="Times New Roman" w:hAnsi="Times New Roman" w:cs="Times New Roman"/>
          <w:b/>
          <w:bCs/>
          <w:sz w:val="28"/>
          <w:szCs w:val="28"/>
        </w:rPr>
      </w:pPr>
    </w:p>
    <w:p w14:paraId="56624F07" w14:textId="728C42D8" w:rsidR="00976B62" w:rsidRPr="00663D16" w:rsidRDefault="00976B62" w:rsidP="00976B62">
      <w:pPr>
        <w:pStyle w:val="ListParagraph"/>
        <w:numPr>
          <w:ilvl w:val="0"/>
          <w:numId w:val="2"/>
        </w:numPr>
        <w:ind w:left="360"/>
        <w:rPr>
          <w:rFonts w:ascii="Times New Roman" w:hAnsi="Times New Roman" w:cs="Times New Roman"/>
          <w:b/>
          <w:bCs/>
          <w:sz w:val="28"/>
          <w:szCs w:val="28"/>
        </w:rPr>
      </w:pPr>
      <w:r>
        <w:rPr>
          <w:rFonts w:ascii="Times New Roman" w:hAnsi="Times New Roman" w:cs="Times New Roman"/>
          <w:b/>
          <w:bCs/>
          <w:sz w:val="28"/>
          <w:szCs w:val="28"/>
        </w:rPr>
        <w:t>Details of mobility metrics</w:t>
      </w:r>
    </w:p>
    <w:p w14:paraId="0561860E" w14:textId="6052E9C0" w:rsidR="00976B62" w:rsidRDefault="00976B62" w:rsidP="00976B62">
      <w:pPr>
        <w:rPr>
          <w:rFonts w:ascii="Times New Roman" w:hAnsi="Times New Roman" w:cs="Times New Roman"/>
        </w:rPr>
      </w:pPr>
      <w:r w:rsidRPr="00976B62">
        <w:rPr>
          <w:rFonts w:ascii="Times New Roman" w:hAnsi="Times New Roman" w:cs="Times New Roman"/>
        </w:rPr>
        <w:t>A data panel of emerging mobile device location data representing person movements for the entire U.S. is developed, incorporating over 100 million anonymous monthly active mobile devices. To fully capture all covariates, county attributes, public health measures, and other information are integrated into the data source. A set of previously developed and validated data analytics algorithms are integrated to identify activity locations, derive weighted trip rosters, and calculate and validate the human mobility metrics</w:t>
      </w:r>
      <w:r>
        <w:rPr>
          <w:rFonts w:ascii="Times New Roman" w:hAnsi="Times New Roman" w:cs="Times New Roman"/>
        </w:rPr>
        <w:t xml:space="preserve"> (Figure 1): </w:t>
      </w:r>
    </w:p>
    <w:p w14:paraId="3827BB27" w14:textId="15FF7CC0" w:rsidR="00976B62" w:rsidRPr="00976B62" w:rsidRDefault="00976B62" w:rsidP="00976B62">
      <w:pPr>
        <w:pStyle w:val="ListParagraph"/>
        <w:numPr>
          <w:ilvl w:val="0"/>
          <w:numId w:val="4"/>
        </w:numPr>
        <w:rPr>
          <w:rFonts w:ascii="Times New Roman" w:hAnsi="Times New Roman" w:cs="Times New Roman"/>
        </w:rPr>
      </w:pPr>
      <w:r w:rsidRPr="00976B62">
        <w:rPr>
          <w:rFonts w:ascii="Times New Roman" w:hAnsi="Times New Roman" w:cs="Times New Roman"/>
        </w:rPr>
        <w:t xml:space="preserve">First, a heuristic rule-based methodology is employed to identify activity locations and integrated with Point-of-Interest (POI) information. Sensitive locations such as the home and work are anonymized at the census block group level to protect privacy. </w:t>
      </w:r>
    </w:p>
    <w:p w14:paraId="260C37DA" w14:textId="77777777" w:rsidR="00976B62" w:rsidRPr="00976B62" w:rsidRDefault="00976B62" w:rsidP="00976B62">
      <w:pPr>
        <w:pStyle w:val="ListParagraph"/>
        <w:numPr>
          <w:ilvl w:val="0"/>
          <w:numId w:val="4"/>
        </w:numPr>
        <w:rPr>
          <w:rFonts w:ascii="Times New Roman" w:hAnsi="Times New Roman" w:cs="Times New Roman"/>
        </w:rPr>
      </w:pPr>
      <w:r w:rsidRPr="00976B62">
        <w:rPr>
          <w:rFonts w:ascii="Times New Roman" w:hAnsi="Times New Roman" w:cs="Times New Roman"/>
        </w:rPr>
        <w:t xml:space="preserve">Then, a rule-based recursive algorithm is used to identify trips from raw location points. This algorithm checks every point in the sequence sorted by devices and timestamps to identify if it belongs to the same trip as its previous point based on speed, time, and distance threshold. </w:t>
      </w:r>
    </w:p>
    <w:p w14:paraId="275A0408" w14:textId="51300C7E" w:rsidR="00976B62" w:rsidRPr="00976B62" w:rsidRDefault="00976B62" w:rsidP="00976B62">
      <w:pPr>
        <w:pStyle w:val="ListParagraph"/>
        <w:numPr>
          <w:ilvl w:val="0"/>
          <w:numId w:val="4"/>
        </w:numPr>
        <w:rPr>
          <w:rFonts w:ascii="Times New Roman" w:hAnsi="Times New Roman" w:cs="Times New Roman"/>
        </w:rPr>
      </w:pPr>
      <w:r w:rsidRPr="00976B62">
        <w:rPr>
          <w:rFonts w:ascii="Times New Roman" w:hAnsi="Times New Roman" w:cs="Times New Roman"/>
        </w:rPr>
        <w:t xml:space="preserve">Next, a multi-level weighting procedure expands the observed trips to the entire U.S. population, using device-level and trip-level weights to ensure data representativeness in the total </w:t>
      </w:r>
      <w:r w:rsidR="00B52816">
        <w:rPr>
          <w:rFonts w:ascii="Times New Roman" w:hAnsi="Times New Roman" w:cs="Times New Roman"/>
        </w:rPr>
        <w:t>population</w:t>
      </w:r>
      <w:r w:rsidRPr="00976B62">
        <w:rPr>
          <w:rFonts w:ascii="Times New Roman" w:hAnsi="Times New Roman" w:cs="Times New Roman"/>
        </w:rPr>
        <w:t xml:space="preserve">. </w:t>
      </w:r>
    </w:p>
    <w:p w14:paraId="4BE4E9D6" w14:textId="3DC77180" w:rsidR="00976B62" w:rsidRPr="00976B62" w:rsidRDefault="00976B62" w:rsidP="00976B62">
      <w:pPr>
        <w:pStyle w:val="ListParagraph"/>
        <w:numPr>
          <w:ilvl w:val="0"/>
          <w:numId w:val="4"/>
        </w:numPr>
        <w:rPr>
          <w:rFonts w:ascii="Times New Roman" w:hAnsi="Times New Roman" w:cs="Times New Roman"/>
        </w:rPr>
      </w:pPr>
      <w:r w:rsidRPr="00976B62">
        <w:rPr>
          <w:rFonts w:ascii="Times New Roman" w:hAnsi="Times New Roman" w:cs="Times New Roman"/>
        </w:rPr>
        <w:t>Finally, based on the weighted trip roster, various human mobility metrics are calculated via a post-processing step.</w:t>
      </w:r>
      <w:r w:rsidRPr="00976B62">
        <w:rPr>
          <w:rFonts w:ascii="Times New Roman" w:hAnsi="Times New Roman" w:cs="Times New Roman"/>
        </w:rPr>
        <w:t xml:space="preserve"> </w:t>
      </w:r>
      <w:r w:rsidRPr="00976B62">
        <w:rPr>
          <w:rFonts w:ascii="Times New Roman" w:hAnsi="Times New Roman" w:cs="Times New Roman"/>
        </w:rPr>
        <w:t>The mobility informatics are analyzed daily at the national, state, and county levels in the U.S. and made available to the general public via the COVID-19 impact analysis platform (</w:t>
      </w:r>
      <w:hyperlink r:id="rId7" w:history="1">
        <w:r w:rsidRPr="00976B62">
          <w:rPr>
            <w:rStyle w:val="Hyperlink"/>
            <w:rFonts w:ascii="Times New Roman" w:hAnsi="Times New Roman" w:cs="Times New Roman"/>
          </w:rPr>
          <w:t>https://data.covid.umd.edu/</w:t>
        </w:r>
      </w:hyperlink>
      <w:r w:rsidRPr="00976B62">
        <w:rPr>
          <w:rFonts w:ascii="Times New Roman" w:hAnsi="Times New Roman" w:cs="Times New Roman"/>
        </w:rPr>
        <w:t>).</w:t>
      </w:r>
    </w:p>
    <w:p w14:paraId="04C405C9" w14:textId="67DE4736" w:rsidR="00976B62" w:rsidRDefault="00976B62" w:rsidP="00202D57">
      <w:pPr>
        <w:rPr>
          <w:rFonts w:ascii="Times New Roman" w:hAnsi="Times New Roman" w:cs="Times New Roman"/>
          <w:b/>
          <w:bCs/>
          <w:sz w:val="28"/>
          <w:szCs w:val="28"/>
        </w:rPr>
      </w:pPr>
      <w:r>
        <w:rPr>
          <w:noProof/>
        </w:rPr>
        <w:lastRenderedPageBreak/>
        <w:drawing>
          <wp:inline distT="0" distB="0" distL="0" distR="0" wp14:anchorId="58F6BA11" wp14:editId="020EEA2C">
            <wp:extent cx="5893149" cy="32991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93149" cy="3299156"/>
                    </a:xfrm>
                    <a:prstGeom prst="rect">
                      <a:avLst/>
                    </a:prstGeom>
                  </pic:spPr>
                </pic:pic>
              </a:graphicData>
            </a:graphic>
          </wp:inline>
        </w:drawing>
      </w:r>
    </w:p>
    <w:p w14:paraId="555EC200" w14:textId="3C0F00D4" w:rsidR="00976B62" w:rsidRDefault="00976B62" w:rsidP="00202D57">
      <w:pPr>
        <w:rPr>
          <w:rFonts w:ascii="Times New Roman" w:hAnsi="Times New Roman" w:cs="Times New Roman"/>
          <w:b/>
          <w:bCs/>
        </w:rPr>
      </w:pPr>
      <w:r w:rsidRPr="00976B62">
        <w:rPr>
          <w:rFonts w:ascii="Times New Roman" w:hAnsi="Times New Roman" w:cs="Times New Roman"/>
          <w:b/>
          <w:bCs/>
        </w:rPr>
        <w:t xml:space="preserve">Figure 1 </w:t>
      </w:r>
      <w:r w:rsidRPr="00976B62">
        <w:rPr>
          <w:rFonts w:ascii="Times New Roman" w:hAnsi="Times New Roman" w:cs="Times New Roman"/>
          <w:b/>
          <w:bCs/>
        </w:rPr>
        <w:t>A Big-Data Driven Analytical Framework for Understanding Human Mobility Trend and Policy Decision Support during COVID-19 Pandemic</w:t>
      </w:r>
    </w:p>
    <w:p w14:paraId="269FA47A" w14:textId="77777777" w:rsidR="008E14CE" w:rsidRPr="00976B62" w:rsidRDefault="008E14CE" w:rsidP="00202D57">
      <w:pPr>
        <w:rPr>
          <w:rFonts w:ascii="Times New Roman" w:hAnsi="Times New Roman" w:cs="Times New Roman"/>
          <w:b/>
          <w:bCs/>
        </w:rPr>
      </w:pPr>
    </w:p>
    <w:p w14:paraId="5874D84F" w14:textId="2D11C71B" w:rsidR="008E14CE" w:rsidRPr="00663D16" w:rsidRDefault="00DA74F0" w:rsidP="008E14CE">
      <w:pPr>
        <w:pStyle w:val="ListParagraph"/>
        <w:numPr>
          <w:ilvl w:val="0"/>
          <w:numId w:val="2"/>
        </w:numPr>
        <w:ind w:left="360"/>
        <w:rPr>
          <w:rFonts w:ascii="Times New Roman" w:hAnsi="Times New Roman" w:cs="Times New Roman"/>
          <w:b/>
          <w:bCs/>
          <w:sz w:val="28"/>
          <w:szCs w:val="28"/>
        </w:rPr>
      </w:pPr>
      <w:r>
        <w:rPr>
          <w:rFonts w:ascii="Times New Roman" w:hAnsi="Times New Roman" w:cs="Times New Roman"/>
          <w:b/>
          <w:bCs/>
          <w:sz w:val="28"/>
          <w:szCs w:val="28"/>
        </w:rPr>
        <w:t xml:space="preserve">Number of </w:t>
      </w:r>
      <w:r w:rsidR="008E14CE">
        <w:rPr>
          <w:rFonts w:ascii="Times New Roman" w:hAnsi="Times New Roman" w:cs="Times New Roman"/>
          <w:b/>
          <w:bCs/>
          <w:sz w:val="28"/>
          <w:szCs w:val="28"/>
        </w:rPr>
        <w:t xml:space="preserve">New cases and Inflow varying in reopen states </w:t>
      </w:r>
    </w:p>
    <w:p w14:paraId="6772E929" w14:textId="4199D614" w:rsidR="00202D57" w:rsidRDefault="000406DE" w:rsidP="00202D57">
      <w:pPr>
        <w:rPr>
          <w:rFonts w:ascii="Times New Roman" w:hAnsi="Times New Roman" w:cs="Times New Roman"/>
        </w:rPr>
      </w:pPr>
      <w:r w:rsidRPr="000406DE">
        <w:rPr>
          <w:rFonts w:ascii="Times New Roman" w:hAnsi="Times New Roman" w:cs="Times New Roman"/>
        </w:rPr>
        <w:t>19 states are include</w:t>
      </w:r>
      <w:r>
        <w:rPr>
          <w:rFonts w:ascii="Times New Roman" w:hAnsi="Times New Roman" w:cs="Times New Roman"/>
        </w:rPr>
        <w:t>d</w:t>
      </w:r>
      <w:r w:rsidRPr="000406DE">
        <w:rPr>
          <w:rFonts w:ascii="Times New Roman" w:hAnsi="Times New Roman" w:cs="Times New Roman"/>
        </w:rPr>
        <w:t xml:space="preserve"> in the group named reopen states, including </w:t>
      </w:r>
      <w:r w:rsidRPr="000406DE">
        <w:rPr>
          <w:rFonts w:ascii="Times New Roman" w:hAnsi="Times New Roman" w:cs="Times New Roman"/>
        </w:rPr>
        <w:t>Alabama</w:t>
      </w:r>
      <w:r>
        <w:rPr>
          <w:rFonts w:ascii="Times New Roman" w:hAnsi="Times New Roman" w:cs="Times New Roman"/>
        </w:rPr>
        <w:t>,</w:t>
      </w:r>
      <w:r w:rsidRPr="000406DE">
        <w:rPr>
          <w:rFonts w:ascii="Times New Roman" w:hAnsi="Times New Roman" w:cs="Times New Roman"/>
        </w:rPr>
        <w:t xml:space="preserve"> Arizona</w:t>
      </w:r>
      <w:r>
        <w:rPr>
          <w:rFonts w:ascii="Times New Roman" w:hAnsi="Times New Roman" w:cs="Times New Roman"/>
        </w:rPr>
        <w:t>,</w:t>
      </w:r>
      <w:r w:rsidRPr="000406DE">
        <w:rPr>
          <w:rFonts w:ascii="Times New Roman" w:hAnsi="Times New Roman" w:cs="Times New Roman"/>
        </w:rPr>
        <w:t xml:space="preserve"> Colorado</w:t>
      </w:r>
      <w:r>
        <w:rPr>
          <w:rFonts w:ascii="Times New Roman" w:hAnsi="Times New Roman" w:cs="Times New Roman"/>
        </w:rPr>
        <w:t>,</w:t>
      </w:r>
      <w:r w:rsidRPr="000406DE">
        <w:rPr>
          <w:rFonts w:ascii="Times New Roman" w:hAnsi="Times New Roman" w:cs="Times New Roman"/>
        </w:rPr>
        <w:t xml:space="preserve"> Georgia</w:t>
      </w:r>
      <w:r>
        <w:rPr>
          <w:rFonts w:ascii="Times New Roman" w:hAnsi="Times New Roman" w:cs="Times New Roman"/>
        </w:rPr>
        <w:t>,</w:t>
      </w:r>
      <w:r w:rsidRPr="000406DE">
        <w:rPr>
          <w:rFonts w:ascii="Times New Roman" w:hAnsi="Times New Roman" w:cs="Times New Roman"/>
        </w:rPr>
        <w:t xml:space="preserve"> Idaho</w:t>
      </w:r>
      <w:r>
        <w:rPr>
          <w:rFonts w:ascii="Times New Roman" w:hAnsi="Times New Roman" w:cs="Times New Roman"/>
        </w:rPr>
        <w:t>,</w:t>
      </w:r>
      <w:r w:rsidRPr="000406DE">
        <w:rPr>
          <w:rFonts w:ascii="Times New Roman" w:hAnsi="Times New Roman" w:cs="Times New Roman"/>
        </w:rPr>
        <w:t xml:space="preserve"> Illinois</w:t>
      </w:r>
      <w:r>
        <w:rPr>
          <w:rFonts w:ascii="Times New Roman" w:hAnsi="Times New Roman" w:cs="Times New Roman"/>
        </w:rPr>
        <w:t>,</w:t>
      </w:r>
      <w:r w:rsidRPr="000406DE">
        <w:rPr>
          <w:rFonts w:ascii="Times New Roman" w:hAnsi="Times New Roman" w:cs="Times New Roman"/>
        </w:rPr>
        <w:t xml:space="preserve"> Indiana</w:t>
      </w:r>
      <w:r>
        <w:rPr>
          <w:rFonts w:ascii="Times New Roman" w:hAnsi="Times New Roman" w:cs="Times New Roman"/>
        </w:rPr>
        <w:t>,</w:t>
      </w:r>
      <w:r w:rsidRPr="000406DE">
        <w:rPr>
          <w:rFonts w:ascii="Times New Roman" w:hAnsi="Times New Roman" w:cs="Times New Roman"/>
        </w:rPr>
        <w:t xml:space="preserve"> Iowa</w:t>
      </w:r>
      <w:r>
        <w:rPr>
          <w:rFonts w:ascii="Times New Roman" w:hAnsi="Times New Roman" w:cs="Times New Roman"/>
        </w:rPr>
        <w:t>,</w:t>
      </w:r>
      <w:r w:rsidRPr="000406DE">
        <w:rPr>
          <w:rFonts w:ascii="Times New Roman" w:hAnsi="Times New Roman" w:cs="Times New Roman"/>
        </w:rPr>
        <w:t xml:space="preserve"> Maine</w:t>
      </w:r>
      <w:r>
        <w:rPr>
          <w:rFonts w:ascii="Times New Roman" w:hAnsi="Times New Roman" w:cs="Times New Roman"/>
        </w:rPr>
        <w:t>,</w:t>
      </w:r>
      <w:r w:rsidRPr="000406DE">
        <w:rPr>
          <w:rFonts w:ascii="Times New Roman" w:hAnsi="Times New Roman" w:cs="Times New Roman"/>
        </w:rPr>
        <w:t xml:space="preserve"> Minnesota</w:t>
      </w:r>
      <w:r>
        <w:rPr>
          <w:rFonts w:ascii="Times New Roman" w:hAnsi="Times New Roman" w:cs="Times New Roman"/>
        </w:rPr>
        <w:t>,</w:t>
      </w:r>
      <w:r w:rsidRPr="000406DE">
        <w:rPr>
          <w:rFonts w:ascii="Times New Roman" w:hAnsi="Times New Roman" w:cs="Times New Roman"/>
        </w:rPr>
        <w:t xml:space="preserve"> Mississippi</w:t>
      </w:r>
      <w:r>
        <w:rPr>
          <w:rFonts w:ascii="Times New Roman" w:hAnsi="Times New Roman" w:cs="Times New Roman"/>
        </w:rPr>
        <w:t>,</w:t>
      </w:r>
      <w:r w:rsidRPr="000406DE">
        <w:rPr>
          <w:rFonts w:ascii="Times New Roman" w:hAnsi="Times New Roman" w:cs="Times New Roman"/>
        </w:rPr>
        <w:t xml:space="preserve"> New Mexico</w:t>
      </w:r>
      <w:r>
        <w:rPr>
          <w:rFonts w:ascii="Times New Roman" w:hAnsi="Times New Roman" w:cs="Times New Roman"/>
        </w:rPr>
        <w:t>,</w:t>
      </w:r>
      <w:r w:rsidRPr="000406DE">
        <w:rPr>
          <w:rFonts w:ascii="Times New Roman" w:hAnsi="Times New Roman" w:cs="Times New Roman"/>
        </w:rPr>
        <w:t xml:space="preserve"> North Dakota</w:t>
      </w:r>
      <w:r>
        <w:rPr>
          <w:rFonts w:ascii="Times New Roman" w:hAnsi="Times New Roman" w:cs="Times New Roman"/>
        </w:rPr>
        <w:t>,</w:t>
      </w:r>
      <w:r w:rsidRPr="000406DE">
        <w:rPr>
          <w:rFonts w:ascii="Times New Roman" w:hAnsi="Times New Roman" w:cs="Times New Roman"/>
        </w:rPr>
        <w:t xml:space="preserve"> Oklahoma</w:t>
      </w:r>
      <w:r>
        <w:rPr>
          <w:rFonts w:ascii="Times New Roman" w:hAnsi="Times New Roman" w:cs="Times New Roman"/>
        </w:rPr>
        <w:t>,</w:t>
      </w:r>
      <w:r w:rsidRPr="000406DE">
        <w:rPr>
          <w:rFonts w:ascii="Times New Roman" w:hAnsi="Times New Roman" w:cs="Times New Roman"/>
        </w:rPr>
        <w:t xml:space="preserve"> South Carolina</w:t>
      </w:r>
      <w:r>
        <w:rPr>
          <w:rFonts w:ascii="Times New Roman" w:hAnsi="Times New Roman" w:cs="Times New Roman"/>
        </w:rPr>
        <w:t>,</w:t>
      </w:r>
      <w:r w:rsidRPr="000406DE">
        <w:rPr>
          <w:rFonts w:ascii="Times New Roman" w:hAnsi="Times New Roman" w:cs="Times New Roman"/>
        </w:rPr>
        <w:t xml:space="preserve"> South Dakota</w:t>
      </w:r>
      <w:r>
        <w:rPr>
          <w:rFonts w:ascii="Times New Roman" w:hAnsi="Times New Roman" w:cs="Times New Roman"/>
        </w:rPr>
        <w:t>,</w:t>
      </w:r>
      <w:r w:rsidRPr="000406DE">
        <w:rPr>
          <w:rFonts w:ascii="Times New Roman" w:hAnsi="Times New Roman" w:cs="Times New Roman"/>
        </w:rPr>
        <w:t xml:space="preserve"> Tennessee</w:t>
      </w:r>
      <w:r>
        <w:rPr>
          <w:rFonts w:ascii="Times New Roman" w:hAnsi="Times New Roman" w:cs="Times New Roman"/>
        </w:rPr>
        <w:t>,</w:t>
      </w:r>
      <w:r w:rsidRPr="000406DE">
        <w:rPr>
          <w:rFonts w:ascii="Times New Roman" w:hAnsi="Times New Roman" w:cs="Times New Roman"/>
        </w:rPr>
        <w:t xml:space="preserve"> Texas</w:t>
      </w:r>
      <w:r>
        <w:rPr>
          <w:rFonts w:ascii="Times New Roman" w:hAnsi="Times New Roman" w:cs="Times New Roman"/>
        </w:rPr>
        <w:t>, and</w:t>
      </w:r>
      <w:r w:rsidRPr="000406DE">
        <w:rPr>
          <w:rFonts w:ascii="Times New Roman" w:hAnsi="Times New Roman" w:cs="Times New Roman"/>
        </w:rPr>
        <w:t xml:space="preserve"> Utah</w:t>
      </w:r>
      <w:r>
        <w:rPr>
          <w:rFonts w:ascii="Times New Roman" w:hAnsi="Times New Roman" w:cs="Times New Roman"/>
        </w:rPr>
        <w:t>, based on whether the partial reopen orders issued before 2020/05/01. For each state, the daily new cases and the daily inflow are plotted and stored in Fold “\</w:t>
      </w:r>
      <w:r w:rsidRPr="000406DE">
        <w:rPr>
          <w:rFonts w:ascii="Times New Roman" w:hAnsi="Times New Roman" w:cs="Times New Roman"/>
        </w:rPr>
        <w:t>Mobility_COVID19_PNAS\Figure-</w:t>
      </w:r>
      <w:r w:rsidR="00C23D73" w:rsidRPr="000406DE">
        <w:rPr>
          <w:rFonts w:ascii="Times New Roman" w:hAnsi="Times New Roman" w:cs="Times New Roman"/>
        </w:rPr>
        <w:t>State Level</w:t>
      </w:r>
      <w:r>
        <w:rPr>
          <w:rFonts w:ascii="Times New Roman" w:hAnsi="Times New Roman" w:cs="Times New Roman"/>
        </w:rPr>
        <w:t>”</w:t>
      </w:r>
      <w:r w:rsidR="008B589A">
        <w:rPr>
          <w:rFonts w:ascii="Times New Roman" w:hAnsi="Times New Roman" w:cs="Times New Roman"/>
        </w:rPr>
        <w:t xml:space="preserve">. As shown, most reopen states present a sharp increase in both inflow and </w:t>
      </w:r>
      <w:r w:rsidR="00BE07FE">
        <w:rPr>
          <w:rFonts w:ascii="Times New Roman" w:hAnsi="Times New Roman" w:cs="Times New Roman"/>
        </w:rPr>
        <w:t xml:space="preserve">the </w:t>
      </w:r>
      <w:r w:rsidR="008B589A">
        <w:rPr>
          <w:rFonts w:ascii="Times New Roman" w:hAnsi="Times New Roman" w:cs="Times New Roman"/>
        </w:rPr>
        <w:t xml:space="preserve">number of new cases after </w:t>
      </w:r>
      <w:r w:rsidR="00D74897">
        <w:rPr>
          <w:rFonts w:ascii="Times New Roman" w:hAnsi="Times New Roman" w:cs="Times New Roman"/>
        </w:rPr>
        <w:t>May</w:t>
      </w:r>
      <w:r w:rsidR="008B589A">
        <w:rPr>
          <w:rFonts w:ascii="Times New Roman" w:hAnsi="Times New Roman" w:cs="Times New Roman"/>
        </w:rPr>
        <w:t xml:space="preserve"> 1</w:t>
      </w:r>
      <w:r w:rsidR="008B589A" w:rsidRPr="008B589A">
        <w:rPr>
          <w:rFonts w:ascii="Times New Roman" w:hAnsi="Times New Roman" w:cs="Times New Roman"/>
          <w:vertAlign w:val="superscript"/>
        </w:rPr>
        <w:t>st</w:t>
      </w:r>
      <w:r w:rsidR="008B589A">
        <w:rPr>
          <w:rFonts w:ascii="Times New Roman" w:hAnsi="Times New Roman" w:cs="Times New Roman"/>
        </w:rPr>
        <w:t xml:space="preserve">, 2020. </w:t>
      </w:r>
      <w:r w:rsidR="00D74897">
        <w:rPr>
          <w:rFonts w:ascii="Times New Roman" w:hAnsi="Times New Roman" w:cs="Times New Roman"/>
        </w:rPr>
        <w:t>Besides,</w:t>
      </w:r>
      <w:r w:rsidR="008B589A">
        <w:rPr>
          <w:rFonts w:ascii="Times New Roman" w:hAnsi="Times New Roman" w:cs="Times New Roman"/>
        </w:rPr>
        <w:t xml:space="preserve"> compared with locked-down states, most reopen states present </w:t>
      </w:r>
      <w:r w:rsidR="00D74897">
        <w:rPr>
          <w:rFonts w:ascii="Times New Roman" w:hAnsi="Times New Roman" w:cs="Times New Roman"/>
        </w:rPr>
        <w:t>a smaller</w:t>
      </w:r>
      <w:r w:rsidR="008B589A">
        <w:rPr>
          <w:rFonts w:ascii="Times New Roman" w:hAnsi="Times New Roman" w:cs="Times New Roman"/>
        </w:rPr>
        <w:t xml:space="preserve"> number of cases in the</w:t>
      </w:r>
      <w:r w:rsidR="00D74897">
        <w:rPr>
          <w:rFonts w:ascii="Times New Roman" w:hAnsi="Times New Roman" w:cs="Times New Roman"/>
        </w:rPr>
        <w:t>ir</w:t>
      </w:r>
      <w:r w:rsidR="008B589A">
        <w:rPr>
          <w:rFonts w:ascii="Times New Roman" w:hAnsi="Times New Roman" w:cs="Times New Roman"/>
        </w:rPr>
        <w:t xml:space="preserve"> early stage</w:t>
      </w:r>
      <w:r w:rsidR="00D74897">
        <w:rPr>
          <w:rFonts w:ascii="Times New Roman" w:hAnsi="Times New Roman" w:cs="Times New Roman"/>
        </w:rPr>
        <w:t>s</w:t>
      </w:r>
      <w:r w:rsidR="008B589A">
        <w:rPr>
          <w:rFonts w:ascii="Times New Roman" w:hAnsi="Times New Roman" w:cs="Times New Roman"/>
        </w:rPr>
        <w:t xml:space="preserve">, which may be the main reasons why these states first </w:t>
      </w:r>
      <w:r w:rsidR="00D74897">
        <w:rPr>
          <w:rFonts w:ascii="Times New Roman" w:hAnsi="Times New Roman" w:cs="Times New Roman"/>
        </w:rPr>
        <w:t>withdraw</w:t>
      </w:r>
      <w:r w:rsidR="008B589A">
        <w:rPr>
          <w:rFonts w:ascii="Times New Roman" w:hAnsi="Times New Roman" w:cs="Times New Roman"/>
        </w:rPr>
        <w:t xml:space="preserve"> their stay-at-home orders.</w:t>
      </w:r>
    </w:p>
    <w:p w14:paraId="65749D04" w14:textId="1EBC7BAF" w:rsidR="000406DE" w:rsidRDefault="000406DE" w:rsidP="00202D57">
      <w:r>
        <w:rPr>
          <w:noProof/>
        </w:rPr>
        <w:drawing>
          <wp:inline distT="0" distB="0" distL="0" distR="0" wp14:anchorId="1F1CF503" wp14:editId="16367D98">
            <wp:extent cx="2743200"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sidRPr="000406DE">
        <w:t xml:space="preserve"> </w:t>
      </w:r>
      <w:r>
        <w:rPr>
          <w:noProof/>
        </w:rPr>
        <w:drawing>
          <wp:inline distT="0" distB="0" distL="0" distR="0" wp14:anchorId="7559A76C" wp14:editId="46F421AB">
            <wp:extent cx="2743199" cy="13716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199" cy="1371600"/>
                    </a:xfrm>
                    <a:prstGeom prst="rect">
                      <a:avLst/>
                    </a:prstGeom>
                    <a:noFill/>
                    <a:ln>
                      <a:noFill/>
                    </a:ln>
                  </pic:spPr>
                </pic:pic>
              </a:graphicData>
            </a:graphic>
          </wp:inline>
        </w:drawing>
      </w:r>
    </w:p>
    <w:p w14:paraId="50625D3C" w14:textId="490E53C8" w:rsidR="000406DE" w:rsidRDefault="000406DE" w:rsidP="00202D57">
      <w:pPr>
        <w:rPr>
          <w:rFonts w:ascii="Times New Roman" w:hAnsi="Times New Roman" w:cs="Times New Roman"/>
        </w:rPr>
      </w:pPr>
      <w:r>
        <w:rPr>
          <w:noProof/>
        </w:rPr>
        <w:lastRenderedPageBreak/>
        <w:drawing>
          <wp:inline distT="0" distB="0" distL="0" distR="0" wp14:anchorId="6B53B279" wp14:editId="23E4BEDE">
            <wp:extent cx="274320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79F372AB" wp14:editId="0B82F340">
            <wp:extent cx="2743200"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p>
    <w:p w14:paraId="5B559B61" w14:textId="1F5BB22C" w:rsidR="000406DE" w:rsidRDefault="000406DE" w:rsidP="00202D57">
      <w:pPr>
        <w:rPr>
          <w:rFonts w:ascii="Times New Roman" w:hAnsi="Times New Roman" w:cs="Times New Roman"/>
        </w:rPr>
      </w:pPr>
      <w:r>
        <w:rPr>
          <w:noProof/>
        </w:rPr>
        <w:drawing>
          <wp:inline distT="0" distB="0" distL="0" distR="0" wp14:anchorId="5D67F45F" wp14:editId="3663E5A8">
            <wp:extent cx="2743200" cy="137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1BCF0C77" wp14:editId="711DF9D5">
            <wp:extent cx="2743200" cy="137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p>
    <w:p w14:paraId="79146FCA" w14:textId="5FBD674D" w:rsidR="000406DE" w:rsidRDefault="000406DE" w:rsidP="00202D57">
      <w:pPr>
        <w:rPr>
          <w:rFonts w:ascii="Times New Roman" w:hAnsi="Times New Roman" w:cs="Times New Roman"/>
        </w:rPr>
      </w:pPr>
    </w:p>
    <w:p w14:paraId="763F5291" w14:textId="2F272549" w:rsidR="000406DE" w:rsidRDefault="000406DE" w:rsidP="00202D57">
      <w:pPr>
        <w:rPr>
          <w:rFonts w:ascii="Times New Roman" w:hAnsi="Times New Roman" w:cs="Times New Roman"/>
        </w:rPr>
      </w:pPr>
      <w:r>
        <w:rPr>
          <w:noProof/>
        </w:rPr>
        <w:drawing>
          <wp:inline distT="0" distB="0" distL="0" distR="0" wp14:anchorId="179F4A3C" wp14:editId="5C5DB937">
            <wp:extent cx="2743200" cy="137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0BCE2495" wp14:editId="7E5E3168">
            <wp:extent cx="2743200" cy="137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p>
    <w:p w14:paraId="100F475D" w14:textId="36464357" w:rsidR="000406DE" w:rsidRDefault="000406DE" w:rsidP="00202D57">
      <w:pPr>
        <w:rPr>
          <w:rFonts w:ascii="Times New Roman" w:hAnsi="Times New Roman" w:cs="Times New Roman"/>
        </w:rPr>
      </w:pPr>
    </w:p>
    <w:p w14:paraId="228D2273" w14:textId="5D868D24" w:rsidR="000406DE" w:rsidRDefault="000406DE" w:rsidP="00202D57">
      <w:pPr>
        <w:rPr>
          <w:rFonts w:ascii="Times New Roman" w:hAnsi="Times New Roman" w:cs="Times New Roman"/>
        </w:rPr>
      </w:pPr>
      <w:r>
        <w:rPr>
          <w:noProof/>
        </w:rPr>
        <w:drawing>
          <wp:inline distT="0" distB="0" distL="0" distR="0" wp14:anchorId="1F66CDFC" wp14:editId="652BAE66">
            <wp:extent cx="2743200" cy="137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45F8F87D" wp14:editId="0DE59D9C">
            <wp:extent cx="2743200"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7B61B93C" wp14:editId="73FB1452">
            <wp:extent cx="2743200"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0DE17692" wp14:editId="1D8E8660">
            <wp:extent cx="2743200"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p>
    <w:p w14:paraId="02A25F73" w14:textId="5FC02EAF" w:rsidR="000406DE" w:rsidRDefault="000406DE" w:rsidP="00202D57">
      <w:pPr>
        <w:rPr>
          <w:rFonts w:ascii="Times New Roman" w:hAnsi="Times New Roman" w:cs="Times New Roman"/>
        </w:rPr>
      </w:pPr>
      <w:r>
        <w:rPr>
          <w:noProof/>
        </w:rPr>
        <w:lastRenderedPageBreak/>
        <w:drawing>
          <wp:inline distT="0" distB="0" distL="0" distR="0" wp14:anchorId="1B16206C" wp14:editId="6B9986E4">
            <wp:extent cx="2743200" cy="137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3AE67E84" wp14:editId="01C41BD5">
            <wp:extent cx="2743200" cy="137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37905908" wp14:editId="493C551F">
            <wp:extent cx="2743200"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37B461E5" wp14:editId="6661F8D1">
            <wp:extent cx="274320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1E1C6DCD" wp14:editId="00FE6BCF">
            <wp:extent cx="2743200" cy="1371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43AD229F" wp14:editId="5CA4B34F">
            <wp:extent cx="2743200"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6415FCBC" wp14:editId="1D793EA1">
            <wp:extent cx="2743200" cy="1371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p>
    <w:p w14:paraId="4ACD06AF" w14:textId="1EA1BAC6" w:rsidR="000406DE" w:rsidRDefault="000406DE" w:rsidP="000406DE">
      <w:pPr>
        <w:rPr>
          <w:rFonts w:ascii="Times New Roman" w:hAnsi="Times New Roman" w:cs="Times New Roman"/>
          <w:b/>
          <w:bCs/>
        </w:rPr>
      </w:pPr>
      <w:r w:rsidRPr="00976B62">
        <w:rPr>
          <w:rFonts w:ascii="Times New Roman" w:hAnsi="Times New Roman" w:cs="Times New Roman"/>
          <w:b/>
          <w:bCs/>
        </w:rPr>
        <w:t xml:space="preserve">Figure </w:t>
      </w:r>
      <w:r>
        <w:rPr>
          <w:rFonts w:ascii="Times New Roman" w:hAnsi="Times New Roman" w:cs="Times New Roman"/>
          <w:b/>
          <w:bCs/>
        </w:rPr>
        <w:t>2</w:t>
      </w:r>
      <w:r w:rsidRPr="00976B62">
        <w:rPr>
          <w:rFonts w:ascii="Times New Roman" w:hAnsi="Times New Roman" w:cs="Times New Roman"/>
          <w:b/>
          <w:bCs/>
        </w:rPr>
        <w:t xml:space="preserve"> </w:t>
      </w:r>
      <w:r w:rsidRPr="000406DE">
        <w:rPr>
          <w:rFonts w:ascii="Times New Roman" w:hAnsi="Times New Roman" w:cs="Times New Roman"/>
          <w:b/>
          <w:bCs/>
        </w:rPr>
        <w:t>The evolution of mobility inflow and number of daily confirmed cases in reopened</w:t>
      </w:r>
      <w:r w:rsidRPr="000406DE">
        <w:rPr>
          <w:rFonts w:ascii="Times New Roman" w:hAnsi="Times New Roman" w:cs="Times New Roman"/>
          <w:b/>
          <w:bCs/>
        </w:rPr>
        <w:t xml:space="preserve"> states.</w:t>
      </w:r>
    </w:p>
    <w:p w14:paraId="3D86FA2C" w14:textId="77777777" w:rsidR="000406DE" w:rsidRPr="000406DE" w:rsidRDefault="000406DE" w:rsidP="000406DE">
      <w:pPr>
        <w:rPr>
          <w:rFonts w:ascii="Times New Roman" w:hAnsi="Times New Roman" w:cs="Times New Roman"/>
          <w:b/>
          <w:bCs/>
        </w:rPr>
      </w:pPr>
    </w:p>
    <w:p w14:paraId="59A95FCF" w14:textId="4849ADAB" w:rsidR="00663D16" w:rsidRPr="00663D16" w:rsidRDefault="00202D57" w:rsidP="00663D16">
      <w:pPr>
        <w:pStyle w:val="ListParagraph"/>
        <w:numPr>
          <w:ilvl w:val="0"/>
          <w:numId w:val="2"/>
        </w:numPr>
        <w:ind w:left="360"/>
        <w:rPr>
          <w:rFonts w:ascii="Times New Roman" w:hAnsi="Times New Roman" w:cs="Times New Roman"/>
          <w:b/>
          <w:bCs/>
          <w:sz w:val="28"/>
          <w:szCs w:val="28"/>
        </w:rPr>
      </w:pPr>
      <w:r w:rsidRPr="00663D16">
        <w:rPr>
          <w:rFonts w:ascii="Times New Roman" w:hAnsi="Times New Roman" w:cs="Times New Roman"/>
          <w:b/>
          <w:bCs/>
          <w:sz w:val="28"/>
          <w:szCs w:val="28"/>
        </w:rPr>
        <w:t>O</w:t>
      </w:r>
      <w:r w:rsidRPr="00663D16">
        <w:rPr>
          <w:rFonts w:ascii="Times New Roman" w:hAnsi="Times New Roman" w:cs="Times New Roman" w:hint="eastAsia"/>
          <w:b/>
          <w:bCs/>
          <w:sz w:val="28"/>
          <w:szCs w:val="28"/>
        </w:rPr>
        <w:t>pti</w:t>
      </w:r>
      <w:r w:rsidRPr="00663D16">
        <w:rPr>
          <w:rFonts w:ascii="Times New Roman" w:hAnsi="Times New Roman" w:cs="Times New Roman"/>
          <w:b/>
          <w:bCs/>
          <w:sz w:val="28"/>
          <w:szCs w:val="28"/>
        </w:rPr>
        <w:t>mal Lag</w:t>
      </w:r>
    </w:p>
    <w:p w14:paraId="53C316ED" w14:textId="45B69169" w:rsidR="00663D16" w:rsidRPr="00663D16" w:rsidRDefault="00663D16" w:rsidP="00663D16">
      <w:pPr>
        <w:rPr>
          <w:rFonts w:ascii="Times New Roman" w:hAnsi="Times New Roman" w:cs="Times New Roman"/>
        </w:rPr>
      </w:pPr>
      <w:r>
        <w:rPr>
          <w:rFonts w:ascii="Times New Roman" w:hAnsi="Times New Roman" w:cs="Times New Roman"/>
        </w:rPr>
        <w:t>To find the optimal lag, w</w:t>
      </w:r>
      <w:r w:rsidRPr="00663D16">
        <w:rPr>
          <w:rFonts w:ascii="Times New Roman" w:hAnsi="Times New Roman" w:cs="Times New Roman"/>
        </w:rPr>
        <w:t>e</w:t>
      </w:r>
      <w:r w:rsidRPr="00663D16">
        <w:rPr>
          <w:rFonts w:ascii="Times New Roman" w:hAnsi="Times New Roman" w:cs="Times New Roman"/>
        </w:rPr>
        <w:t xml:space="preserve"> </w:t>
      </w:r>
      <w:r>
        <w:rPr>
          <w:rFonts w:ascii="Times New Roman" w:hAnsi="Times New Roman" w:cs="Times New Roman"/>
        </w:rPr>
        <w:t>change</w:t>
      </w:r>
      <w:r w:rsidRPr="00663D16">
        <w:rPr>
          <w:rFonts w:ascii="Times New Roman" w:hAnsi="Times New Roman" w:cs="Times New Roman"/>
        </w:rPr>
        <w:t xml:space="preserve"> the lag</w:t>
      </w:r>
      <w:r>
        <w:rPr>
          <w:rFonts w:ascii="Times New Roman" w:hAnsi="Times New Roman" w:cs="Times New Roman"/>
        </w:rPr>
        <w:t xml:space="preserve"> (i.e. the lag </w:t>
      </w:r>
      <w:r w:rsidR="00F15151">
        <w:rPr>
          <w:rFonts w:ascii="Times New Roman" w:hAnsi="Times New Roman" w:cs="Times New Roman"/>
        </w:rPr>
        <w:t xml:space="preserve">presented </w:t>
      </w:r>
      <w:r>
        <w:rPr>
          <w:rFonts w:ascii="Times New Roman" w:hAnsi="Times New Roman" w:cs="Times New Roman"/>
        </w:rPr>
        <w:t>in Equation 1)</w:t>
      </w:r>
      <w:r w:rsidRPr="00663D16">
        <w:rPr>
          <w:rFonts w:ascii="Times New Roman" w:hAnsi="Times New Roman" w:cs="Times New Roman"/>
        </w:rPr>
        <w:t xml:space="preserve"> from 1 to 30 days and calculate the mean absolute error (MAE) for each model. </w:t>
      </w:r>
      <w:r>
        <w:rPr>
          <w:rFonts w:ascii="Times New Roman" w:hAnsi="Times New Roman" w:cs="Times New Roman"/>
        </w:rPr>
        <w:t>A lower MAE indicates the model performs better under th</w:t>
      </w:r>
      <w:r w:rsidR="00F15151">
        <w:rPr>
          <w:rFonts w:ascii="Times New Roman" w:hAnsi="Times New Roman" w:cs="Times New Roman"/>
        </w:rPr>
        <w:t>at</w:t>
      </w:r>
      <w:r>
        <w:rPr>
          <w:rFonts w:ascii="Times New Roman" w:hAnsi="Times New Roman" w:cs="Times New Roman"/>
        </w:rPr>
        <w:t xml:space="preserve"> lag. </w:t>
      </w:r>
      <w:r w:rsidRPr="00663D16">
        <w:rPr>
          <w:rFonts w:ascii="Times New Roman" w:hAnsi="Times New Roman" w:cs="Times New Roman"/>
        </w:rPr>
        <w:t>Results show the MAE is lower when the lag is smaller than 21 days, after that, the MAE sharply increase</w:t>
      </w:r>
      <w:r w:rsidR="00BE07FE">
        <w:rPr>
          <w:rFonts w:ascii="Times New Roman" w:hAnsi="Times New Roman" w:cs="Times New Roman"/>
        </w:rPr>
        <w:t>s</w:t>
      </w:r>
      <w:r w:rsidRPr="00663D16">
        <w:rPr>
          <w:rFonts w:ascii="Times New Roman" w:hAnsi="Times New Roman" w:cs="Times New Roman"/>
        </w:rPr>
        <w:t>. This indicates the inflow can affect the number of cases in a 21-days interval, which is consistent with the incubation period of COVID-19. We finally choose 7 days as the optimal lag</w:t>
      </w:r>
      <w:r w:rsidR="00F15151">
        <w:rPr>
          <w:rFonts w:ascii="Times New Roman" w:hAnsi="Times New Roman" w:cs="Times New Roman"/>
        </w:rPr>
        <w:t>.</w:t>
      </w:r>
    </w:p>
    <w:p w14:paraId="0A64DCEE" w14:textId="5A7C4C68" w:rsidR="00663D16" w:rsidRPr="008B589A" w:rsidRDefault="00663D16" w:rsidP="00663D16">
      <w:pPr>
        <w:pStyle w:val="ListParagraph"/>
        <w:spacing w:after="0" w:line="360" w:lineRule="auto"/>
        <w:ind w:left="0"/>
        <w:rPr>
          <w:rFonts w:ascii="Times New Roman" w:hAnsi="Times New Roman" w:cs="Times New Roman"/>
          <w:iCs/>
        </w:rPr>
      </w:pPr>
      <m:oMathPara>
        <m:oMath>
          <m:eqArr>
            <m:eqArrPr>
              <m:maxDist m:val="1"/>
              <m:ctrlPr>
                <w:rPr>
                  <w:rFonts w:ascii="Cambria Math" w:hAnsi="Cambria Math" w:cs="Times New Roman"/>
                  <w:i/>
                  <w:iCs/>
                </w:rPr>
              </m:ctrlPr>
            </m:eqArrPr>
            <m:e>
              <m:func>
                <m:funcPr>
                  <m:ctrlPr>
                    <w:rPr>
                      <w:rFonts w:ascii="Cambria Math" w:hAnsi="Cambria Math" w:cs="Times New Roman"/>
                      <w:i/>
                      <w:iCs/>
                    </w:rPr>
                  </m:ctrlPr>
                </m:funcPr>
                <m:fName>
                  <m:r>
                    <w:rPr>
                      <w:rFonts w:ascii="Cambria Math" w:hAnsi="Cambria Math" w:cs="Times New Roman"/>
                    </w:rPr>
                    <m:t>ln</m:t>
                  </m:r>
                </m:fName>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i,t</m:t>
                          </m:r>
                        </m:sub>
                      </m:sSub>
                    </m:e>
                  </m:d>
                </m:e>
              </m:func>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0t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Ft</m:t>
                  </m:r>
                </m:sub>
              </m:sSub>
              <m:r>
                <w:rPr>
                  <w:rFonts w:ascii="Cambria Math" w:hAnsi="Cambria Math" w:cs="Times New Roman"/>
                </w:rPr>
                <m:t>∙</m:t>
              </m:r>
              <m:func>
                <m:funcPr>
                  <m:ctrlPr>
                    <w:rPr>
                      <w:rFonts w:ascii="Cambria Math" w:hAnsi="Cambria Math" w:cs="Times New Roman"/>
                      <w:i/>
                      <w:iCs/>
                    </w:rPr>
                  </m:ctrlPr>
                </m:funcPr>
                <m:fName>
                  <m:r>
                    <w:rPr>
                      <w:rFonts w:ascii="Cambria Math" w:hAnsi="Cambria Math" w:cs="Times New Roman"/>
                    </w:rPr>
                    <m:t>ln</m:t>
                  </m:r>
                </m:fName>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i,t-lag</m:t>
                          </m:r>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Ct</m:t>
                  </m:r>
                </m:sub>
              </m:sSub>
              <m:r>
                <w:rPr>
                  <w:rFonts w:ascii="Cambria Math" w:hAnsi="Cambria Math" w:cs="Times New Roman"/>
                </w:rPr>
                <m:t>∙</m:t>
              </m:r>
              <m:func>
                <m:funcPr>
                  <m:ctrlPr>
                    <w:rPr>
                      <w:rFonts w:ascii="Cambria Math" w:hAnsi="Cambria Math" w:cs="Times New Roman"/>
                      <w:i/>
                      <w:iCs/>
                    </w:rPr>
                  </m:ctrlPr>
                </m:funcPr>
                <m:fName>
                  <m:r>
                    <w:rPr>
                      <w:rFonts w:ascii="Cambria Math" w:hAnsi="Cambria Math" w:cs="Times New Roman"/>
                    </w:rPr>
                    <m:t>ln</m:t>
                  </m:r>
                </m:fName>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i,t-1</m:t>
                          </m:r>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XC</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ϑ</m:t>
                  </m:r>
                </m:e>
                <m:sub>
                  <m:r>
                    <w:rPr>
                      <w:rFonts w:ascii="Cambria Math" w:hAnsi="Cambria Math" w:cs="Times New Roman"/>
                    </w:rPr>
                    <m:t>i,t</m:t>
                  </m:r>
                </m:sub>
              </m:sSub>
              <m:r>
                <w:rPr>
                  <w:rFonts w:ascii="Cambria Math" w:hAnsi="Cambria Math" w:cs="Times New Roman"/>
                </w:rPr>
                <m:t>#</m:t>
              </m:r>
              <m:d>
                <m:dPr>
                  <m:ctrlPr>
                    <w:rPr>
                      <w:rFonts w:ascii="Cambria Math" w:hAnsi="Cambria Math" w:cs="Times New Roman"/>
                      <w:i/>
                      <w:iCs/>
                    </w:rPr>
                  </m:ctrlPr>
                </m:dPr>
                <m:e>
                  <m:r>
                    <w:rPr>
                      <w:rFonts w:ascii="Cambria Math" w:hAnsi="Cambria Math" w:cs="Times New Roman"/>
                    </w:rPr>
                    <m:t>1</m:t>
                  </m:r>
                </m:e>
              </m:d>
            </m:e>
          </m:eqArr>
        </m:oMath>
      </m:oMathPara>
    </w:p>
    <w:p w14:paraId="66FDBD51" w14:textId="31BC3111" w:rsidR="00202D57" w:rsidRDefault="00202D57" w:rsidP="008B589A">
      <w:pPr>
        <w:spacing w:after="0" w:line="240" w:lineRule="auto"/>
        <w:jc w:val="center"/>
        <w:rPr>
          <w:rFonts w:ascii="Times New Roman" w:hAnsi="Times New Roman" w:cs="Times New Roman"/>
          <w:b/>
          <w:bCs/>
          <w:sz w:val="28"/>
          <w:szCs w:val="28"/>
        </w:rPr>
      </w:pPr>
      <w:r w:rsidRPr="00663D16">
        <w:rPr>
          <w:rFonts w:ascii="Times New Roman" w:hAnsi="Times New Roman" w:cs="Times New Roman"/>
          <w:b/>
          <w:bCs/>
          <w:sz w:val="28"/>
          <w:szCs w:val="28"/>
        </w:rPr>
        <w:lastRenderedPageBreak/>
        <w:drawing>
          <wp:inline distT="0" distB="0" distL="0" distR="0" wp14:anchorId="2F54ACA3" wp14:editId="0D875862">
            <wp:extent cx="5358966" cy="40969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5333" cy="4170661"/>
                    </a:xfrm>
                    <a:prstGeom prst="rect">
                      <a:avLst/>
                    </a:prstGeom>
                  </pic:spPr>
                </pic:pic>
              </a:graphicData>
            </a:graphic>
          </wp:inline>
        </w:drawing>
      </w:r>
      <w:r w:rsidR="00BE07FE">
        <w:rPr>
          <w:rFonts w:ascii="Times New Roman" w:hAnsi="Times New Roman" w:cs="Times New Roman"/>
          <w:b/>
          <w:bCs/>
          <w:sz w:val="28"/>
          <w:szCs w:val="28"/>
        </w:rPr>
        <w:t xml:space="preserve"> </w:t>
      </w:r>
    </w:p>
    <w:p w14:paraId="1BB31E30" w14:textId="77777777" w:rsidR="00BE07FE" w:rsidRDefault="00BE07FE" w:rsidP="008B589A">
      <w:pPr>
        <w:spacing w:after="0" w:line="240" w:lineRule="auto"/>
        <w:jc w:val="center"/>
        <w:rPr>
          <w:rFonts w:ascii="Times New Roman" w:hAnsi="Times New Roman" w:cs="Times New Roman"/>
          <w:b/>
          <w:bCs/>
          <w:sz w:val="28"/>
          <w:szCs w:val="28"/>
        </w:rPr>
      </w:pPr>
    </w:p>
    <w:p w14:paraId="06471A87" w14:textId="07F54250" w:rsidR="008B589A" w:rsidRDefault="008B589A" w:rsidP="00753834">
      <w:pPr>
        <w:rPr>
          <w:rFonts w:ascii="Times New Roman" w:hAnsi="Times New Roman" w:cs="Times New Roman"/>
          <w:b/>
          <w:bCs/>
        </w:rPr>
      </w:pPr>
      <w:r w:rsidRPr="00976B62">
        <w:rPr>
          <w:rFonts w:ascii="Times New Roman" w:hAnsi="Times New Roman" w:cs="Times New Roman"/>
          <w:b/>
          <w:bCs/>
        </w:rPr>
        <w:t xml:space="preserve">Figure </w:t>
      </w:r>
      <w:r>
        <w:rPr>
          <w:rFonts w:ascii="Times New Roman" w:hAnsi="Times New Roman" w:cs="Times New Roman"/>
          <w:b/>
          <w:bCs/>
        </w:rPr>
        <w:t>3</w:t>
      </w:r>
      <w:r w:rsidRPr="00976B62">
        <w:rPr>
          <w:rFonts w:ascii="Times New Roman" w:hAnsi="Times New Roman" w:cs="Times New Roman"/>
          <w:b/>
          <w:bCs/>
        </w:rPr>
        <w:t xml:space="preserve"> </w:t>
      </w:r>
      <w:r w:rsidRPr="000406DE">
        <w:rPr>
          <w:rFonts w:ascii="Times New Roman" w:hAnsi="Times New Roman" w:cs="Times New Roman"/>
          <w:b/>
          <w:bCs/>
        </w:rPr>
        <w:t xml:space="preserve">The evolution of </w:t>
      </w:r>
      <w:r w:rsidR="00753834">
        <w:rPr>
          <w:rFonts w:ascii="Times New Roman" w:hAnsi="Times New Roman" w:cs="Times New Roman"/>
          <w:b/>
          <w:bCs/>
        </w:rPr>
        <w:t xml:space="preserve">model </w:t>
      </w:r>
      <w:r>
        <w:rPr>
          <w:rFonts w:ascii="Times New Roman" w:hAnsi="Times New Roman" w:cs="Times New Roman"/>
          <w:b/>
          <w:bCs/>
        </w:rPr>
        <w:t>MAE over different lag</w:t>
      </w:r>
      <w:r w:rsidR="00BE07FE">
        <w:rPr>
          <w:rFonts w:ascii="Times New Roman" w:hAnsi="Times New Roman" w:cs="Times New Roman"/>
          <w:b/>
          <w:bCs/>
        </w:rPr>
        <w:t>s</w:t>
      </w:r>
      <w:r>
        <w:rPr>
          <w:rFonts w:ascii="Times New Roman" w:hAnsi="Times New Roman" w:cs="Times New Roman"/>
          <w:b/>
          <w:bCs/>
        </w:rPr>
        <w:t>.</w:t>
      </w:r>
    </w:p>
    <w:p w14:paraId="4219322E" w14:textId="77777777" w:rsidR="00D44DEC" w:rsidRPr="00753834" w:rsidRDefault="00D44DEC" w:rsidP="00753834">
      <w:pPr>
        <w:rPr>
          <w:rFonts w:ascii="Times New Roman" w:hAnsi="Times New Roman" w:cs="Times New Roman"/>
          <w:b/>
          <w:bCs/>
        </w:rPr>
      </w:pPr>
    </w:p>
    <w:p w14:paraId="7A7E1A09" w14:textId="4C40EDA0" w:rsidR="00F15151" w:rsidRDefault="00F15151" w:rsidP="00F15151">
      <w:pPr>
        <w:pStyle w:val="ListParagraph"/>
        <w:numPr>
          <w:ilvl w:val="0"/>
          <w:numId w:val="2"/>
        </w:numPr>
        <w:ind w:left="360"/>
        <w:rPr>
          <w:rFonts w:ascii="Times New Roman" w:hAnsi="Times New Roman" w:cs="Times New Roman"/>
          <w:b/>
          <w:bCs/>
          <w:sz w:val="28"/>
          <w:szCs w:val="28"/>
        </w:rPr>
      </w:pPr>
      <w:r>
        <w:rPr>
          <w:rFonts w:ascii="Times New Roman" w:hAnsi="Times New Roman" w:cs="Times New Roman"/>
          <w:b/>
          <w:bCs/>
          <w:sz w:val="28"/>
          <w:szCs w:val="28"/>
        </w:rPr>
        <w:t>Model performance</w:t>
      </w:r>
      <w:r w:rsidR="0042238D">
        <w:rPr>
          <w:rFonts w:ascii="Times New Roman" w:hAnsi="Times New Roman" w:cs="Times New Roman"/>
          <w:b/>
          <w:bCs/>
          <w:sz w:val="28"/>
          <w:szCs w:val="28"/>
        </w:rPr>
        <w:t xml:space="preserve"> </w:t>
      </w:r>
    </w:p>
    <w:p w14:paraId="5802BED7" w14:textId="025198B4" w:rsidR="00F15151" w:rsidRDefault="00F15151" w:rsidP="00F15151">
      <w:pPr>
        <w:rPr>
          <w:rFonts w:ascii="Times New Roman" w:hAnsi="Times New Roman" w:cs="Times New Roman"/>
        </w:rPr>
      </w:pPr>
      <w:r>
        <w:rPr>
          <w:rFonts w:ascii="Times New Roman" w:hAnsi="Times New Roman" w:cs="Times New Roman"/>
        </w:rPr>
        <w:t xml:space="preserve">From a global SEM aspect, including mobility variables present a significant improvement in model goodness-of-fit. </w:t>
      </w:r>
      <w:r w:rsidR="00D44DEC">
        <w:rPr>
          <w:rFonts w:ascii="Times New Roman" w:hAnsi="Times New Roman" w:cs="Times New Roman"/>
        </w:rPr>
        <w:t xml:space="preserve">We conduct an ANOVA test between the model with/without inflow as </w:t>
      </w:r>
      <w:r w:rsidR="00BE07FE">
        <w:rPr>
          <w:rFonts w:ascii="Times New Roman" w:hAnsi="Times New Roman" w:cs="Times New Roman"/>
        </w:rPr>
        <w:t xml:space="preserve">an </w:t>
      </w:r>
      <w:r w:rsidR="00D44DEC">
        <w:rPr>
          <w:rFonts w:ascii="Times New Roman" w:hAnsi="Times New Roman" w:cs="Times New Roman"/>
        </w:rPr>
        <w:t xml:space="preserve">independent variable and report the results in the following table. </w:t>
      </w:r>
      <w:r>
        <w:rPr>
          <w:rFonts w:ascii="Times New Roman" w:hAnsi="Times New Roman" w:cs="Times New Roman"/>
        </w:rPr>
        <w:t>As shown, t</w:t>
      </w:r>
      <w:r w:rsidRPr="00F15151">
        <w:rPr>
          <w:rFonts w:ascii="Times New Roman" w:hAnsi="Times New Roman" w:cs="Times New Roman"/>
        </w:rPr>
        <w:t>he RMSEA (Root Mean Square Error of Approximation)</w:t>
      </w:r>
      <w:r w:rsidR="00DA74F0">
        <w:rPr>
          <w:rFonts w:ascii="Times New Roman" w:hAnsi="Times New Roman" w:cs="Times New Roman"/>
        </w:rPr>
        <w:t xml:space="preserve"> of the SEM</w:t>
      </w:r>
      <w:r w:rsidRPr="00F15151">
        <w:rPr>
          <w:rFonts w:ascii="Times New Roman" w:hAnsi="Times New Roman" w:cs="Times New Roman"/>
        </w:rPr>
        <w:t xml:space="preserve"> decrease</w:t>
      </w:r>
      <w:r w:rsidR="00BE07FE">
        <w:rPr>
          <w:rFonts w:ascii="Times New Roman" w:hAnsi="Times New Roman" w:cs="Times New Roman"/>
        </w:rPr>
        <w:t>s</w:t>
      </w:r>
      <w:r w:rsidRPr="00F15151">
        <w:rPr>
          <w:rFonts w:ascii="Times New Roman" w:hAnsi="Times New Roman" w:cs="Times New Roman"/>
        </w:rPr>
        <w:t xml:space="preserve"> by 42.69% and Chisq. decrease</w:t>
      </w:r>
      <w:r w:rsidR="00BE07FE">
        <w:rPr>
          <w:rFonts w:ascii="Times New Roman" w:hAnsi="Times New Roman" w:cs="Times New Roman"/>
        </w:rPr>
        <w:t>s</w:t>
      </w:r>
      <w:r w:rsidRPr="00F15151">
        <w:rPr>
          <w:rFonts w:ascii="Times New Roman" w:hAnsi="Times New Roman" w:cs="Times New Roman"/>
        </w:rPr>
        <w:t xml:space="preserve"> by 66.90%</w:t>
      </w:r>
      <w:r w:rsidR="00DA74F0">
        <w:rPr>
          <w:rFonts w:ascii="Times New Roman" w:hAnsi="Times New Roman" w:cs="Times New Roman"/>
        </w:rPr>
        <w:t xml:space="preserve"> after including the inflow as a predictor</w:t>
      </w:r>
      <w:r w:rsidR="00D44DEC">
        <w:rPr>
          <w:rFonts w:ascii="Times New Roman" w:hAnsi="Times New Roman" w:cs="Times New Roman"/>
        </w:rPr>
        <w:t>, indicating the inflow significantly enhance the model performance.</w:t>
      </w:r>
    </w:p>
    <w:tbl>
      <w:tblPr>
        <w:tblStyle w:val="TableGrid"/>
        <w:tblW w:w="5000" w:type="pct"/>
        <w:tblLook w:val="04A0" w:firstRow="1" w:lastRow="0" w:firstColumn="1" w:lastColumn="0" w:noHBand="0" w:noVBand="1"/>
      </w:tblPr>
      <w:tblGrid>
        <w:gridCol w:w="1579"/>
        <w:gridCol w:w="1041"/>
        <w:gridCol w:w="738"/>
        <w:gridCol w:w="803"/>
        <w:gridCol w:w="711"/>
        <w:gridCol w:w="711"/>
        <w:gridCol w:w="1151"/>
        <w:gridCol w:w="1151"/>
        <w:gridCol w:w="742"/>
        <w:gridCol w:w="723"/>
      </w:tblGrid>
      <w:tr w:rsidR="00D44DEC" w:rsidRPr="00D44DEC" w14:paraId="550D6162" w14:textId="77777777" w:rsidTr="00D44DEC">
        <w:trPr>
          <w:trHeight w:val="300"/>
        </w:trPr>
        <w:tc>
          <w:tcPr>
            <w:tcW w:w="715" w:type="pct"/>
            <w:noWrap/>
            <w:hideMark/>
          </w:tcPr>
          <w:p w14:paraId="0785E1A8" w14:textId="77777777" w:rsidR="00D44DEC" w:rsidRPr="00D44DEC" w:rsidRDefault="00D44DEC" w:rsidP="00D44DEC">
            <w:pPr>
              <w:rPr>
                <w:rFonts w:ascii="Times New Roman" w:eastAsia="Times New Roman" w:hAnsi="Times New Roman" w:cs="Times New Roman"/>
                <w:sz w:val="24"/>
                <w:szCs w:val="24"/>
              </w:rPr>
            </w:pPr>
          </w:p>
        </w:tc>
        <w:tc>
          <w:tcPr>
            <w:tcW w:w="484" w:type="pct"/>
            <w:noWrap/>
            <w:hideMark/>
          </w:tcPr>
          <w:p w14:paraId="362EAC0B" w14:textId="77777777" w:rsidR="00D44DEC" w:rsidRPr="00D44DEC" w:rsidRDefault="00D44DEC" w:rsidP="00D44DEC">
            <w:pPr>
              <w:rPr>
                <w:rFonts w:ascii="Times New Roman" w:eastAsia="Times New Roman" w:hAnsi="Times New Roman" w:cs="Times New Roman"/>
                <w:color w:val="000000"/>
              </w:rPr>
            </w:pPr>
            <w:proofErr w:type="spellStart"/>
            <w:r w:rsidRPr="00D44DEC">
              <w:rPr>
                <w:rFonts w:ascii="Times New Roman" w:eastAsia="Times New Roman" w:hAnsi="Times New Roman" w:cs="Times New Roman"/>
                <w:color w:val="000000"/>
              </w:rPr>
              <w:t>chisq</w:t>
            </w:r>
            <w:proofErr w:type="spellEnd"/>
          </w:p>
        </w:tc>
        <w:tc>
          <w:tcPr>
            <w:tcW w:w="455" w:type="pct"/>
            <w:noWrap/>
            <w:hideMark/>
          </w:tcPr>
          <w:p w14:paraId="378AFCCF" w14:textId="77777777" w:rsidR="00D44DEC" w:rsidRPr="00D44DEC" w:rsidRDefault="00D44DEC" w:rsidP="00D44DEC">
            <w:pPr>
              <w:rPr>
                <w:rFonts w:ascii="Times New Roman" w:eastAsia="Times New Roman" w:hAnsi="Times New Roman" w:cs="Times New Roman"/>
                <w:color w:val="000000"/>
              </w:rPr>
            </w:pPr>
            <w:r w:rsidRPr="00D44DEC">
              <w:rPr>
                <w:rFonts w:ascii="Times New Roman" w:eastAsia="Times New Roman" w:hAnsi="Times New Roman" w:cs="Times New Roman"/>
                <w:color w:val="000000"/>
              </w:rPr>
              <w:t>df</w:t>
            </w:r>
          </w:p>
        </w:tc>
        <w:tc>
          <w:tcPr>
            <w:tcW w:w="455" w:type="pct"/>
            <w:noWrap/>
            <w:hideMark/>
          </w:tcPr>
          <w:p w14:paraId="6A1170BB" w14:textId="77777777" w:rsidR="00D44DEC" w:rsidRPr="00D44DEC" w:rsidRDefault="00D44DEC" w:rsidP="00D44DEC">
            <w:pPr>
              <w:rPr>
                <w:rFonts w:ascii="Times New Roman" w:eastAsia="Times New Roman" w:hAnsi="Times New Roman" w:cs="Times New Roman"/>
                <w:color w:val="000000"/>
              </w:rPr>
            </w:pPr>
            <w:proofErr w:type="spellStart"/>
            <w:r w:rsidRPr="00D44DEC">
              <w:rPr>
                <w:rFonts w:ascii="Times New Roman" w:eastAsia="Times New Roman" w:hAnsi="Times New Roman" w:cs="Times New Roman"/>
                <w:color w:val="000000"/>
              </w:rPr>
              <w:t>pvalue</w:t>
            </w:r>
            <w:proofErr w:type="spellEnd"/>
          </w:p>
        </w:tc>
        <w:tc>
          <w:tcPr>
            <w:tcW w:w="455" w:type="pct"/>
            <w:noWrap/>
            <w:hideMark/>
          </w:tcPr>
          <w:p w14:paraId="3A1EA67A" w14:textId="77777777" w:rsidR="00D44DEC" w:rsidRPr="00D44DEC" w:rsidRDefault="00D44DEC" w:rsidP="00D44DEC">
            <w:pPr>
              <w:rPr>
                <w:rFonts w:ascii="Times New Roman" w:eastAsia="Times New Roman" w:hAnsi="Times New Roman" w:cs="Times New Roman"/>
                <w:color w:val="000000"/>
              </w:rPr>
            </w:pPr>
            <w:proofErr w:type="spellStart"/>
            <w:r w:rsidRPr="00D44DEC">
              <w:rPr>
                <w:rFonts w:ascii="Times New Roman" w:eastAsia="Times New Roman" w:hAnsi="Times New Roman" w:cs="Times New Roman"/>
                <w:color w:val="000000"/>
              </w:rPr>
              <w:t>cfi</w:t>
            </w:r>
            <w:proofErr w:type="spellEnd"/>
          </w:p>
        </w:tc>
        <w:tc>
          <w:tcPr>
            <w:tcW w:w="455" w:type="pct"/>
            <w:noWrap/>
            <w:hideMark/>
          </w:tcPr>
          <w:p w14:paraId="44E5696A" w14:textId="77777777" w:rsidR="00D44DEC" w:rsidRPr="00D44DEC" w:rsidRDefault="00D44DEC" w:rsidP="00D44DEC">
            <w:pPr>
              <w:rPr>
                <w:rFonts w:ascii="Times New Roman" w:eastAsia="Times New Roman" w:hAnsi="Times New Roman" w:cs="Times New Roman"/>
                <w:color w:val="000000"/>
              </w:rPr>
            </w:pPr>
            <w:proofErr w:type="spellStart"/>
            <w:r w:rsidRPr="00D44DEC">
              <w:rPr>
                <w:rFonts w:ascii="Times New Roman" w:eastAsia="Times New Roman" w:hAnsi="Times New Roman" w:cs="Times New Roman"/>
                <w:color w:val="000000"/>
              </w:rPr>
              <w:t>tli</w:t>
            </w:r>
            <w:proofErr w:type="spellEnd"/>
          </w:p>
        </w:tc>
        <w:tc>
          <w:tcPr>
            <w:tcW w:w="535" w:type="pct"/>
            <w:noWrap/>
            <w:hideMark/>
          </w:tcPr>
          <w:p w14:paraId="3009F235" w14:textId="77777777" w:rsidR="00D44DEC" w:rsidRPr="00D44DEC" w:rsidRDefault="00D44DEC" w:rsidP="00D44DEC">
            <w:pPr>
              <w:rPr>
                <w:rFonts w:ascii="Times New Roman" w:eastAsia="Times New Roman" w:hAnsi="Times New Roman" w:cs="Times New Roman"/>
                <w:color w:val="000000"/>
              </w:rPr>
            </w:pPr>
            <w:proofErr w:type="spellStart"/>
            <w:r w:rsidRPr="00D44DEC">
              <w:rPr>
                <w:rFonts w:ascii="Times New Roman" w:eastAsia="Times New Roman" w:hAnsi="Times New Roman" w:cs="Times New Roman"/>
                <w:color w:val="000000"/>
              </w:rPr>
              <w:t>aic</w:t>
            </w:r>
            <w:proofErr w:type="spellEnd"/>
          </w:p>
        </w:tc>
        <w:tc>
          <w:tcPr>
            <w:tcW w:w="535" w:type="pct"/>
            <w:noWrap/>
            <w:hideMark/>
          </w:tcPr>
          <w:p w14:paraId="089DA7E9" w14:textId="77777777" w:rsidR="00D44DEC" w:rsidRPr="00D44DEC" w:rsidRDefault="00D44DEC" w:rsidP="00D44DEC">
            <w:pPr>
              <w:rPr>
                <w:rFonts w:ascii="Times New Roman" w:eastAsia="Times New Roman" w:hAnsi="Times New Roman" w:cs="Times New Roman"/>
                <w:color w:val="000000"/>
              </w:rPr>
            </w:pPr>
            <w:proofErr w:type="spellStart"/>
            <w:r w:rsidRPr="00D44DEC">
              <w:rPr>
                <w:rFonts w:ascii="Times New Roman" w:eastAsia="Times New Roman" w:hAnsi="Times New Roman" w:cs="Times New Roman"/>
                <w:color w:val="000000"/>
              </w:rPr>
              <w:t>bic</w:t>
            </w:r>
            <w:proofErr w:type="spellEnd"/>
          </w:p>
        </w:tc>
        <w:tc>
          <w:tcPr>
            <w:tcW w:w="455" w:type="pct"/>
            <w:noWrap/>
            <w:hideMark/>
          </w:tcPr>
          <w:p w14:paraId="233F4227" w14:textId="77777777" w:rsidR="00D44DEC" w:rsidRPr="00D44DEC" w:rsidRDefault="00D44DEC" w:rsidP="00D44DEC">
            <w:pPr>
              <w:rPr>
                <w:rFonts w:ascii="Times New Roman" w:eastAsia="Times New Roman" w:hAnsi="Times New Roman" w:cs="Times New Roman"/>
                <w:color w:val="000000"/>
              </w:rPr>
            </w:pPr>
            <w:proofErr w:type="spellStart"/>
            <w:r w:rsidRPr="00D44DEC">
              <w:rPr>
                <w:rFonts w:ascii="Times New Roman" w:eastAsia="Times New Roman" w:hAnsi="Times New Roman" w:cs="Times New Roman"/>
                <w:color w:val="000000"/>
              </w:rPr>
              <w:t>rmsea</w:t>
            </w:r>
            <w:proofErr w:type="spellEnd"/>
          </w:p>
        </w:tc>
        <w:tc>
          <w:tcPr>
            <w:tcW w:w="455" w:type="pct"/>
            <w:noWrap/>
            <w:hideMark/>
          </w:tcPr>
          <w:p w14:paraId="4CD9A7F6" w14:textId="77777777" w:rsidR="00D44DEC" w:rsidRPr="00D44DEC" w:rsidRDefault="00D44DEC" w:rsidP="00D44DEC">
            <w:pPr>
              <w:rPr>
                <w:rFonts w:ascii="Times New Roman" w:eastAsia="Times New Roman" w:hAnsi="Times New Roman" w:cs="Times New Roman"/>
                <w:color w:val="000000"/>
              </w:rPr>
            </w:pPr>
            <w:proofErr w:type="spellStart"/>
            <w:r w:rsidRPr="00D44DEC">
              <w:rPr>
                <w:rFonts w:ascii="Times New Roman" w:eastAsia="Times New Roman" w:hAnsi="Times New Roman" w:cs="Times New Roman"/>
                <w:color w:val="000000"/>
              </w:rPr>
              <w:t>srmr</w:t>
            </w:r>
            <w:proofErr w:type="spellEnd"/>
          </w:p>
        </w:tc>
      </w:tr>
      <w:tr w:rsidR="00D44DEC" w:rsidRPr="00D44DEC" w14:paraId="7F817778" w14:textId="77777777" w:rsidTr="00D44DEC">
        <w:trPr>
          <w:trHeight w:val="300"/>
        </w:trPr>
        <w:tc>
          <w:tcPr>
            <w:tcW w:w="715" w:type="pct"/>
            <w:noWrap/>
            <w:hideMark/>
          </w:tcPr>
          <w:p w14:paraId="7D5DBE58" w14:textId="77777777" w:rsidR="00D44DEC" w:rsidRPr="00D44DEC" w:rsidRDefault="00D44DEC" w:rsidP="00D44DEC">
            <w:pPr>
              <w:rPr>
                <w:rFonts w:ascii="Times New Roman" w:eastAsia="Times New Roman" w:hAnsi="Times New Roman" w:cs="Times New Roman"/>
                <w:color w:val="000000"/>
              </w:rPr>
            </w:pPr>
            <w:r w:rsidRPr="00D44DEC">
              <w:rPr>
                <w:rFonts w:ascii="Times New Roman" w:eastAsia="Times New Roman" w:hAnsi="Times New Roman" w:cs="Times New Roman"/>
                <w:color w:val="000000"/>
              </w:rPr>
              <w:t>With Inflow</w:t>
            </w:r>
          </w:p>
        </w:tc>
        <w:tc>
          <w:tcPr>
            <w:tcW w:w="484" w:type="pct"/>
            <w:noWrap/>
            <w:hideMark/>
          </w:tcPr>
          <w:p w14:paraId="105C3CB1"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1182.441</w:t>
            </w:r>
          </w:p>
        </w:tc>
        <w:tc>
          <w:tcPr>
            <w:tcW w:w="455" w:type="pct"/>
            <w:noWrap/>
            <w:hideMark/>
          </w:tcPr>
          <w:p w14:paraId="3D911C8E"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8.000</w:t>
            </w:r>
          </w:p>
        </w:tc>
        <w:tc>
          <w:tcPr>
            <w:tcW w:w="455" w:type="pct"/>
            <w:noWrap/>
            <w:hideMark/>
          </w:tcPr>
          <w:p w14:paraId="03014DA7"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0.000</w:t>
            </w:r>
          </w:p>
        </w:tc>
        <w:tc>
          <w:tcPr>
            <w:tcW w:w="455" w:type="pct"/>
            <w:noWrap/>
            <w:hideMark/>
          </w:tcPr>
          <w:p w14:paraId="640CBFE1"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1.000</w:t>
            </w:r>
          </w:p>
        </w:tc>
        <w:tc>
          <w:tcPr>
            <w:tcW w:w="455" w:type="pct"/>
            <w:noWrap/>
            <w:hideMark/>
          </w:tcPr>
          <w:p w14:paraId="582A0E21"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0.999</w:t>
            </w:r>
          </w:p>
        </w:tc>
        <w:tc>
          <w:tcPr>
            <w:tcW w:w="535" w:type="pct"/>
            <w:noWrap/>
            <w:hideMark/>
          </w:tcPr>
          <w:p w14:paraId="606CEE57"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84145.397</w:t>
            </w:r>
          </w:p>
        </w:tc>
        <w:tc>
          <w:tcPr>
            <w:tcW w:w="535" w:type="pct"/>
            <w:noWrap/>
            <w:hideMark/>
          </w:tcPr>
          <w:p w14:paraId="4E005E17"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84351.021</w:t>
            </w:r>
          </w:p>
        </w:tc>
        <w:tc>
          <w:tcPr>
            <w:tcW w:w="455" w:type="pct"/>
            <w:noWrap/>
            <w:hideMark/>
          </w:tcPr>
          <w:p w14:paraId="7F267410"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0.051</w:t>
            </w:r>
          </w:p>
        </w:tc>
        <w:tc>
          <w:tcPr>
            <w:tcW w:w="455" w:type="pct"/>
            <w:noWrap/>
            <w:hideMark/>
          </w:tcPr>
          <w:p w14:paraId="013F969B"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0.004</w:t>
            </w:r>
          </w:p>
        </w:tc>
      </w:tr>
      <w:tr w:rsidR="00D44DEC" w:rsidRPr="00D44DEC" w14:paraId="290AF185" w14:textId="77777777" w:rsidTr="00D44DEC">
        <w:trPr>
          <w:trHeight w:val="300"/>
        </w:trPr>
        <w:tc>
          <w:tcPr>
            <w:tcW w:w="715" w:type="pct"/>
            <w:noWrap/>
            <w:hideMark/>
          </w:tcPr>
          <w:p w14:paraId="24D13B85" w14:textId="77777777" w:rsidR="00D44DEC" w:rsidRPr="00D44DEC" w:rsidRDefault="00D44DEC" w:rsidP="00D44DEC">
            <w:pPr>
              <w:rPr>
                <w:rFonts w:ascii="Times New Roman" w:eastAsia="Times New Roman" w:hAnsi="Times New Roman" w:cs="Times New Roman"/>
                <w:color w:val="000000"/>
              </w:rPr>
            </w:pPr>
            <w:r w:rsidRPr="00D44DEC">
              <w:rPr>
                <w:rFonts w:ascii="Times New Roman" w:eastAsia="Times New Roman" w:hAnsi="Times New Roman" w:cs="Times New Roman"/>
                <w:color w:val="000000"/>
              </w:rPr>
              <w:t>Without Inflow</w:t>
            </w:r>
          </w:p>
        </w:tc>
        <w:tc>
          <w:tcPr>
            <w:tcW w:w="484" w:type="pct"/>
            <w:noWrap/>
            <w:hideMark/>
          </w:tcPr>
          <w:p w14:paraId="09E5252D"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3568.216</w:t>
            </w:r>
          </w:p>
        </w:tc>
        <w:tc>
          <w:tcPr>
            <w:tcW w:w="455" w:type="pct"/>
            <w:noWrap/>
            <w:hideMark/>
          </w:tcPr>
          <w:p w14:paraId="36CFEA3E"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8.000</w:t>
            </w:r>
          </w:p>
        </w:tc>
        <w:tc>
          <w:tcPr>
            <w:tcW w:w="455" w:type="pct"/>
            <w:noWrap/>
            <w:hideMark/>
          </w:tcPr>
          <w:p w14:paraId="615A1D85"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0.000</w:t>
            </w:r>
          </w:p>
        </w:tc>
        <w:tc>
          <w:tcPr>
            <w:tcW w:w="455" w:type="pct"/>
            <w:noWrap/>
            <w:hideMark/>
          </w:tcPr>
          <w:p w14:paraId="592B5EB7"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0.999</w:t>
            </w:r>
          </w:p>
        </w:tc>
        <w:tc>
          <w:tcPr>
            <w:tcW w:w="455" w:type="pct"/>
            <w:noWrap/>
            <w:hideMark/>
          </w:tcPr>
          <w:p w14:paraId="6FDD85CB"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0.997</w:t>
            </w:r>
          </w:p>
        </w:tc>
        <w:tc>
          <w:tcPr>
            <w:tcW w:w="535" w:type="pct"/>
            <w:noWrap/>
            <w:hideMark/>
          </w:tcPr>
          <w:p w14:paraId="2062AB7E"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86531.170</w:t>
            </w:r>
          </w:p>
        </w:tc>
        <w:tc>
          <w:tcPr>
            <w:tcW w:w="535" w:type="pct"/>
            <w:noWrap/>
            <w:hideMark/>
          </w:tcPr>
          <w:p w14:paraId="0459C63C"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86736.795</w:t>
            </w:r>
          </w:p>
        </w:tc>
        <w:tc>
          <w:tcPr>
            <w:tcW w:w="455" w:type="pct"/>
            <w:noWrap/>
            <w:hideMark/>
          </w:tcPr>
          <w:p w14:paraId="0316ADE3"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0.089</w:t>
            </w:r>
          </w:p>
        </w:tc>
        <w:tc>
          <w:tcPr>
            <w:tcW w:w="455" w:type="pct"/>
            <w:noWrap/>
            <w:hideMark/>
          </w:tcPr>
          <w:p w14:paraId="181998E3"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0.011</w:t>
            </w:r>
          </w:p>
        </w:tc>
      </w:tr>
    </w:tbl>
    <w:p w14:paraId="3691293F" w14:textId="77777777" w:rsidR="00C851DC" w:rsidRDefault="00C851DC" w:rsidP="00F15151">
      <w:pPr>
        <w:rPr>
          <w:rFonts w:ascii="Times New Roman" w:hAnsi="Times New Roman" w:cs="Times New Roman"/>
        </w:rPr>
      </w:pPr>
    </w:p>
    <w:p w14:paraId="56C8FC54" w14:textId="77777777" w:rsidR="00F15151" w:rsidRPr="00F15151" w:rsidRDefault="00F15151" w:rsidP="00F15151">
      <w:pPr>
        <w:pStyle w:val="ListParagraph"/>
        <w:numPr>
          <w:ilvl w:val="0"/>
          <w:numId w:val="2"/>
        </w:numPr>
        <w:ind w:left="360"/>
        <w:rPr>
          <w:rFonts w:ascii="Times New Roman" w:hAnsi="Times New Roman" w:cs="Times New Roman"/>
          <w:b/>
          <w:bCs/>
          <w:sz w:val="28"/>
          <w:szCs w:val="28"/>
        </w:rPr>
      </w:pPr>
      <w:r w:rsidRPr="00F15151">
        <w:rPr>
          <w:rFonts w:ascii="Times New Roman" w:hAnsi="Times New Roman" w:cs="Times New Roman"/>
          <w:b/>
          <w:bCs/>
          <w:sz w:val="28"/>
          <w:szCs w:val="28"/>
        </w:rPr>
        <w:t>Model Interpretation</w:t>
      </w:r>
    </w:p>
    <w:p w14:paraId="7785120B" w14:textId="504BAE25" w:rsidR="00F15151" w:rsidRDefault="00AF7CBF" w:rsidP="00F15151">
      <w:pPr>
        <w:rPr>
          <w:rFonts w:ascii="Times New Roman" w:hAnsi="Times New Roman" w:cs="Times New Roman"/>
        </w:rPr>
      </w:pPr>
      <w:r>
        <w:rPr>
          <w:rFonts w:ascii="Times New Roman" w:hAnsi="Times New Roman" w:cs="Times New Roman"/>
        </w:rPr>
        <w:t xml:space="preserve">The summary of the model coefficients across all time windows </w:t>
      </w:r>
      <w:r w:rsidR="00BE07FE">
        <w:rPr>
          <w:rFonts w:ascii="Times New Roman" w:hAnsi="Times New Roman" w:cs="Times New Roman"/>
        </w:rPr>
        <w:t>is</w:t>
      </w:r>
      <w:r>
        <w:rPr>
          <w:rFonts w:ascii="Times New Roman" w:hAnsi="Times New Roman" w:cs="Times New Roman"/>
        </w:rPr>
        <w:t xml:space="preserve"> presented in the following table. All values are calculated based on time windows with statistical significance (i.e. P-value &lt; 0.1). </w:t>
      </w:r>
      <w:r w:rsidR="00F15151" w:rsidRPr="00F15151">
        <w:rPr>
          <w:rFonts w:ascii="Times New Roman" w:hAnsi="Times New Roman" w:cs="Times New Roman"/>
        </w:rPr>
        <w:t xml:space="preserve">We expect about </w:t>
      </w:r>
      <w:r>
        <w:rPr>
          <w:rFonts w:ascii="Times New Roman" w:hAnsi="Times New Roman" w:cs="Times New Roman"/>
        </w:rPr>
        <w:t>2.34</w:t>
      </w:r>
      <w:r w:rsidR="00F15151" w:rsidRPr="00F15151">
        <w:rPr>
          <w:rFonts w:ascii="Times New Roman" w:hAnsi="Times New Roman" w:cs="Times New Roman"/>
        </w:rPr>
        <w:t>% ((1.1) ^ 0.</w:t>
      </w:r>
      <w:r>
        <w:rPr>
          <w:rFonts w:ascii="Times New Roman" w:hAnsi="Times New Roman" w:cs="Times New Roman"/>
        </w:rPr>
        <w:t>243</w:t>
      </w:r>
      <w:r w:rsidR="00F15151" w:rsidRPr="00F15151">
        <w:rPr>
          <w:rFonts w:ascii="Times New Roman" w:hAnsi="Times New Roman" w:cs="Times New Roman"/>
        </w:rPr>
        <w:t xml:space="preserve">=1.01762) increase in number of new cases when inflow increases by 10%. The effect of inflow is time-varying, however, from a minimal of </w:t>
      </w:r>
      <w:r w:rsidR="00F15151" w:rsidRPr="00F15151">
        <w:rPr>
          <w:rFonts w:ascii="Times New Roman" w:hAnsi="Times New Roman" w:cs="Times New Roman" w:hint="eastAsia"/>
        </w:rPr>
        <w:t>1.</w:t>
      </w:r>
      <w:r>
        <w:rPr>
          <w:rFonts w:ascii="Times New Roman" w:hAnsi="Times New Roman" w:cs="Times New Roman"/>
        </w:rPr>
        <w:t>45</w:t>
      </w:r>
      <w:r w:rsidR="00F15151" w:rsidRPr="00F15151">
        <w:rPr>
          <w:rFonts w:ascii="Times New Roman" w:hAnsi="Times New Roman" w:cs="Times New Roman" w:hint="eastAsia"/>
        </w:rPr>
        <w:t>%</w:t>
      </w:r>
      <w:r w:rsidR="00F15151" w:rsidRPr="00F15151">
        <w:rPr>
          <w:rFonts w:ascii="Times New Roman" w:hAnsi="Times New Roman" w:cs="Times New Roman"/>
        </w:rPr>
        <w:t xml:space="preserve"> </w:t>
      </w:r>
      <w:r w:rsidR="00F15151" w:rsidRPr="00F15151">
        <w:rPr>
          <w:rFonts w:ascii="Times New Roman" w:hAnsi="Times New Roman" w:cs="Times New Roman" w:hint="eastAsia"/>
        </w:rPr>
        <w:t>t</w:t>
      </w:r>
      <w:r w:rsidR="00F15151" w:rsidRPr="00F15151">
        <w:rPr>
          <w:rFonts w:ascii="Times New Roman" w:hAnsi="Times New Roman" w:cs="Times New Roman"/>
        </w:rPr>
        <w:t>o a maximal of 2.</w:t>
      </w:r>
      <w:r>
        <w:rPr>
          <w:rFonts w:ascii="Times New Roman" w:hAnsi="Times New Roman" w:cs="Times New Roman"/>
        </w:rPr>
        <w:t>96</w:t>
      </w:r>
      <w:r w:rsidR="00F15151" w:rsidRPr="00F15151">
        <w:rPr>
          <w:rFonts w:ascii="Times New Roman" w:hAnsi="Times New Roman" w:cs="Times New Roman"/>
        </w:rPr>
        <w:t xml:space="preserve">%. </w:t>
      </w:r>
    </w:p>
    <w:p w14:paraId="47122B54" w14:textId="6A9FD411" w:rsidR="00F15151" w:rsidRPr="00390470" w:rsidRDefault="00F15151" w:rsidP="00F15151">
      <w:pPr>
        <w:rPr>
          <w:rFonts w:ascii="Times New Roman" w:hAnsi="Times New Roman" w:cs="Times New Roman"/>
        </w:rPr>
      </w:pPr>
      <w:r>
        <w:rPr>
          <w:rFonts w:ascii="Times New Roman" w:hAnsi="Times New Roman" w:cs="Times New Roman"/>
        </w:rPr>
        <w:lastRenderedPageBreak/>
        <w:t>Besides the mobility variables, we found the AR (1) term present</w:t>
      </w:r>
      <w:r w:rsidR="00BE07FE">
        <w:rPr>
          <w:rFonts w:ascii="Times New Roman" w:hAnsi="Times New Roman" w:cs="Times New Roman"/>
        </w:rPr>
        <w:t>s</w:t>
      </w:r>
      <w:r>
        <w:rPr>
          <w:rFonts w:ascii="Times New Roman" w:hAnsi="Times New Roman" w:cs="Times New Roman"/>
        </w:rPr>
        <w:t xml:space="preserve"> the greatest positive relationship with the number of new cases. Also, </w:t>
      </w:r>
      <w:r w:rsidRPr="00DF1F92">
        <w:rPr>
          <w:rFonts w:ascii="Times New Roman" w:hAnsi="Times New Roman" w:cs="Times New Roman"/>
        </w:rPr>
        <w:t>the population density present</w:t>
      </w:r>
      <w:r w:rsidR="00BE07FE">
        <w:rPr>
          <w:rFonts w:ascii="Times New Roman" w:hAnsi="Times New Roman" w:cs="Times New Roman"/>
        </w:rPr>
        <w:t>s</w:t>
      </w:r>
      <w:r w:rsidRPr="00DF1F92">
        <w:rPr>
          <w:rFonts w:ascii="Times New Roman" w:hAnsi="Times New Roman" w:cs="Times New Roman"/>
        </w:rPr>
        <w:t xml:space="preserve"> significant positive relationship</w:t>
      </w:r>
      <w:r>
        <w:rPr>
          <w:rFonts w:ascii="Times New Roman" w:hAnsi="Times New Roman" w:cs="Times New Roman"/>
        </w:rPr>
        <w:t>s</w:t>
      </w:r>
      <w:r w:rsidRPr="00DF1F92">
        <w:rPr>
          <w:rFonts w:ascii="Times New Roman" w:hAnsi="Times New Roman" w:cs="Times New Roman"/>
        </w:rPr>
        <w:t xml:space="preserve"> with new cases </w:t>
      </w:r>
      <w:r>
        <w:rPr>
          <w:rFonts w:ascii="Times New Roman" w:hAnsi="Times New Roman" w:cs="Times New Roman"/>
        </w:rPr>
        <w:t>over</w:t>
      </w:r>
      <w:r w:rsidRPr="00DF1F92">
        <w:rPr>
          <w:rFonts w:ascii="Times New Roman" w:hAnsi="Times New Roman" w:cs="Times New Roman"/>
        </w:rPr>
        <w:t xml:space="preserve"> most time windows</w:t>
      </w:r>
      <w:r>
        <w:rPr>
          <w:rFonts w:ascii="Times New Roman" w:hAnsi="Times New Roman" w:cs="Times New Roman"/>
        </w:rPr>
        <w:t>.</w:t>
      </w:r>
    </w:p>
    <w:tbl>
      <w:tblPr>
        <w:tblStyle w:val="TableGrid"/>
        <w:tblW w:w="0" w:type="auto"/>
        <w:tblLayout w:type="fixed"/>
        <w:tblLook w:val="04A0" w:firstRow="1" w:lastRow="0" w:firstColumn="1" w:lastColumn="0" w:noHBand="0" w:noVBand="1"/>
      </w:tblPr>
      <w:tblGrid>
        <w:gridCol w:w="1255"/>
        <w:gridCol w:w="2430"/>
        <w:gridCol w:w="1080"/>
        <w:gridCol w:w="1080"/>
        <w:gridCol w:w="990"/>
        <w:gridCol w:w="900"/>
        <w:gridCol w:w="1615"/>
      </w:tblGrid>
      <w:tr w:rsidR="00E525C6" w:rsidRPr="00F313D3" w14:paraId="4E6A1D7C" w14:textId="77777777" w:rsidTr="00E525C6">
        <w:trPr>
          <w:trHeight w:val="300"/>
        </w:trPr>
        <w:tc>
          <w:tcPr>
            <w:tcW w:w="1255" w:type="dxa"/>
            <w:noWrap/>
            <w:vAlign w:val="center"/>
            <w:hideMark/>
          </w:tcPr>
          <w:p w14:paraId="1F150EC2" w14:textId="77777777" w:rsidR="00F15151" w:rsidRPr="00F313D3" w:rsidRDefault="00F15151" w:rsidP="0075096E">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Response</w:t>
            </w:r>
          </w:p>
        </w:tc>
        <w:tc>
          <w:tcPr>
            <w:tcW w:w="2430" w:type="dxa"/>
            <w:noWrap/>
            <w:vAlign w:val="center"/>
            <w:hideMark/>
          </w:tcPr>
          <w:p w14:paraId="05E3E8C5" w14:textId="77777777" w:rsidR="00F15151" w:rsidRPr="00F313D3" w:rsidRDefault="00F15151" w:rsidP="0075096E">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Predictor</w:t>
            </w:r>
          </w:p>
        </w:tc>
        <w:tc>
          <w:tcPr>
            <w:tcW w:w="1080" w:type="dxa"/>
            <w:noWrap/>
            <w:vAlign w:val="center"/>
            <w:hideMark/>
          </w:tcPr>
          <w:p w14:paraId="13657B33" w14:textId="77777777" w:rsidR="00F15151" w:rsidRPr="00F313D3" w:rsidRDefault="00F15151" w:rsidP="0075096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w:t>
            </w:r>
            <w:r w:rsidRPr="00F313D3">
              <w:rPr>
                <w:rFonts w:ascii="Times New Roman" w:eastAsia="Times New Roman" w:hAnsi="Times New Roman" w:cs="Times New Roman"/>
                <w:color w:val="000000"/>
                <w:sz w:val="20"/>
                <w:szCs w:val="20"/>
              </w:rPr>
              <w:t>ean</w:t>
            </w:r>
          </w:p>
        </w:tc>
        <w:tc>
          <w:tcPr>
            <w:tcW w:w="1080" w:type="dxa"/>
            <w:noWrap/>
            <w:vAlign w:val="center"/>
            <w:hideMark/>
          </w:tcPr>
          <w:p w14:paraId="37341EC2" w14:textId="77777777" w:rsidR="00F15151" w:rsidRPr="00F313D3" w:rsidRDefault="00F15151" w:rsidP="0075096E">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t.</w:t>
            </w:r>
            <w:r w:rsidRPr="00F313D3">
              <w:rPr>
                <w:rFonts w:ascii="Times New Roman" w:eastAsia="Times New Roman" w:hAnsi="Times New Roman" w:cs="Times New Roman"/>
                <w:color w:val="000000"/>
                <w:sz w:val="20"/>
                <w:szCs w:val="20"/>
              </w:rPr>
              <w:t>d</w:t>
            </w:r>
            <w:r>
              <w:rPr>
                <w:rFonts w:ascii="Times New Roman" w:eastAsia="Times New Roman" w:hAnsi="Times New Roman" w:cs="Times New Roman"/>
                <w:color w:val="000000"/>
                <w:sz w:val="20"/>
                <w:szCs w:val="20"/>
              </w:rPr>
              <w:t>.</w:t>
            </w:r>
          </w:p>
        </w:tc>
        <w:tc>
          <w:tcPr>
            <w:tcW w:w="990" w:type="dxa"/>
            <w:noWrap/>
            <w:vAlign w:val="center"/>
            <w:hideMark/>
          </w:tcPr>
          <w:p w14:paraId="658CBA09" w14:textId="77777777" w:rsidR="00F15151" w:rsidRPr="00F313D3" w:rsidRDefault="00F15151" w:rsidP="0075096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w:t>
            </w:r>
            <w:r w:rsidRPr="00F313D3">
              <w:rPr>
                <w:rFonts w:ascii="Times New Roman" w:eastAsia="Times New Roman" w:hAnsi="Times New Roman" w:cs="Times New Roman"/>
                <w:color w:val="000000"/>
                <w:sz w:val="20"/>
                <w:szCs w:val="20"/>
              </w:rPr>
              <w:t>in</w:t>
            </w:r>
          </w:p>
        </w:tc>
        <w:tc>
          <w:tcPr>
            <w:tcW w:w="900" w:type="dxa"/>
            <w:noWrap/>
            <w:vAlign w:val="center"/>
            <w:hideMark/>
          </w:tcPr>
          <w:p w14:paraId="62C9E8FF" w14:textId="77777777" w:rsidR="00F15151" w:rsidRPr="00F313D3" w:rsidRDefault="00F15151" w:rsidP="0075096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w:t>
            </w:r>
            <w:r w:rsidRPr="00F313D3">
              <w:rPr>
                <w:rFonts w:ascii="Times New Roman" w:eastAsia="Times New Roman" w:hAnsi="Times New Roman" w:cs="Times New Roman"/>
                <w:color w:val="000000"/>
                <w:sz w:val="20"/>
                <w:szCs w:val="20"/>
              </w:rPr>
              <w:t>ax</w:t>
            </w:r>
          </w:p>
        </w:tc>
        <w:tc>
          <w:tcPr>
            <w:tcW w:w="1615" w:type="dxa"/>
            <w:noWrap/>
            <w:vAlign w:val="center"/>
            <w:hideMark/>
          </w:tcPr>
          <w:p w14:paraId="76FC76E5" w14:textId="77777777" w:rsidR="00F15151" w:rsidRPr="00F313D3" w:rsidRDefault="00F15151" w:rsidP="0075096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No. of sig. Time windows</w:t>
            </w:r>
          </w:p>
        </w:tc>
      </w:tr>
      <w:tr w:rsidR="00AF7CBF" w:rsidRPr="00F313D3" w14:paraId="1BFE8B5F" w14:textId="77777777" w:rsidTr="00E525C6">
        <w:trPr>
          <w:trHeight w:val="300"/>
        </w:trPr>
        <w:tc>
          <w:tcPr>
            <w:tcW w:w="1255" w:type="dxa"/>
            <w:vMerge w:val="restart"/>
            <w:noWrap/>
            <w:vAlign w:val="center"/>
            <w:hideMark/>
          </w:tcPr>
          <w:p w14:paraId="57FA0645" w14:textId="77777777" w:rsidR="00AF7CBF" w:rsidRPr="00F313D3" w:rsidRDefault="00AF7CBF" w:rsidP="00AF7CB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Lag7_Weighted_</w:t>
            </w:r>
            <w:r w:rsidRPr="00F313D3">
              <w:rPr>
                <w:rFonts w:ascii="Times New Roman" w:eastAsia="Times New Roman" w:hAnsi="Times New Roman" w:cs="Times New Roman"/>
                <w:color w:val="000000"/>
                <w:sz w:val="20"/>
                <w:szCs w:val="20"/>
              </w:rPr>
              <w:t>In</w:t>
            </w:r>
            <w:r>
              <w:rPr>
                <w:rFonts w:ascii="Times New Roman" w:eastAsia="Times New Roman" w:hAnsi="Times New Roman" w:cs="Times New Roman"/>
                <w:color w:val="000000"/>
                <w:sz w:val="20"/>
                <w:szCs w:val="20"/>
              </w:rPr>
              <w:t>f</w:t>
            </w:r>
            <w:r w:rsidRPr="00F313D3">
              <w:rPr>
                <w:rFonts w:ascii="Times New Roman" w:eastAsia="Times New Roman" w:hAnsi="Times New Roman" w:cs="Times New Roman"/>
                <w:color w:val="000000"/>
                <w:sz w:val="20"/>
                <w:szCs w:val="20"/>
              </w:rPr>
              <w:t>low</w:t>
            </w:r>
          </w:p>
          <w:p w14:paraId="2DCF784F"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0B47301D"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(Intercept)</w:t>
            </w:r>
          </w:p>
        </w:tc>
        <w:tc>
          <w:tcPr>
            <w:tcW w:w="1080" w:type="dxa"/>
            <w:noWrap/>
            <w:vAlign w:val="bottom"/>
            <w:hideMark/>
          </w:tcPr>
          <w:p w14:paraId="450D91F7" w14:textId="7DFE7AEC"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5.5561</w:t>
            </w:r>
          </w:p>
        </w:tc>
        <w:tc>
          <w:tcPr>
            <w:tcW w:w="1080" w:type="dxa"/>
            <w:noWrap/>
            <w:vAlign w:val="bottom"/>
            <w:hideMark/>
          </w:tcPr>
          <w:p w14:paraId="34A58ADF" w14:textId="7E8703E0"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8.0514</w:t>
            </w:r>
          </w:p>
        </w:tc>
        <w:tc>
          <w:tcPr>
            <w:tcW w:w="990" w:type="dxa"/>
            <w:noWrap/>
            <w:vAlign w:val="bottom"/>
            <w:hideMark/>
          </w:tcPr>
          <w:p w14:paraId="4DCD5431" w14:textId="27E2DAE5"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-6.0903</w:t>
            </w:r>
          </w:p>
        </w:tc>
        <w:tc>
          <w:tcPr>
            <w:tcW w:w="900" w:type="dxa"/>
            <w:noWrap/>
            <w:vAlign w:val="bottom"/>
            <w:hideMark/>
          </w:tcPr>
          <w:p w14:paraId="5923CB11" w14:textId="6B268A28"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34.1223</w:t>
            </w:r>
          </w:p>
        </w:tc>
        <w:tc>
          <w:tcPr>
            <w:tcW w:w="1615" w:type="dxa"/>
            <w:noWrap/>
            <w:vAlign w:val="center"/>
            <w:hideMark/>
          </w:tcPr>
          <w:p w14:paraId="4D324143"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83.0000</w:t>
            </w:r>
          </w:p>
        </w:tc>
      </w:tr>
      <w:tr w:rsidR="00AF7CBF" w:rsidRPr="00F313D3" w14:paraId="0EFDBAA5" w14:textId="77777777" w:rsidTr="00E525C6">
        <w:trPr>
          <w:trHeight w:val="300"/>
        </w:trPr>
        <w:tc>
          <w:tcPr>
            <w:tcW w:w="1255" w:type="dxa"/>
            <w:vMerge/>
            <w:noWrap/>
            <w:vAlign w:val="center"/>
            <w:hideMark/>
          </w:tcPr>
          <w:p w14:paraId="0F3581CC"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12C13120"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Employment density</w:t>
            </w:r>
          </w:p>
        </w:tc>
        <w:tc>
          <w:tcPr>
            <w:tcW w:w="1080" w:type="dxa"/>
            <w:noWrap/>
            <w:vAlign w:val="bottom"/>
            <w:hideMark/>
          </w:tcPr>
          <w:p w14:paraId="18864D14" w14:textId="4C580FF2"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1080" w:type="dxa"/>
            <w:noWrap/>
            <w:vAlign w:val="bottom"/>
            <w:hideMark/>
          </w:tcPr>
          <w:p w14:paraId="7347B16F" w14:textId="6B103316"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990" w:type="dxa"/>
            <w:noWrap/>
            <w:vAlign w:val="bottom"/>
            <w:hideMark/>
          </w:tcPr>
          <w:p w14:paraId="206EDFDE" w14:textId="6A28FF0E"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900" w:type="dxa"/>
            <w:noWrap/>
            <w:vAlign w:val="bottom"/>
            <w:hideMark/>
          </w:tcPr>
          <w:p w14:paraId="588F1AE5" w14:textId="0944FC85"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1615" w:type="dxa"/>
            <w:noWrap/>
            <w:vAlign w:val="center"/>
            <w:hideMark/>
          </w:tcPr>
          <w:p w14:paraId="05079577"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5.0000</w:t>
            </w:r>
          </w:p>
        </w:tc>
      </w:tr>
      <w:tr w:rsidR="00AF7CBF" w:rsidRPr="00F313D3" w14:paraId="4FB31591" w14:textId="77777777" w:rsidTr="00E525C6">
        <w:trPr>
          <w:trHeight w:val="300"/>
        </w:trPr>
        <w:tc>
          <w:tcPr>
            <w:tcW w:w="1255" w:type="dxa"/>
            <w:vMerge/>
            <w:noWrap/>
            <w:vAlign w:val="center"/>
            <w:hideMark/>
          </w:tcPr>
          <w:p w14:paraId="36EDF933"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627DE846"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Is Weekend</w:t>
            </w:r>
          </w:p>
        </w:tc>
        <w:tc>
          <w:tcPr>
            <w:tcW w:w="1080" w:type="dxa"/>
            <w:noWrap/>
            <w:vAlign w:val="bottom"/>
            <w:hideMark/>
          </w:tcPr>
          <w:p w14:paraId="1344C1F7" w14:textId="082CEA65"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-0.2938</w:t>
            </w:r>
          </w:p>
        </w:tc>
        <w:tc>
          <w:tcPr>
            <w:tcW w:w="1080" w:type="dxa"/>
            <w:noWrap/>
            <w:vAlign w:val="bottom"/>
            <w:hideMark/>
          </w:tcPr>
          <w:p w14:paraId="4FD1CFDC" w14:textId="3FF6DB6C"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0.1074</w:t>
            </w:r>
          </w:p>
        </w:tc>
        <w:tc>
          <w:tcPr>
            <w:tcW w:w="990" w:type="dxa"/>
            <w:noWrap/>
            <w:vAlign w:val="bottom"/>
            <w:hideMark/>
          </w:tcPr>
          <w:p w14:paraId="3F200E6D" w14:textId="21FFBC3D"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-0.6287</w:t>
            </w:r>
          </w:p>
        </w:tc>
        <w:tc>
          <w:tcPr>
            <w:tcW w:w="900" w:type="dxa"/>
            <w:noWrap/>
            <w:vAlign w:val="bottom"/>
            <w:hideMark/>
          </w:tcPr>
          <w:p w14:paraId="4BD64DD4" w14:textId="77C245C6"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-0.1665</w:t>
            </w:r>
          </w:p>
        </w:tc>
        <w:tc>
          <w:tcPr>
            <w:tcW w:w="1615" w:type="dxa"/>
            <w:noWrap/>
            <w:vAlign w:val="center"/>
            <w:hideMark/>
          </w:tcPr>
          <w:p w14:paraId="77749CDF"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87.0000</w:t>
            </w:r>
          </w:p>
        </w:tc>
      </w:tr>
      <w:tr w:rsidR="00AF7CBF" w:rsidRPr="00F313D3" w14:paraId="1775B363" w14:textId="77777777" w:rsidTr="00E525C6">
        <w:trPr>
          <w:trHeight w:val="300"/>
        </w:trPr>
        <w:tc>
          <w:tcPr>
            <w:tcW w:w="1255" w:type="dxa"/>
            <w:vMerge/>
            <w:noWrap/>
            <w:vAlign w:val="center"/>
            <w:hideMark/>
          </w:tcPr>
          <w:p w14:paraId="244F2D93"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0C942856"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Lag7_Log_National_Cases</w:t>
            </w:r>
          </w:p>
        </w:tc>
        <w:tc>
          <w:tcPr>
            <w:tcW w:w="1080" w:type="dxa"/>
            <w:noWrap/>
            <w:vAlign w:val="bottom"/>
            <w:hideMark/>
          </w:tcPr>
          <w:p w14:paraId="2ADC2D1B" w14:textId="3EC19108"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-0.3080</w:t>
            </w:r>
          </w:p>
        </w:tc>
        <w:tc>
          <w:tcPr>
            <w:tcW w:w="1080" w:type="dxa"/>
            <w:noWrap/>
            <w:vAlign w:val="bottom"/>
            <w:hideMark/>
          </w:tcPr>
          <w:p w14:paraId="5BBB31AF" w14:textId="5EEECA45"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0.4652</w:t>
            </w:r>
          </w:p>
        </w:tc>
        <w:tc>
          <w:tcPr>
            <w:tcW w:w="990" w:type="dxa"/>
            <w:noWrap/>
            <w:vAlign w:val="bottom"/>
            <w:hideMark/>
          </w:tcPr>
          <w:p w14:paraId="376DEE5A" w14:textId="6EBC5B8E"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-1.9566</w:t>
            </w:r>
          </w:p>
        </w:tc>
        <w:tc>
          <w:tcPr>
            <w:tcW w:w="900" w:type="dxa"/>
            <w:noWrap/>
            <w:vAlign w:val="bottom"/>
            <w:hideMark/>
          </w:tcPr>
          <w:p w14:paraId="0F5DBC21" w14:textId="6F6A0119"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0.4000</w:t>
            </w:r>
          </w:p>
        </w:tc>
        <w:tc>
          <w:tcPr>
            <w:tcW w:w="1615" w:type="dxa"/>
            <w:noWrap/>
            <w:vAlign w:val="center"/>
            <w:hideMark/>
          </w:tcPr>
          <w:p w14:paraId="1A06F1C4"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83.0000</w:t>
            </w:r>
          </w:p>
        </w:tc>
      </w:tr>
      <w:tr w:rsidR="00AF7CBF" w:rsidRPr="00F313D3" w14:paraId="114DED0E" w14:textId="77777777" w:rsidTr="00E525C6">
        <w:trPr>
          <w:trHeight w:val="300"/>
        </w:trPr>
        <w:tc>
          <w:tcPr>
            <w:tcW w:w="1255" w:type="dxa"/>
            <w:vMerge/>
            <w:noWrap/>
            <w:vAlign w:val="center"/>
            <w:hideMark/>
          </w:tcPr>
          <w:p w14:paraId="196FA5DF"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6B3B2BBC"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Lag7_</w:t>
            </w:r>
            <w:r>
              <w:rPr>
                <w:rFonts w:ascii="Times New Roman" w:eastAsia="Times New Roman" w:hAnsi="Times New Roman" w:cs="Times New Roman"/>
                <w:color w:val="000000"/>
                <w:sz w:val="20"/>
                <w:szCs w:val="20"/>
              </w:rPr>
              <w:t>P</w:t>
            </w:r>
            <w:r w:rsidRPr="00F313D3">
              <w:rPr>
                <w:rFonts w:ascii="Times New Roman" w:eastAsia="Times New Roman" w:hAnsi="Times New Roman" w:cs="Times New Roman"/>
                <w:color w:val="000000"/>
                <w:sz w:val="20"/>
                <w:szCs w:val="20"/>
              </w:rPr>
              <w:t>recipitation</w:t>
            </w:r>
          </w:p>
        </w:tc>
        <w:tc>
          <w:tcPr>
            <w:tcW w:w="1080" w:type="dxa"/>
            <w:noWrap/>
            <w:vAlign w:val="bottom"/>
            <w:hideMark/>
          </w:tcPr>
          <w:p w14:paraId="5809AF53" w14:textId="66BBA2A5"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0.0052</w:t>
            </w:r>
          </w:p>
        </w:tc>
        <w:tc>
          <w:tcPr>
            <w:tcW w:w="1080" w:type="dxa"/>
            <w:noWrap/>
            <w:vAlign w:val="bottom"/>
            <w:hideMark/>
          </w:tcPr>
          <w:p w14:paraId="0697EFE1" w14:textId="1ACE74FA"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0.0053</w:t>
            </w:r>
          </w:p>
        </w:tc>
        <w:tc>
          <w:tcPr>
            <w:tcW w:w="990" w:type="dxa"/>
            <w:noWrap/>
            <w:vAlign w:val="bottom"/>
            <w:hideMark/>
          </w:tcPr>
          <w:p w14:paraId="0DDA2D5C" w14:textId="72A96703"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-0.0066</w:t>
            </w:r>
          </w:p>
        </w:tc>
        <w:tc>
          <w:tcPr>
            <w:tcW w:w="900" w:type="dxa"/>
            <w:noWrap/>
            <w:vAlign w:val="bottom"/>
            <w:hideMark/>
          </w:tcPr>
          <w:p w14:paraId="060AD2C1" w14:textId="5BE959B8"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0.0171</w:t>
            </w:r>
          </w:p>
        </w:tc>
        <w:tc>
          <w:tcPr>
            <w:tcW w:w="1615" w:type="dxa"/>
            <w:noWrap/>
            <w:vAlign w:val="center"/>
            <w:hideMark/>
          </w:tcPr>
          <w:p w14:paraId="6843EFA8"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60.0000</w:t>
            </w:r>
          </w:p>
        </w:tc>
      </w:tr>
      <w:tr w:rsidR="00AF7CBF" w:rsidRPr="00F313D3" w14:paraId="64A800D2" w14:textId="77777777" w:rsidTr="00E525C6">
        <w:trPr>
          <w:trHeight w:val="300"/>
        </w:trPr>
        <w:tc>
          <w:tcPr>
            <w:tcW w:w="1255" w:type="dxa"/>
            <w:vMerge/>
            <w:noWrap/>
            <w:vAlign w:val="center"/>
            <w:hideMark/>
          </w:tcPr>
          <w:p w14:paraId="758BF093"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149923FA"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Lag7_</w:t>
            </w:r>
            <w:r>
              <w:rPr>
                <w:rFonts w:ascii="Times New Roman" w:eastAsia="Times New Roman" w:hAnsi="Times New Roman" w:cs="Times New Roman"/>
                <w:color w:val="000000"/>
                <w:sz w:val="20"/>
                <w:szCs w:val="20"/>
              </w:rPr>
              <w:t>T</w:t>
            </w:r>
            <w:r w:rsidRPr="00F313D3">
              <w:rPr>
                <w:rFonts w:ascii="Times New Roman" w:eastAsia="Times New Roman" w:hAnsi="Times New Roman" w:cs="Times New Roman"/>
                <w:color w:val="000000"/>
                <w:sz w:val="20"/>
                <w:szCs w:val="20"/>
              </w:rPr>
              <w:t>emperature</w:t>
            </w:r>
          </w:p>
        </w:tc>
        <w:tc>
          <w:tcPr>
            <w:tcW w:w="1080" w:type="dxa"/>
            <w:noWrap/>
            <w:vAlign w:val="bottom"/>
            <w:hideMark/>
          </w:tcPr>
          <w:p w14:paraId="5205E8F0" w14:textId="54AF9B5E"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-0.0005</w:t>
            </w:r>
          </w:p>
        </w:tc>
        <w:tc>
          <w:tcPr>
            <w:tcW w:w="1080" w:type="dxa"/>
            <w:noWrap/>
            <w:vAlign w:val="bottom"/>
            <w:hideMark/>
          </w:tcPr>
          <w:p w14:paraId="47C62517" w14:textId="3FDE7261"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0.0023</w:t>
            </w:r>
          </w:p>
        </w:tc>
        <w:tc>
          <w:tcPr>
            <w:tcW w:w="990" w:type="dxa"/>
            <w:noWrap/>
            <w:vAlign w:val="bottom"/>
            <w:hideMark/>
          </w:tcPr>
          <w:p w14:paraId="1789BE65" w14:textId="7144586B"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-0.0068</w:t>
            </w:r>
          </w:p>
        </w:tc>
        <w:tc>
          <w:tcPr>
            <w:tcW w:w="900" w:type="dxa"/>
            <w:noWrap/>
            <w:vAlign w:val="bottom"/>
            <w:hideMark/>
          </w:tcPr>
          <w:p w14:paraId="1A59F6C5" w14:textId="4FAFC65B"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0.0041</w:t>
            </w:r>
          </w:p>
        </w:tc>
        <w:tc>
          <w:tcPr>
            <w:tcW w:w="1615" w:type="dxa"/>
            <w:noWrap/>
            <w:vAlign w:val="center"/>
            <w:hideMark/>
          </w:tcPr>
          <w:p w14:paraId="085CA163"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60.0000</w:t>
            </w:r>
          </w:p>
        </w:tc>
      </w:tr>
      <w:tr w:rsidR="00AF7CBF" w:rsidRPr="00F313D3" w14:paraId="4A37D6A7" w14:textId="77777777" w:rsidTr="00E525C6">
        <w:trPr>
          <w:trHeight w:val="300"/>
        </w:trPr>
        <w:tc>
          <w:tcPr>
            <w:tcW w:w="1255" w:type="dxa"/>
            <w:vMerge/>
            <w:noWrap/>
            <w:vAlign w:val="center"/>
            <w:hideMark/>
          </w:tcPr>
          <w:p w14:paraId="1C34586D"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1F3102CD" w14:textId="77777777" w:rsidR="00AF7CBF" w:rsidRPr="00F313D3" w:rsidRDefault="00AF7CBF" w:rsidP="00AF7CB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AR (1)</w:t>
            </w:r>
          </w:p>
        </w:tc>
        <w:tc>
          <w:tcPr>
            <w:tcW w:w="1080" w:type="dxa"/>
            <w:noWrap/>
            <w:vAlign w:val="bottom"/>
            <w:hideMark/>
          </w:tcPr>
          <w:p w14:paraId="3645249A" w14:textId="72F3A4E3"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0.9849</w:t>
            </w:r>
          </w:p>
        </w:tc>
        <w:tc>
          <w:tcPr>
            <w:tcW w:w="1080" w:type="dxa"/>
            <w:noWrap/>
            <w:vAlign w:val="bottom"/>
            <w:hideMark/>
          </w:tcPr>
          <w:p w14:paraId="1599EF48" w14:textId="719D5C2D"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0.0089</w:t>
            </w:r>
          </w:p>
        </w:tc>
        <w:tc>
          <w:tcPr>
            <w:tcW w:w="990" w:type="dxa"/>
            <w:noWrap/>
            <w:vAlign w:val="bottom"/>
            <w:hideMark/>
          </w:tcPr>
          <w:p w14:paraId="4D7D4DA2" w14:textId="62187648"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0.9636</w:t>
            </w:r>
          </w:p>
        </w:tc>
        <w:tc>
          <w:tcPr>
            <w:tcW w:w="900" w:type="dxa"/>
            <w:noWrap/>
            <w:vAlign w:val="bottom"/>
            <w:hideMark/>
          </w:tcPr>
          <w:p w14:paraId="5B182DB2" w14:textId="13118807"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0.9974</w:t>
            </w:r>
          </w:p>
        </w:tc>
        <w:tc>
          <w:tcPr>
            <w:tcW w:w="1615" w:type="dxa"/>
            <w:noWrap/>
            <w:vAlign w:val="center"/>
            <w:hideMark/>
          </w:tcPr>
          <w:p w14:paraId="499DEA71"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87.0000</w:t>
            </w:r>
          </w:p>
        </w:tc>
      </w:tr>
      <w:tr w:rsidR="00AF7CBF" w:rsidRPr="00F313D3" w14:paraId="448EAC13" w14:textId="77777777" w:rsidTr="00E525C6">
        <w:trPr>
          <w:trHeight w:val="300"/>
        </w:trPr>
        <w:tc>
          <w:tcPr>
            <w:tcW w:w="1255" w:type="dxa"/>
            <w:vMerge/>
            <w:noWrap/>
            <w:vAlign w:val="center"/>
            <w:hideMark/>
          </w:tcPr>
          <w:p w14:paraId="5B32AA32"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41B81EB9"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Med</w:t>
            </w:r>
            <w:r>
              <w:rPr>
                <w:rFonts w:ascii="Times New Roman" w:eastAsia="Times New Roman" w:hAnsi="Times New Roman" w:cs="Times New Roman"/>
                <w:color w:val="000000"/>
                <w:sz w:val="20"/>
                <w:szCs w:val="20"/>
              </w:rPr>
              <w:t xml:space="preserve">ian </w:t>
            </w:r>
            <w:r w:rsidRPr="00F313D3">
              <w:rPr>
                <w:rFonts w:ascii="Times New Roman" w:eastAsia="Times New Roman" w:hAnsi="Times New Roman" w:cs="Times New Roman"/>
                <w:color w:val="000000"/>
                <w:sz w:val="20"/>
                <w:szCs w:val="20"/>
              </w:rPr>
              <w:t>Income</w:t>
            </w:r>
          </w:p>
        </w:tc>
        <w:tc>
          <w:tcPr>
            <w:tcW w:w="1080" w:type="dxa"/>
            <w:noWrap/>
            <w:vAlign w:val="bottom"/>
            <w:hideMark/>
          </w:tcPr>
          <w:p w14:paraId="4F7F81E3" w14:textId="5D1F6952"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1080" w:type="dxa"/>
            <w:noWrap/>
            <w:vAlign w:val="bottom"/>
            <w:hideMark/>
          </w:tcPr>
          <w:p w14:paraId="69A6C3C5" w14:textId="56E0150B"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990" w:type="dxa"/>
            <w:noWrap/>
            <w:vAlign w:val="bottom"/>
            <w:hideMark/>
          </w:tcPr>
          <w:p w14:paraId="3DB14265" w14:textId="67A558F0"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900" w:type="dxa"/>
            <w:noWrap/>
            <w:vAlign w:val="bottom"/>
            <w:hideMark/>
          </w:tcPr>
          <w:p w14:paraId="544CF0C3" w14:textId="57435013"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1615" w:type="dxa"/>
            <w:noWrap/>
            <w:vAlign w:val="center"/>
            <w:hideMark/>
          </w:tcPr>
          <w:p w14:paraId="26BD3B0A"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51.0000</w:t>
            </w:r>
          </w:p>
        </w:tc>
      </w:tr>
      <w:tr w:rsidR="00AF7CBF" w:rsidRPr="00F313D3" w14:paraId="4C8B7AE3" w14:textId="77777777" w:rsidTr="00E525C6">
        <w:trPr>
          <w:trHeight w:val="300"/>
        </w:trPr>
        <w:tc>
          <w:tcPr>
            <w:tcW w:w="1255" w:type="dxa"/>
            <w:vMerge/>
            <w:noWrap/>
            <w:vAlign w:val="center"/>
            <w:hideMark/>
          </w:tcPr>
          <w:p w14:paraId="306C2CA5"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40F98451"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Pct_Age_0_24</w:t>
            </w:r>
          </w:p>
        </w:tc>
        <w:tc>
          <w:tcPr>
            <w:tcW w:w="1080" w:type="dxa"/>
            <w:noWrap/>
            <w:vAlign w:val="bottom"/>
            <w:hideMark/>
          </w:tcPr>
          <w:p w14:paraId="3F55F11E" w14:textId="2AB6FEBF"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0.0080</w:t>
            </w:r>
          </w:p>
        </w:tc>
        <w:tc>
          <w:tcPr>
            <w:tcW w:w="1080" w:type="dxa"/>
            <w:noWrap/>
            <w:vAlign w:val="bottom"/>
            <w:hideMark/>
          </w:tcPr>
          <w:p w14:paraId="5F0FCFA2" w14:textId="4694E2A3"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0.2333</w:t>
            </w:r>
          </w:p>
        </w:tc>
        <w:tc>
          <w:tcPr>
            <w:tcW w:w="990" w:type="dxa"/>
            <w:noWrap/>
            <w:vAlign w:val="bottom"/>
            <w:hideMark/>
          </w:tcPr>
          <w:p w14:paraId="7C9D5B7B" w14:textId="763ECC99"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-0.2581</w:t>
            </w:r>
          </w:p>
        </w:tc>
        <w:tc>
          <w:tcPr>
            <w:tcW w:w="900" w:type="dxa"/>
            <w:noWrap/>
            <w:vAlign w:val="bottom"/>
            <w:hideMark/>
          </w:tcPr>
          <w:p w14:paraId="3BCB7186" w14:textId="3108DB88"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0.5424</w:t>
            </w:r>
          </w:p>
        </w:tc>
        <w:tc>
          <w:tcPr>
            <w:tcW w:w="1615" w:type="dxa"/>
            <w:noWrap/>
            <w:vAlign w:val="center"/>
            <w:hideMark/>
          </w:tcPr>
          <w:p w14:paraId="06CEF4A1"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25.0000</w:t>
            </w:r>
          </w:p>
        </w:tc>
      </w:tr>
      <w:tr w:rsidR="00AF7CBF" w:rsidRPr="00F313D3" w14:paraId="12FFA0E2" w14:textId="77777777" w:rsidTr="00E525C6">
        <w:trPr>
          <w:trHeight w:val="300"/>
        </w:trPr>
        <w:tc>
          <w:tcPr>
            <w:tcW w:w="1255" w:type="dxa"/>
            <w:vMerge/>
            <w:noWrap/>
            <w:vAlign w:val="center"/>
            <w:hideMark/>
          </w:tcPr>
          <w:p w14:paraId="1DF62B5C"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07EA3A8C"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Pct_Age_25_40</w:t>
            </w:r>
          </w:p>
        </w:tc>
        <w:tc>
          <w:tcPr>
            <w:tcW w:w="1080" w:type="dxa"/>
            <w:noWrap/>
            <w:vAlign w:val="bottom"/>
            <w:hideMark/>
          </w:tcPr>
          <w:p w14:paraId="3FD4C355" w14:textId="50E46335"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0.1385</w:t>
            </w:r>
          </w:p>
        </w:tc>
        <w:tc>
          <w:tcPr>
            <w:tcW w:w="1080" w:type="dxa"/>
            <w:noWrap/>
            <w:vAlign w:val="bottom"/>
            <w:hideMark/>
          </w:tcPr>
          <w:p w14:paraId="60566FBD" w14:textId="07BB26C7"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0.2230</w:t>
            </w:r>
          </w:p>
        </w:tc>
        <w:tc>
          <w:tcPr>
            <w:tcW w:w="990" w:type="dxa"/>
            <w:noWrap/>
            <w:vAlign w:val="bottom"/>
            <w:hideMark/>
          </w:tcPr>
          <w:p w14:paraId="6F099A05" w14:textId="62958480"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-0.4054</w:t>
            </w:r>
          </w:p>
        </w:tc>
        <w:tc>
          <w:tcPr>
            <w:tcW w:w="900" w:type="dxa"/>
            <w:noWrap/>
            <w:vAlign w:val="bottom"/>
            <w:hideMark/>
          </w:tcPr>
          <w:p w14:paraId="5E66B564" w14:textId="00491ECD"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0.3638</w:t>
            </w:r>
          </w:p>
        </w:tc>
        <w:tc>
          <w:tcPr>
            <w:tcW w:w="1615" w:type="dxa"/>
            <w:noWrap/>
            <w:vAlign w:val="center"/>
            <w:hideMark/>
          </w:tcPr>
          <w:p w14:paraId="254995AC"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13.0000</w:t>
            </w:r>
          </w:p>
        </w:tc>
      </w:tr>
      <w:tr w:rsidR="00AF7CBF" w:rsidRPr="00F313D3" w14:paraId="28021D0E" w14:textId="77777777" w:rsidTr="00E525C6">
        <w:trPr>
          <w:trHeight w:val="300"/>
        </w:trPr>
        <w:tc>
          <w:tcPr>
            <w:tcW w:w="1255" w:type="dxa"/>
            <w:vMerge/>
            <w:noWrap/>
            <w:vAlign w:val="center"/>
            <w:hideMark/>
          </w:tcPr>
          <w:p w14:paraId="73CBB6D2"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69318362"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Pct_Age_40_65</w:t>
            </w:r>
          </w:p>
        </w:tc>
        <w:tc>
          <w:tcPr>
            <w:tcW w:w="1080" w:type="dxa"/>
            <w:noWrap/>
            <w:vAlign w:val="bottom"/>
            <w:hideMark/>
          </w:tcPr>
          <w:p w14:paraId="2B8A326D" w14:textId="048130C5"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-0.1058</w:t>
            </w:r>
          </w:p>
        </w:tc>
        <w:tc>
          <w:tcPr>
            <w:tcW w:w="1080" w:type="dxa"/>
            <w:noWrap/>
            <w:vAlign w:val="bottom"/>
            <w:hideMark/>
          </w:tcPr>
          <w:p w14:paraId="6FBD41AF" w14:textId="794E7276"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0.3459</w:t>
            </w:r>
          </w:p>
        </w:tc>
        <w:tc>
          <w:tcPr>
            <w:tcW w:w="990" w:type="dxa"/>
            <w:noWrap/>
            <w:vAlign w:val="bottom"/>
            <w:hideMark/>
          </w:tcPr>
          <w:p w14:paraId="4A8DB85B" w14:textId="3AA2D145"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-0.5985</w:t>
            </w:r>
          </w:p>
        </w:tc>
        <w:tc>
          <w:tcPr>
            <w:tcW w:w="900" w:type="dxa"/>
            <w:noWrap/>
            <w:vAlign w:val="bottom"/>
            <w:hideMark/>
          </w:tcPr>
          <w:p w14:paraId="39E6568C" w14:textId="0E0D9F6B"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0.5220</w:t>
            </w:r>
          </w:p>
        </w:tc>
        <w:tc>
          <w:tcPr>
            <w:tcW w:w="1615" w:type="dxa"/>
            <w:noWrap/>
            <w:vAlign w:val="center"/>
            <w:hideMark/>
          </w:tcPr>
          <w:p w14:paraId="54930A61"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18.0000</w:t>
            </w:r>
          </w:p>
        </w:tc>
      </w:tr>
      <w:tr w:rsidR="00AF7CBF" w:rsidRPr="00F313D3" w14:paraId="2658C21B" w14:textId="77777777" w:rsidTr="00E525C6">
        <w:trPr>
          <w:trHeight w:val="300"/>
        </w:trPr>
        <w:tc>
          <w:tcPr>
            <w:tcW w:w="1255" w:type="dxa"/>
            <w:vMerge/>
            <w:noWrap/>
            <w:vAlign w:val="center"/>
            <w:hideMark/>
          </w:tcPr>
          <w:p w14:paraId="7421788D"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431AAA97"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Black</w:t>
            </w:r>
          </w:p>
        </w:tc>
        <w:tc>
          <w:tcPr>
            <w:tcW w:w="1080" w:type="dxa"/>
            <w:noWrap/>
            <w:vAlign w:val="bottom"/>
            <w:hideMark/>
          </w:tcPr>
          <w:p w14:paraId="710F35F3" w14:textId="703F6E3C"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-0.0216</w:t>
            </w:r>
          </w:p>
        </w:tc>
        <w:tc>
          <w:tcPr>
            <w:tcW w:w="1080" w:type="dxa"/>
            <w:noWrap/>
            <w:vAlign w:val="bottom"/>
            <w:hideMark/>
          </w:tcPr>
          <w:p w14:paraId="6F9595F9" w14:textId="3BE16B45"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0.0746</w:t>
            </w:r>
          </w:p>
        </w:tc>
        <w:tc>
          <w:tcPr>
            <w:tcW w:w="990" w:type="dxa"/>
            <w:noWrap/>
            <w:vAlign w:val="bottom"/>
            <w:hideMark/>
          </w:tcPr>
          <w:p w14:paraId="58A76479" w14:textId="284DADBD"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-0.1209</w:t>
            </w:r>
          </w:p>
        </w:tc>
        <w:tc>
          <w:tcPr>
            <w:tcW w:w="900" w:type="dxa"/>
            <w:noWrap/>
            <w:vAlign w:val="bottom"/>
            <w:hideMark/>
          </w:tcPr>
          <w:p w14:paraId="28C648E8" w14:textId="261C33A2"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0.1199</w:t>
            </w:r>
          </w:p>
        </w:tc>
        <w:tc>
          <w:tcPr>
            <w:tcW w:w="1615" w:type="dxa"/>
            <w:noWrap/>
            <w:vAlign w:val="center"/>
            <w:hideMark/>
          </w:tcPr>
          <w:p w14:paraId="59E7A2AE"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26.0000</w:t>
            </w:r>
          </w:p>
        </w:tc>
      </w:tr>
      <w:tr w:rsidR="00AF7CBF" w:rsidRPr="00F313D3" w14:paraId="72678CD0" w14:textId="77777777" w:rsidTr="00E525C6">
        <w:trPr>
          <w:trHeight w:val="300"/>
        </w:trPr>
        <w:tc>
          <w:tcPr>
            <w:tcW w:w="1255" w:type="dxa"/>
            <w:vMerge/>
            <w:noWrap/>
            <w:vAlign w:val="center"/>
            <w:hideMark/>
          </w:tcPr>
          <w:p w14:paraId="361B57EE"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5209224C"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White</w:t>
            </w:r>
          </w:p>
        </w:tc>
        <w:tc>
          <w:tcPr>
            <w:tcW w:w="1080" w:type="dxa"/>
            <w:noWrap/>
            <w:vAlign w:val="bottom"/>
            <w:hideMark/>
          </w:tcPr>
          <w:p w14:paraId="43759979" w14:textId="3F9A633F"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-0.0657</w:t>
            </w:r>
          </w:p>
        </w:tc>
        <w:tc>
          <w:tcPr>
            <w:tcW w:w="1080" w:type="dxa"/>
            <w:noWrap/>
            <w:vAlign w:val="bottom"/>
            <w:hideMark/>
          </w:tcPr>
          <w:p w14:paraId="118D84F6" w14:textId="0BB71549"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0.0510</w:t>
            </w:r>
          </w:p>
        </w:tc>
        <w:tc>
          <w:tcPr>
            <w:tcW w:w="990" w:type="dxa"/>
            <w:noWrap/>
            <w:vAlign w:val="bottom"/>
            <w:hideMark/>
          </w:tcPr>
          <w:p w14:paraId="7D328836" w14:textId="7EB44B5D"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-0.1354</w:t>
            </w:r>
          </w:p>
        </w:tc>
        <w:tc>
          <w:tcPr>
            <w:tcW w:w="900" w:type="dxa"/>
            <w:noWrap/>
            <w:vAlign w:val="bottom"/>
            <w:hideMark/>
          </w:tcPr>
          <w:p w14:paraId="16A07E53" w14:textId="7EE7D724"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0.0746</w:t>
            </w:r>
          </w:p>
        </w:tc>
        <w:tc>
          <w:tcPr>
            <w:tcW w:w="1615" w:type="dxa"/>
            <w:noWrap/>
            <w:vAlign w:val="center"/>
            <w:hideMark/>
          </w:tcPr>
          <w:p w14:paraId="261AEFA0"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27.0000</w:t>
            </w:r>
          </w:p>
        </w:tc>
      </w:tr>
      <w:tr w:rsidR="00AF7CBF" w:rsidRPr="00F313D3" w14:paraId="0F69A67B" w14:textId="77777777" w:rsidTr="00E525C6">
        <w:trPr>
          <w:trHeight w:val="300"/>
        </w:trPr>
        <w:tc>
          <w:tcPr>
            <w:tcW w:w="1255" w:type="dxa"/>
            <w:vMerge/>
            <w:noWrap/>
            <w:vAlign w:val="center"/>
            <w:hideMark/>
          </w:tcPr>
          <w:p w14:paraId="0991F08A"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3EC5A40B"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Population density</w:t>
            </w:r>
          </w:p>
        </w:tc>
        <w:tc>
          <w:tcPr>
            <w:tcW w:w="1080" w:type="dxa"/>
            <w:noWrap/>
            <w:vAlign w:val="bottom"/>
            <w:hideMark/>
          </w:tcPr>
          <w:p w14:paraId="3F32FF88" w14:textId="604555F9"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1080" w:type="dxa"/>
            <w:noWrap/>
            <w:vAlign w:val="bottom"/>
            <w:hideMark/>
          </w:tcPr>
          <w:p w14:paraId="2281CD77" w14:textId="1F6AD809"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990" w:type="dxa"/>
            <w:noWrap/>
            <w:vAlign w:val="bottom"/>
            <w:hideMark/>
          </w:tcPr>
          <w:p w14:paraId="68B40587" w14:textId="39FFBE34"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900" w:type="dxa"/>
            <w:noWrap/>
            <w:vAlign w:val="bottom"/>
            <w:hideMark/>
          </w:tcPr>
          <w:p w14:paraId="5D44E7D4" w14:textId="1EC4A614"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1615" w:type="dxa"/>
            <w:noWrap/>
            <w:vAlign w:val="center"/>
            <w:hideMark/>
          </w:tcPr>
          <w:p w14:paraId="377E9D69"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12.0000</w:t>
            </w:r>
          </w:p>
        </w:tc>
      </w:tr>
      <w:tr w:rsidR="00AF7CBF" w:rsidRPr="00F313D3" w14:paraId="0B8224B2" w14:textId="77777777" w:rsidTr="003C767B">
        <w:trPr>
          <w:trHeight w:val="300"/>
        </w:trPr>
        <w:tc>
          <w:tcPr>
            <w:tcW w:w="1255" w:type="dxa"/>
            <w:vMerge w:val="restart"/>
            <w:noWrap/>
            <w:vAlign w:val="center"/>
            <w:hideMark/>
          </w:tcPr>
          <w:p w14:paraId="63246E49"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 xml:space="preserve">New </w:t>
            </w:r>
            <w:r>
              <w:rPr>
                <w:rFonts w:ascii="Times New Roman" w:eastAsia="Times New Roman" w:hAnsi="Times New Roman" w:cs="Times New Roman"/>
                <w:color w:val="000000"/>
                <w:sz w:val="20"/>
                <w:szCs w:val="20"/>
              </w:rPr>
              <w:t>C</w:t>
            </w:r>
            <w:r w:rsidRPr="00F313D3">
              <w:rPr>
                <w:rFonts w:ascii="Times New Roman" w:eastAsia="Times New Roman" w:hAnsi="Times New Roman" w:cs="Times New Roman"/>
                <w:color w:val="000000"/>
                <w:sz w:val="20"/>
                <w:szCs w:val="20"/>
              </w:rPr>
              <w:t>ases</w:t>
            </w:r>
          </w:p>
        </w:tc>
        <w:tc>
          <w:tcPr>
            <w:tcW w:w="2430" w:type="dxa"/>
            <w:noWrap/>
            <w:vAlign w:val="center"/>
            <w:hideMark/>
          </w:tcPr>
          <w:p w14:paraId="07A7C9CE"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(Intercept)</w:t>
            </w:r>
          </w:p>
        </w:tc>
        <w:tc>
          <w:tcPr>
            <w:tcW w:w="1080" w:type="dxa"/>
            <w:noWrap/>
            <w:vAlign w:val="bottom"/>
            <w:hideMark/>
          </w:tcPr>
          <w:p w14:paraId="4AF58ACC" w14:textId="79A6F7DE"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-2.2167</w:t>
            </w:r>
          </w:p>
        </w:tc>
        <w:tc>
          <w:tcPr>
            <w:tcW w:w="1080" w:type="dxa"/>
            <w:noWrap/>
            <w:vAlign w:val="bottom"/>
            <w:hideMark/>
          </w:tcPr>
          <w:p w14:paraId="48DA9F55" w14:textId="6939AEF1"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0.4619</w:t>
            </w:r>
          </w:p>
        </w:tc>
        <w:tc>
          <w:tcPr>
            <w:tcW w:w="990" w:type="dxa"/>
            <w:noWrap/>
            <w:vAlign w:val="bottom"/>
            <w:hideMark/>
          </w:tcPr>
          <w:p w14:paraId="061F56F3" w14:textId="49EF9D3A"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-3.1537</w:t>
            </w:r>
          </w:p>
        </w:tc>
        <w:tc>
          <w:tcPr>
            <w:tcW w:w="900" w:type="dxa"/>
            <w:noWrap/>
            <w:vAlign w:val="bottom"/>
            <w:hideMark/>
          </w:tcPr>
          <w:p w14:paraId="7B575E4C" w14:textId="3D36700C"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-1.1019</w:t>
            </w:r>
          </w:p>
        </w:tc>
        <w:tc>
          <w:tcPr>
            <w:tcW w:w="1615" w:type="dxa"/>
            <w:noWrap/>
            <w:vAlign w:val="center"/>
            <w:hideMark/>
          </w:tcPr>
          <w:p w14:paraId="61C98863"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78.0000</w:t>
            </w:r>
          </w:p>
        </w:tc>
      </w:tr>
      <w:tr w:rsidR="00AF7CBF" w:rsidRPr="00F313D3" w14:paraId="096C6A82" w14:textId="77777777" w:rsidTr="003C767B">
        <w:trPr>
          <w:trHeight w:val="300"/>
        </w:trPr>
        <w:tc>
          <w:tcPr>
            <w:tcW w:w="1255" w:type="dxa"/>
            <w:vMerge/>
            <w:noWrap/>
            <w:vAlign w:val="center"/>
            <w:hideMark/>
          </w:tcPr>
          <w:p w14:paraId="1AC67544"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4A8D78CF"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Is Weekend</w:t>
            </w:r>
          </w:p>
        </w:tc>
        <w:tc>
          <w:tcPr>
            <w:tcW w:w="1080" w:type="dxa"/>
            <w:noWrap/>
            <w:vAlign w:val="bottom"/>
            <w:hideMark/>
          </w:tcPr>
          <w:p w14:paraId="30608580" w14:textId="6C5ED55C"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-0.0766</w:t>
            </w:r>
          </w:p>
        </w:tc>
        <w:tc>
          <w:tcPr>
            <w:tcW w:w="1080" w:type="dxa"/>
            <w:noWrap/>
            <w:vAlign w:val="bottom"/>
            <w:hideMark/>
          </w:tcPr>
          <w:p w14:paraId="01EE5359" w14:textId="722CD0B7"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0.0189</w:t>
            </w:r>
          </w:p>
        </w:tc>
        <w:tc>
          <w:tcPr>
            <w:tcW w:w="990" w:type="dxa"/>
            <w:noWrap/>
            <w:vAlign w:val="bottom"/>
            <w:hideMark/>
          </w:tcPr>
          <w:p w14:paraId="2F003AA0" w14:textId="60EE9627"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-0.1285</w:t>
            </w:r>
          </w:p>
        </w:tc>
        <w:tc>
          <w:tcPr>
            <w:tcW w:w="900" w:type="dxa"/>
            <w:noWrap/>
            <w:vAlign w:val="bottom"/>
            <w:hideMark/>
          </w:tcPr>
          <w:p w14:paraId="36D5D5EF" w14:textId="6524028E"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-0.0455</w:t>
            </w:r>
          </w:p>
        </w:tc>
        <w:tc>
          <w:tcPr>
            <w:tcW w:w="1615" w:type="dxa"/>
            <w:noWrap/>
            <w:vAlign w:val="center"/>
            <w:hideMark/>
          </w:tcPr>
          <w:p w14:paraId="447CF915"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43.0000</w:t>
            </w:r>
          </w:p>
        </w:tc>
      </w:tr>
      <w:tr w:rsidR="00AF7CBF" w:rsidRPr="00F313D3" w14:paraId="3AF9E0C8" w14:textId="77777777" w:rsidTr="003C767B">
        <w:trPr>
          <w:trHeight w:val="300"/>
        </w:trPr>
        <w:tc>
          <w:tcPr>
            <w:tcW w:w="1255" w:type="dxa"/>
            <w:vMerge/>
            <w:noWrap/>
            <w:vAlign w:val="center"/>
            <w:hideMark/>
          </w:tcPr>
          <w:p w14:paraId="1F3EA278"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40EB93A2" w14:textId="77777777" w:rsidR="00AF7CBF" w:rsidRPr="00F313D3" w:rsidRDefault="00AF7CBF" w:rsidP="00AF7CB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AR (1)</w:t>
            </w:r>
          </w:p>
        </w:tc>
        <w:tc>
          <w:tcPr>
            <w:tcW w:w="1080" w:type="dxa"/>
            <w:noWrap/>
            <w:vAlign w:val="bottom"/>
            <w:hideMark/>
          </w:tcPr>
          <w:p w14:paraId="288B96FA" w14:textId="0772F061"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0.6684</w:t>
            </w:r>
          </w:p>
        </w:tc>
        <w:tc>
          <w:tcPr>
            <w:tcW w:w="1080" w:type="dxa"/>
            <w:noWrap/>
            <w:vAlign w:val="bottom"/>
            <w:hideMark/>
          </w:tcPr>
          <w:p w14:paraId="0E2BC898" w14:textId="46577824"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0.0494</w:t>
            </w:r>
          </w:p>
        </w:tc>
        <w:tc>
          <w:tcPr>
            <w:tcW w:w="990" w:type="dxa"/>
            <w:noWrap/>
            <w:vAlign w:val="bottom"/>
            <w:hideMark/>
          </w:tcPr>
          <w:p w14:paraId="40BB258B" w14:textId="7AC5B880"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0.5875</w:t>
            </w:r>
          </w:p>
        </w:tc>
        <w:tc>
          <w:tcPr>
            <w:tcW w:w="900" w:type="dxa"/>
            <w:noWrap/>
            <w:vAlign w:val="bottom"/>
            <w:hideMark/>
          </w:tcPr>
          <w:p w14:paraId="669C136B" w14:textId="5FD3BAF7"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0.8060</w:t>
            </w:r>
          </w:p>
        </w:tc>
        <w:tc>
          <w:tcPr>
            <w:tcW w:w="1615" w:type="dxa"/>
            <w:noWrap/>
            <w:vAlign w:val="center"/>
            <w:hideMark/>
          </w:tcPr>
          <w:p w14:paraId="0CA1EC7B"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87.0000</w:t>
            </w:r>
          </w:p>
        </w:tc>
      </w:tr>
      <w:tr w:rsidR="00AF7CBF" w:rsidRPr="00F313D3" w14:paraId="60967F22" w14:textId="77777777" w:rsidTr="003C767B">
        <w:trPr>
          <w:trHeight w:val="300"/>
        </w:trPr>
        <w:tc>
          <w:tcPr>
            <w:tcW w:w="1255" w:type="dxa"/>
            <w:vMerge/>
            <w:noWrap/>
            <w:vAlign w:val="center"/>
            <w:hideMark/>
          </w:tcPr>
          <w:p w14:paraId="1F31380B"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3E3FBA3D" w14:textId="77777777" w:rsidR="00AF7CBF" w:rsidRPr="00F313D3" w:rsidRDefault="00AF7CBF" w:rsidP="00AF7CB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Lag7_Weighted_</w:t>
            </w:r>
            <w:r w:rsidRPr="00F313D3">
              <w:rPr>
                <w:rFonts w:ascii="Times New Roman" w:eastAsia="Times New Roman" w:hAnsi="Times New Roman" w:cs="Times New Roman"/>
                <w:color w:val="000000"/>
                <w:sz w:val="20"/>
                <w:szCs w:val="20"/>
              </w:rPr>
              <w:t>In</w:t>
            </w:r>
            <w:r>
              <w:rPr>
                <w:rFonts w:ascii="Times New Roman" w:eastAsia="Times New Roman" w:hAnsi="Times New Roman" w:cs="Times New Roman"/>
                <w:color w:val="000000"/>
                <w:sz w:val="20"/>
                <w:szCs w:val="20"/>
              </w:rPr>
              <w:t>f</w:t>
            </w:r>
            <w:r w:rsidRPr="00F313D3">
              <w:rPr>
                <w:rFonts w:ascii="Times New Roman" w:eastAsia="Times New Roman" w:hAnsi="Times New Roman" w:cs="Times New Roman"/>
                <w:color w:val="000000"/>
                <w:sz w:val="20"/>
                <w:szCs w:val="20"/>
              </w:rPr>
              <w:t>low</w:t>
            </w:r>
          </w:p>
        </w:tc>
        <w:tc>
          <w:tcPr>
            <w:tcW w:w="1080" w:type="dxa"/>
            <w:noWrap/>
            <w:vAlign w:val="bottom"/>
            <w:hideMark/>
          </w:tcPr>
          <w:p w14:paraId="2DD89180" w14:textId="38D90BFA"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0.2425</w:t>
            </w:r>
          </w:p>
        </w:tc>
        <w:tc>
          <w:tcPr>
            <w:tcW w:w="1080" w:type="dxa"/>
            <w:noWrap/>
            <w:vAlign w:val="bottom"/>
            <w:hideMark/>
          </w:tcPr>
          <w:p w14:paraId="68529F15" w14:textId="0699D1CE"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0.0371</w:t>
            </w:r>
          </w:p>
        </w:tc>
        <w:tc>
          <w:tcPr>
            <w:tcW w:w="990" w:type="dxa"/>
            <w:noWrap/>
            <w:vAlign w:val="bottom"/>
            <w:hideMark/>
          </w:tcPr>
          <w:p w14:paraId="44ADE2B0" w14:textId="20C7596C"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0.1518</w:t>
            </w:r>
          </w:p>
        </w:tc>
        <w:tc>
          <w:tcPr>
            <w:tcW w:w="900" w:type="dxa"/>
            <w:noWrap/>
            <w:vAlign w:val="bottom"/>
            <w:hideMark/>
          </w:tcPr>
          <w:p w14:paraId="5DDE4FA7" w14:textId="12FB1E49"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0.3061</w:t>
            </w:r>
          </w:p>
        </w:tc>
        <w:tc>
          <w:tcPr>
            <w:tcW w:w="1615" w:type="dxa"/>
            <w:noWrap/>
            <w:vAlign w:val="center"/>
            <w:hideMark/>
          </w:tcPr>
          <w:p w14:paraId="34A2B214"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87.0000</w:t>
            </w:r>
          </w:p>
        </w:tc>
      </w:tr>
      <w:tr w:rsidR="00AF7CBF" w:rsidRPr="00F313D3" w14:paraId="00120D88" w14:textId="77777777" w:rsidTr="003C767B">
        <w:trPr>
          <w:trHeight w:val="300"/>
        </w:trPr>
        <w:tc>
          <w:tcPr>
            <w:tcW w:w="1255" w:type="dxa"/>
            <w:vMerge/>
            <w:noWrap/>
            <w:vAlign w:val="center"/>
            <w:hideMark/>
          </w:tcPr>
          <w:p w14:paraId="08981B57"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4E5D7FDE"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Med</w:t>
            </w:r>
            <w:r>
              <w:rPr>
                <w:rFonts w:ascii="Times New Roman" w:eastAsia="Times New Roman" w:hAnsi="Times New Roman" w:cs="Times New Roman"/>
                <w:color w:val="000000"/>
                <w:sz w:val="20"/>
                <w:szCs w:val="20"/>
              </w:rPr>
              <w:t xml:space="preserve">ian </w:t>
            </w:r>
            <w:r w:rsidRPr="00F313D3">
              <w:rPr>
                <w:rFonts w:ascii="Times New Roman" w:eastAsia="Times New Roman" w:hAnsi="Times New Roman" w:cs="Times New Roman"/>
                <w:color w:val="000000"/>
                <w:sz w:val="20"/>
                <w:szCs w:val="20"/>
              </w:rPr>
              <w:t>Income</w:t>
            </w:r>
          </w:p>
        </w:tc>
        <w:tc>
          <w:tcPr>
            <w:tcW w:w="1080" w:type="dxa"/>
            <w:noWrap/>
            <w:vAlign w:val="bottom"/>
            <w:hideMark/>
          </w:tcPr>
          <w:p w14:paraId="73FF4861" w14:textId="2573B47B"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1080" w:type="dxa"/>
            <w:noWrap/>
            <w:vAlign w:val="bottom"/>
            <w:hideMark/>
          </w:tcPr>
          <w:p w14:paraId="23889E30" w14:textId="36414C83"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990" w:type="dxa"/>
            <w:noWrap/>
            <w:vAlign w:val="bottom"/>
            <w:hideMark/>
          </w:tcPr>
          <w:p w14:paraId="4B294F1C" w14:textId="4A98281D"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900" w:type="dxa"/>
            <w:noWrap/>
            <w:vAlign w:val="bottom"/>
            <w:hideMark/>
          </w:tcPr>
          <w:p w14:paraId="0ACCBD71" w14:textId="3FFBF890"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1615" w:type="dxa"/>
            <w:noWrap/>
            <w:vAlign w:val="center"/>
            <w:hideMark/>
          </w:tcPr>
          <w:p w14:paraId="6B8C4A7A"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14.0000</w:t>
            </w:r>
          </w:p>
        </w:tc>
      </w:tr>
      <w:tr w:rsidR="00AF7CBF" w:rsidRPr="00F313D3" w14:paraId="7AD39747" w14:textId="77777777" w:rsidTr="003C767B">
        <w:trPr>
          <w:trHeight w:val="300"/>
        </w:trPr>
        <w:tc>
          <w:tcPr>
            <w:tcW w:w="1255" w:type="dxa"/>
            <w:vMerge/>
            <w:noWrap/>
            <w:vAlign w:val="center"/>
            <w:hideMark/>
          </w:tcPr>
          <w:p w14:paraId="4F9DBA66"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7104CA66"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Pct_Age_0_24</w:t>
            </w:r>
          </w:p>
        </w:tc>
        <w:tc>
          <w:tcPr>
            <w:tcW w:w="1080" w:type="dxa"/>
            <w:noWrap/>
            <w:vAlign w:val="bottom"/>
            <w:hideMark/>
          </w:tcPr>
          <w:p w14:paraId="5FD58F62" w14:textId="5E0175E6"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1.0616</w:t>
            </w:r>
          </w:p>
        </w:tc>
        <w:tc>
          <w:tcPr>
            <w:tcW w:w="1080" w:type="dxa"/>
            <w:noWrap/>
            <w:vAlign w:val="bottom"/>
            <w:hideMark/>
          </w:tcPr>
          <w:p w14:paraId="1EEA84D6" w14:textId="31030568"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0.2201</w:t>
            </w:r>
          </w:p>
        </w:tc>
        <w:tc>
          <w:tcPr>
            <w:tcW w:w="990" w:type="dxa"/>
            <w:noWrap/>
            <w:vAlign w:val="bottom"/>
            <w:hideMark/>
          </w:tcPr>
          <w:p w14:paraId="25F6BE3D" w14:textId="19BE9694"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0.7715</w:t>
            </w:r>
          </w:p>
        </w:tc>
        <w:tc>
          <w:tcPr>
            <w:tcW w:w="900" w:type="dxa"/>
            <w:noWrap/>
            <w:vAlign w:val="bottom"/>
            <w:hideMark/>
          </w:tcPr>
          <w:p w14:paraId="05ED025B" w14:textId="7E2FA9A7"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1.5377</w:t>
            </w:r>
          </w:p>
        </w:tc>
        <w:tc>
          <w:tcPr>
            <w:tcW w:w="1615" w:type="dxa"/>
            <w:noWrap/>
            <w:vAlign w:val="center"/>
            <w:hideMark/>
          </w:tcPr>
          <w:p w14:paraId="70800884"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40.0000</w:t>
            </w:r>
          </w:p>
        </w:tc>
      </w:tr>
      <w:tr w:rsidR="00AF7CBF" w:rsidRPr="00F313D3" w14:paraId="0D60B5C8" w14:textId="77777777" w:rsidTr="003C767B">
        <w:trPr>
          <w:trHeight w:val="300"/>
        </w:trPr>
        <w:tc>
          <w:tcPr>
            <w:tcW w:w="1255" w:type="dxa"/>
            <w:vMerge/>
            <w:noWrap/>
            <w:vAlign w:val="center"/>
            <w:hideMark/>
          </w:tcPr>
          <w:p w14:paraId="225F6B37"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41A0F087"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Pct_Age_25_40</w:t>
            </w:r>
          </w:p>
        </w:tc>
        <w:tc>
          <w:tcPr>
            <w:tcW w:w="1080" w:type="dxa"/>
            <w:noWrap/>
            <w:vAlign w:val="bottom"/>
            <w:hideMark/>
          </w:tcPr>
          <w:p w14:paraId="563832D3" w14:textId="744A3BD4"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-0.4739</w:t>
            </w:r>
          </w:p>
        </w:tc>
        <w:tc>
          <w:tcPr>
            <w:tcW w:w="1080" w:type="dxa"/>
            <w:noWrap/>
            <w:vAlign w:val="bottom"/>
            <w:hideMark/>
          </w:tcPr>
          <w:p w14:paraId="4502A2F1" w14:textId="3F5746B6"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1.5779</w:t>
            </w:r>
          </w:p>
        </w:tc>
        <w:tc>
          <w:tcPr>
            <w:tcW w:w="990" w:type="dxa"/>
            <w:noWrap/>
            <w:vAlign w:val="bottom"/>
            <w:hideMark/>
          </w:tcPr>
          <w:p w14:paraId="1131CCAC" w14:textId="504270CE"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-2.6894</w:t>
            </w:r>
          </w:p>
        </w:tc>
        <w:tc>
          <w:tcPr>
            <w:tcW w:w="900" w:type="dxa"/>
            <w:noWrap/>
            <w:vAlign w:val="bottom"/>
            <w:hideMark/>
          </w:tcPr>
          <w:p w14:paraId="3E85A326" w14:textId="1B65C1AA"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1.1759</w:t>
            </w:r>
          </w:p>
        </w:tc>
        <w:tc>
          <w:tcPr>
            <w:tcW w:w="1615" w:type="dxa"/>
            <w:noWrap/>
            <w:vAlign w:val="center"/>
            <w:hideMark/>
          </w:tcPr>
          <w:p w14:paraId="27D0B948"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9.0000</w:t>
            </w:r>
          </w:p>
        </w:tc>
      </w:tr>
      <w:tr w:rsidR="00AF7CBF" w:rsidRPr="00F313D3" w14:paraId="64947C3F" w14:textId="77777777" w:rsidTr="003C767B">
        <w:trPr>
          <w:trHeight w:val="300"/>
        </w:trPr>
        <w:tc>
          <w:tcPr>
            <w:tcW w:w="1255" w:type="dxa"/>
            <w:vMerge/>
            <w:noWrap/>
            <w:vAlign w:val="center"/>
            <w:hideMark/>
          </w:tcPr>
          <w:p w14:paraId="522A7D17"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430DC77A"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Pct_Age_40_65</w:t>
            </w:r>
          </w:p>
        </w:tc>
        <w:tc>
          <w:tcPr>
            <w:tcW w:w="1080" w:type="dxa"/>
            <w:noWrap/>
            <w:vAlign w:val="bottom"/>
            <w:hideMark/>
          </w:tcPr>
          <w:p w14:paraId="02AA7149" w14:textId="4628B8C4"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-0.7817</w:t>
            </w:r>
          </w:p>
        </w:tc>
        <w:tc>
          <w:tcPr>
            <w:tcW w:w="1080" w:type="dxa"/>
            <w:noWrap/>
            <w:vAlign w:val="bottom"/>
            <w:hideMark/>
          </w:tcPr>
          <w:p w14:paraId="5FC8A874" w14:textId="2E606580"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2.0695</w:t>
            </w:r>
          </w:p>
        </w:tc>
        <w:tc>
          <w:tcPr>
            <w:tcW w:w="990" w:type="dxa"/>
            <w:noWrap/>
            <w:vAlign w:val="bottom"/>
            <w:hideMark/>
          </w:tcPr>
          <w:p w14:paraId="2FF3470E" w14:textId="26BFA9AF"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-3.7165</w:t>
            </w:r>
          </w:p>
        </w:tc>
        <w:tc>
          <w:tcPr>
            <w:tcW w:w="900" w:type="dxa"/>
            <w:noWrap/>
            <w:vAlign w:val="bottom"/>
            <w:hideMark/>
          </w:tcPr>
          <w:p w14:paraId="22F9B78F" w14:textId="458FCCA4"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2.4613</w:t>
            </w:r>
          </w:p>
        </w:tc>
        <w:tc>
          <w:tcPr>
            <w:tcW w:w="1615" w:type="dxa"/>
            <w:noWrap/>
            <w:vAlign w:val="center"/>
            <w:hideMark/>
          </w:tcPr>
          <w:p w14:paraId="6103A9C3"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28.0000</w:t>
            </w:r>
          </w:p>
        </w:tc>
      </w:tr>
      <w:tr w:rsidR="00AF7CBF" w:rsidRPr="00F313D3" w14:paraId="70059A85" w14:textId="77777777" w:rsidTr="003C767B">
        <w:trPr>
          <w:trHeight w:val="300"/>
        </w:trPr>
        <w:tc>
          <w:tcPr>
            <w:tcW w:w="1255" w:type="dxa"/>
            <w:vMerge/>
            <w:noWrap/>
            <w:vAlign w:val="center"/>
            <w:hideMark/>
          </w:tcPr>
          <w:p w14:paraId="2F6F77FF"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625B35D2"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Population density</w:t>
            </w:r>
          </w:p>
        </w:tc>
        <w:tc>
          <w:tcPr>
            <w:tcW w:w="1080" w:type="dxa"/>
            <w:noWrap/>
            <w:vAlign w:val="bottom"/>
            <w:hideMark/>
          </w:tcPr>
          <w:p w14:paraId="602C9E5E" w14:textId="011EC2C8"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0.0001</w:t>
            </w:r>
          </w:p>
        </w:tc>
        <w:tc>
          <w:tcPr>
            <w:tcW w:w="1080" w:type="dxa"/>
            <w:noWrap/>
            <w:vAlign w:val="bottom"/>
            <w:hideMark/>
          </w:tcPr>
          <w:p w14:paraId="2AC45743" w14:textId="219AADA0"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990" w:type="dxa"/>
            <w:noWrap/>
            <w:vAlign w:val="bottom"/>
            <w:hideMark/>
          </w:tcPr>
          <w:p w14:paraId="49547A62" w14:textId="119E748E"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900" w:type="dxa"/>
            <w:noWrap/>
            <w:vAlign w:val="bottom"/>
            <w:hideMark/>
          </w:tcPr>
          <w:p w14:paraId="48E7E1A9" w14:textId="5E911C2A"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0.0001</w:t>
            </w:r>
          </w:p>
        </w:tc>
        <w:tc>
          <w:tcPr>
            <w:tcW w:w="1615" w:type="dxa"/>
            <w:noWrap/>
            <w:vAlign w:val="center"/>
            <w:hideMark/>
          </w:tcPr>
          <w:p w14:paraId="02C8E4FE"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80.0000</w:t>
            </w:r>
          </w:p>
        </w:tc>
      </w:tr>
    </w:tbl>
    <w:p w14:paraId="1091A55E" w14:textId="77777777" w:rsidR="00AF7CBF" w:rsidRDefault="00AF7CBF" w:rsidP="00F15151">
      <w:pPr>
        <w:rPr>
          <w:rFonts w:ascii="Times New Roman" w:hAnsi="Times New Roman" w:cs="Times New Roman"/>
        </w:rPr>
      </w:pPr>
    </w:p>
    <w:p w14:paraId="704325E9" w14:textId="7271BDF7" w:rsidR="00C851DC" w:rsidRPr="00F15151" w:rsidRDefault="00C851DC" w:rsidP="00F15151">
      <w:pPr>
        <w:rPr>
          <w:rFonts w:ascii="Times New Roman" w:hAnsi="Times New Roman" w:cs="Times New Roman"/>
        </w:rPr>
      </w:pPr>
      <w:r w:rsidRPr="00014F27">
        <w:rPr>
          <w:rFonts w:ascii="Times New Roman" w:hAnsi="Times New Roman" w:cs="Times New Roman"/>
        </w:rPr>
        <w:t>Some of the factors raised in this comment, such as the facemask usage, social distancing compliance, could not be directly measured and incorporated in the model. However, the effect of these factors that are not directly observable could be inferred via the model’s time-varying intercept coefficients (visualized below).</w:t>
      </w:r>
      <w:r>
        <w:rPr>
          <w:rFonts w:ascii="Times New Roman" w:hAnsi="Times New Roman" w:cs="Times New Roman"/>
        </w:rPr>
        <w:t xml:space="preserve"> </w:t>
      </w:r>
      <w:r w:rsidR="00E525C6">
        <w:rPr>
          <w:rFonts w:ascii="Times New Roman" w:hAnsi="Times New Roman" w:cs="Times New Roman"/>
        </w:rPr>
        <w:t>F</w:t>
      </w:r>
      <w:r w:rsidRPr="00821588">
        <w:rPr>
          <w:rFonts w:ascii="Times New Roman" w:hAnsi="Times New Roman" w:cs="Times New Roman"/>
        </w:rPr>
        <w:t>igure</w:t>
      </w:r>
      <w:r w:rsidR="00E525C6">
        <w:rPr>
          <w:rFonts w:ascii="Times New Roman" w:hAnsi="Times New Roman" w:cs="Times New Roman"/>
        </w:rPr>
        <w:t xml:space="preserve"> 4</w:t>
      </w:r>
      <w:r w:rsidRPr="00821588">
        <w:rPr>
          <w:rFonts w:ascii="Times New Roman" w:hAnsi="Times New Roman" w:cs="Times New Roman"/>
        </w:rPr>
        <w:t xml:space="preserve"> visualizes the time-varying intercept coefficients for Equation [1] for the daily average number of confirmed new cases. A negative and statistically significant intercept is estimated, indicating an overall negative effect on the number of cases from all unobservable factors. More interestingly, this negative effect stays stable for the “locked-down” counties but got dampened for the “reopened” counties.</w:t>
      </w:r>
    </w:p>
    <w:p w14:paraId="7EA129D8" w14:textId="036205C1" w:rsidR="00821588" w:rsidRDefault="00821588" w:rsidP="00E355A0">
      <w:pPr>
        <w:jc w:val="center"/>
        <w:rPr>
          <w:rFonts w:ascii="Times New Roman" w:hAnsi="Times New Roman" w:cs="Times New Roman"/>
          <w:b/>
          <w:bCs/>
          <w:sz w:val="28"/>
          <w:szCs w:val="28"/>
        </w:rPr>
      </w:pPr>
      <w:r>
        <w:rPr>
          <w:rFonts w:ascii="Helvetica" w:eastAsia="Times New Roman" w:hAnsi="Helvetica" w:cs="Times New Roman"/>
          <w:noProof/>
          <w:color w:val="000000"/>
          <w:sz w:val="18"/>
          <w:szCs w:val="18"/>
          <w:shd w:val="clear" w:color="auto" w:fill="FFFFFF"/>
        </w:rPr>
        <w:lastRenderedPageBreak/>
        <w:drawing>
          <wp:inline distT="0" distB="0" distL="0" distR="0" wp14:anchorId="4D4AB34E" wp14:editId="7CA28399">
            <wp:extent cx="5705856" cy="3566159"/>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76929" cy="3610580"/>
                    </a:xfrm>
                    <a:prstGeom prst="rect">
                      <a:avLst/>
                    </a:prstGeom>
                  </pic:spPr>
                </pic:pic>
              </a:graphicData>
            </a:graphic>
          </wp:inline>
        </w:drawing>
      </w:r>
    </w:p>
    <w:p w14:paraId="6283827F" w14:textId="1B6AD054" w:rsidR="00495737" w:rsidRDefault="00495737" w:rsidP="00495737">
      <w:pPr>
        <w:rPr>
          <w:rFonts w:ascii="Times New Roman" w:hAnsi="Times New Roman" w:cs="Times New Roman"/>
          <w:b/>
          <w:bCs/>
        </w:rPr>
      </w:pPr>
      <w:r w:rsidRPr="00976B62">
        <w:rPr>
          <w:rFonts w:ascii="Times New Roman" w:hAnsi="Times New Roman" w:cs="Times New Roman"/>
          <w:b/>
          <w:bCs/>
        </w:rPr>
        <w:t xml:space="preserve">Figure </w:t>
      </w:r>
      <w:r w:rsidR="00D44DEC">
        <w:rPr>
          <w:rFonts w:ascii="Times New Roman" w:hAnsi="Times New Roman" w:cs="Times New Roman"/>
          <w:b/>
          <w:bCs/>
        </w:rPr>
        <w:t>4</w:t>
      </w:r>
      <w:r w:rsidRPr="00976B62">
        <w:rPr>
          <w:rFonts w:ascii="Times New Roman" w:hAnsi="Times New Roman" w:cs="Times New Roman"/>
          <w:b/>
          <w:bCs/>
        </w:rPr>
        <w:t xml:space="preserve"> </w:t>
      </w:r>
      <w:r w:rsidR="00D44DEC">
        <w:rPr>
          <w:rFonts w:ascii="Times New Roman" w:hAnsi="Times New Roman" w:cs="Times New Roman"/>
          <w:b/>
          <w:bCs/>
        </w:rPr>
        <w:t>The time-varying intercepts in the new case equations</w:t>
      </w:r>
      <w:r>
        <w:rPr>
          <w:rFonts w:ascii="Times New Roman" w:hAnsi="Times New Roman" w:cs="Times New Roman"/>
          <w:b/>
          <w:bCs/>
        </w:rPr>
        <w:t>.</w:t>
      </w:r>
    </w:p>
    <w:p w14:paraId="26790C2B" w14:textId="77777777" w:rsidR="00495737" w:rsidRPr="00495737" w:rsidRDefault="00495737" w:rsidP="00495737">
      <w:pPr>
        <w:rPr>
          <w:rFonts w:ascii="Times New Roman" w:hAnsi="Times New Roman" w:cs="Times New Roman"/>
          <w:b/>
          <w:bCs/>
        </w:rPr>
      </w:pPr>
    </w:p>
    <w:p w14:paraId="29B0FFAC" w14:textId="25E1D20F" w:rsidR="00495737" w:rsidRDefault="00495737" w:rsidP="00495737">
      <w:pPr>
        <w:pStyle w:val="ListParagraph"/>
        <w:numPr>
          <w:ilvl w:val="0"/>
          <w:numId w:val="2"/>
        </w:numPr>
        <w:ind w:left="360"/>
        <w:rPr>
          <w:rFonts w:ascii="Times New Roman" w:hAnsi="Times New Roman" w:cs="Times New Roman"/>
          <w:b/>
          <w:bCs/>
          <w:sz w:val="28"/>
          <w:szCs w:val="28"/>
        </w:rPr>
      </w:pPr>
      <w:r>
        <w:rPr>
          <w:rFonts w:ascii="Times New Roman" w:hAnsi="Times New Roman" w:cs="Times New Roman"/>
          <w:b/>
          <w:bCs/>
          <w:sz w:val="28"/>
          <w:szCs w:val="28"/>
        </w:rPr>
        <w:t xml:space="preserve">Other methods: BSTS </w:t>
      </w:r>
    </w:p>
    <w:p w14:paraId="2D74923A" w14:textId="77777777" w:rsidR="00495737" w:rsidRDefault="00495737" w:rsidP="00495737">
      <w:pPr>
        <w:rPr>
          <w:rFonts w:ascii="Times New Roman" w:hAnsi="Times New Roman" w:cs="Times New Roman"/>
        </w:rPr>
      </w:pPr>
      <w:r>
        <w:rPr>
          <w:rFonts w:ascii="Times New Roman" w:hAnsi="Times New Roman" w:cs="Times New Roman"/>
        </w:rPr>
        <w:t>W</w:t>
      </w:r>
      <w:r w:rsidRPr="00495737">
        <w:rPr>
          <w:rFonts w:ascii="Times New Roman" w:hAnsi="Times New Roman" w:cs="Times New Roman"/>
        </w:rPr>
        <w:t xml:space="preserve">e </w:t>
      </w:r>
      <w:r>
        <w:rPr>
          <w:rFonts w:ascii="Times New Roman" w:hAnsi="Times New Roman" w:cs="Times New Roman"/>
        </w:rPr>
        <w:t xml:space="preserve">also </w:t>
      </w:r>
      <w:r w:rsidRPr="00495737">
        <w:rPr>
          <w:rFonts w:ascii="Times New Roman" w:hAnsi="Times New Roman" w:cs="Times New Roman"/>
        </w:rPr>
        <w:t>test the Bayesian structural time series (BSTS</w:t>
      </w:r>
      <w:r>
        <w:rPr>
          <w:rFonts w:ascii="Times New Roman" w:hAnsi="Times New Roman" w:cs="Times New Roman"/>
        </w:rPr>
        <w:t xml:space="preserve">) to quantify the </w:t>
      </w:r>
      <w:r w:rsidRPr="00495737">
        <w:rPr>
          <w:rFonts w:ascii="Times New Roman" w:hAnsi="Times New Roman" w:cs="Times New Roman"/>
        </w:rPr>
        <w:t>causal</w:t>
      </w:r>
      <w:r w:rsidRPr="00495737">
        <w:rPr>
          <w:rFonts w:ascii="Times New Roman" w:hAnsi="Times New Roman" w:cs="Times New Roman"/>
        </w:rPr>
        <w:t xml:space="preserve"> </w:t>
      </w:r>
      <w:r>
        <w:rPr>
          <w:rFonts w:ascii="Times New Roman" w:hAnsi="Times New Roman" w:cs="Times New Roman"/>
        </w:rPr>
        <w:t>effect of stay-at-home orders on mobility inflow</w:t>
      </w:r>
      <w:r w:rsidRPr="00495737">
        <w:rPr>
          <w:rFonts w:ascii="Times New Roman" w:hAnsi="Times New Roman" w:cs="Times New Roman"/>
        </w:rPr>
        <w:t xml:space="preserve">. We use the trip per person change (compared with January 2020) as the dependent variable and set the date when the stay-at-home order issued as the intervention time. </w:t>
      </w:r>
    </w:p>
    <w:p w14:paraId="4F09ABC5" w14:textId="090F53E2" w:rsidR="00495737" w:rsidRDefault="00495737" w:rsidP="00495737">
      <w:pPr>
        <w:rPr>
          <w:rFonts w:ascii="Times New Roman" w:hAnsi="Times New Roman" w:cs="Times New Roman"/>
        </w:rPr>
      </w:pPr>
      <w:r w:rsidRPr="00495737">
        <w:rPr>
          <w:rFonts w:ascii="Times New Roman" w:hAnsi="Times New Roman" w:cs="Times New Roman"/>
        </w:rPr>
        <w:t xml:space="preserve">Figure </w:t>
      </w:r>
      <w:r w:rsidR="00E525C6">
        <w:rPr>
          <w:rFonts w:ascii="Times New Roman" w:hAnsi="Times New Roman" w:cs="Times New Roman"/>
        </w:rPr>
        <w:t>5</w:t>
      </w:r>
      <w:r w:rsidRPr="00495737">
        <w:rPr>
          <w:rFonts w:ascii="Times New Roman" w:hAnsi="Times New Roman" w:cs="Times New Roman"/>
        </w:rPr>
        <w:t xml:space="preserve"> presents the results of using New York county as a case study. We include a weekly seasonality and various regressors such as the number of cases and weather in the BSTS model. Results show the total policy effect is positive (with absolute effect of 0.1 (CI: -0.95, 1.2)) and not significant (P-Value = 0.44096). We also expand the BSTS models across all counties in the U.S. Results show that stay-at-home orders only present significant causal impact (i.e. P-value &lt;= 0.1) in 247 counties, with an average effect of -0.094. </w:t>
      </w:r>
    </w:p>
    <w:p w14:paraId="35B827C2" w14:textId="74990DB9" w:rsidR="00495737" w:rsidRPr="007B7184" w:rsidRDefault="00495737" w:rsidP="00495737">
      <w:pPr>
        <w:rPr>
          <w:rFonts w:ascii="Times New Roman" w:hAnsi="Times New Roman" w:cs="Times New Roman"/>
        </w:rPr>
      </w:pPr>
      <w:r w:rsidRPr="00495737">
        <w:rPr>
          <w:rFonts w:ascii="Times New Roman" w:hAnsi="Times New Roman" w:cs="Times New Roman"/>
        </w:rPr>
        <w:t xml:space="preserve">Considering the limited number of effective counties and the weak capacity in handling panel data with spatial heterogeneity, we finally choose the SEM with time-varying effects to specify the relationship between the number of cases and inflow. Then, the causal impact that the BSTS could bring in can </w:t>
      </w:r>
      <w:r w:rsidRPr="00495737">
        <w:rPr>
          <w:rFonts w:ascii="Times New Roman" w:hAnsi="Times New Roman" w:cs="Times New Roman"/>
        </w:rPr>
        <w:t>later</w:t>
      </w:r>
      <w:r w:rsidRPr="00495737">
        <w:rPr>
          <w:rFonts w:ascii="Times New Roman" w:hAnsi="Times New Roman" w:cs="Times New Roman"/>
        </w:rPr>
        <w:t xml:space="preserve"> be extended to in the SEM studies via a Granger causality analysis.</w:t>
      </w:r>
    </w:p>
    <w:p w14:paraId="74DA093A" w14:textId="77777777" w:rsidR="00495737" w:rsidRPr="007C6584" w:rsidRDefault="00495737" w:rsidP="00495737">
      <w:pPr>
        <w:jc w:val="center"/>
        <w:rPr>
          <w:rFonts w:ascii="Helvetica" w:hAnsi="Helvetica" w:cs="Times New Roman"/>
          <w:iCs/>
          <w:color w:val="4472C4" w:themeColor="accent1"/>
          <w:sz w:val="18"/>
          <w:szCs w:val="18"/>
        </w:rPr>
      </w:pPr>
      <w:r w:rsidRPr="007C6584">
        <w:rPr>
          <w:rFonts w:ascii="Helvetica" w:hAnsi="Helvetica"/>
          <w:noProof/>
          <w:color w:val="4472C4" w:themeColor="accent1"/>
          <w:sz w:val="18"/>
          <w:szCs w:val="18"/>
        </w:rPr>
        <w:lastRenderedPageBreak/>
        <w:drawing>
          <wp:inline distT="0" distB="0" distL="0" distR="0" wp14:anchorId="6836EEE0" wp14:editId="170578D3">
            <wp:extent cx="5192696" cy="3474720"/>
            <wp:effectExtent l="0" t="0" r="8255" b="0"/>
            <wp:docPr id="27" name="图片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 close up of a map&#10;&#10;Description automatically generated"/>
                    <pic:cNvPicPr/>
                  </pic:nvPicPr>
                  <pic:blipFill>
                    <a:blip r:embed="rId30"/>
                    <a:stretch>
                      <a:fillRect/>
                    </a:stretch>
                  </pic:blipFill>
                  <pic:spPr>
                    <a:xfrm>
                      <a:off x="0" y="0"/>
                      <a:ext cx="5411195" cy="3620930"/>
                    </a:xfrm>
                    <a:prstGeom prst="rect">
                      <a:avLst/>
                    </a:prstGeom>
                  </pic:spPr>
                </pic:pic>
              </a:graphicData>
            </a:graphic>
          </wp:inline>
        </w:drawing>
      </w:r>
    </w:p>
    <w:p w14:paraId="1700E52E" w14:textId="23F26D0F" w:rsidR="00495737" w:rsidRPr="00495737" w:rsidRDefault="00495737" w:rsidP="00495737">
      <w:pPr>
        <w:rPr>
          <w:rFonts w:ascii="Times New Roman" w:hAnsi="Times New Roman" w:cs="Times New Roman"/>
          <w:b/>
          <w:bCs/>
        </w:rPr>
      </w:pPr>
      <w:r w:rsidRPr="00495737">
        <w:rPr>
          <w:rFonts w:ascii="Times New Roman" w:hAnsi="Times New Roman" w:cs="Times New Roman"/>
          <w:b/>
          <w:bCs/>
        </w:rPr>
        <w:t xml:space="preserve">Figure </w:t>
      </w:r>
      <w:r w:rsidR="00D44DEC">
        <w:rPr>
          <w:rFonts w:ascii="Times New Roman" w:hAnsi="Times New Roman" w:cs="Times New Roman"/>
          <w:b/>
          <w:bCs/>
        </w:rPr>
        <w:t>5</w:t>
      </w:r>
      <w:r w:rsidRPr="00495737">
        <w:rPr>
          <w:rFonts w:ascii="Times New Roman" w:hAnsi="Times New Roman" w:cs="Times New Roman"/>
          <w:b/>
          <w:bCs/>
        </w:rPr>
        <w:t xml:space="preserve"> BSTS results in New York County.</w:t>
      </w:r>
    </w:p>
    <w:p w14:paraId="1864D1E2" w14:textId="77777777" w:rsidR="00495737" w:rsidRPr="007C6584" w:rsidRDefault="00495737" w:rsidP="00495737">
      <w:pPr>
        <w:jc w:val="center"/>
        <w:rPr>
          <w:rFonts w:ascii="Helvetica" w:hAnsi="Helvetica" w:cs="Times New Roman"/>
          <w:color w:val="4472C4" w:themeColor="accent1"/>
          <w:sz w:val="18"/>
          <w:szCs w:val="18"/>
        </w:rPr>
      </w:pPr>
      <w:r w:rsidRPr="007C6584">
        <w:rPr>
          <w:rFonts w:ascii="Helvetica" w:hAnsi="Helvetica"/>
          <w:noProof/>
          <w:color w:val="4472C4" w:themeColor="accent1"/>
          <w:sz w:val="18"/>
          <w:szCs w:val="18"/>
        </w:rPr>
        <w:drawing>
          <wp:inline distT="0" distB="0" distL="0" distR="0" wp14:anchorId="5673558F" wp14:editId="5E042F9B">
            <wp:extent cx="4465674" cy="2729111"/>
            <wp:effectExtent l="0" t="0" r="0" b="0"/>
            <wp:docPr id="26" name="图片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A close up of a map&#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9116" r="8985"/>
                    <a:stretch/>
                  </pic:blipFill>
                  <pic:spPr bwMode="auto">
                    <a:xfrm>
                      <a:off x="0" y="0"/>
                      <a:ext cx="4529669" cy="2768220"/>
                    </a:xfrm>
                    <a:prstGeom prst="rect">
                      <a:avLst/>
                    </a:prstGeom>
                    <a:noFill/>
                    <a:ln>
                      <a:noFill/>
                    </a:ln>
                    <a:extLst>
                      <a:ext uri="{53640926-AAD7-44D8-BBD7-CCE9431645EC}">
                        <a14:shadowObscured xmlns:a14="http://schemas.microsoft.com/office/drawing/2010/main"/>
                      </a:ext>
                    </a:extLst>
                  </pic:spPr>
                </pic:pic>
              </a:graphicData>
            </a:graphic>
          </wp:inline>
        </w:drawing>
      </w:r>
    </w:p>
    <w:p w14:paraId="6ED4791B" w14:textId="31463325" w:rsidR="00495737" w:rsidRDefault="00495737" w:rsidP="00495737">
      <w:pPr>
        <w:rPr>
          <w:rFonts w:ascii="Times New Roman" w:hAnsi="Times New Roman" w:cs="Times New Roman"/>
          <w:b/>
          <w:bCs/>
        </w:rPr>
      </w:pPr>
      <w:r w:rsidRPr="00495737">
        <w:rPr>
          <w:rFonts w:ascii="Times New Roman" w:hAnsi="Times New Roman" w:cs="Times New Roman"/>
          <w:b/>
          <w:bCs/>
        </w:rPr>
        <w:t xml:space="preserve">Figure </w:t>
      </w:r>
      <w:r w:rsidR="00D44DEC">
        <w:rPr>
          <w:rFonts w:ascii="Times New Roman" w:hAnsi="Times New Roman" w:cs="Times New Roman"/>
          <w:b/>
          <w:bCs/>
        </w:rPr>
        <w:t>6</w:t>
      </w:r>
      <w:r w:rsidRPr="00495737">
        <w:rPr>
          <w:rFonts w:ascii="Times New Roman" w:hAnsi="Times New Roman" w:cs="Times New Roman"/>
          <w:b/>
          <w:bCs/>
        </w:rPr>
        <w:t xml:space="preserve"> Significant Causal impact of stay-at-home orders across the nation.</w:t>
      </w:r>
    </w:p>
    <w:p w14:paraId="4C346CFF" w14:textId="77777777" w:rsidR="00F3307E" w:rsidRPr="00495737" w:rsidRDefault="00F3307E" w:rsidP="00495737">
      <w:pPr>
        <w:rPr>
          <w:rFonts w:ascii="Times New Roman" w:hAnsi="Times New Roman" w:cs="Times New Roman"/>
          <w:b/>
          <w:bCs/>
        </w:rPr>
      </w:pPr>
    </w:p>
    <w:p w14:paraId="699AFA39" w14:textId="3D98D1C2" w:rsidR="00F3307E" w:rsidRDefault="00F3307E" w:rsidP="00F3307E">
      <w:pPr>
        <w:pStyle w:val="ListParagraph"/>
        <w:numPr>
          <w:ilvl w:val="0"/>
          <w:numId w:val="2"/>
        </w:numPr>
        <w:ind w:left="360"/>
        <w:rPr>
          <w:rFonts w:ascii="Times New Roman" w:hAnsi="Times New Roman" w:cs="Times New Roman"/>
          <w:b/>
          <w:bCs/>
          <w:sz w:val="28"/>
          <w:szCs w:val="28"/>
        </w:rPr>
      </w:pPr>
      <w:r>
        <w:rPr>
          <w:rFonts w:ascii="Times New Roman" w:hAnsi="Times New Roman" w:cs="Times New Roman"/>
          <w:b/>
          <w:bCs/>
          <w:sz w:val="28"/>
          <w:szCs w:val="28"/>
        </w:rPr>
        <w:t xml:space="preserve">Other </w:t>
      </w:r>
      <w:r>
        <w:rPr>
          <w:rFonts w:ascii="Times New Roman" w:hAnsi="Times New Roman" w:cs="Times New Roman"/>
          <w:b/>
          <w:bCs/>
          <w:sz w:val="28"/>
          <w:szCs w:val="28"/>
        </w:rPr>
        <w:t>variables</w:t>
      </w:r>
      <w:r>
        <w:rPr>
          <w:rFonts w:ascii="Times New Roman" w:hAnsi="Times New Roman" w:cs="Times New Roman"/>
          <w:b/>
          <w:bCs/>
          <w:sz w:val="28"/>
          <w:szCs w:val="28"/>
        </w:rPr>
        <w:t xml:space="preserve">: </w:t>
      </w:r>
      <w:r>
        <w:rPr>
          <w:rFonts w:ascii="Times New Roman" w:hAnsi="Times New Roman" w:cs="Times New Roman"/>
          <w:b/>
          <w:bCs/>
          <w:sz w:val="28"/>
          <w:szCs w:val="28"/>
        </w:rPr>
        <w:t>the risked inflow</w:t>
      </w:r>
    </w:p>
    <w:p w14:paraId="463D791D" w14:textId="1DD07AD4" w:rsidR="00F3307E" w:rsidRDefault="00F3307E" w:rsidP="00F3307E">
      <w:pPr>
        <w:rPr>
          <w:rFonts w:ascii="Times New Roman" w:hAnsi="Times New Roman" w:cs="Times New Roman"/>
        </w:rPr>
      </w:pPr>
      <w:r>
        <w:rPr>
          <w:rFonts w:ascii="Times New Roman" w:hAnsi="Times New Roman" w:cs="Times New Roman"/>
        </w:rPr>
        <w:t>W</w:t>
      </w:r>
      <w:r w:rsidRPr="00F3307E">
        <w:rPr>
          <w:rFonts w:ascii="Times New Roman" w:hAnsi="Times New Roman" w:cs="Times New Roman"/>
        </w:rPr>
        <w:t xml:space="preserve">e </w:t>
      </w:r>
      <w:r>
        <w:rPr>
          <w:rFonts w:ascii="Times New Roman" w:hAnsi="Times New Roman" w:cs="Times New Roman"/>
        </w:rPr>
        <w:t>also</w:t>
      </w:r>
      <w:r w:rsidRPr="00F3307E">
        <w:rPr>
          <w:rFonts w:ascii="Times New Roman" w:hAnsi="Times New Roman" w:cs="Times New Roman"/>
        </w:rPr>
        <w:t xml:space="preserve"> consider weighing the inflow by the number of new cases. We found the pattern is </w:t>
      </w:r>
      <w:proofErr w:type="gramStart"/>
      <w:r w:rsidRPr="00F3307E">
        <w:rPr>
          <w:rFonts w:ascii="Times New Roman" w:hAnsi="Times New Roman" w:cs="Times New Roman"/>
        </w:rPr>
        <w:t>similar to</w:t>
      </w:r>
      <w:proofErr w:type="gramEnd"/>
      <w:r w:rsidRPr="00F3307E">
        <w:rPr>
          <w:rFonts w:ascii="Times New Roman" w:hAnsi="Times New Roman" w:cs="Times New Roman"/>
        </w:rPr>
        <w:t xml:space="preserve"> directly using inflow as independent variables, although the coefficients are higher. We finally keep using </w:t>
      </w:r>
      <w:r w:rsidRPr="00F3307E">
        <w:rPr>
          <w:rFonts w:ascii="Times New Roman" w:hAnsi="Times New Roman" w:cs="Times New Roman"/>
        </w:rPr>
        <w:lastRenderedPageBreak/>
        <w:t>inflow as independent variables since using the number of cases to weight the inflow may lead to data leakage considering the number of cases is also used as a dependent variable.</w:t>
      </w:r>
    </w:p>
    <w:p w14:paraId="209D3707" w14:textId="7894B706" w:rsidR="00F3307E" w:rsidRDefault="00F3307E" w:rsidP="00F3307E">
      <w:pPr>
        <w:jc w:val="center"/>
        <w:rPr>
          <w:rFonts w:ascii="Times New Roman" w:hAnsi="Times New Roman" w:cs="Times New Roman"/>
        </w:rPr>
      </w:pPr>
      <w:r w:rsidRPr="00970C43">
        <w:rPr>
          <w:rFonts w:ascii="Times New Roman" w:hAnsi="Times New Roman" w:cs="Times New Roman"/>
          <w:noProof/>
          <w:sz w:val="24"/>
          <w:szCs w:val="24"/>
        </w:rPr>
        <w:drawing>
          <wp:inline distT="0" distB="0" distL="0" distR="0" wp14:anchorId="7C5925E9" wp14:editId="392DD833">
            <wp:extent cx="3870251" cy="3189907"/>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32"/>
                    <a:stretch>
                      <a:fillRect/>
                    </a:stretch>
                  </pic:blipFill>
                  <pic:spPr>
                    <a:xfrm>
                      <a:off x="0" y="0"/>
                      <a:ext cx="3999614" cy="3296529"/>
                    </a:xfrm>
                    <a:prstGeom prst="rect">
                      <a:avLst/>
                    </a:prstGeom>
                  </pic:spPr>
                </pic:pic>
              </a:graphicData>
            </a:graphic>
          </wp:inline>
        </w:drawing>
      </w:r>
    </w:p>
    <w:p w14:paraId="0313CD20" w14:textId="3CDF93F3" w:rsidR="00495737" w:rsidRPr="007D2883" w:rsidRDefault="00F3307E" w:rsidP="007D2883">
      <w:pPr>
        <w:rPr>
          <w:rFonts w:ascii="Times New Roman" w:hAnsi="Times New Roman" w:cs="Times New Roman"/>
          <w:b/>
          <w:bCs/>
        </w:rPr>
      </w:pPr>
      <w:r w:rsidRPr="00F3307E">
        <w:rPr>
          <w:rFonts w:ascii="Times New Roman" w:hAnsi="Times New Roman" w:cs="Times New Roman"/>
          <w:b/>
          <w:bCs/>
        </w:rPr>
        <w:t xml:space="preserve">Figure </w:t>
      </w:r>
      <w:r w:rsidR="00D44DEC">
        <w:rPr>
          <w:rFonts w:ascii="Times New Roman" w:hAnsi="Times New Roman" w:cs="Times New Roman"/>
          <w:b/>
          <w:bCs/>
        </w:rPr>
        <w:t>7</w:t>
      </w:r>
      <w:r w:rsidR="00E52885">
        <w:rPr>
          <w:rFonts w:ascii="Times New Roman" w:hAnsi="Times New Roman" w:cs="Times New Roman"/>
          <w:b/>
          <w:bCs/>
        </w:rPr>
        <w:t xml:space="preserve"> </w:t>
      </w:r>
      <w:r w:rsidRPr="00F3307E">
        <w:rPr>
          <w:rFonts w:ascii="Times New Roman" w:hAnsi="Times New Roman" w:cs="Times New Roman"/>
          <w:b/>
          <w:bCs/>
        </w:rPr>
        <w:t>The relationship between mobility inflow (weighted by cases) and confirmed cases in each county</w:t>
      </w:r>
    </w:p>
    <w:sectPr w:rsidR="00495737" w:rsidRPr="007D2883">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1FE1B0" w14:textId="77777777" w:rsidR="00AA6D92" w:rsidRDefault="00AA6D92" w:rsidP="00495737">
      <w:pPr>
        <w:spacing w:after="0" w:line="240" w:lineRule="auto"/>
      </w:pPr>
      <w:r>
        <w:separator/>
      </w:r>
    </w:p>
  </w:endnote>
  <w:endnote w:type="continuationSeparator" w:id="0">
    <w:p w14:paraId="7A751CEB" w14:textId="77777777" w:rsidR="00AA6D92" w:rsidRDefault="00AA6D92" w:rsidP="00495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503371" w14:textId="77777777" w:rsidR="00AA6D92" w:rsidRDefault="00AA6D92" w:rsidP="00495737">
      <w:pPr>
        <w:spacing w:after="0" w:line="240" w:lineRule="auto"/>
      </w:pPr>
      <w:r>
        <w:separator/>
      </w:r>
    </w:p>
  </w:footnote>
  <w:footnote w:type="continuationSeparator" w:id="0">
    <w:p w14:paraId="5B101B53" w14:textId="77777777" w:rsidR="00AA6D92" w:rsidRDefault="00AA6D92" w:rsidP="004957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8581E" w14:textId="696BFFA8" w:rsidR="007D2883" w:rsidRPr="007D2883" w:rsidRDefault="007D2883" w:rsidP="007D2883">
    <w:pPr>
      <w:jc w:val="center"/>
      <w:rPr>
        <w:rFonts w:ascii="Times New Roman" w:hAnsi="Times New Roman" w:cs="Times New Roman"/>
      </w:rPr>
    </w:pPr>
    <w:r w:rsidRPr="007D2883">
      <w:rPr>
        <w:rFonts w:ascii="Times New Roman" w:hAnsi="Times New Roman" w:cs="Times New Roman"/>
      </w:rPr>
      <w:t>SUPPLEMENTARY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05780"/>
    <w:multiLevelType w:val="hybridMultilevel"/>
    <w:tmpl w:val="15606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E7C77"/>
    <w:multiLevelType w:val="hybridMultilevel"/>
    <w:tmpl w:val="0B2AB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C070D8"/>
    <w:multiLevelType w:val="hybridMultilevel"/>
    <w:tmpl w:val="87426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5578AE"/>
    <w:multiLevelType w:val="hybridMultilevel"/>
    <w:tmpl w:val="43160A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0B22AF"/>
    <w:multiLevelType w:val="hybridMultilevel"/>
    <w:tmpl w:val="31528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SxMDI2sjQzMDG2NDJV0lEKTi0uzszPAykwrAUAbHbfBSwAAAA="/>
    <w:docVar w:name="EN.Layout" w:val="&lt;ENLayout&gt;&lt;Style&gt;Author-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tx2srdroesvt2etzs4v9w25ze9vzzfz50f2&quot;&gt;COVID-c&lt;record-ids&gt;&lt;item&gt;21&lt;/item&gt;&lt;item&gt;22&lt;/item&gt;&lt;/record-ids&gt;&lt;/item&gt;&lt;/Libraries&gt;"/>
  </w:docVars>
  <w:rsids>
    <w:rsidRoot w:val="007D1677"/>
    <w:rsid w:val="00014F27"/>
    <w:rsid w:val="000406DE"/>
    <w:rsid w:val="001442C6"/>
    <w:rsid w:val="00202D57"/>
    <w:rsid w:val="0040673E"/>
    <w:rsid w:val="00407A16"/>
    <w:rsid w:val="0042238D"/>
    <w:rsid w:val="00495737"/>
    <w:rsid w:val="00663D16"/>
    <w:rsid w:val="00753834"/>
    <w:rsid w:val="007B7184"/>
    <w:rsid w:val="007D1677"/>
    <w:rsid w:val="007D2883"/>
    <w:rsid w:val="00821588"/>
    <w:rsid w:val="008B589A"/>
    <w:rsid w:val="008E14CE"/>
    <w:rsid w:val="00976B62"/>
    <w:rsid w:val="00AA6D92"/>
    <w:rsid w:val="00AF7CBF"/>
    <w:rsid w:val="00B52816"/>
    <w:rsid w:val="00BE07FE"/>
    <w:rsid w:val="00C23D73"/>
    <w:rsid w:val="00C851DC"/>
    <w:rsid w:val="00D44DEC"/>
    <w:rsid w:val="00D74897"/>
    <w:rsid w:val="00DA74F0"/>
    <w:rsid w:val="00E355A0"/>
    <w:rsid w:val="00E525C6"/>
    <w:rsid w:val="00E52885"/>
    <w:rsid w:val="00E932EF"/>
    <w:rsid w:val="00E94A2B"/>
    <w:rsid w:val="00F15151"/>
    <w:rsid w:val="00F330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B1319"/>
  <w15:chartTrackingRefBased/>
  <w15:docId w15:val="{1D3976A1-898F-4383-A5F1-C0F199F14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2D57"/>
    <w:pPr>
      <w:ind w:left="720"/>
      <w:contextualSpacing/>
    </w:pPr>
  </w:style>
  <w:style w:type="table" w:styleId="TableGrid">
    <w:name w:val="Table Grid"/>
    <w:basedOn w:val="TableNormal"/>
    <w:uiPriority w:val="39"/>
    <w:rsid w:val="00F151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76B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6B62"/>
    <w:rPr>
      <w:rFonts w:ascii="Segoe UI" w:hAnsi="Segoe UI" w:cs="Segoe UI"/>
      <w:sz w:val="18"/>
      <w:szCs w:val="18"/>
    </w:rPr>
  </w:style>
  <w:style w:type="character" w:styleId="Hyperlink">
    <w:name w:val="Hyperlink"/>
    <w:basedOn w:val="DefaultParagraphFont"/>
    <w:uiPriority w:val="99"/>
    <w:unhideWhenUsed/>
    <w:rsid w:val="00976B62"/>
    <w:rPr>
      <w:color w:val="0563C1" w:themeColor="hyperlink"/>
      <w:u w:val="single"/>
    </w:rPr>
  </w:style>
  <w:style w:type="character" w:styleId="UnresolvedMention">
    <w:name w:val="Unresolved Mention"/>
    <w:basedOn w:val="DefaultParagraphFont"/>
    <w:uiPriority w:val="99"/>
    <w:semiHidden/>
    <w:unhideWhenUsed/>
    <w:rsid w:val="00976B62"/>
    <w:rPr>
      <w:color w:val="605E5C"/>
      <w:shd w:val="clear" w:color="auto" w:fill="E1DFDD"/>
    </w:rPr>
  </w:style>
  <w:style w:type="paragraph" w:customStyle="1" w:styleId="EndNoteBibliographyTitle">
    <w:name w:val="EndNote Bibliography Title"/>
    <w:basedOn w:val="Normal"/>
    <w:link w:val="EndNoteBibliographyTitleChar"/>
    <w:rsid w:val="00976B62"/>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76B62"/>
    <w:rPr>
      <w:rFonts w:ascii="Calibri" w:hAnsi="Calibri" w:cs="Calibri"/>
      <w:noProof/>
    </w:rPr>
  </w:style>
  <w:style w:type="paragraph" w:customStyle="1" w:styleId="EndNoteBibliography">
    <w:name w:val="EndNote Bibliography"/>
    <w:basedOn w:val="Normal"/>
    <w:link w:val="EndNoteBibliographyChar"/>
    <w:rsid w:val="00976B62"/>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976B62"/>
    <w:rPr>
      <w:rFonts w:ascii="Calibri" w:hAnsi="Calibri" w:cs="Calibri"/>
      <w:noProof/>
    </w:rPr>
  </w:style>
  <w:style w:type="paragraph" w:styleId="Header">
    <w:name w:val="header"/>
    <w:basedOn w:val="Normal"/>
    <w:link w:val="HeaderChar"/>
    <w:uiPriority w:val="99"/>
    <w:unhideWhenUsed/>
    <w:rsid w:val="00495737"/>
    <w:pPr>
      <w:tabs>
        <w:tab w:val="center" w:pos="4320"/>
        <w:tab w:val="right" w:pos="8640"/>
      </w:tabs>
      <w:spacing w:after="0" w:line="240" w:lineRule="auto"/>
    </w:pPr>
  </w:style>
  <w:style w:type="character" w:customStyle="1" w:styleId="HeaderChar">
    <w:name w:val="Header Char"/>
    <w:basedOn w:val="DefaultParagraphFont"/>
    <w:link w:val="Header"/>
    <w:uiPriority w:val="99"/>
    <w:rsid w:val="00495737"/>
  </w:style>
  <w:style w:type="paragraph" w:styleId="Footer">
    <w:name w:val="footer"/>
    <w:basedOn w:val="Normal"/>
    <w:link w:val="FooterChar"/>
    <w:uiPriority w:val="99"/>
    <w:unhideWhenUsed/>
    <w:rsid w:val="00495737"/>
    <w:pPr>
      <w:tabs>
        <w:tab w:val="center" w:pos="4320"/>
        <w:tab w:val="right" w:pos="8640"/>
      </w:tabs>
      <w:spacing w:after="0" w:line="240" w:lineRule="auto"/>
    </w:pPr>
  </w:style>
  <w:style w:type="character" w:customStyle="1" w:styleId="FooterChar">
    <w:name w:val="Footer Char"/>
    <w:basedOn w:val="DefaultParagraphFont"/>
    <w:link w:val="Footer"/>
    <w:uiPriority w:val="99"/>
    <w:rsid w:val="004957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6034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data.covid.umd.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9</Pages>
  <Words>1411</Words>
  <Characters>8046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songhu hu</dc:creator>
  <cp:keywords/>
  <dc:description/>
  <cp:lastModifiedBy>songhu hu</cp:lastModifiedBy>
  <cp:revision>26</cp:revision>
  <dcterms:created xsi:type="dcterms:W3CDTF">2020-08-09T21:32:00Z</dcterms:created>
  <dcterms:modified xsi:type="dcterms:W3CDTF">2020-08-10T02:57:00Z</dcterms:modified>
</cp:coreProperties>
</file>