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3·4·5·6·7·9번은 기존 블록 위치를 조정한다. 5번은 점프 발판 2개와 중앙 벽의 빈칸을 채우는 기본 블록 1개를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가운데 발판과 오른쪽 도착 발판을 낮추고 이글루도 함께 내려 배치한다.</w:t>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