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61B943">
      <w:pPr>
        <w:spacing w:before="480" w:after="480" w:line="360" w:lineRule="auto"/>
        <w:jc w:val="center"/>
        <w:ind w:firstLineChars="200"/>
      </w:pPr>
      <w:r>
        <w:rPr>
          <w:rFonts w:ascii="Times New Roman" w:hAnsi="Times New Roman" w:eastAsia="宋体" w:cs="宋体"/>
          <w:b/>
          <w:sz w:val="24"/>
        </w:rPr>
        <w:t>基于语义理解的文档结构化重组与自动排版研究</w:t>
      </w:r>
    </w:p>
    <w:p w14:paraId="070C232D">
      <w:pPr>
        <w:spacing w:before="360" w:after="120" w:line="360" w:lineRule="auto"/>
        <w:jc w:val="left"/>
        <w:ind w:firstLineChars="200"/>
      </w:pPr>
      <w:r>
        <w:rPr>
          <w:rFonts w:ascii="Times New Roman" w:hAnsi="Times New Roman" w:eastAsia="宋体" w:cs="宋体"/>
          <w:b/>
          <w:sz w:val="24"/>
        </w:rPr>
        <w:t>摘  要：</w:t>
      </w:r>
    </w:p>
    <w:p w14:paraId="4B6B8A20">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宋体"/>
          <w:b w:val="0"/>
          <w:sz w:val="24"/>
        </w:rPr>
        <w:t>在高校本科与研究生教育中，论文的撰写与排版是一项耗时但又必须严格遵循机构规范的工作。各</w:t>
      </w:r>
      <w:r>
        <w:rPr>
          <w:rFonts w:hint="eastAsia" w:ascii="Times New Roman" w:hAnsi="Times New Roman" w:eastAsia="宋体" w:cs="宋体"/>
          <w:b w:val="0"/>
          <w:sz w:val="24"/>
          <w:lang w:val="en-US" w:eastAsia="zh-CN"/>
        </w:rPr>
        <w:t>论文</w:t>
      </w:r>
      <w:r>
        <w:rPr>
          <w:rFonts w:ascii="Times New Roman" w:hAnsi="Times New Roman" w:eastAsia="宋体" w:cs="宋体"/>
          <w:b w:val="0"/>
          <w:sz w:val="24"/>
        </w:rPr>
        <w:t>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6EC4EE9F">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宋体"/>
          <w:b w:val="0"/>
          <w:sz w:val="24"/>
        </w:rPr>
        <w:t xml:space="preserve">针对上述问题，本文设计并实现了一个名为 </w:t>
      </w:r>
      <w:r>
        <w:rPr>
          <w:rFonts w:hint="eastAsia" w:ascii="Times New Roman" w:hAnsi="Times New Roman" w:eastAsia="宋体" w:cs="宋体"/>
          <w:b w:val="0"/>
          <w:sz w:val="24"/>
          <w:lang w:val="en-US" w:eastAsia="zh-CN"/>
        </w:rPr>
        <w:t>web应用</w:t>
      </w:r>
      <w:r>
        <w:rPr>
          <w:rFonts w:ascii="Times New Roman" w:hAnsi="Times New Roman" w:eastAsia="宋体" w:cs="宋体"/>
          <w:b w:val="0"/>
          <w:sz w:val="24"/>
        </w:rPr>
        <w:t>。该</w:t>
      </w:r>
      <w:r>
        <w:rPr>
          <w:rFonts w:hint="eastAsia" w:ascii="Times New Roman" w:hAnsi="Times New Roman" w:eastAsia="宋体" w:cs="宋体"/>
          <w:b w:val="0"/>
          <w:sz w:val="24"/>
          <w:lang w:val="en-US" w:eastAsia="zh-CN"/>
        </w:rPr>
        <w:t>应用</w:t>
      </w:r>
      <w:r>
        <w:rPr>
          <w:rFonts w:ascii="Times New Roman" w:hAnsi="Times New Roman" w:eastAsia="宋体" w:cs="宋体"/>
          <w:b w:val="0"/>
          <w:sz w:val="24"/>
        </w:rPr>
        <w:t>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w:t>
      </w:r>
      <w:r>
        <w:rPr>
          <w:rFonts w:hint="eastAsia" w:ascii="Times New Roman" w:hAnsi="Times New Roman" w:eastAsia="宋体" w:cs="宋体"/>
          <w:b w:val="0"/>
          <w:sz w:val="24"/>
          <w:lang w:eastAsia="zh-CN"/>
        </w:rPr>
        <w:t>应急管理大学</w:t>
      </w:r>
      <w:r>
        <w:rPr>
          <w:rFonts w:ascii="Times New Roman" w:hAnsi="Times New Roman" w:eastAsia="宋体" w:cs="宋体"/>
          <w:b w:val="0"/>
          <w:sz w:val="24"/>
        </w:rPr>
        <w:t>本科论文规范上完成了端到端验证，并通过引入第二份规范文件的方式验证了规范注入的可扩展性。</w:t>
      </w:r>
    </w:p>
    <w:p w14:paraId="34301143">
      <w:pPr>
        <w:spacing w:before="240" w:after="120" w:line="360" w:lineRule="auto"/>
        <w:ind w:firstLineChars="200"/>
      </w:pPr>
      <w:r>
        <w:rPr>
          <w:b/>
        </w:rPr>
        <w:t>关键词：</w:t>
      </w:r>
      <w:r>
        <w:rPr>
          <w:b w:val="0"/>
        </w:rPr>
        <w:t>文档自动排版；语义识别；规范驱动；大语言模型；docx</w:t>
      </w:r>
    </w:p>
    <w:p w14:paraId="52F3867C">
      <w:pPr>
        <w:spacing w:lineRule="auto" w:line="360"/>
        <w:ind w:firstLineChars="200"/>
      </w:pPr>
      <w:r>
        <w:rPr>
          <w:rFonts w:ascii="Times New Roman" w:hAnsi="Times New Roman" w:eastAsia="宋体" w:cs="宋体"/>
          <w:sz w:val="24"/>
        </w:rPr>
        <w:br w:type="page"/>
      </w:r>
    </w:p>
    <w:p w14:paraId="7F04F3BE">
      <w:pPr>
        <w:spacing w:before="480" w:after="480" w:line="360" w:lineRule="auto"/>
        <w:jc w:val="center"/>
        <w:ind w:firstLineChars="200"/>
      </w:pPr>
      <w:r>
        <w:rPr>
          <w:rFonts w:ascii="Times New Roman" w:hAnsi="Times New Roman" w:eastAsia="宋体" w:cs="宋体"/>
          <w:b/>
          <w:sz w:val="24"/>
        </w:rPr>
        <w:t>Research on Document Structural Reorganization and Automatic Formatting Based on Semantic Understanding</w:t>
      </w:r>
    </w:p>
    <w:p w14:paraId="36CE1160">
      <w:pPr>
        <w:pStyle w:val="封面标题"/>
        <w:spacing w:before="240" w:after="120" w:line="360" w:lineRule="auto"/>
      </w:pPr>
      <w:r>
        <w:rPr>
          <w:rFonts w:ascii="Times New Roman" w:hAnsi="Times New Roman" w:eastAsia="Times New Roman" w:cs="Times New Roman"/>
          <w:b/>
          <w:sz w:val="24"/>
        </w:rPr>
        <w:t xml:space="preserve">Abstract: </w:t>
      </w:r>
    </w:p>
    <w:p w14:paraId="754B1C62">
      <w:pPr>
        <w:spacing w:before="0" w:after="0" w:line="360" w:lineRule="auto"/>
        <w:ind w:firstLineChars="200"/>
        <w:jc w:val="both"/>
      </w:pPr>
      <w:r>
        <w:rPr>
          <w:rFonts w:ascii="Times New Roman" w:hAnsi="Times New Roman" w:eastAsia="宋体" w:cs="宋体"/>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1C7E53FD">
      <w:pPr>
        <w:spacing w:before="0" w:after="0" w:line="360" w:lineRule="auto"/>
        <w:ind w:firstLineChars="200"/>
        <w:jc w:val="both"/>
      </w:pPr>
      <w:r>
        <w:rPr>
          <w:rFonts w:ascii="Times New Roman" w:hAnsi="Times New Roman" w:eastAsia="宋体" w:cs="宋体"/>
          <w:sz w:val="24"/>
        </w:rPr>
        <w:t xml:space="preserve">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w:t>
      </w:r>
      <w:r>
        <w:rPr>
          <w:rFonts w:hint="eastAsia" w:cs="宋体" w:ascii="Times New Roman" w:hAnsi="Times New Roman" w:eastAsia="宋体"/>
          <w:sz w:val="24"/>
          <w:lang w:eastAsia="zh-CN"/>
        </w:rPr>
        <w:t>Emergency Management University</w:t>
      </w:r>
      <w:r>
        <w:rPr>
          <w:rFonts w:ascii="Times New Roman" w:hAnsi="Times New Roman" w:eastAsia="宋体" w:cs="宋体"/>
          <w:sz w:val="24"/>
        </w:rPr>
        <w:t>, and its extensibility has been confirmed by plugging in a second specification module without changing any processing code.</w:t>
      </w:r>
    </w:p>
    <w:p w14:paraId="002FBF50">
      <w:pPr>
        <w:spacing w:before="240" w:after="120" w:line="360" w:lineRule="auto"/>
        <w:ind w:firstLineChars="200"/>
      </w:pPr>
      <w:r>
        <w:rPr>
          <w:b/>
        </w:rPr>
        <w:t>Key words:</w:t>
      </w:r>
      <w:r>
        <w:rPr>
          <w:b w:val="0"/>
        </w:rPr>
        <w:t xml:space="preserve"> automatic document formatting; semantic recognition; specification-driven; large language model; docx</w:t>
      </w:r>
    </w:p>
    <w:p w14:paraId="6604DEC3">
      <w:pPr>
        <w:spacing w:lineRule="auto" w:line="360"/>
        <w:ind w:firstLineChars="200"/>
      </w:pPr>
      <w:r>
        <w:rPr>
          <w:rFonts w:ascii="Times New Roman" w:hAnsi="Times New Roman" w:eastAsia="宋体" w:cs="宋体"/>
          <w:sz w:val="24"/>
        </w:rPr>
        <w:br w:type="page"/>
      </w:r>
    </w:p>
    <w:p w14:paraId="282976CA">
      <w:pPr>
        <w:pStyle w:val="3"/>
        <w:keepNext/>
        <w:spacing w:before="240" w:after="240" w:line="360" w:lineRule="auto"/>
        <w:jc w:val="center"/>
      </w:pPr>
      <w:bookmarkStart w:id="0" w:name="_GoBack"/>
      <w:bookmarkEnd w:id="0"/>
      <w:r>
        <w:rPr>
          <w:rFonts w:ascii="Times New Roman" w:hAnsi="Times New Roman" w:eastAsia="黑体" w:cs="黑体"/>
          <w:b/>
          <w:sz w:val="32"/>
        </w:rPr>
        <w:t>第1章  绪论</w:t>
      </w:r>
    </w:p>
    <w:p w14:paraId="2DEDC81C">
      <w:pPr>
        <w:pStyle w:val="4"/>
        <w:keepNext/>
        <w:spacing w:before="120" w:after="120" w:line="360" w:lineRule="auto"/>
        <w:jc w:val="left"/>
      </w:pPr>
      <w:r>
        <w:rPr>
          <w:rFonts w:ascii="Times New Roman" w:hAnsi="Times New Roman" w:eastAsia="宋体" w:cs="宋体"/>
          <w:b/>
          <w:sz w:val="30"/>
        </w:rPr>
        <w:t>1.1  研究背景与意义</w:t>
      </w:r>
    </w:p>
    <w:p w14:paraId="165EA968">
      <w:pPr>
        <w:spacing w:before="0" w:after="0" w:line="360" w:lineRule="auto"/>
        <w:ind w:firstLineChars="200"/>
        <w:jc w:val="both"/>
      </w:pPr>
      <w:r>
        <w:rPr>
          <w:rFonts w:ascii="Times New Roman" w:hAnsi="Times New Roman" w:eastAsia="宋体" w:cs="宋体"/>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0909883E">
      <w:pPr>
        <w:spacing w:before="0" w:after="0" w:line="360" w:lineRule="auto"/>
        <w:ind w:firstLineChars="200"/>
        <w:jc w:val="both"/>
      </w:pPr>
      <w:r>
        <w:rPr>
          <w:rFonts w:ascii="Times New Roman" w:hAnsi="Times New Roman" w:eastAsia="宋体" w:cs="宋体"/>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46352548">
      <w:pPr>
        <w:spacing w:before="0" w:after="0" w:line="360" w:lineRule="auto"/>
        <w:ind w:firstLineChars="200"/>
        <w:jc w:val="both"/>
      </w:pPr>
      <w:r>
        <w:rPr>
          <w:rFonts w:ascii="Times New Roman" w:hAnsi="Times New Roman" w:eastAsia="宋体" w:cs="宋体"/>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5582DB69">
      <w:pPr>
        <w:pStyle w:val="4"/>
        <w:keepNext/>
        <w:spacing w:before="120" w:after="120" w:line="360" w:lineRule="auto"/>
        <w:jc w:val="left"/>
      </w:pPr>
      <w:r>
        <w:rPr>
          <w:rFonts w:ascii="Times New Roman" w:hAnsi="Times New Roman" w:eastAsia="宋体" w:cs="宋体"/>
          <w:b/>
          <w:sz w:val="30"/>
        </w:rPr>
        <w:t>1.2  国内外研究现状</w:t>
      </w:r>
    </w:p>
    <w:p w14:paraId="787F0399">
      <w:pPr>
        <w:spacing w:before="0" w:after="0" w:line="360" w:lineRule="auto"/>
        <w:ind w:firstLineChars="200"/>
        <w:jc w:val="both"/>
      </w:pPr>
      <w:r>
        <w:rPr>
          <w:rFonts w:ascii="Times New Roman" w:hAnsi="Times New Roman" w:eastAsia="宋体" w:cs="宋体"/>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130D16D4">
      <w:pPr>
        <w:spacing w:before="0" w:after="0" w:line="360" w:lineRule="auto"/>
        <w:ind w:firstLineChars="200"/>
        <w:jc w:val="both"/>
      </w:pPr>
      <w:r>
        <w:rPr>
          <w:rFonts w:ascii="Times New Roman" w:hAnsi="Times New Roman" w:eastAsia="宋体" w:cs="宋体"/>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3671C03">
      <w:pPr>
        <w:spacing w:before="0" w:after="0" w:line="360" w:lineRule="auto"/>
        <w:ind w:firstLineChars="200"/>
        <w:jc w:val="both"/>
      </w:pPr>
      <w:r>
        <w:rPr>
          <w:rFonts w:ascii="Times New Roman" w:hAnsi="Times New Roman" w:eastAsia="宋体" w:cs="宋体"/>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1A2E78D5">
      <w:pPr>
        <w:spacing w:before="0" w:after="0" w:line="360" w:lineRule="auto"/>
        <w:ind w:firstLineChars="200"/>
        <w:jc w:val="both"/>
      </w:pPr>
      <w:r>
        <w:rPr>
          <w:rFonts w:ascii="Times New Roman" w:hAnsi="Times New Roman" w:eastAsia="宋体" w:cs="宋体"/>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650AC4CF">
      <w:pPr>
        <w:pStyle w:val="4"/>
        <w:keepNext/>
        <w:spacing w:before="120" w:after="120" w:line="360" w:lineRule="auto"/>
        <w:jc w:val="left"/>
      </w:pPr>
      <w:r>
        <w:rPr>
          <w:rFonts w:ascii="Times New Roman" w:hAnsi="Times New Roman" w:eastAsia="宋体" w:cs="宋体"/>
          <w:b/>
          <w:sz w:val="30"/>
        </w:rPr>
        <w:t>1.3  本文主要研究内容</w:t>
      </w:r>
    </w:p>
    <w:p w14:paraId="5B00FEEE">
      <w:pPr>
        <w:spacing w:before="0" w:after="0" w:line="360" w:lineRule="auto"/>
        <w:ind w:firstLineChars="200"/>
        <w:jc w:val="both"/>
      </w:pPr>
      <w:r>
        <w:rPr>
          <w:rFonts w:ascii="Times New Roman" w:hAnsi="Times New Roman" w:eastAsia="宋体" w:cs="宋体"/>
          <w:b w:val="0"/>
          <w:sz w:val="24"/>
        </w:rPr>
        <w:t>基于上述背景与分析，本文围绕"基于语义理解的文档结构化重组与自动排版"这一主题，开展了如下工作。</w:t>
      </w:r>
    </w:p>
    <w:p w14:paraId="7BEF7BA4">
      <w:pPr>
        <w:spacing w:before="0" w:after="0" w:line="360" w:lineRule="auto"/>
        <w:ind w:firstLineChars="200"/>
        <w:jc w:val="both"/>
      </w:pPr>
      <w:r>
        <w:rPr>
          <w:rFonts w:ascii="Times New Roman" w:hAnsi="Times New Roman" w:eastAsia="宋体" w:cs="宋体"/>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7D6DE7CE">
      <w:pPr>
        <w:spacing w:before="0" w:after="0" w:line="360" w:lineRule="auto"/>
        <w:ind w:firstLineChars="200"/>
        <w:jc w:val="both"/>
      </w:pPr>
      <w:r>
        <w:rPr>
          <w:rFonts w:ascii="Times New Roman" w:hAnsi="Times New Roman" w:eastAsia="宋体" w:cs="宋体"/>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3F677122">
      <w:pPr>
        <w:spacing w:before="0" w:after="0" w:line="360" w:lineRule="auto"/>
        <w:ind w:firstLineChars="200"/>
        <w:jc w:val="both"/>
      </w:pPr>
      <w:r>
        <w:rPr>
          <w:rFonts w:ascii="Times New Roman" w:hAnsi="Times New Roman" w:eastAsia="宋体" w:cs="宋体"/>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21BD9249">
      <w:pPr>
        <w:spacing w:before="0" w:after="0" w:line="360" w:lineRule="auto"/>
        <w:ind w:firstLineChars="200"/>
        <w:jc w:val="both"/>
      </w:pPr>
      <w:r>
        <w:rPr>
          <w:rFonts w:ascii="Times New Roman" w:hAnsi="Times New Roman" w:eastAsia="宋体" w:cs="宋体"/>
          <w:b w:val="0"/>
          <w:sz w:val="24"/>
        </w:rPr>
        <w:t>第四，以</w:t>
      </w:r>
      <w:r>
        <w:rPr>
          <w:rFonts w:hint="eastAsia" w:cs="宋体" w:ascii="Times New Roman" w:hAnsi="Times New Roman" w:eastAsia="宋体"/>
          <w:b w:val="0"/>
          <w:sz w:val="24"/>
          <w:lang w:eastAsia="zh-CN"/>
        </w:rPr>
        <w:t>应急管理大学</w:t>
      </w:r>
      <w:r>
        <w:rPr>
          <w:rFonts w:ascii="Times New Roman" w:hAnsi="Times New Roman" w:eastAsia="宋体" w:cs="宋体"/>
          <w:b w:val="0"/>
          <w:sz w:val="24"/>
        </w:rPr>
        <w:t>本科毕业设计（论文）撰写规范为目标实例，完成端到端验证；同时引入第二份规范文件 spec_stat 作为对照，验证规范扩展时核心代码不需要任何修改。</w:t>
      </w:r>
    </w:p>
    <w:p w14:paraId="7A5E770E">
      <w:pPr>
        <w:pStyle w:val="4"/>
        <w:keepNext/>
        <w:spacing w:before="120" w:after="120" w:line="360" w:lineRule="auto"/>
        <w:jc w:val="left"/>
      </w:pPr>
      <w:r>
        <w:rPr>
          <w:rFonts w:ascii="Times New Roman" w:hAnsi="Times New Roman" w:eastAsia="宋体" w:cs="宋体"/>
          <w:b/>
          <w:sz w:val="30"/>
        </w:rPr>
        <w:t>1.4  论文组织结构</w:t>
      </w:r>
    </w:p>
    <w:p w14:paraId="2245D703">
      <w:pPr>
        <w:spacing w:before="0" w:after="0" w:line="360" w:lineRule="auto"/>
        <w:ind w:firstLineChars="200"/>
        <w:jc w:val="both"/>
      </w:pPr>
      <w:r>
        <w:rPr>
          <w:rFonts w:ascii="Times New Roman" w:hAnsi="Times New Roman" w:eastAsia="宋体" w:cs="宋体"/>
          <w:b w:val="0"/>
          <w:sz w:val="24"/>
        </w:rPr>
        <w:t>本文共分六章，结构安排如下：</w:t>
      </w:r>
    </w:p>
    <w:p w14:paraId="71CACC61">
      <w:pPr>
        <w:spacing w:before="0" w:after="0" w:line="360" w:lineRule="auto"/>
        <w:ind w:firstLineChars="200"/>
        <w:jc w:val="both"/>
      </w:pPr>
      <w:r>
        <w:rPr>
          <w:rFonts w:ascii="Times New Roman" w:hAnsi="Times New Roman" w:eastAsia="宋体" w:cs="宋体"/>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64F76FB3">
      <w:pPr>
        <w:spacing w:lineRule="auto" w:line="360"/>
        <w:ind w:firstLineChars="200"/>
      </w:pPr>
      <w:r>
        <w:rPr>
          <w:rFonts w:ascii="Times New Roman" w:hAnsi="Times New Roman" w:eastAsia="宋体" w:cs="宋体"/>
          <w:sz w:val="24"/>
        </w:rPr>
        <w:br w:type="page"/>
      </w:r>
    </w:p>
    <w:p w14:paraId="77624C15">
      <w:pPr>
        <w:pStyle w:val="3"/>
        <w:keepNext/>
        <w:spacing w:before="240" w:after="240" w:line="360" w:lineRule="auto"/>
        <w:jc w:val="center"/>
      </w:pPr>
      <w:r>
        <w:rPr>
          <w:rFonts w:ascii="Times New Roman" w:hAnsi="Times New Roman" w:eastAsia="黑体" w:cs="黑体"/>
          <w:b/>
          <w:sz w:val="32"/>
        </w:rPr>
        <w:t>第2章  相关技术与理论基础</w:t>
      </w:r>
    </w:p>
    <w:p w14:paraId="78503818">
      <w:pPr>
        <w:pStyle w:val="4"/>
        <w:keepNext/>
        <w:spacing w:before="120" w:after="120" w:line="360" w:lineRule="auto"/>
        <w:jc w:val="left"/>
      </w:pPr>
      <w:r>
        <w:rPr>
          <w:rFonts w:ascii="Times New Roman" w:hAnsi="Times New Roman" w:eastAsia="宋体" w:cs="宋体"/>
          <w:b/>
          <w:sz w:val="30"/>
        </w:rPr>
        <w:t>2.1  OOXML 标准与 docx 文件结构</w:t>
      </w:r>
    </w:p>
    <w:p w14:paraId="307B86DB">
      <w:pPr>
        <w:spacing w:before="0" w:after="0" w:line="360" w:lineRule="auto"/>
        <w:ind w:firstLineChars="200"/>
        <w:jc w:val="both"/>
      </w:pPr>
      <w:r>
        <w:rPr>
          <w:rFonts w:ascii="Times New Roman" w:hAnsi="Times New Roman" w:eastAsia="宋体" w:cs="宋体"/>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9C98751">
      <w:pPr>
        <w:spacing w:before="0" w:after="0" w:line="360" w:lineRule="auto"/>
        <w:ind w:firstLineChars="200"/>
        <w:jc w:val="both"/>
      </w:pPr>
      <w:r>
        <w:rPr>
          <w:rFonts w:ascii="Times New Roman" w:hAnsi="Times New Roman" w:eastAsia="宋体" w:cs="宋体"/>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08DCBF93">
      <w:pPr>
        <w:spacing w:before="0" w:after="0" w:line="360" w:lineRule="auto"/>
        <w:ind w:firstLineChars="200"/>
        <w:jc w:val="both"/>
      </w:pPr>
      <w:r>
        <w:rPr>
          <w:rFonts w:ascii="Times New Roman" w:hAnsi="Times New Roman" w:eastAsia="宋体" w:cs="宋体"/>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5CADE53B">
      <w:pPr>
        <w:pStyle w:val="4"/>
        <w:keepNext/>
        <w:spacing w:before="120" w:after="120" w:line="360" w:lineRule="auto"/>
        <w:jc w:val="left"/>
      </w:pPr>
      <w:r>
        <w:rPr>
          <w:rFonts w:ascii="Times New Roman" w:hAnsi="Times New Roman" w:eastAsia="宋体" w:cs="宋体"/>
          <w:b/>
          <w:sz w:val="30"/>
        </w:rPr>
        <w:t>2.2  文档语义识别方法</w:t>
      </w:r>
    </w:p>
    <w:p w14:paraId="5B426536">
      <w:pPr>
        <w:pStyle w:val="5"/>
        <w:keepNext/>
        <w:spacing w:before="120" w:after="60" w:line="360" w:lineRule="auto"/>
        <w:jc w:val="left"/>
      </w:pPr>
      <w:r>
        <w:rPr>
          <w:rFonts w:ascii="Times New Roman" w:hAnsi="Times New Roman" w:eastAsia="宋体" w:cs="宋体"/>
          <w:b/>
          <w:sz w:val="28"/>
        </w:rPr>
        <w:t>2.2.1  基于规则的方法</w:t>
      </w:r>
    </w:p>
    <w:p w14:paraId="555865F4">
      <w:pPr>
        <w:spacing w:before="0" w:after="0" w:line="360" w:lineRule="auto"/>
        <w:ind w:firstLineChars="200"/>
        <w:jc w:val="both"/>
      </w:pPr>
      <w:r>
        <w:rPr>
          <w:rFonts w:ascii="Times New Roman" w:hAnsi="Times New Roman" w:eastAsia="宋体" w:cs="宋体"/>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323DE24A">
      <w:pPr>
        <w:pStyle w:val="5"/>
        <w:keepNext/>
        <w:spacing w:before="120" w:after="60" w:line="360" w:lineRule="auto"/>
        <w:jc w:val="left"/>
      </w:pPr>
      <w:r>
        <w:rPr>
          <w:rFonts w:ascii="Times New Roman" w:hAnsi="Times New Roman" w:eastAsia="宋体" w:cs="宋体"/>
          <w:b/>
          <w:sz w:val="28"/>
        </w:rPr>
        <w:t>2.2.2  基于大语言模型的方法</w:t>
      </w:r>
    </w:p>
    <w:p w14:paraId="1781EC97">
      <w:pPr>
        <w:spacing w:before="0" w:after="0" w:line="360" w:lineRule="auto"/>
        <w:ind w:firstLineChars="200"/>
        <w:jc w:val="both"/>
      </w:pPr>
      <w:r>
        <w:rPr>
          <w:rFonts w:ascii="Times New Roman" w:hAnsi="Times New Roman" w:eastAsia="宋体" w:cs="宋体"/>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7B7AFFAE">
      <w:pPr>
        <w:pStyle w:val="5"/>
        <w:keepNext/>
        <w:spacing w:before="120" w:after="60" w:line="360" w:lineRule="auto"/>
        <w:jc w:val="left"/>
      </w:pPr>
      <w:r>
        <w:rPr>
          <w:rFonts w:ascii="Times New Roman" w:hAnsi="Times New Roman" w:eastAsia="宋体" w:cs="宋体"/>
          <w:b/>
          <w:sz w:val="28"/>
        </w:rPr>
        <w:t>2.2.3  混合识别策略</w:t>
      </w:r>
    </w:p>
    <w:p w14:paraId="08D5C991">
      <w:pPr>
        <w:spacing w:before="0" w:after="0" w:line="360" w:lineRule="auto"/>
        <w:ind w:firstLineChars="200"/>
        <w:jc w:val="both"/>
      </w:pPr>
      <w:r>
        <w:rPr>
          <w:rFonts w:ascii="Times New Roman" w:hAnsi="Times New Roman" w:eastAsia="宋体" w:cs="宋体"/>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5871B3B4">
      <w:pPr>
        <w:pStyle w:val="4"/>
        <w:keepNext/>
        <w:spacing w:before="120" w:after="120" w:line="360" w:lineRule="auto"/>
        <w:jc w:val="left"/>
      </w:pPr>
      <w:r>
        <w:rPr>
          <w:rFonts w:ascii="Times New Roman" w:hAnsi="Times New Roman" w:eastAsia="宋体" w:cs="宋体"/>
          <w:b/>
          <w:sz w:val="30"/>
        </w:rPr>
        <w:t>2.3  规范与逻辑分离的工程原则</w:t>
      </w:r>
    </w:p>
    <w:p w14:paraId="1DC1129A">
      <w:pPr>
        <w:spacing w:before="0" w:after="0" w:line="360" w:lineRule="auto"/>
        <w:ind w:firstLineChars="200"/>
        <w:jc w:val="both"/>
      </w:pPr>
      <w:r>
        <w:rPr>
          <w:rFonts w:ascii="Times New Roman" w:hAnsi="Times New Roman" w:eastAsia="宋体" w:cs="宋体"/>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107961D2">
      <w:pPr>
        <w:spacing w:before="0" w:after="0" w:line="360" w:lineRule="auto"/>
        <w:ind w:firstLineChars="200"/>
        <w:jc w:val="both"/>
      </w:pPr>
      <w:r>
        <w:rPr>
          <w:rFonts w:ascii="Times New Roman" w:hAnsi="Times New Roman" w:eastAsia="宋体" w:cs="宋体"/>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2BEA6100">
      <w:pPr>
        <w:pStyle w:val="4"/>
        <w:keepNext/>
        <w:spacing w:before="120" w:after="120" w:line="360" w:lineRule="auto"/>
        <w:jc w:val="left"/>
      </w:pPr>
      <w:r>
        <w:rPr>
          <w:rFonts w:ascii="Times New Roman" w:hAnsi="Times New Roman" w:eastAsia="宋体" w:cs="宋体"/>
          <w:b/>
          <w:sz w:val="30"/>
        </w:rPr>
        <w:t>2.4  编号状态的有限状态机模型</w:t>
      </w:r>
    </w:p>
    <w:p w14:paraId="3A26FDDE">
      <w:pPr>
        <w:spacing w:before="0" w:after="0" w:line="360" w:lineRule="auto"/>
        <w:ind w:firstLineChars="200"/>
        <w:jc w:val="both"/>
      </w:pPr>
      <w:r>
        <w:rPr>
          <w:rFonts w:ascii="Times New Roman" w:hAnsi="Times New Roman" w:eastAsia="宋体" w:cs="宋体"/>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1C52FC53">
      <w:pPr>
        <w:spacing w:before="0" w:after="0" w:line="360" w:lineRule="auto"/>
        <w:ind w:firstLineChars="200"/>
        <w:jc w:val="both"/>
      </w:pPr>
      <w:r>
        <w:rPr>
          <w:rFonts w:ascii="Times New Roman" w:hAnsi="Times New Roman" w:eastAsia="宋体" w:cs="宋体"/>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070A3955">
      <w:pPr>
        <w:spacing w:before="120" w:after="120" w:line="360" w:lineRule="auto"/>
        <w:jc w:val="center"/>
        <w:ind w:firstLineChars="200"/>
      </w:pPr>
      <w:r>
        <w:rPr>
          <w:rFonts w:ascii="Times New Roman" w:hAnsi="Times New Roman" w:eastAsia="宋体" w:cs="宋体"/>
          <w:sz w:val="24"/>
        </w:rPr>
        <w:t>S' = (c_chap + 1, 0, 0, 0, 0, 0)</w:t>
      </w:r>
      <w:r>
        <w:rPr>
          <w:rFonts w:ascii="Times New Roman" w:hAnsi="Times New Roman" w:eastAsia="宋体" w:cs="宋体"/>
          <w:sz w:val="24"/>
        </w:rPr>
        <w:tab/>
      </w:r>
      <w:r>
        <w:rPr>
          <w:rFonts w:ascii="Times New Roman" w:hAnsi="Times New Roman" w:eastAsia="宋体" w:cs="宋体"/>
          <w:sz w:val="24"/>
        </w:rPr>
        <w:tab/>
      </w:r>
      <w:r>
        <w:rPr>
          <w:rFonts w:ascii="Times New Roman" w:hAnsi="Times New Roman" w:eastAsia="宋体" w:cs="宋体"/>
          <w:sz w:val="24"/>
        </w:rPr>
        <w:t>（2-1）</w:t>
      </w:r>
    </w:p>
    <w:p w14:paraId="6F03CA18">
      <w:pPr>
        <w:spacing w:before="0" w:after="0" w:line="360" w:lineRule="auto"/>
        <w:ind w:firstLineChars="200"/>
        <w:jc w:val="both"/>
      </w:pPr>
      <w:r>
        <w:rPr>
          <w:rFonts w:ascii="Times New Roman" w:hAnsi="Times New Roman" w:eastAsia="宋体" w:cs="宋体"/>
          <w:b w:val="0"/>
          <w:sz w:val="24"/>
        </w:rPr>
        <w:t>当遇到节标题时执行：</w:t>
      </w:r>
    </w:p>
    <w:p w14:paraId="5E73CA37">
      <w:pPr>
        <w:spacing w:before="120" w:after="120" w:line="360" w:lineRule="auto"/>
        <w:jc w:val="center"/>
        <w:ind w:firstLineChars="200"/>
      </w:pPr>
      <w:r>
        <w:rPr>
          <w:rFonts w:ascii="Times New Roman" w:hAnsi="Times New Roman" w:eastAsia="宋体" w:cs="宋体"/>
          <w:sz w:val="24"/>
        </w:rPr>
        <w:t>S' = (c_chap, c_sec + 1, 0, c_fig, c_tab, c_eq)</w:t>
      </w:r>
      <w:r>
        <w:rPr>
          <w:rFonts w:ascii="Times New Roman" w:hAnsi="Times New Roman" w:eastAsia="宋体" w:cs="宋体"/>
          <w:sz w:val="24"/>
        </w:rPr>
        <w:tab/>
      </w:r>
      <w:r>
        <w:rPr>
          <w:rFonts w:ascii="Times New Roman" w:hAnsi="Times New Roman" w:eastAsia="宋体" w:cs="宋体"/>
          <w:sz w:val="24"/>
        </w:rPr>
        <w:tab/>
      </w:r>
      <w:r>
        <w:rPr>
          <w:rFonts w:ascii="Times New Roman" w:hAnsi="Times New Roman" w:eastAsia="宋体" w:cs="宋体"/>
          <w:sz w:val="24"/>
        </w:rPr>
        <w:t>（2-2）</w:t>
      </w:r>
    </w:p>
    <w:p w14:paraId="440D5B9B">
      <w:pPr>
        <w:spacing w:before="0" w:after="0" w:line="360" w:lineRule="auto"/>
        <w:ind w:firstLineChars="200"/>
        <w:jc w:val="both"/>
      </w:pPr>
      <w:r>
        <w:rPr>
          <w:rFonts w:ascii="Times New Roman" w:hAnsi="Times New Roman" w:eastAsia="宋体" w:cs="宋体"/>
          <w:b w:val="0"/>
          <w:sz w:val="24"/>
        </w:rPr>
        <w:t>其余转移可类似定义。将所有编号逻辑集中于一处，既保证了编号一致性，也使得跨规范定制变得简单——只需改写编号格式化模板，状态机本身不必改动。</w:t>
      </w:r>
    </w:p>
    <w:p w14:paraId="3F5E5FB2">
      <w:pPr>
        <w:pStyle w:val="4"/>
        <w:keepNext/>
        <w:spacing w:before="120" w:after="120" w:line="360" w:lineRule="auto"/>
        <w:jc w:val="left"/>
      </w:pPr>
      <w:r>
        <w:rPr>
          <w:rFonts w:ascii="Times New Roman" w:hAnsi="Times New Roman" w:eastAsia="宋体" w:cs="宋体"/>
          <w:b/>
          <w:sz w:val="30"/>
        </w:rPr>
        <w:t>2.5  python-docx 库的能力与局限</w:t>
      </w:r>
    </w:p>
    <w:p w14:paraId="73F411B9">
      <w:pPr>
        <w:spacing w:before="0" w:after="0" w:line="360" w:lineRule="auto"/>
        <w:ind w:firstLineChars="200"/>
        <w:jc w:val="both"/>
      </w:pPr>
      <w:r>
        <w:rPr>
          <w:rFonts w:ascii="Times New Roman" w:hAnsi="Times New Roman" w:eastAsia="宋体" w:cs="宋体"/>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05F0EABB">
      <w:pPr>
        <w:spacing w:before="0" w:after="0" w:line="360" w:lineRule="auto"/>
        <w:ind w:firstLineChars="200"/>
        <w:jc w:val="both"/>
      </w:pPr>
      <w:r>
        <w:rPr>
          <w:rFonts w:ascii="Times New Roman" w:hAnsi="Times New Roman" w:eastAsia="宋体" w:cs="宋体"/>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3C47511D">
      <w:pPr>
        <w:spacing w:before="0" w:after="0" w:line="360" w:lineRule="auto"/>
        <w:ind w:firstLineChars="200"/>
        <w:jc w:val="both"/>
      </w:pPr>
      <w:r>
        <w:rPr>
          <w:rFonts w:ascii="Times New Roman" w:hAnsi="Times New Roman" w:eastAsia="宋体" w:cs="宋体"/>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6C195C8D">
      <w:pPr>
        <w:pStyle w:val="4"/>
        <w:keepNext/>
        <w:spacing w:before="120" w:after="120" w:line="360" w:lineRule="auto"/>
        <w:jc w:val="left"/>
      </w:pPr>
      <w:r>
        <w:rPr>
          <w:rFonts w:ascii="Times New Roman" w:hAnsi="Times New Roman" w:eastAsia="宋体" w:cs="宋体"/>
          <w:b/>
          <w:sz w:val="30"/>
        </w:rPr>
        <w:t>2.6  本章小结</w:t>
      </w:r>
    </w:p>
    <w:p w14:paraId="24EDAF61">
      <w:pPr>
        <w:spacing w:before="0" w:after="0" w:line="360" w:lineRule="auto"/>
        <w:ind w:firstLineChars="200"/>
        <w:jc w:val="both"/>
      </w:pPr>
      <w:r>
        <w:rPr>
          <w:rFonts w:ascii="Times New Roman" w:hAnsi="Times New Roman" w:eastAsia="宋体" w:cs="宋体"/>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09F5FB5">
      <w:pPr>
        <w:spacing w:lineRule="auto" w:line="360"/>
        <w:ind w:firstLineChars="200"/>
      </w:pPr>
      <w:r>
        <w:rPr>
          <w:rFonts w:ascii="Times New Roman" w:hAnsi="Times New Roman" w:eastAsia="宋体" w:cs="宋体"/>
          <w:sz w:val="24"/>
        </w:rPr>
        <w:br w:type="page"/>
      </w:r>
    </w:p>
    <w:p w14:paraId="456A38B4">
      <w:pPr>
        <w:pStyle w:val="3"/>
        <w:keepNext/>
        <w:spacing w:before="240" w:after="240" w:line="360" w:lineRule="auto"/>
        <w:jc w:val="center"/>
      </w:pPr>
      <w:r>
        <w:rPr>
          <w:rFonts w:ascii="Times New Roman" w:hAnsi="Times New Roman" w:eastAsia="黑体" w:cs="黑体"/>
          <w:b/>
          <w:sz w:val="32"/>
        </w:rPr>
        <w:t>第3章  系统需求分析与总体设计</w:t>
      </w:r>
    </w:p>
    <w:p w14:paraId="42B230E4">
      <w:pPr>
        <w:pStyle w:val="4"/>
        <w:keepNext/>
        <w:spacing w:before="120" w:after="120" w:line="360" w:lineRule="auto"/>
        <w:jc w:val="left"/>
      </w:pPr>
      <w:r>
        <w:rPr>
          <w:rFonts w:ascii="Times New Roman" w:hAnsi="Times New Roman" w:eastAsia="宋体" w:cs="宋体"/>
          <w:b/>
          <w:sz w:val="30"/>
        </w:rPr>
        <w:t>3.1  需求分析</w:t>
      </w:r>
    </w:p>
    <w:p w14:paraId="0D7F72EE">
      <w:pPr>
        <w:pStyle w:val="5"/>
        <w:keepNext/>
        <w:spacing w:before="120" w:after="60" w:line="360" w:lineRule="auto"/>
        <w:jc w:val="left"/>
      </w:pPr>
      <w:r>
        <w:rPr>
          <w:rFonts w:ascii="Times New Roman" w:hAnsi="Times New Roman" w:eastAsia="宋体" w:cs="宋体"/>
          <w:b/>
          <w:sz w:val="28"/>
        </w:rPr>
        <w:t>3.1.1  功能需求</w:t>
      </w:r>
    </w:p>
    <w:p w14:paraId="2D897098">
      <w:pPr>
        <w:spacing w:before="0" w:after="0" w:line="360" w:lineRule="auto"/>
        <w:ind w:firstLineChars="200"/>
        <w:jc w:val="both"/>
      </w:pPr>
      <w:r>
        <w:rPr>
          <w:rFonts w:ascii="Times New Roman" w:hAnsi="Times New Roman" w:eastAsia="宋体" w:cs="宋体"/>
          <w:b w:val="0"/>
          <w:sz w:val="24"/>
        </w:rPr>
        <w:t>基于对目标场景的分析，系统应满足以下功能需求。表 3-1 列出了主要功能需求条目。</w:t>
      </w:r>
    </w:p>
    <w:p>
      <w:pPr>
        <w:pStyle w:val="表题"/>
      </w:pPr>
      <w:bookmarkStart w:id="7" w:name="tab_3_1"/>
      <w:r>
        <w:t xml:space="preserve">表 3-1</w:t>
      </w:r>
      <w:bookmarkEnd w:id="7"/>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4"/>
        <w:gridCol w:w="3063"/>
        <w:gridCol w:w="3161"/>
      </w:tblGrid>
      <w:tr w14:paraId="7DB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blHeader/>
          <w:cantSplit/>
        </w:trPr>
        <w:tc>
          <w:tcPr>
            <w:tcW w:w="3213" w:type="dxa"/>
            <w:tcBorders>
              <w:top w:val="single" w:sz="12" w:color="000000"/>
              <w:bottom w:val="single" w:sz="6" w:color="000000"/>
              <w:left w:val="nil"/>
              <w:right w:val="nil"/>
            </w:tcBorders>
          </w:tcPr>
          <w:p w14:paraId="0FE8CB0A">
            <w:pPr>
              <w:spacing w:before="0" w:after="0" w:line="360" w:lineRule="auto"/>
              <w:jc w:val="center"/>
              <w:ind w:firstLineChars="200"/>
            </w:pPr>
            <w:r>
              <w:rPr>
                <w:rFonts w:ascii="Times New Roman" w:hAnsi="Times New Roman" w:eastAsia="宋体" w:cs="宋体"/>
                <w:b/>
                <w:sz w:val="24"/>
              </w:rPr>
              <w:t>编号</w:t>
            </w:r>
          </w:p>
        </w:tc>
        <w:tc>
          <w:tcPr>
            <w:tcW w:w="3213" w:type="dxa"/>
            <w:tcBorders>
              <w:top w:val="single" w:sz="12" w:color="000000"/>
              <w:bottom w:val="single" w:sz="6" w:color="000000"/>
              <w:left w:val="nil"/>
              <w:right w:val="nil"/>
            </w:tcBorders>
          </w:tcPr>
          <w:p w14:paraId="3215079F">
            <w:pPr>
              <w:spacing w:before="0" w:after="0" w:line="360" w:lineRule="auto"/>
              <w:jc w:val="center"/>
              <w:ind w:firstLineChars="200"/>
            </w:pPr>
            <w:r>
              <w:rPr>
                <w:rFonts w:ascii="Times New Roman" w:hAnsi="Times New Roman" w:eastAsia="宋体" w:cs="宋体"/>
                <w:b/>
                <w:sz w:val="24"/>
              </w:rPr>
              <w:t>功能名称</w:t>
            </w:r>
          </w:p>
        </w:tc>
        <w:tc>
          <w:tcPr>
            <w:tcW w:w="3213" w:type="dxa"/>
            <w:tcBorders>
              <w:top w:val="single" w:sz="12" w:color="000000"/>
              <w:bottom w:val="single" w:sz="6" w:color="000000"/>
              <w:left w:val="nil"/>
              <w:right w:val="nil"/>
            </w:tcBorders>
          </w:tcPr>
          <w:p w14:paraId="3C20A68B">
            <w:pPr>
              <w:spacing w:before="0" w:after="0" w:line="360" w:lineRule="auto"/>
              <w:jc w:val="center"/>
              <w:ind w:firstLineChars="200"/>
            </w:pPr>
            <w:r>
              <w:rPr>
                <w:rFonts w:ascii="Times New Roman" w:hAnsi="Times New Roman" w:eastAsia="宋体" w:cs="宋体"/>
                <w:b/>
                <w:sz w:val="24"/>
              </w:rPr>
              <w:t>功能描述</w:t>
            </w:r>
          </w:p>
        </w:tc>
      </w:tr>
      <w:tr w14:paraId="2746A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750A6310">
            <w:pPr>
              <w:spacing w:before="0" w:after="0" w:line="360" w:lineRule="auto"/>
              <w:jc w:val="center"/>
              <w:ind w:firstLineChars="200"/>
            </w:pPr>
            <w:r>
              <w:rPr>
                <w:rFonts w:ascii="Times New Roman" w:hAnsi="Times New Roman" w:eastAsia="宋体" w:cs="宋体"/>
                <w:sz w:val="24"/>
              </w:rPr>
              <w:t>F1</w:t>
            </w:r>
          </w:p>
        </w:tc>
        <w:tc>
          <w:tcPr>
            <w:tcW w:w="3213" w:type="dxa"/>
            <w:tcBorders>
              <w:top w:val="nil"/>
              <w:bottom w:val="nil"/>
              <w:left w:val="nil"/>
              <w:right w:val="nil"/>
            </w:tcBorders>
          </w:tcPr>
          <w:p w14:paraId="095AE3E4">
            <w:pPr>
              <w:spacing w:before="0" w:after="0" w:line="360" w:lineRule="auto"/>
              <w:jc w:val="center"/>
              <w:ind w:firstLineChars="200"/>
            </w:pPr>
            <w:r>
              <w:rPr>
                <w:rFonts w:ascii="Times New Roman" w:hAnsi="Times New Roman" w:eastAsia="宋体" w:cs="宋体"/>
                <w:sz w:val="24"/>
              </w:rPr>
              <w:t>文档读取</w:t>
            </w:r>
          </w:p>
        </w:tc>
        <w:tc>
          <w:tcPr>
            <w:tcW w:w="3213" w:type="dxa"/>
            <w:tcBorders>
              <w:top w:val="nil"/>
              <w:bottom w:val="nil"/>
              <w:left w:val="nil"/>
              <w:right w:val="nil"/>
            </w:tcBorders>
          </w:tcPr>
          <w:p w14:paraId="5DEC18EF">
            <w:pPr>
              <w:spacing w:before="0" w:after="0" w:line="360" w:lineRule="auto"/>
              <w:jc w:val="center"/>
              <w:ind w:firstLineChars="200"/>
            </w:pPr>
            <w:r>
              <w:rPr>
                <w:rFonts w:ascii="Times New Roman" w:hAnsi="Times New Roman" w:eastAsia="宋体" w:cs="宋体"/>
                <w:sz w:val="24"/>
              </w:rPr>
              <w:t>解析 docx 文件主体，保留段落与表格的真实交错次序</w:t>
            </w:r>
          </w:p>
        </w:tc>
      </w:tr>
      <w:tr w14:paraId="6C11B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62630D67">
            <w:pPr>
              <w:spacing w:before="0" w:after="0" w:line="360" w:lineRule="auto"/>
              <w:jc w:val="center"/>
              <w:ind w:firstLineChars="200"/>
            </w:pPr>
            <w:r>
              <w:rPr>
                <w:rFonts w:ascii="Times New Roman" w:hAnsi="Times New Roman" w:eastAsia="宋体" w:cs="宋体"/>
                <w:sz w:val="24"/>
              </w:rPr>
              <w:t>F2</w:t>
            </w:r>
          </w:p>
        </w:tc>
        <w:tc>
          <w:tcPr>
            <w:tcW w:w="3213" w:type="dxa"/>
            <w:tcBorders>
              <w:top w:val="nil"/>
              <w:bottom w:val="nil"/>
              <w:left w:val="nil"/>
              <w:right w:val="nil"/>
            </w:tcBorders>
          </w:tcPr>
          <w:p w14:paraId="7ECA358B">
            <w:pPr>
              <w:spacing w:before="0" w:after="0" w:line="360" w:lineRule="auto"/>
              <w:jc w:val="center"/>
              <w:ind w:firstLineChars="200"/>
            </w:pPr>
            <w:r>
              <w:rPr>
                <w:rFonts w:ascii="Times New Roman" w:hAnsi="Times New Roman" w:eastAsia="宋体" w:cs="宋体"/>
                <w:sz w:val="24"/>
              </w:rPr>
              <w:t>语义识别</w:t>
            </w:r>
          </w:p>
        </w:tc>
        <w:tc>
          <w:tcPr>
            <w:tcW w:w="3213" w:type="dxa"/>
            <w:tcBorders>
              <w:top w:val="nil"/>
              <w:bottom w:val="nil"/>
              <w:left w:val="nil"/>
              <w:right w:val="nil"/>
            </w:tcBorders>
          </w:tcPr>
          <w:p w14:paraId="0D5798DE">
            <w:pPr>
              <w:spacing w:before="0" w:after="0" w:line="360" w:lineRule="auto"/>
              <w:jc w:val="center"/>
              <w:ind w:firstLineChars="200"/>
            </w:pPr>
            <w:r>
              <w:rPr>
                <w:rFonts w:ascii="Times New Roman" w:hAnsi="Times New Roman" w:eastAsia="宋体" w:cs="宋体"/>
                <w:sz w:val="24"/>
              </w:rPr>
              <w:t>为每个块标注 Sem 枚举中的语义类型</w:t>
            </w:r>
          </w:p>
        </w:tc>
      </w:tr>
      <w:tr w14:paraId="07A4D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2364451D">
            <w:pPr>
              <w:spacing w:before="0" w:after="0" w:line="360" w:lineRule="auto"/>
              <w:jc w:val="center"/>
              <w:ind w:firstLineChars="200"/>
            </w:pPr>
            <w:r>
              <w:rPr>
                <w:rFonts w:ascii="Times New Roman" w:hAnsi="Times New Roman" w:eastAsia="宋体" w:cs="宋体"/>
                <w:sz w:val="24"/>
              </w:rPr>
              <w:t>F3</w:t>
            </w:r>
          </w:p>
        </w:tc>
        <w:tc>
          <w:tcPr>
            <w:tcW w:w="3213" w:type="dxa"/>
            <w:tcBorders>
              <w:top w:val="nil"/>
              <w:bottom w:val="nil"/>
              <w:left w:val="nil"/>
              <w:right w:val="nil"/>
            </w:tcBorders>
          </w:tcPr>
          <w:p w14:paraId="6DC633DB">
            <w:pPr>
              <w:spacing w:before="0" w:after="0" w:line="360" w:lineRule="auto"/>
              <w:jc w:val="center"/>
              <w:ind w:firstLineChars="200"/>
            </w:pPr>
            <w:r>
              <w:rPr>
                <w:rFonts w:ascii="Times New Roman" w:hAnsi="Times New Roman" w:eastAsia="宋体" w:cs="宋体"/>
                <w:sz w:val="24"/>
              </w:rPr>
              <w:t>编号生成</w:t>
            </w:r>
          </w:p>
        </w:tc>
        <w:tc>
          <w:tcPr>
            <w:tcW w:w="3213" w:type="dxa"/>
            <w:tcBorders>
              <w:top w:val="nil"/>
              <w:bottom w:val="nil"/>
              <w:left w:val="nil"/>
              <w:right w:val="nil"/>
            </w:tcBorders>
          </w:tcPr>
          <w:p w14:paraId="30F6582C">
            <w:pPr>
              <w:spacing w:before="0" w:after="0" w:line="360" w:lineRule="auto"/>
              <w:jc w:val="center"/>
              <w:ind w:firstLineChars="200"/>
            </w:pPr>
            <w:r>
              <w:rPr>
                <w:rFonts w:ascii="Times New Roman" w:hAnsi="Times New Roman" w:eastAsia="宋体" w:cs="宋体"/>
                <w:sz w:val="24"/>
              </w:rPr>
              <w:t>按机构规范生成章节、图、表、公式编号</w:t>
            </w:r>
          </w:p>
        </w:tc>
      </w:tr>
      <w:tr w14:paraId="40EF6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0B32A7F6">
            <w:pPr>
              <w:spacing w:before="0" w:after="0" w:line="360" w:lineRule="auto"/>
              <w:jc w:val="center"/>
              <w:ind w:firstLineChars="200"/>
            </w:pPr>
            <w:r>
              <w:rPr>
                <w:rFonts w:ascii="Times New Roman" w:hAnsi="Times New Roman" w:eastAsia="宋体" w:cs="宋体"/>
                <w:sz w:val="24"/>
              </w:rPr>
              <w:t>F4</w:t>
            </w:r>
          </w:p>
        </w:tc>
        <w:tc>
          <w:tcPr>
            <w:tcW w:w="3213" w:type="dxa"/>
            <w:tcBorders>
              <w:top w:val="nil"/>
              <w:bottom w:val="nil"/>
              <w:left w:val="nil"/>
              <w:right w:val="nil"/>
            </w:tcBorders>
          </w:tcPr>
          <w:p w14:paraId="31272989">
            <w:pPr>
              <w:spacing w:before="0" w:after="0" w:line="360" w:lineRule="auto"/>
              <w:jc w:val="center"/>
              <w:ind w:firstLineChars="200"/>
            </w:pPr>
            <w:r>
              <w:rPr>
                <w:rFonts w:ascii="Times New Roman" w:hAnsi="Times New Roman" w:eastAsia="宋体" w:cs="宋体"/>
                <w:sz w:val="24"/>
              </w:rPr>
              <w:t>样式应用</w:t>
            </w:r>
          </w:p>
        </w:tc>
        <w:tc>
          <w:tcPr>
            <w:tcW w:w="3213" w:type="dxa"/>
            <w:tcBorders>
              <w:top w:val="nil"/>
              <w:bottom w:val="nil"/>
              <w:left w:val="nil"/>
              <w:right w:val="nil"/>
            </w:tcBorders>
          </w:tcPr>
          <w:p w14:paraId="4CB51B45">
            <w:pPr>
              <w:spacing w:before="0" w:after="0" w:line="360" w:lineRule="auto"/>
              <w:jc w:val="center"/>
              <w:ind w:firstLineChars="200"/>
            </w:pPr>
            <w:r>
              <w:rPr>
                <w:rFonts w:ascii="Times New Roman" w:hAnsi="Times New Roman" w:eastAsia="宋体" w:cs="宋体"/>
                <w:sz w:val="24"/>
              </w:rPr>
              <w:t>将语义映射为字体、字号、行距等具体格式</w:t>
            </w:r>
          </w:p>
        </w:tc>
      </w:tr>
      <w:tr w14:paraId="16495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7C957409">
            <w:pPr>
              <w:spacing w:before="0" w:after="0" w:line="360" w:lineRule="auto"/>
              <w:jc w:val="center"/>
              <w:ind w:firstLineChars="200"/>
            </w:pPr>
            <w:r>
              <w:rPr>
                <w:rFonts w:ascii="Times New Roman" w:hAnsi="Times New Roman" w:eastAsia="宋体" w:cs="宋体"/>
                <w:sz w:val="24"/>
              </w:rPr>
              <w:t>F5</w:t>
            </w:r>
          </w:p>
        </w:tc>
        <w:tc>
          <w:tcPr>
            <w:tcW w:w="3213" w:type="dxa"/>
            <w:tcBorders>
              <w:top w:val="nil"/>
              <w:bottom w:val="nil"/>
              <w:left w:val="nil"/>
              <w:right w:val="nil"/>
            </w:tcBorders>
          </w:tcPr>
          <w:p w14:paraId="65B4972E">
            <w:pPr>
              <w:spacing w:before="0" w:after="0" w:line="360" w:lineRule="auto"/>
              <w:jc w:val="center"/>
              <w:ind w:firstLineChars="200"/>
            </w:pPr>
            <w:r>
              <w:rPr>
                <w:rFonts w:ascii="Times New Roman" w:hAnsi="Times New Roman" w:eastAsia="宋体" w:cs="宋体"/>
                <w:sz w:val="24"/>
              </w:rPr>
              <w:t>文档渲染</w:t>
            </w:r>
          </w:p>
        </w:tc>
        <w:tc>
          <w:tcPr>
            <w:tcW w:w="3213" w:type="dxa"/>
            <w:tcBorders>
              <w:top w:val="nil"/>
              <w:bottom w:val="nil"/>
              <w:left w:val="nil"/>
              <w:right w:val="nil"/>
            </w:tcBorders>
          </w:tcPr>
          <w:p w14:paraId="15721B5B">
            <w:pPr>
              <w:spacing w:before="0" w:after="0" w:line="360" w:lineRule="auto"/>
              <w:jc w:val="center"/>
              <w:ind w:firstLineChars="200"/>
            </w:pPr>
            <w:r>
              <w:rPr>
                <w:rFonts w:ascii="Times New Roman" w:hAnsi="Times New Roman" w:eastAsia="宋体" w:cs="宋体"/>
                <w:sz w:val="24"/>
              </w:rPr>
              <w:t>产出符合规范的新 docx 文件</w:t>
            </w:r>
          </w:p>
        </w:tc>
      </w:tr>
      <w:tr w14:paraId="06CA9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5FB70CF1">
            <w:pPr>
              <w:spacing w:before="0" w:after="0" w:line="360" w:lineRule="auto"/>
              <w:jc w:val="center"/>
              <w:ind w:firstLineChars="200"/>
            </w:pPr>
            <w:r>
              <w:rPr>
                <w:rFonts w:ascii="Times New Roman" w:hAnsi="Times New Roman" w:eastAsia="宋体" w:cs="宋体"/>
                <w:sz w:val="24"/>
              </w:rPr>
              <w:t>F6</w:t>
            </w:r>
          </w:p>
        </w:tc>
        <w:tc>
          <w:tcPr>
            <w:tcW w:w="3213" w:type="dxa"/>
            <w:tcBorders>
              <w:top w:val="nil"/>
              <w:bottom w:val="nil"/>
              <w:left w:val="nil"/>
              <w:right w:val="nil"/>
            </w:tcBorders>
          </w:tcPr>
          <w:p w14:paraId="6D24887D">
            <w:pPr>
              <w:spacing w:before="0" w:after="0" w:line="360" w:lineRule="auto"/>
              <w:jc w:val="center"/>
              <w:ind w:firstLineChars="200"/>
            </w:pPr>
            <w:r>
              <w:rPr>
                <w:rFonts w:ascii="Times New Roman" w:hAnsi="Times New Roman" w:eastAsia="宋体" w:cs="宋体"/>
                <w:sz w:val="24"/>
              </w:rPr>
              <w:t>规范切换</w:t>
            </w:r>
          </w:p>
        </w:tc>
        <w:tc>
          <w:tcPr>
            <w:tcW w:w="3213" w:type="dxa"/>
            <w:tcBorders>
              <w:top w:val="nil"/>
              <w:bottom w:val="nil"/>
              <w:left w:val="nil"/>
              <w:right w:val="nil"/>
            </w:tcBorders>
          </w:tcPr>
          <w:p w14:paraId="7A3AD30B">
            <w:pPr>
              <w:spacing w:before="0" w:after="0" w:line="360" w:lineRule="auto"/>
              <w:jc w:val="center"/>
              <w:ind w:firstLineChars="200"/>
            </w:pPr>
            <w:r>
              <w:rPr>
                <w:rFonts w:ascii="Times New Roman" w:hAnsi="Times New Roman" w:eastAsia="宋体" w:cs="宋体"/>
                <w:sz w:val="24"/>
              </w:rPr>
              <w:t>通过命令行参数选择不同机构规范</w:t>
            </w:r>
          </w:p>
        </w:tc>
      </w:tr>
      <w:tr w14:paraId="678D2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single" w:sz="12" w:color="000000"/>
              <w:left w:val="nil"/>
              <w:right w:val="nil"/>
            </w:tcBorders>
          </w:tcPr>
          <w:p w14:paraId="2A1E3F79">
            <w:pPr>
              <w:spacing w:before="0" w:after="0" w:line="360" w:lineRule="auto"/>
              <w:jc w:val="center"/>
              <w:ind w:firstLineChars="200"/>
            </w:pPr>
            <w:r>
              <w:rPr>
                <w:rFonts w:ascii="Times New Roman" w:hAnsi="Times New Roman" w:eastAsia="宋体" w:cs="宋体"/>
                <w:sz w:val="24"/>
              </w:rPr>
              <w:t>F7</w:t>
            </w:r>
          </w:p>
        </w:tc>
        <w:tc>
          <w:tcPr>
            <w:tcW w:w="3213" w:type="dxa"/>
            <w:tcBorders>
              <w:top w:val="nil"/>
              <w:bottom w:val="single" w:sz="12" w:color="000000"/>
              <w:left w:val="nil"/>
              <w:right w:val="nil"/>
            </w:tcBorders>
          </w:tcPr>
          <w:p w14:paraId="06F8B5EF">
            <w:pPr>
              <w:spacing w:before="0" w:after="0" w:line="360" w:lineRule="auto"/>
              <w:jc w:val="center"/>
              <w:ind w:firstLineChars="200"/>
            </w:pPr>
            <w:r>
              <w:rPr>
                <w:rFonts w:ascii="Times New Roman" w:hAnsi="Times New Roman" w:eastAsia="宋体" w:cs="宋体"/>
                <w:sz w:val="24"/>
              </w:rPr>
              <w:t>步骤分解</w:t>
            </w:r>
          </w:p>
        </w:tc>
        <w:tc>
          <w:tcPr>
            <w:tcW w:w="3213" w:type="dxa"/>
            <w:tcBorders>
              <w:top w:val="nil"/>
              <w:bottom w:val="single" w:sz="12" w:color="000000"/>
              <w:left w:val="nil"/>
              <w:right w:val="nil"/>
            </w:tcBorders>
          </w:tcPr>
          <w:p w14:paraId="0DCCA487">
            <w:pPr>
              <w:spacing w:before="0" w:after="0" w:line="360" w:lineRule="auto"/>
              <w:jc w:val="center"/>
              <w:ind w:firstLineChars="200"/>
            </w:pPr>
            <w:r>
              <w:rPr>
                <w:rFonts w:ascii="Times New Roman" w:hAnsi="Times New Roman" w:eastAsia="宋体" w:cs="宋体"/>
                <w:sz w:val="24"/>
              </w:rPr>
              <w:t>提供 read/classify/format/run 等子命令以便分步调试</w:t>
            </w:r>
          </w:p>
        </w:tc>
      </w:tr>
    </w:tbl>
    <w:p w14:paraId="3B402D2B">
      <w:pPr>
        <w:pStyle w:val="5"/>
        <w:keepNext/>
        <w:spacing w:before="120" w:after="60" w:line="360" w:lineRule="auto"/>
        <w:jc w:val="left"/>
      </w:pPr>
      <w:r>
        <w:rPr>
          <w:rFonts w:ascii="Times New Roman" w:hAnsi="Times New Roman" w:eastAsia="宋体" w:cs="宋体"/>
          <w:b/>
          <w:sz w:val="28"/>
        </w:rPr>
        <w:t>3.1.2  非功能需求</w:t>
      </w:r>
    </w:p>
    <w:p w14:paraId="13C62356">
      <w:pPr>
        <w:spacing w:before="0" w:after="0" w:line="360" w:lineRule="auto"/>
        <w:ind w:firstLineChars="200"/>
        <w:jc w:val="both"/>
      </w:pPr>
      <w:r>
        <w:rPr>
          <w:rFonts w:ascii="Times New Roman" w:hAnsi="Times New Roman" w:eastAsia="宋体" w:cs="宋体"/>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54EE87EA">
      <w:pPr>
        <w:pStyle w:val="5"/>
        <w:keepNext/>
        <w:spacing w:before="120" w:after="60" w:line="360" w:lineRule="auto"/>
        <w:jc w:val="left"/>
      </w:pPr>
      <w:r>
        <w:rPr>
          <w:rFonts w:ascii="Times New Roman" w:hAnsi="Times New Roman" w:eastAsia="宋体" w:cs="宋体"/>
          <w:b/>
          <w:sz w:val="28"/>
        </w:rPr>
        <w:t>3.1.3  用户角色与典型使用场景</w:t>
      </w:r>
    </w:p>
    <w:p w14:paraId="7EAAB33B">
      <w:pPr>
        <w:spacing w:before="0" w:after="0" w:line="360" w:lineRule="auto"/>
        <w:ind w:firstLineChars="200"/>
        <w:jc w:val="both"/>
      </w:pPr>
      <w:r>
        <w:rPr>
          <w:rFonts w:ascii="Times New Roman" w:hAnsi="Times New Roman" w:eastAsia="宋体" w:cs="宋体"/>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150DD69A">
      <w:pPr>
        <w:spacing w:before="0" w:after="0" w:line="360" w:lineRule="auto"/>
        <w:ind w:firstLineChars="200"/>
        <w:jc w:val="both"/>
      </w:pPr>
      <w:r>
        <w:rPr>
          <w:rFonts w:ascii="Times New Roman" w:hAnsi="Times New Roman" w:eastAsia="宋体" w:cs="宋体"/>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r>
        <w:fldChar w:fldCharType="begin"/>
      </w:r>
      <w:r>
        <w:instrText xml:space="preserve"> TOC \o "1-3" \h \z \u </w:instrText>
      </w:r>
      <w:r>
        <w:fldChar w:fldCharType="separate"/>
      </w:r>
      <w:r>
        <w:t>在 Word 中按 F9 或右键 → 更新域以生成目录</w:t>
      </w:r>
      <w:r>
        <w:fldChar w:fldCharType="end"/>
      </w:r>
    </w:p>
    <w:p w14:paraId="701B1599">
      <w:pPr>
        <w:pStyle w:val="4"/>
        <w:keepNext/>
        <w:spacing w:before="120" w:after="120" w:line="360" w:lineRule="auto"/>
        <w:jc w:val="left"/>
      </w:pPr>
      <w:r>
        <w:rPr>
          <w:rFonts w:ascii="Times New Roman" w:hAnsi="Times New Roman" w:eastAsia="宋体" w:cs="宋体"/>
          <w:b/>
          <w:sz w:val="30"/>
        </w:rPr>
        <w:t>3.2  设计原则</w:t>
      </w:r>
    </w:p>
    <w:p w14:paraId="55E2F7EA">
      <w:pPr>
        <w:spacing w:before="0" w:after="0" w:line="360" w:lineRule="auto"/>
        <w:ind w:firstLineChars="200"/>
        <w:jc w:val="both"/>
      </w:pPr>
      <w:r>
        <w:rPr>
          <w:rFonts w:ascii="Times New Roman" w:hAnsi="Times New Roman" w:eastAsia="宋体" w:cs="宋体"/>
          <w:b w:val="0"/>
          <w:sz w:val="24"/>
        </w:rPr>
        <w:t>为指导后续详细设计，本系统确立了以下四条原则。这些原则贯穿全部模块，是评判任何具体实现方案是否合格的依据。</w:t>
      </w:r>
    </w:p>
    <w:p w14:paraId="39C6854F">
      <w:pPr>
        <w:spacing w:before="0" w:after="0" w:line="360" w:lineRule="auto"/>
        <w:ind w:firstLineChars="200"/>
        <w:jc w:val="both"/>
      </w:pPr>
      <w:r>
        <w:rPr>
          <w:rFonts w:ascii="Times New Roman" w:hAnsi="Times New Roman" w:eastAsia="宋体" w:cs="宋体"/>
          <w:b w:val="0"/>
          <w:sz w:val="24"/>
        </w:rPr>
        <w:t>原则一：严格分离关注点。配置层只表达规范、不含处理逻辑；处理层只实现逻辑、不持有具体规范值。任何在处理代码中出现的诸如 "16pt"、"宋体"、"1.5cm" 等具体值都视为违例。</w:t>
      </w:r>
    </w:p>
    <w:p w14:paraId="219F9902">
      <w:pPr>
        <w:spacing w:before="0" w:after="0" w:line="360" w:lineRule="auto"/>
        <w:ind w:firstLineChars="200"/>
        <w:jc w:val="both"/>
      </w:pPr>
      <w:r>
        <w:rPr>
          <w:rFonts w:ascii="Times New Roman" w:hAnsi="Times New Roman" w:eastAsia="宋体" w:cs="宋体"/>
          <w:b w:val="0"/>
          <w:sz w:val="24"/>
        </w:rPr>
        <w:t>原则二：共享契约优先。各模块之间通过 Sem 枚举与若干约定的数据结构通信，避免使用字符串约定或位置约定。新增类型时先扩展枚举，再让相关模块实现对应分支。</w:t>
      </w:r>
    </w:p>
    <w:p w14:paraId="7CE8C7E5">
      <w:pPr>
        <w:spacing w:before="0" w:after="0" w:line="360" w:lineRule="auto"/>
        <w:ind w:firstLineChars="200"/>
        <w:jc w:val="both"/>
      </w:pPr>
      <w:r>
        <w:rPr>
          <w:rFonts w:ascii="Times New Roman" w:hAnsi="Times New Roman" w:eastAsia="宋体" w:cs="宋体"/>
          <w:b w:val="0"/>
          <w:sz w:val="24"/>
        </w:rPr>
        <w:t>原则三：状态集中管理。所有与计数、编号串相关的状态集中在 FormatterState中，处理代码不允许在局部维护章节计数器。需要编号时通过状态机接口请求，由状态机依据规范模板返回结果。</w:t>
      </w:r>
    </w:p>
    <w:p w14:paraId="20A8CEDC">
      <w:pPr>
        <w:spacing w:before="0" w:after="0" w:line="360" w:lineRule="auto"/>
        <w:ind w:firstLineChars="200"/>
        <w:jc w:val="both"/>
      </w:pPr>
      <w:r>
        <w:rPr>
          <w:rFonts w:ascii="Times New Roman" w:hAnsi="Times New Roman" w:eastAsia="宋体" w:cs="宋体"/>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0DA12528">
      <w:pPr>
        <w:pStyle w:val="4"/>
        <w:keepNext/>
        <w:spacing w:before="120" w:after="120" w:line="360" w:lineRule="auto"/>
        <w:jc w:val="left"/>
      </w:pPr>
      <w:r>
        <w:rPr>
          <w:rFonts w:ascii="Times New Roman" w:hAnsi="Times New Roman" w:eastAsia="宋体" w:cs="宋体"/>
          <w:b/>
          <w:sz w:val="30"/>
        </w:rPr>
        <w:t>3.3  系统总体架构</w:t>
      </w:r>
    </w:p>
    <w:p w14:paraId="1FF0206B">
      <w:pPr>
        <w:spacing w:before="0" w:after="0" w:line="360" w:lineRule="auto"/>
        <w:ind w:firstLineChars="200"/>
        <w:jc w:val="both"/>
      </w:pPr>
      <w:r>
        <w:rPr>
          <w:rFonts w:ascii="Times New Roman" w:hAnsi="Times New Roman" w:eastAsia="宋体" w:cs="宋体"/>
          <w:b w:val="0"/>
          <w:sz w:val="24"/>
        </w:rPr>
        <w:t>依据上述原则，将系统组织为四层架构，由下至上依次为配置层、核心层、流水线层与命令行入口层。各层之间仅通过明确的接口相互调用，下层不依赖上层。系统总体架构如图 3-1 所示。</w:t>
      </w:r>
    </w:p>
    <w:p w14:paraId="117D6911">
      <w:pPr>
        <w:spacing w:before="60" w:after="120" w:line="360" w:lineRule="auto"/>
        <w:jc w:val="center"/>
        <w:ind w:firstLineChars="200"/>
      </w:pPr>
      <w:r>
        <w:rPr>
          <w:rFonts w:ascii="Times New Roman" w:hAnsi="Times New Roman" w:eastAsia="宋体" w:cs="宋体"/>
          <w:b w:val="0"/>
          <w:sz w:val="24"/>
        </w:rPr>
        <w:drawing>
          <wp:inline distT="0" distB="0" distL="114300" distR="114300">
            <wp:extent cx="5758180" cy="3140710"/>
            <wp:effectExtent l="0" t="0" r="7620" b="8890"/>
            <wp:docPr id="1" name="图片 1" descr="系统框架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框架设计"/>
                    <pic:cNvPicPr>
                      <a:picLocks noChangeAspect="1"/>
                    </pic:cNvPicPr>
                  </pic:nvPicPr>
                  <pic:blipFill>
                    <a:blip r:embed="rId10"/>
                    <a:stretch>
                      <a:fillRect/>
                    </a:stretch>
                  </pic:blipFill>
                  <pic:spPr>
                    <a:xfrm>
                      <a:off x="0" y="0"/>
                      <a:ext cx="5758180" cy="3140710"/>
                    </a:xfrm>
                    <a:prstGeom prst="rect">
                      <a:avLst/>
                    </a:prstGeom>
                  </pic:spPr>
                </pic:pic>
              </a:graphicData>
            </a:graphic>
          </wp:inline>
        </w:drawing>
      </w:r>
      <w:r>
        <w:rPr>
          <w:rFonts w:ascii="Times New Roman" w:hAnsi="Times New Roman" w:eastAsia="宋体" w:cs="宋体"/>
          <w:b w:val="0"/>
          <w:sz w:val="24"/>
        </w:rPr>
        <w:t>图3-1  系统总体架构</w:t>
      </w:r>
    </w:p>
    <w:p>
      <w:pPr>
        <w:pStyle w:val="图题"/>
      </w:pPr>
      <w:bookmarkStart w:id="8" w:name="fig_3_1"/>
      <w:r>
        <w:t xml:space="preserve">图 3-1</w:t>
      </w:r>
      <w:bookmarkEnd w:id="8"/>
    </w:p>
    <w:p w14:paraId="361E9292">
      <w:pPr>
        <w:spacing w:before="0" w:after="0" w:line="360" w:lineRule="auto"/>
        <w:ind w:firstLineChars="200"/>
        <w:jc w:val="both"/>
      </w:pPr>
      <w:r>
        <w:rPr>
          <w:rFonts w:ascii="Times New Roman" w:hAnsi="Times New Roman" w:eastAsia="宋体" w:cs="宋体"/>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DAE566F">
      <w:pPr>
        <w:spacing w:before="0" w:after="0" w:line="360" w:lineRule="auto"/>
        <w:ind w:firstLineChars="200"/>
        <w:jc w:val="both"/>
      </w:pPr>
      <w:r>
        <w:rPr>
          <w:rFonts w:ascii="Times New Roman" w:hAnsi="Times New Roman" w:eastAsia="宋体" w:cs="宋体"/>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375D804C">
      <w:pPr>
        <w:spacing w:before="0" w:after="0" w:line="360" w:lineRule="auto"/>
        <w:ind w:firstLineChars="200"/>
        <w:jc w:val="both"/>
      </w:pPr>
      <w:r>
        <w:rPr>
          <w:rFonts w:ascii="Times New Roman" w:hAnsi="Times New Roman" w:eastAsia="宋体" w:cs="宋体"/>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61C7D2B8">
      <w:pPr>
        <w:spacing w:before="0" w:after="0" w:line="360" w:lineRule="auto"/>
        <w:ind w:firstLineChars="200"/>
        <w:jc w:val="both"/>
      </w:pPr>
      <w:r>
        <w:rPr>
          <w:rFonts w:ascii="Times New Roman" w:hAnsi="Times New Roman" w:eastAsia="宋体" w:cs="宋体"/>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765DD30E">
      <w:pPr>
        <w:pStyle w:val="4"/>
        <w:keepNext/>
        <w:spacing w:before="120" w:after="120" w:line="360" w:lineRule="auto"/>
        <w:jc w:val="left"/>
      </w:pPr>
      <w:r>
        <w:rPr>
          <w:rFonts w:ascii="Times New Roman" w:hAnsi="Times New Roman" w:eastAsia="宋体" w:cs="宋体"/>
          <w:b/>
          <w:sz w:val="30"/>
        </w:rPr>
        <w:t>3.4  处理流程设计</w:t>
      </w:r>
    </w:p>
    <w:p w14:paraId="5FB59357">
      <w:pPr>
        <w:spacing w:before="0" w:after="0" w:line="360" w:lineRule="auto"/>
        <w:ind w:firstLineChars="200"/>
        <w:jc w:val="both"/>
      </w:pPr>
      <w:r>
        <w:rPr>
          <w:rFonts w:ascii="Times New Roman" w:hAnsi="Times New Roman" w:eastAsia="宋体" w:cs="宋体"/>
          <w:b w:val="0"/>
          <w:sz w:val="24"/>
        </w:rPr>
        <w:t>系统的处理流程如图 3-2 所示，由八个阶段组成。整个流程从输入的 docx 文件开始，经过若干阶段的语义提升与格式应用，最终输出符合机构规范的新 docx 文件。</w:t>
      </w:r>
    </w:p>
    <w:p w14:paraId="712CFC15">
      <w:pPr>
        <w:spacing w:before="60" w:after="120" w:line="360" w:lineRule="auto"/>
        <w:jc w:val="center"/>
        <w:ind w:firstLineChars="200"/>
      </w:pPr>
      <w:r>
        <w:rPr>
          <w:rFonts w:ascii="Times New Roman" w:hAnsi="Times New Roman" w:eastAsia="宋体" w:cs="宋体"/>
          <w:sz w:val="24"/>
        </w:rPr>
        <w:drawing>
          <wp:inline distT="0" distB="0" distL="114300" distR="114300">
            <wp:extent cx="1478915" cy="5447665"/>
            <wp:effectExtent l="0" t="0" r="6985"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1"/>
                    <a:stretch>
                      <a:fillRect/>
                    </a:stretch>
                  </pic:blipFill>
                  <pic:spPr>
                    <a:xfrm>
                      <a:off x="0" y="0"/>
                      <a:ext cx="1478915" cy="5447665"/>
                    </a:xfrm>
                    <a:prstGeom prst="rect">
                      <a:avLst/>
                    </a:prstGeom>
                    <a:noFill/>
                    <a:ln>
                      <a:noFill/>
                    </a:ln>
                  </pic:spPr>
                </pic:pic>
              </a:graphicData>
            </a:graphic>
          </wp:inline>
        </w:drawing>
      </w:r>
    </w:p>
    <w:p>
      <w:pPr>
        <w:pStyle w:val="图题"/>
      </w:pPr>
      <w:bookmarkStart w:id="9" w:name="fig_3_2"/>
      <w:r>
        <w:t xml:space="preserve">图 3-2</w:t>
      </w:r>
      <w:bookmarkEnd w:id="9"/>
    </w:p>
    <w:p w14:paraId="4FC4DEAD">
      <w:pPr>
        <w:spacing w:before="0" w:after="0" w:line="360" w:lineRule="auto"/>
        <w:ind w:firstLineChars="200"/>
        <w:jc w:val="both"/>
      </w:pPr>
      <w:r>
        <w:rPr>
          <w:rFonts w:ascii="Times New Roman" w:hAnsi="Times New Roman" w:eastAsia="宋体" w:cs="宋体"/>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46550AAC">
      <w:pPr>
        <w:pStyle w:val="4"/>
        <w:keepNext/>
        <w:spacing w:before="120" w:after="120" w:line="360" w:lineRule="auto"/>
        <w:jc w:val="left"/>
      </w:pPr>
      <w:r>
        <w:rPr>
          <w:rFonts w:ascii="Times New Roman" w:hAnsi="Times New Roman" w:eastAsia="宋体" w:cs="宋体"/>
          <w:b/>
          <w:sz w:val="30"/>
        </w:rPr>
        <w:t>3.5  本章小结</w:t>
      </w:r>
    </w:p>
    <w:p w14:paraId="7B242486">
      <w:pPr>
        <w:spacing w:before="0" w:after="0" w:line="360" w:lineRule="auto"/>
        <w:ind w:firstLineChars="200"/>
        <w:jc w:val="both"/>
      </w:pPr>
      <w:r>
        <w:rPr>
          <w:rFonts w:ascii="Times New Roman" w:hAnsi="Times New Roman" w:eastAsia="宋体" w:cs="宋体"/>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51FD106C">
      <w:pPr>
        <w:spacing w:lineRule="auto" w:line="360"/>
        <w:ind w:firstLineChars="200"/>
      </w:pPr>
      <w:r>
        <w:rPr>
          <w:rFonts w:ascii="Times New Roman" w:hAnsi="Times New Roman" w:eastAsia="宋体" w:cs="宋体"/>
          <w:sz w:val="24"/>
        </w:rPr>
        <w:br w:type="page"/>
      </w:r>
    </w:p>
    <w:p w14:paraId="3F77CD2D">
      <w:pPr>
        <w:pStyle w:val="3"/>
        <w:keepNext/>
        <w:spacing w:before="240" w:after="240" w:line="360" w:lineRule="auto"/>
        <w:jc w:val="center"/>
      </w:pPr>
      <w:r>
        <w:rPr>
          <w:rFonts w:ascii="Times New Roman" w:hAnsi="Times New Roman" w:eastAsia="黑体" w:cs="黑体"/>
          <w:b/>
          <w:sz w:val="32"/>
        </w:rPr>
        <w:t>第4章  关键模块详细设计与实现</w:t>
      </w:r>
    </w:p>
    <w:p w14:paraId="124D43B4">
      <w:pPr>
        <w:pStyle w:val="4"/>
        <w:keepNext/>
        <w:spacing w:before="120" w:after="120" w:line="360" w:lineRule="auto"/>
        <w:jc w:val="left"/>
      </w:pPr>
      <w:r>
        <w:rPr>
          <w:rFonts w:ascii="Times New Roman" w:hAnsi="Times New Roman" w:eastAsia="宋体" w:cs="宋体"/>
          <w:b/>
          <w:sz w:val="30"/>
        </w:rPr>
        <w:t>4.1  配置层设计与实现</w:t>
      </w:r>
    </w:p>
    <w:p w14:paraId="720E3D57">
      <w:pPr>
        <w:pStyle w:val="5"/>
        <w:keepNext/>
        <w:spacing w:before="120" w:after="60" w:line="360" w:lineRule="auto"/>
        <w:jc w:val="left"/>
      </w:pPr>
      <w:r>
        <w:rPr>
          <w:rFonts w:ascii="Times New Roman" w:hAnsi="Times New Roman" w:eastAsia="宋体" w:cs="宋体"/>
          <w:b/>
          <w:sz w:val="28"/>
        </w:rPr>
        <w:t>4.1.1  语义类型枚举 Sem</w:t>
      </w:r>
    </w:p>
    <w:p w14:paraId="7088F3B0">
      <w:pPr>
        <w:spacing w:before="0" w:after="0" w:line="360" w:lineRule="auto"/>
        <w:ind w:firstLineChars="200"/>
        <w:jc w:val="both"/>
      </w:pPr>
      <w:r>
        <w:rPr>
          <w:rFonts w:ascii="Times New Roman" w:hAnsi="Times New Roman" w:eastAsia="宋体" w:cs="宋体"/>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6256CD21">
      <w:pPr>
        <w:spacing w:before="0" w:after="0" w:line="360" w:lineRule="auto"/>
        <w:ind w:firstLineChars="200"/>
        <w:jc w:val="both"/>
      </w:pPr>
      <w:r>
        <w:rPr>
          <w:rFonts w:ascii="Times New Roman" w:hAnsi="Times New Roman" w:eastAsia="宋体" w:cs="宋体"/>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1F71500A">
      <w:pPr>
        <w:pStyle w:val="5"/>
        <w:keepNext/>
        <w:spacing w:before="120" w:after="60" w:line="360" w:lineRule="auto"/>
        <w:jc w:val="left"/>
      </w:pPr>
      <w:r>
        <w:rPr>
          <w:rFonts w:ascii="Times New Roman" w:hAnsi="Times New Roman" w:eastAsia="宋体" w:cs="宋体"/>
          <w:b/>
          <w:sz w:val="28"/>
        </w:rPr>
        <w:t>4.1.2  模式库 patterns</w:t>
      </w:r>
    </w:p>
    <w:p w14:paraId="37A90B4B">
      <w:pPr>
        <w:spacing w:before="0" w:after="0" w:line="360" w:lineRule="auto"/>
        <w:ind w:firstLineChars="200"/>
        <w:jc w:val="both"/>
      </w:pPr>
      <w:r>
        <w:rPr>
          <w:rFonts w:ascii="Times New Roman" w:hAnsi="Times New Roman" w:eastAsia="宋体" w:cs="宋体"/>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69B43AFC">
      <w:pPr>
        <w:spacing w:before="0" w:after="0" w:line="360" w:lineRule="auto"/>
        <w:ind w:firstLineChars="200"/>
        <w:jc w:val="both"/>
      </w:pPr>
      <w:r>
        <w:rPr>
          <w:rFonts w:ascii="Times New Roman" w:hAnsi="Times New Roman" w:eastAsia="宋体" w:cs="宋体"/>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57E9386A">
      <w:pPr>
        <w:pStyle w:val="5"/>
        <w:keepNext/>
        <w:spacing w:before="120" w:after="60" w:line="360" w:lineRule="auto"/>
        <w:jc w:val="left"/>
      </w:pPr>
      <w:r>
        <w:rPr>
          <w:rFonts w:ascii="Times New Roman" w:hAnsi="Times New Roman" w:eastAsia="宋体" w:cs="宋体"/>
          <w:b/>
          <w:sz w:val="28"/>
        </w:rPr>
        <w:t>4.1.3  规范模块与注册表</w:t>
      </w:r>
    </w:p>
    <w:p w14:paraId="75246E77">
      <w:pPr>
        <w:spacing w:before="0" w:after="0" w:line="360" w:lineRule="auto"/>
        <w:ind w:firstLineChars="200"/>
        <w:jc w:val="both"/>
      </w:pPr>
      <w:r>
        <w:rPr>
          <w:rFonts w:ascii="Times New Roman" w:hAnsi="Times New Roman" w:eastAsia="宋体" w:cs="宋体"/>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7F75B48E">
      <w:pPr>
        <w:spacing w:before="0" w:after="0" w:line="360" w:lineRule="auto"/>
        <w:ind w:firstLineChars="200"/>
        <w:jc w:val="both"/>
      </w:pPr>
      <w:r>
        <w:rPr>
          <w:rFonts w:ascii="Times New Roman" w:hAnsi="Times New Roman" w:eastAsia="宋体" w:cs="宋体"/>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E04D64C">
      <w:pPr>
        <w:pStyle w:val="5"/>
        <w:keepNext/>
        <w:spacing w:before="120" w:after="60" w:line="360" w:lineRule="auto"/>
        <w:jc w:val="left"/>
      </w:pPr>
      <w:r>
        <w:rPr>
          <w:rFonts w:ascii="Times New Roman" w:hAnsi="Times New Roman" w:eastAsia="宋体" w:cs="宋体"/>
          <w:b/>
          <w:sz w:val="28"/>
        </w:rPr>
        <w:t>4.1.4  StyleSpec 数据结构</w:t>
      </w:r>
    </w:p>
    <w:p w14:paraId="69CF3A73">
      <w:pPr>
        <w:spacing w:before="0" w:after="0" w:line="360" w:lineRule="auto"/>
        <w:ind w:firstLineChars="200"/>
        <w:jc w:val="both"/>
      </w:pPr>
      <w:r>
        <w:rPr>
          <w:rFonts w:ascii="Times New Roman" w:hAnsi="Times New Roman" w:eastAsia="宋体" w:cs="宋体"/>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pPr>
        <w:pStyle w:val="表题"/>
      </w:pPr>
      <w:bookmarkStart w:id="10" w:name="tab_4_1"/>
      <w:r>
        <w:t xml:space="preserve">表 4-1</w:t>
      </w:r>
      <w:bookmarkEnd w:id="10"/>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9"/>
        <w:gridCol w:w="3059"/>
        <w:gridCol w:w="3080"/>
      </w:tblGrid>
      <w:tr w14:paraId="65194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blHeader/>
          <w:cantSplit/>
        </w:trPr>
        <w:tc>
          <w:tcPr>
            <w:tcW w:w="3213" w:type="dxa"/>
            <w:tcBorders>
              <w:top w:val="single" w:sz="12" w:color="000000"/>
              <w:bottom w:val="single" w:sz="6" w:color="000000"/>
              <w:left w:val="nil"/>
              <w:right w:val="nil"/>
            </w:tcBorders>
          </w:tcPr>
          <w:p w14:paraId="79602263">
            <w:pPr>
              <w:spacing w:before="0" w:after="0" w:line="360" w:lineRule="auto"/>
              <w:jc w:val="center"/>
              <w:ind w:firstLineChars="200"/>
            </w:pPr>
            <w:r>
              <w:rPr>
                <w:rFonts w:ascii="Times New Roman" w:hAnsi="Times New Roman" w:eastAsia="宋体" w:cs="宋体"/>
                <w:b/>
                <w:sz w:val="24"/>
              </w:rPr>
              <w:t>字段名</w:t>
            </w:r>
          </w:p>
        </w:tc>
        <w:tc>
          <w:tcPr>
            <w:tcW w:w="3213" w:type="dxa"/>
            <w:tcBorders>
              <w:top w:val="single" w:sz="12" w:color="000000"/>
              <w:bottom w:val="single" w:sz="6" w:color="000000"/>
              <w:left w:val="nil"/>
              <w:right w:val="nil"/>
            </w:tcBorders>
          </w:tcPr>
          <w:p w14:paraId="5239E709">
            <w:pPr>
              <w:spacing w:before="0" w:after="0" w:line="360" w:lineRule="auto"/>
              <w:jc w:val="center"/>
              <w:ind w:firstLineChars="200"/>
            </w:pPr>
            <w:r>
              <w:rPr>
                <w:rFonts w:ascii="Times New Roman" w:hAnsi="Times New Roman" w:eastAsia="宋体" w:cs="宋体"/>
                <w:b/>
                <w:sz w:val="24"/>
              </w:rPr>
              <w:t>类型</w:t>
            </w:r>
          </w:p>
        </w:tc>
        <w:tc>
          <w:tcPr>
            <w:tcW w:w="3213" w:type="dxa"/>
            <w:tcBorders>
              <w:top w:val="single" w:sz="12" w:color="000000"/>
              <w:bottom w:val="single" w:sz="6" w:color="000000"/>
              <w:left w:val="nil"/>
              <w:right w:val="nil"/>
            </w:tcBorders>
          </w:tcPr>
          <w:p w14:paraId="140C722B">
            <w:pPr>
              <w:spacing w:before="0" w:after="0" w:line="360" w:lineRule="auto"/>
              <w:jc w:val="center"/>
              <w:ind w:firstLineChars="200"/>
            </w:pPr>
            <w:r>
              <w:rPr>
                <w:rFonts w:ascii="Times New Roman" w:hAnsi="Times New Roman" w:eastAsia="宋体" w:cs="宋体"/>
                <w:b/>
                <w:sz w:val="24"/>
              </w:rPr>
              <w:t>含义</w:t>
            </w:r>
          </w:p>
        </w:tc>
      </w:tr>
      <w:tr w14:paraId="745BD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7517B81B">
            <w:pPr>
              <w:spacing w:before="0" w:after="0" w:line="360" w:lineRule="auto"/>
              <w:jc w:val="center"/>
              <w:ind w:firstLineChars="200"/>
            </w:pPr>
            <w:r>
              <w:rPr>
                <w:rFonts w:ascii="Times New Roman" w:hAnsi="Times New Roman" w:eastAsia="宋体" w:cs="宋体"/>
                <w:sz w:val="24"/>
              </w:rPr>
              <w:t>name_zh</w:t>
            </w:r>
          </w:p>
        </w:tc>
        <w:tc>
          <w:tcPr>
            <w:tcW w:w="3213" w:type="dxa"/>
            <w:tcBorders>
              <w:top w:val="nil"/>
              <w:bottom w:val="nil"/>
              <w:left w:val="nil"/>
              <w:right w:val="nil"/>
            </w:tcBorders>
          </w:tcPr>
          <w:p w14:paraId="055F8C5D">
            <w:pPr>
              <w:spacing w:before="0" w:after="0" w:line="360" w:lineRule="auto"/>
              <w:jc w:val="center"/>
              <w:ind w:firstLineChars="200"/>
            </w:pPr>
            <w:r>
              <w:rPr>
                <w:rFonts w:ascii="Times New Roman" w:hAnsi="Times New Roman" w:eastAsia="宋体" w:cs="宋体"/>
                <w:sz w:val="24"/>
              </w:rPr>
              <w:t>str</w:t>
            </w:r>
          </w:p>
        </w:tc>
        <w:tc>
          <w:tcPr>
            <w:tcW w:w="3213" w:type="dxa"/>
            <w:tcBorders>
              <w:top w:val="nil"/>
              <w:bottom w:val="nil"/>
              <w:left w:val="nil"/>
              <w:right w:val="nil"/>
            </w:tcBorders>
          </w:tcPr>
          <w:p w14:paraId="100CEDF3">
            <w:pPr>
              <w:spacing w:before="0" w:after="0" w:line="360" w:lineRule="auto"/>
              <w:jc w:val="center"/>
              <w:ind w:firstLineChars="200"/>
            </w:pPr>
            <w:r>
              <w:rPr>
                <w:rFonts w:ascii="Times New Roman" w:hAnsi="Times New Roman" w:eastAsia="宋体" w:cs="宋体"/>
                <w:sz w:val="24"/>
              </w:rPr>
              <w:t>中文字体名称（如宋体、黑体）</w:t>
            </w:r>
          </w:p>
        </w:tc>
      </w:tr>
      <w:tr w14:paraId="665D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75C89143">
            <w:pPr>
              <w:spacing w:before="0" w:after="0" w:line="360" w:lineRule="auto"/>
              <w:jc w:val="center"/>
              <w:ind w:firstLineChars="200"/>
            </w:pPr>
            <w:r>
              <w:rPr>
                <w:rFonts w:ascii="Times New Roman" w:hAnsi="Times New Roman" w:eastAsia="宋体" w:cs="宋体"/>
                <w:sz w:val="24"/>
              </w:rPr>
              <w:t>name_en</w:t>
            </w:r>
          </w:p>
        </w:tc>
        <w:tc>
          <w:tcPr>
            <w:tcW w:w="3213" w:type="dxa"/>
            <w:tcBorders>
              <w:top w:val="nil"/>
              <w:bottom w:val="nil"/>
              <w:left w:val="nil"/>
              <w:right w:val="nil"/>
            </w:tcBorders>
          </w:tcPr>
          <w:p w14:paraId="666451A8">
            <w:pPr>
              <w:spacing w:before="0" w:after="0" w:line="360" w:lineRule="auto"/>
              <w:jc w:val="center"/>
              <w:ind w:firstLineChars="200"/>
            </w:pPr>
            <w:r>
              <w:rPr>
                <w:rFonts w:ascii="Times New Roman" w:hAnsi="Times New Roman" w:eastAsia="宋体" w:cs="宋体"/>
                <w:sz w:val="24"/>
              </w:rPr>
              <w:t>str</w:t>
            </w:r>
          </w:p>
        </w:tc>
        <w:tc>
          <w:tcPr>
            <w:tcW w:w="3213" w:type="dxa"/>
            <w:tcBorders>
              <w:top w:val="nil"/>
              <w:bottom w:val="nil"/>
              <w:left w:val="nil"/>
              <w:right w:val="nil"/>
            </w:tcBorders>
          </w:tcPr>
          <w:p w14:paraId="640D1148">
            <w:pPr>
              <w:spacing w:before="0" w:after="0" w:line="360" w:lineRule="auto"/>
              <w:jc w:val="center"/>
              <w:ind w:firstLineChars="200"/>
            </w:pPr>
            <w:r>
              <w:rPr>
                <w:rFonts w:ascii="Times New Roman" w:hAnsi="Times New Roman" w:eastAsia="宋体" w:cs="宋体"/>
                <w:sz w:val="24"/>
              </w:rPr>
              <w:t>西文字体名称（如 Times New Roman）</w:t>
            </w:r>
          </w:p>
        </w:tc>
      </w:tr>
      <w:tr w14:paraId="472A1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54B58DD1">
            <w:pPr>
              <w:spacing w:before="0" w:after="0" w:line="360" w:lineRule="auto"/>
              <w:jc w:val="center"/>
              <w:ind w:firstLineChars="200"/>
            </w:pPr>
            <w:r>
              <w:rPr>
                <w:rFonts w:ascii="Times New Roman" w:hAnsi="Times New Roman" w:eastAsia="宋体" w:cs="宋体"/>
                <w:sz w:val="24"/>
              </w:rPr>
              <w:t>size_pt</w:t>
            </w:r>
          </w:p>
        </w:tc>
        <w:tc>
          <w:tcPr>
            <w:tcW w:w="3213" w:type="dxa"/>
            <w:tcBorders>
              <w:top w:val="nil"/>
              <w:bottom w:val="nil"/>
              <w:left w:val="nil"/>
              <w:right w:val="nil"/>
            </w:tcBorders>
          </w:tcPr>
          <w:p w14:paraId="1921551C">
            <w:pPr>
              <w:spacing w:before="0" w:after="0" w:line="360" w:lineRule="auto"/>
              <w:jc w:val="center"/>
              <w:ind w:firstLineChars="200"/>
            </w:pPr>
            <w:r>
              <w:rPr>
                <w:rFonts w:ascii="Times New Roman" w:hAnsi="Times New Roman" w:eastAsia="宋体" w:cs="宋体"/>
                <w:sz w:val="24"/>
              </w:rPr>
              <w:t>float</w:t>
            </w:r>
          </w:p>
        </w:tc>
        <w:tc>
          <w:tcPr>
            <w:tcW w:w="3213" w:type="dxa"/>
            <w:tcBorders>
              <w:top w:val="nil"/>
              <w:bottom w:val="nil"/>
              <w:left w:val="nil"/>
              <w:right w:val="nil"/>
            </w:tcBorders>
          </w:tcPr>
          <w:p w14:paraId="61336DA7">
            <w:pPr>
              <w:spacing w:before="0" w:after="0" w:line="360" w:lineRule="auto"/>
              <w:jc w:val="center"/>
              <w:ind w:firstLineChars="200"/>
            </w:pPr>
            <w:r>
              <w:rPr>
                <w:rFonts w:ascii="Times New Roman" w:hAnsi="Times New Roman" w:eastAsia="宋体" w:cs="宋体"/>
                <w:sz w:val="24"/>
              </w:rPr>
              <w:t>字号（磅）</w:t>
            </w:r>
          </w:p>
        </w:tc>
      </w:tr>
      <w:tr w14:paraId="38B2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7CF653AD">
            <w:pPr>
              <w:spacing w:before="0" w:after="0" w:line="360" w:lineRule="auto"/>
              <w:jc w:val="center"/>
              <w:ind w:firstLineChars="200"/>
            </w:pPr>
            <w:r>
              <w:rPr>
                <w:rFonts w:ascii="Times New Roman" w:hAnsi="Times New Roman" w:eastAsia="宋体" w:cs="宋体"/>
                <w:sz w:val="24"/>
              </w:rPr>
              <w:t>bold</w:t>
            </w:r>
          </w:p>
        </w:tc>
        <w:tc>
          <w:tcPr>
            <w:tcW w:w="3213" w:type="dxa"/>
            <w:tcBorders>
              <w:top w:val="nil"/>
              <w:bottom w:val="nil"/>
              <w:left w:val="nil"/>
              <w:right w:val="nil"/>
            </w:tcBorders>
          </w:tcPr>
          <w:p w14:paraId="095852F7">
            <w:pPr>
              <w:spacing w:before="0" w:after="0" w:line="360" w:lineRule="auto"/>
              <w:jc w:val="center"/>
              <w:ind w:firstLineChars="200"/>
            </w:pPr>
            <w:r>
              <w:rPr>
                <w:rFonts w:ascii="Times New Roman" w:hAnsi="Times New Roman" w:eastAsia="宋体" w:cs="宋体"/>
                <w:sz w:val="24"/>
              </w:rPr>
              <w:t>bool</w:t>
            </w:r>
          </w:p>
        </w:tc>
        <w:tc>
          <w:tcPr>
            <w:tcW w:w="3213" w:type="dxa"/>
            <w:tcBorders>
              <w:top w:val="nil"/>
              <w:bottom w:val="nil"/>
              <w:left w:val="nil"/>
              <w:right w:val="nil"/>
            </w:tcBorders>
          </w:tcPr>
          <w:p w14:paraId="32CFB35B">
            <w:pPr>
              <w:spacing w:before="0" w:after="0" w:line="360" w:lineRule="auto"/>
              <w:jc w:val="center"/>
              <w:ind w:firstLineChars="200"/>
            </w:pPr>
            <w:r>
              <w:rPr>
                <w:rFonts w:ascii="Times New Roman" w:hAnsi="Times New Roman" w:eastAsia="宋体" w:cs="宋体"/>
                <w:sz w:val="24"/>
              </w:rPr>
              <w:t>是否加粗</w:t>
            </w:r>
          </w:p>
        </w:tc>
      </w:tr>
      <w:tr w14:paraId="53912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73D172A3">
            <w:pPr>
              <w:spacing w:before="0" w:after="0" w:line="360" w:lineRule="auto"/>
              <w:jc w:val="center"/>
              <w:ind w:firstLineChars="200"/>
            </w:pPr>
            <w:r>
              <w:rPr>
                <w:rFonts w:ascii="Times New Roman" w:hAnsi="Times New Roman" w:eastAsia="宋体" w:cs="宋体"/>
                <w:sz w:val="24"/>
              </w:rPr>
              <w:t>alignment</w:t>
            </w:r>
          </w:p>
        </w:tc>
        <w:tc>
          <w:tcPr>
            <w:tcW w:w="3213" w:type="dxa"/>
            <w:tcBorders>
              <w:top w:val="nil"/>
              <w:bottom w:val="nil"/>
              <w:left w:val="nil"/>
              <w:right w:val="nil"/>
            </w:tcBorders>
          </w:tcPr>
          <w:p w14:paraId="7E32311A">
            <w:pPr>
              <w:spacing w:before="0" w:after="0" w:line="360" w:lineRule="auto"/>
              <w:jc w:val="center"/>
              <w:ind w:firstLineChars="200"/>
            </w:pPr>
            <w:r>
              <w:rPr>
                <w:rFonts w:ascii="Times New Roman" w:hAnsi="Times New Roman" w:eastAsia="宋体" w:cs="宋体"/>
                <w:sz w:val="24"/>
              </w:rPr>
              <w:t>enum</w:t>
            </w:r>
          </w:p>
        </w:tc>
        <w:tc>
          <w:tcPr>
            <w:tcW w:w="3213" w:type="dxa"/>
            <w:tcBorders>
              <w:top w:val="nil"/>
              <w:bottom w:val="nil"/>
              <w:left w:val="nil"/>
              <w:right w:val="nil"/>
            </w:tcBorders>
          </w:tcPr>
          <w:p w14:paraId="53B69C82">
            <w:pPr>
              <w:spacing w:before="0" w:after="0" w:line="360" w:lineRule="auto"/>
              <w:jc w:val="center"/>
              <w:ind w:firstLineChars="200"/>
            </w:pPr>
            <w:r>
              <w:rPr>
                <w:rFonts w:ascii="Times New Roman" w:hAnsi="Times New Roman" w:eastAsia="宋体" w:cs="宋体"/>
                <w:sz w:val="24"/>
              </w:rPr>
              <w:t>段落对齐方式（左、居中、右、两端对齐）</w:t>
            </w:r>
          </w:p>
        </w:tc>
      </w:tr>
      <w:tr w14:paraId="4AD46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28853B77">
            <w:pPr>
              <w:spacing w:before="0" w:after="0" w:line="360" w:lineRule="auto"/>
              <w:jc w:val="center"/>
              <w:ind w:firstLineChars="200"/>
            </w:pPr>
            <w:r>
              <w:rPr>
                <w:rFonts w:ascii="Times New Roman" w:hAnsi="Times New Roman" w:eastAsia="宋体" w:cs="宋体"/>
                <w:sz w:val="24"/>
              </w:rPr>
              <w:t>first_line_indent_chars</w:t>
            </w:r>
          </w:p>
        </w:tc>
        <w:tc>
          <w:tcPr>
            <w:tcW w:w="3213" w:type="dxa"/>
            <w:tcBorders>
              <w:top w:val="nil"/>
              <w:bottom w:val="nil"/>
              <w:left w:val="nil"/>
              <w:right w:val="nil"/>
            </w:tcBorders>
          </w:tcPr>
          <w:p w14:paraId="69BC8A76">
            <w:pPr>
              <w:spacing w:before="0" w:after="0" w:line="360" w:lineRule="auto"/>
              <w:jc w:val="center"/>
              <w:ind w:firstLineChars="200"/>
            </w:pPr>
            <w:r>
              <w:rPr>
                <w:rFonts w:ascii="Times New Roman" w:hAnsi="Times New Roman" w:eastAsia="宋体" w:cs="宋体"/>
                <w:sz w:val="24"/>
              </w:rPr>
              <w:t>int</w:t>
            </w:r>
          </w:p>
        </w:tc>
        <w:tc>
          <w:tcPr>
            <w:tcW w:w="3213" w:type="dxa"/>
            <w:tcBorders>
              <w:top w:val="nil"/>
              <w:bottom w:val="nil"/>
              <w:left w:val="nil"/>
              <w:right w:val="nil"/>
            </w:tcBorders>
          </w:tcPr>
          <w:p w14:paraId="3A0D4C78">
            <w:pPr>
              <w:spacing w:before="0" w:after="0" w:line="360" w:lineRule="auto"/>
              <w:jc w:val="center"/>
              <w:ind w:firstLineChars="200"/>
            </w:pPr>
            <w:r>
              <w:rPr>
                <w:rFonts w:ascii="Times New Roman" w:hAnsi="Times New Roman" w:eastAsia="宋体" w:cs="宋体"/>
                <w:sz w:val="24"/>
              </w:rPr>
              <w:t>首行缩进字符数</w:t>
            </w:r>
          </w:p>
        </w:tc>
      </w:tr>
      <w:tr w14:paraId="5D6E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17EF3F2E">
            <w:pPr>
              <w:spacing w:before="0" w:after="0" w:line="360" w:lineRule="auto"/>
              <w:jc w:val="center"/>
              <w:ind w:firstLineChars="200"/>
            </w:pPr>
            <w:r>
              <w:rPr>
                <w:rFonts w:ascii="Times New Roman" w:hAnsi="Times New Roman" w:eastAsia="宋体" w:cs="宋体"/>
                <w:sz w:val="24"/>
              </w:rPr>
              <w:t>line_spacing</w:t>
            </w:r>
          </w:p>
        </w:tc>
        <w:tc>
          <w:tcPr>
            <w:tcW w:w="3213" w:type="dxa"/>
            <w:tcBorders>
              <w:top w:val="nil"/>
              <w:bottom w:val="nil"/>
              <w:left w:val="nil"/>
              <w:right w:val="nil"/>
            </w:tcBorders>
          </w:tcPr>
          <w:p w14:paraId="7DE32A1B">
            <w:pPr>
              <w:spacing w:before="0" w:after="0" w:line="360" w:lineRule="auto"/>
              <w:jc w:val="center"/>
              <w:ind w:firstLineChars="200"/>
            </w:pPr>
            <w:r>
              <w:rPr>
                <w:rFonts w:ascii="Times New Roman" w:hAnsi="Times New Roman" w:eastAsia="宋体" w:cs="宋体"/>
                <w:sz w:val="24"/>
              </w:rPr>
              <w:t>float</w:t>
            </w:r>
          </w:p>
        </w:tc>
        <w:tc>
          <w:tcPr>
            <w:tcW w:w="3213" w:type="dxa"/>
            <w:tcBorders>
              <w:top w:val="nil"/>
              <w:bottom w:val="nil"/>
              <w:left w:val="nil"/>
              <w:right w:val="nil"/>
            </w:tcBorders>
          </w:tcPr>
          <w:p w14:paraId="76CD4DB5">
            <w:pPr>
              <w:spacing w:before="0" w:after="0" w:line="360" w:lineRule="auto"/>
              <w:jc w:val="center"/>
              <w:ind w:firstLineChars="200"/>
            </w:pPr>
            <w:r>
              <w:rPr>
                <w:rFonts w:ascii="Times New Roman" w:hAnsi="Times New Roman" w:eastAsia="宋体" w:cs="宋体"/>
                <w:sz w:val="24"/>
              </w:rPr>
              <w:t>行距倍数</w:t>
            </w:r>
          </w:p>
        </w:tc>
      </w:tr>
      <w:tr w14:paraId="3FBD4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2FD51C75">
            <w:pPr>
              <w:spacing w:before="0" w:after="0" w:line="360" w:lineRule="auto"/>
              <w:jc w:val="center"/>
              <w:ind w:firstLineChars="200"/>
            </w:pPr>
            <w:r>
              <w:rPr>
                <w:rFonts w:ascii="Times New Roman" w:hAnsi="Times New Roman" w:eastAsia="宋体" w:cs="宋体"/>
                <w:sz w:val="24"/>
              </w:rPr>
              <w:t>space_before_pt</w:t>
            </w:r>
          </w:p>
        </w:tc>
        <w:tc>
          <w:tcPr>
            <w:tcW w:w="3213" w:type="dxa"/>
            <w:tcBorders>
              <w:top w:val="nil"/>
              <w:bottom w:val="nil"/>
              <w:left w:val="nil"/>
              <w:right w:val="nil"/>
            </w:tcBorders>
          </w:tcPr>
          <w:p w14:paraId="22F33CDC">
            <w:pPr>
              <w:spacing w:before="0" w:after="0" w:line="360" w:lineRule="auto"/>
              <w:jc w:val="center"/>
              <w:ind w:firstLineChars="200"/>
            </w:pPr>
            <w:r>
              <w:rPr>
                <w:rFonts w:ascii="Times New Roman" w:hAnsi="Times New Roman" w:eastAsia="宋体" w:cs="宋体"/>
                <w:sz w:val="24"/>
              </w:rPr>
              <w:t>float</w:t>
            </w:r>
          </w:p>
        </w:tc>
        <w:tc>
          <w:tcPr>
            <w:tcW w:w="3213" w:type="dxa"/>
            <w:tcBorders>
              <w:top w:val="nil"/>
              <w:bottom w:val="nil"/>
              <w:left w:val="nil"/>
              <w:right w:val="nil"/>
            </w:tcBorders>
          </w:tcPr>
          <w:p w14:paraId="25A3409A">
            <w:pPr>
              <w:spacing w:before="0" w:after="0" w:line="360" w:lineRule="auto"/>
              <w:jc w:val="center"/>
              <w:ind w:firstLineChars="200"/>
            </w:pPr>
            <w:r>
              <w:rPr>
                <w:rFonts w:ascii="Times New Roman" w:hAnsi="Times New Roman" w:eastAsia="宋体" w:cs="宋体"/>
                <w:sz w:val="24"/>
              </w:rPr>
              <w:t>段前距（磅）</w:t>
            </w:r>
          </w:p>
        </w:tc>
      </w:tr>
      <w:tr w14:paraId="5D813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2EDF14F5">
            <w:pPr>
              <w:spacing w:before="0" w:after="0" w:line="360" w:lineRule="auto"/>
              <w:jc w:val="center"/>
              <w:ind w:firstLineChars="200"/>
            </w:pPr>
            <w:r>
              <w:rPr>
                <w:rFonts w:ascii="Times New Roman" w:hAnsi="Times New Roman" w:eastAsia="宋体" w:cs="宋体"/>
                <w:sz w:val="24"/>
              </w:rPr>
              <w:t>space_after_pt</w:t>
            </w:r>
          </w:p>
        </w:tc>
        <w:tc>
          <w:tcPr>
            <w:tcW w:w="3213" w:type="dxa"/>
            <w:tcBorders>
              <w:top w:val="nil"/>
              <w:bottom w:val="nil"/>
              <w:left w:val="nil"/>
              <w:right w:val="nil"/>
            </w:tcBorders>
          </w:tcPr>
          <w:p w14:paraId="6A77BF10">
            <w:pPr>
              <w:spacing w:before="0" w:after="0" w:line="360" w:lineRule="auto"/>
              <w:jc w:val="center"/>
              <w:ind w:firstLineChars="200"/>
            </w:pPr>
            <w:r>
              <w:rPr>
                <w:rFonts w:ascii="Times New Roman" w:hAnsi="Times New Roman" w:eastAsia="宋体" w:cs="宋体"/>
                <w:sz w:val="24"/>
              </w:rPr>
              <w:t>float</w:t>
            </w:r>
          </w:p>
        </w:tc>
        <w:tc>
          <w:tcPr>
            <w:tcW w:w="3213" w:type="dxa"/>
            <w:tcBorders>
              <w:top w:val="nil"/>
              <w:bottom w:val="nil"/>
              <w:left w:val="nil"/>
              <w:right w:val="nil"/>
            </w:tcBorders>
          </w:tcPr>
          <w:p w14:paraId="7C406035">
            <w:pPr>
              <w:spacing w:before="0" w:after="0" w:line="360" w:lineRule="auto"/>
              <w:jc w:val="center"/>
              <w:ind w:firstLineChars="200"/>
            </w:pPr>
            <w:r>
              <w:rPr>
                <w:rFonts w:ascii="Times New Roman" w:hAnsi="Times New Roman" w:eastAsia="宋体" w:cs="宋体"/>
                <w:sz w:val="24"/>
              </w:rPr>
              <w:t>段后距（磅）</w:t>
            </w:r>
          </w:p>
        </w:tc>
      </w:tr>
      <w:tr w14:paraId="64E9F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single" w:sz="12" w:color="000000"/>
              <w:left w:val="nil"/>
              <w:right w:val="nil"/>
            </w:tcBorders>
          </w:tcPr>
          <w:p w14:paraId="10FDB314">
            <w:pPr>
              <w:spacing w:before="0" w:after="0" w:line="360" w:lineRule="auto"/>
              <w:jc w:val="center"/>
              <w:ind w:firstLineChars="200"/>
            </w:pPr>
            <w:r>
              <w:rPr>
                <w:rFonts w:ascii="Times New Roman" w:hAnsi="Times New Roman" w:eastAsia="宋体" w:cs="宋体"/>
                <w:sz w:val="24"/>
              </w:rPr>
              <w:t>page_break_before</w:t>
            </w:r>
          </w:p>
        </w:tc>
        <w:tc>
          <w:tcPr>
            <w:tcW w:w="3213" w:type="dxa"/>
            <w:tcBorders>
              <w:top w:val="nil"/>
              <w:bottom w:val="single" w:sz="12" w:color="000000"/>
              <w:left w:val="nil"/>
              <w:right w:val="nil"/>
            </w:tcBorders>
          </w:tcPr>
          <w:p w14:paraId="0C2EE689">
            <w:pPr>
              <w:spacing w:before="0" w:after="0" w:line="360" w:lineRule="auto"/>
              <w:jc w:val="center"/>
              <w:ind w:firstLineChars="200"/>
            </w:pPr>
            <w:r>
              <w:rPr>
                <w:rFonts w:ascii="Times New Roman" w:hAnsi="Times New Roman" w:eastAsia="宋体" w:cs="宋体"/>
                <w:sz w:val="24"/>
              </w:rPr>
              <w:t>bool</w:t>
            </w:r>
          </w:p>
        </w:tc>
        <w:tc>
          <w:tcPr>
            <w:tcW w:w="3213" w:type="dxa"/>
            <w:tcBorders>
              <w:top w:val="nil"/>
              <w:bottom w:val="single" w:sz="12" w:color="000000"/>
              <w:left w:val="nil"/>
              <w:right w:val="nil"/>
            </w:tcBorders>
          </w:tcPr>
          <w:p w14:paraId="4240EEDD">
            <w:pPr>
              <w:spacing w:before="0" w:after="0" w:line="360" w:lineRule="auto"/>
              <w:jc w:val="center"/>
              <w:ind w:firstLineChars="200"/>
            </w:pPr>
            <w:r>
              <w:rPr>
                <w:rFonts w:ascii="Times New Roman" w:hAnsi="Times New Roman" w:eastAsia="宋体" w:cs="宋体"/>
                <w:sz w:val="24"/>
              </w:rPr>
              <w:t>是否在该段前强制分页</w:t>
            </w:r>
          </w:p>
        </w:tc>
      </w:tr>
    </w:tbl>
    <w:p w14:paraId="6924360B">
      <w:pPr>
        <w:pStyle w:val="4"/>
        <w:keepNext/>
        <w:spacing w:before="120" w:after="120" w:line="360" w:lineRule="auto"/>
        <w:jc w:val="left"/>
      </w:pPr>
      <w:r>
        <w:rPr>
          <w:rFonts w:ascii="Times New Roman" w:hAnsi="Times New Roman" w:eastAsia="宋体" w:cs="宋体"/>
          <w:b/>
          <w:sz w:val="30"/>
        </w:rPr>
        <w:t>4.2  核心层设计与实现</w:t>
      </w:r>
    </w:p>
    <w:p w14:paraId="640A1205">
      <w:pPr>
        <w:pStyle w:val="5"/>
        <w:keepNext/>
        <w:spacing w:before="120" w:after="60" w:line="360" w:lineRule="auto"/>
        <w:jc w:val="left"/>
      </w:pPr>
      <w:r>
        <w:rPr>
          <w:rFonts w:ascii="Times New Roman" w:hAnsi="Times New Roman" w:eastAsia="宋体" w:cs="宋体"/>
          <w:b/>
          <w:sz w:val="28"/>
        </w:rPr>
        <w:t>4.2.1  Block 抽象</w:t>
      </w:r>
    </w:p>
    <w:p w14:paraId="1A860DA5">
      <w:pPr>
        <w:spacing w:before="0" w:after="0" w:line="360" w:lineRule="auto"/>
        <w:ind w:firstLineChars="200"/>
        <w:jc w:val="both"/>
      </w:pPr>
      <w:r>
        <w:rPr>
          <w:rFonts w:ascii="Times New Roman" w:hAnsi="Times New Roman" w:eastAsia="宋体" w:cs="宋体"/>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242CFC1A">
      <w:pPr>
        <w:pStyle w:val="5"/>
        <w:keepNext/>
        <w:spacing w:before="120" w:after="60" w:line="360" w:lineRule="auto"/>
        <w:jc w:val="left"/>
      </w:pPr>
      <w:r>
        <w:rPr>
          <w:rFonts w:ascii="Times New Roman" w:hAnsi="Times New Roman" w:eastAsia="宋体" w:cs="宋体"/>
          <w:b/>
          <w:sz w:val="28"/>
        </w:rPr>
        <w:t>4.2.2  编号状态机 FormatterState</w:t>
      </w:r>
    </w:p>
    <w:p w14:paraId="7DCBD725">
      <w:pPr>
        <w:spacing w:before="0" w:after="0" w:line="360" w:lineRule="auto"/>
        <w:ind w:firstLineChars="200"/>
        <w:jc w:val="both"/>
      </w:pPr>
      <w:r>
        <w:rPr>
          <w:rFonts w:ascii="Times New Roman" w:hAnsi="Times New Roman" w:eastAsia="宋体" w:cs="宋体"/>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20555080">
      <w:pPr>
        <w:spacing w:before="0" w:after="0" w:line="360" w:lineRule="auto"/>
        <w:ind w:firstLineChars="200"/>
        <w:jc w:val="both"/>
      </w:pPr>
      <w:r>
        <w:rPr>
          <w:rFonts w:ascii="Times New Roman" w:hAnsi="Times New Roman" w:eastAsia="宋体" w:cs="宋体"/>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42D4A29E">
      <w:pPr>
        <w:spacing w:before="0" w:after="0" w:line="360" w:lineRule="auto"/>
        <w:ind w:firstLineChars="200"/>
        <w:jc w:val="both"/>
      </w:pPr>
      <w:r>
        <w:rPr>
          <w:rFonts w:ascii="Times New Roman" w:hAnsi="Times New Roman" w:eastAsia="宋体" w:cs="宋体"/>
          <w:b w:val="0"/>
          <w:sz w:val="24"/>
        </w:rPr>
        <w:t>在批量处理过程中，状态机通过 reset() 接口在每次新文档开始前清空所有计数器，避免不同文档之间的状态泄漏。这一点在系统作为长驻进程或服务使用时尤为关键。</w:t>
      </w:r>
    </w:p>
    <w:p w14:paraId="5C06CE4F">
      <w:pPr>
        <w:spacing w:before="0" w:after="0" w:line="360" w:lineRule="auto"/>
        <w:ind w:firstLineChars="200"/>
        <w:jc w:val="both"/>
      </w:pPr>
      <w:r>
        <w:rPr>
          <w:rFonts w:ascii="Times New Roman" w:hAnsi="Times New Roman" w:eastAsia="宋体" w:cs="宋体"/>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5BB1C08C">
      <w:pPr>
        <w:spacing w:before="0" w:after="0" w:line="360" w:lineRule="auto"/>
        <w:ind w:firstLineChars="200"/>
        <w:jc w:val="both"/>
      </w:pPr>
      <w:r>
        <w:rPr>
          <w:rFonts w:ascii="Times New Roman" w:hAnsi="Times New Roman" w:eastAsia="宋体" w:cs="宋体"/>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CF47B2B">
      <w:pPr>
        <w:pStyle w:val="5"/>
        <w:keepNext/>
        <w:spacing w:before="120" w:after="60" w:line="360" w:lineRule="auto"/>
        <w:jc w:val="left"/>
      </w:pPr>
      <w:r>
        <w:rPr>
          <w:rFonts w:ascii="Times New Roman" w:hAnsi="Times New Roman" w:eastAsia="宋体" w:cs="宋体"/>
          <w:b/>
          <w:sz w:val="28"/>
        </w:rPr>
        <w:t>4.2.3  单位换算工具 unit_utils</w:t>
      </w:r>
    </w:p>
    <w:p w14:paraId="10119699">
      <w:pPr>
        <w:spacing w:before="0" w:after="0" w:line="360" w:lineRule="auto"/>
        <w:ind w:firstLineChars="200"/>
        <w:jc w:val="both"/>
      </w:pPr>
      <w:r>
        <w:rPr>
          <w:rFonts w:ascii="Times New Roman" w:hAnsi="Times New Roman" w:eastAsia="宋体" w:cs="宋体"/>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5E7D25D4">
      <w:pPr>
        <w:pStyle w:val="4"/>
        <w:keepNext/>
        <w:spacing w:before="120" w:after="120" w:line="360" w:lineRule="auto"/>
        <w:jc w:val="left"/>
      </w:pPr>
      <w:r>
        <w:rPr>
          <w:rFonts w:ascii="Times New Roman" w:hAnsi="Times New Roman" w:eastAsia="宋体" w:cs="宋体"/>
          <w:b/>
          <w:sz w:val="30"/>
        </w:rPr>
        <w:t>4.3  流水线层设计与实现</w:t>
      </w:r>
    </w:p>
    <w:p w14:paraId="4717F5FC">
      <w:pPr>
        <w:pStyle w:val="5"/>
        <w:keepNext/>
        <w:spacing w:before="120" w:after="60" w:line="360" w:lineRule="auto"/>
        <w:jc w:val="left"/>
      </w:pPr>
      <w:r>
        <w:rPr>
          <w:rFonts w:ascii="Times New Roman" w:hAnsi="Times New Roman" w:eastAsia="宋体" w:cs="宋体"/>
          <w:b/>
          <w:sz w:val="28"/>
        </w:rPr>
        <w:t>4.3.1  hint_extractor：格式提示提取</w:t>
      </w:r>
    </w:p>
    <w:p w14:paraId="4D3E7E55">
      <w:pPr>
        <w:spacing w:before="0" w:after="0" w:line="360" w:lineRule="auto"/>
        <w:ind w:firstLineChars="200"/>
        <w:jc w:val="both"/>
      </w:pPr>
      <w:r>
        <w:rPr>
          <w:rFonts w:ascii="Times New Roman" w:hAnsi="Times New Roman" w:eastAsia="宋体" w:cs="宋体"/>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07966DE1">
      <w:pPr>
        <w:pStyle w:val="5"/>
        <w:keepNext/>
        <w:spacing w:before="120" w:after="60" w:line="360" w:lineRule="auto"/>
        <w:jc w:val="left"/>
      </w:pPr>
      <w:r>
        <w:rPr>
          <w:rFonts w:ascii="Times New Roman" w:hAnsi="Times New Roman" w:eastAsia="宋体" w:cs="宋体"/>
          <w:b/>
          <w:sz w:val="28"/>
        </w:rPr>
        <w:t>4.3.2  pre_classifier：高置信度直接分类</w:t>
      </w:r>
    </w:p>
    <w:p w14:paraId="10253D9F">
      <w:pPr>
        <w:spacing w:before="0" w:after="0" w:line="360" w:lineRule="auto"/>
        <w:ind w:firstLineChars="200"/>
        <w:jc w:val="both"/>
      </w:pPr>
      <w:r>
        <w:rPr>
          <w:rFonts w:ascii="Times New Roman" w:hAnsi="Times New Roman" w:eastAsia="宋体" w:cs="宋体"/>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1DD38CC9">
      <w:pPr>
        <w:spacing w:before="0" w:after="0" w:line="360" w:lineRule="auto"/>
        <w:ind w:firstLineChars="200"/>
        <w:jc w:val="both"/>
      </w:pPr>
      <w:r>
        <w:rPr>
          <w:rFonts w:ascii="Times New Roman" w:hAnsi="Times New Roman" w:eastAsia="宋体" w:cs="宋体"/>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6A64FAEE">
      <w:pPr>
        <w:spacing w:before="120" w:after="120" w:line="360" w:lineRule="auto"/>
        <w:jc w:val="center"/>
        <w:ind w:firstLineChars="200"/>
      </w:pPr>
      <w:r>
        <w:rPr>
          <w:rFonts w:ascii="Times New Roman" w:hAnsi="Times New Roman" w:eastAsia="宋体" w:cs="宋体"/>
          <w:sz w:val="24"/>
        </w:rPr>
        <w:t>P(b) = arg max_{s ∈ Sem} I[H(b) ⊨ rule_s] · w_s</w:t>
      </w:r>
      <w:r>
        <w:rPr>
          <w:rFonts w:ascii="Times New Roman" w:hAnsi="Times New Roman" w:eastAsia="宋体" w:cs="宋体"/>
          <w:sz w:val="24"/>
        </w:rPr>
        <w:tab/>
      </w:r>
      <w:r>
        <w:rPr>
          <w:rFonts w:ascii="Times New Roman" w:hAnsi="Times New Roman" w:eastAsia="宋体" w:cs="宋体"/>
          <w:sz w:val="24"/>
        </w:rPr>
        <w:tab/>
      </w:r>
      <w:r>
        <w:rPr>
          <w:rFonts w:ascii="Times New Roman" w:hAnsi="Times New Roman" w:eastAsia="宋体" w:cs="宋体"/>
          <w:sz w:val="24"/>
        </w:rPr>
        <w:t>（4-1）</w:t>
      </w:r>
    </w:p>
    <w:p w14:paraId="1C253B45">
      <w:pPr>
        <w:spacing w:before="0" w:after="0" w:line="360" w:lineRule="auto"/>
        <w:ind w:firstLineChars="200"/>
        <w:jc w:val="both"/>
      </w:pPr>
      <w:r>
        <w:rPr>
          <w:rFonts w:ascii="Times New Roman" w:hAnsi="Times New Roman" w:eastAsia="宋体" w:cs="宋体"/>
          <w:b w:val="0"/>
          <w:sz w:val="24"/>
        </w:rPr>
        <w:t>其中 rule_s 表示语义 s 对应的判别条件，I[·] 为指示函数，w_s 为该条件在阈值 T 下赋予的权重。当 P(b) 的得分高于设定阈值 t 时直接输出，否则该 Block 进入兜底路径。</w:t>
      </w:r>
    </w:p>
    <w:p w14:paraId="41AB0917">
      <w:pPr>
        <w:pStyle w:val="5"/>
        <w:keepNext/>
        <w:spacing w:before="120" w:after="60" w:line="360" w:lineRule="auto"/>
        <w:jc w:val="left"/>
      </w:pPr>
      <w:r>
        <w:rPr>
          <w:rFonts w:ascii="Times New Roman" w:hAnsi="Times New Roman" w:eastAsia="宋体" w:cs="宋体"/>
          <w:b/>
          <w:sz w:val="28"/>
        </w:rPr>
        <w:t>4.3.3  reader：原始 XML 遍历</w:t>
      </w:r>
    </w:p>
    <w:p w14:paraId="36B78A00">
      <w:pPr>
        <w:spacing w:before="0" w:after="0" w:line="360" w:lineRule="auto"/>
        <w:ind w:firstLineChars="200"/>
        <w:jc w:val="both"/>
      </w:pPr>
      <w:r>
        <w:rPr>
          <w:rFonts w:ascii="Times New Roman" w:hAnsi="Times New Roman" w:eastAsia="宋体" w:cs="宋体"/>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6A82F43F">
      <w:pPr>
        <w:pStyle w:val="5"/>
        <w:keepNext/>
        <w:spacing w:before="120" w:after="60" w:line="360" w:lineRule="auto"/>
        <w:jc w:val="left"/>
      </w:pPr>
      <w:r>
        <w:rPr>
          <w:rFonts w:ascii="Times New Roman" w:hAnsi="Times New Roman" w:eastAsia="宋体" w:cs="宋体"/>
          <w:b/>
          <w:sz w:val="28"/>
        </w:rPr>
        <w:t>4.3.4  classifier：大语言模型批量兜底</w:t>
      </w:r>
    </w:p>
    <w:p w14:paraId="6D74C8ED">
      <w:pPr>
        <w:spacing w:before="0" w:after="0" w:line="360" w:lineRule="auto"/>
        <w:ind w:firstLineChars="200"/>
        <w:jc w:val="both"/>
      </w:pPr>
      <w:r>
        <w:rPr>
          <w:rFonts w:ascii="Times New Roman" w:hAnsi="Times New Roman" w:eastAsia="宋体" w:cs="宋体"/>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28FA6EAF">
      <w:pPr>
        <w:spacing w:before="0" w:after="0" w:line="360" w:lineRule="auto"/>
        <w:ind w:firstLineChars="200"/>
        <w:jc w:val="both"/>
      </w:pPr>
      <w:r>
        <w:rPr>
          <w:rFonts w:ascii="Times New Roman" w:hAnsi="Times New Roman" w:eastAsia="宋体" w:cs="宋体"/>
          <w:b w:val="0"/>
          <w:sz w:val="24"/>
        </w:rPr>
        <w:t>在系统调用模型时，提示模板由 spec 提供，因此提示中关于"该校论文常见段落类型"的说明可以随机构规范定制，进一步提升识别准确率。</w:t>
      </w:r>
    </w:p>
    <w:p w14:paraId="5BB87D0D">
      <w:pPr>
        <w:spacing w:before="0" w:after="0" w:line="360" w:lineRule="auto"/>
        <w:ind w:firstLineChars="200"/>
        <w:jc w:val="both"/>
      </w:pPr>
      <w:r>
        <w:rPr>
          <w:rFonts w:ascii="Times New Roman" w:hAnsi="Times New Roman" w:eastAsia="宋体" w:cs="宋体"/>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34154640">
      <w:pPr>
        <w:spacing w:before="0" w:after="0" w:line="360" w:lineRule="auto"/>
        <w:ind w:firstLineChars="200"/>
        <w:jc w:val="both"/>
      </w:pPr>
      <w:r>
        <w:rPr>
          <w:rFonts w:ascii="Times New Roman" w:hAnsi="Times New Roman" w:eastAsia="宋体" w:cs="宋体"/>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1638492C">
      <w:pPr>
        <w:pStyle w:val="5"/>
        <w:keepNext/>
        <w:spacing w:before="120" w:after="60" w:line="360" w:lineRule="auto"/>
        <w:jc w:val="left"/>
      </w:pPr>
      <w:r>
        <w:rPr>
          <w:rFonts w:ascii="Times New Roman" w:hAnsi="Times New Roman" w:eastAsia="宋体" w:cs="宋体"/>
          <w:b/>
          <w:sz w:val="28"/>
        </w:rPr>
        <w:t>4.3.5  styles：样式应用</w:t>
      </w:r>
    </w:p>
    <w:p w14:paraId="5FBD84A6">
      <w:pPr>
        <w:spacing w:before="0" w:after="0" w:line="360" w:lineRule="auto"/>
        <w:ind w:firstLineChars="200"/>
        <w:jc w:val="both"/>
      </w:pPr>
      <w:r>
        <w:rPr>
          <w:rFonts w:ascii="Times New Roman" w:hAnsi="Times New Roman" w:eastAsia="宋体" w:cs="宋体"/>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4321D489">
      <w:pPr>
        <w:spacing w:before="0" w:after="0" w:line="360" w:lineRule="auto"/>
        <w:ind w:firstLineChars="200"/>
        <w:jc w:val="both"/>
      </w:pPr>
      <w:r>
        <w:rPr>
          <w:rFonts w:ascii="Times New Roman" w:hAnsi="Times New Roman" w:eastAsia="宋体" w:cs="宋体"/>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716CF6E1">
      <w:pPr>
        <w:spacing w:before="0" w:after="0" w:line="360" w:lineRule="auto"/>
        <w:ind w:firstLineChars="200"/>
        <w:jc w:val="both"/>
      </w:pPr>
      <w:r>
        <w:rPr>
          <w:rFonts w:ascii="Times New Roman" w:hAnsi="Times New Roman" w:eastAsia="宋体" w:cs="宋体"/>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3FE34323">
      <w:pPr>
        <w:spacing w:before="0" w:after="0" w:line="360" w:lineRule="auto"/>
        <w:ind w:firstLineChars="200"/>
        <w:jc w:val="both"/>
      </w:pPr>
      <w:r>
        <w:rPr>
          <w:rFonts w:ascii="Times New Roman" w:hAnsi="Times New Roman" w:eastAsia="宋体" w:cs="宋体"/>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3561BEE6">
      <w:pPr>
        <w:pStyle w:val="5"/>
        <w:keepNext/>
        <w:spacing w:before="120" w:after="60" w:line="360" w:lineRule="auto"/>
        <w:jc w:val="left"/>
      </w:pPr>
      <w:r>
        <w:rPr>
          <w:rFonts w:ascii="Times New Roman" w:hAnsi="Times New Roman" w:eastAsia="宋体" w:cs="宋体"/>
          <w:b/>
          <w:sz w:val="28"/>
        </w:rPr>
        <w:t>4.3.6  renderers：分发表架构</w:t>
      </w:r>
    </w:p>
    <w:p w14:paraId="3BA1A83F">
      <w:pPr>
        <w:spacing w:before="0" w:after="0" w:line="360" w:lineRule="auto"/>
        <w:ind w:firstLineChars="200"/>
        <w:jc w:val="both"/>
      </w:pPr>
      <w:r>
        <w:rPr>
          <w:rFonts w:ascii="Times New Roman" w:hAnsi="Times New Roman" w:eastAsia="宋体" w:cs="宋体"/>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7D3FE62D">
      <w:pPr>
        <w:spacing w:before="0" w:after="0" w:line="360" w:lineRule="auto"/>
        <w:ind w:firstLineChars="200"/>
        <w:jc w:val="both"/>
      </w:pPr>
      <w:r>
        <w:rPr>
          <w:rFonts w:ascii="Times New Roman" w:hAnsi="Times New Roman" w:eastAsia="宋体" w:cs="宋体"/>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3423AF74">
      <w:pPr>
        <w:spacing w:before="0" w:after="0" w:line="360" w:lineRule="auto"/>
        <w:ind w:firstLineChars="200"/>
        <w:jc w:val="both"/>
      </w:pPr>
      <w:r>
        <w:rPr>
          <w:rFonts w:ascii="Times New Roman" w:hAnsi="Times New Roman" w:eastAsia="宋体" w:cs="宋体"/>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02EF9B17">
      <w:pPr>
        <w:pStyle w:val="5"/>
        <w:keepNext/>
        <w:spacing w:before="120" w:after="60" w:line="360" w:lineRule="auto"/>
        <w:jc w:val="left"/>
      </w:pPr>
      <w:r>
        <w:rPr>
          <w:rFonts w:ascii="Times New Roman" w:hAnsi="Times New Roman" w:eastAsia="宋体" w:cs="宋体"/>
          <w:b/>
          <w:sz w:val="28"/>
        </w:rPr>
        <w:t>4.3.7  image_extractor：图像提取</w:t>
      </w:r>
    </w:p>
    <w:p w14:paraId="5E565C6C">
      <w:pPr>
        <w:spacing w:before="0" w:after="0" w:line="360" w:lineRule="auto"/>
        <w:ind w:firstLineChars="200"/>
        <w:jc w:val="both"/>
      </w:pPr>
      <w:r>
        <w:rPr>
          <w:rFonts w:ascii="Times New Roman" w:hAnsi="Times New Roman" w:eastAsia="宋体" w:cs="宋体"/>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5C178A7B">
      <w:pPr>
        <w:pStyle w:val="5"/>
        <w:keepNext/>
        <w:spacing w:before="120" w:after="60" w:line="360" w:lineRule="auto"/>
        <w:jc w:val="left"/>
      </w:pPr>
      <w:r>
        <w:rPr>
          <w:rFonts w:ascii="Times New Roman" w:hAnsi="Times New Roman" w:eastAsia="宋体" w:cs="宋体"/>
          <w:b/>
          <w:sz w:val="28"/>
        </w:rPr>
        <w:t>4.3.8  formatter：整体调度</w:t>
      </w:r>
    </w:p>
    <w:p w14:paraId="409E9D37">
      <w:pPr>
        <w:spacing w:before="0" w:after="0" w:line="360" w:lineRule="auto"/>
        <w:ind w:firstLineChars="200"/>
        <w:jc w:val="both"/>
      </w:pPr>
      <w:r>
        <w:rPr>
          <w:rFonts w:ascii="Times New Roman" w:hAnsi="Times New Roman" w:eastAsia="宋体" w:cs="宋体"/>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28D83F2A">
      <w:pPr>
        <w:pStyle w:val="4"/>
        <w:keepNext/>
        <w:spacing w:before="120" w:after="120" w:line="360" w:lineRule="auto"/>
        <w:jc w:val="left"/>
      </w:pPr>
      <w:r>
        <w:rPr>
          <w:rFonts w:ascii="Times New Roman" w:hAnsi="Times New Roman" w:eastAsia="宋体" w:cs="宋体"/>
          <w:b/>
          <w:sz w:val="30"/>
        </w:rPr>
        <w:t>4.4  命令行入口层</w:t>
      </w:r>
    </w:p>
    <w:p w14:paraId="45BD3725">
      <w:pPr>
        <w:spacing w:before="0" w:after="0" w:line="360" w:lineRule="auto"/>
        <w:ind w:firstLineChars="200"/>
        <w:jc w:val="both"/>
      </w:pPr>
      <w:r>
        <w:rPr>
          <w:rFonts w:ascii="Times New Roman" w:hAnsi="Times New Roman" w:eastAsia="宋体" w:cs="宋体"/>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33CB2104">
      <w:pPr>
        <w:spacing w:before="0" w:after="0" w:line="360" w:lineRule="auto"/>
        <w:ind w:firstLineChars="200"/>
        <w:jc w:val="both"/>
      </w:pPr>
      <w:r>
        <w:rPr>
          <w:rFonts w:ascii="Times New Roman" w:hAnsi="Times New Roman" w:eastAsia="宋体" w:cs="宋体"/>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63BB1">
      <w:pPr>
        <w:spacing w:before="0" w:after="0" w:line="360" w:lineRule="auto"/>
        <w:ind w:firstLineChars="200"/>
        <w:jc w:val="both"/>
      </w:pPr>
      <w:r>
        <w:rPr>
          <w:rFonts w:ascii="Times New Roman" w:hAnsi="Times New Roman" w:eastAsia="宋体" w:cs="宋体"/>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1C73F252">
      <w:pPr>
        <w:pStyle w:val="4"/>
        <w:keepNext/>
        <w:spacing w:before="120" w:after="120" w:line="360" w:lineRule="auto"/>
        <w:jc w:val="left"/>
      </w:pPr>
      <w:r>
        <w:rPr>
          <w:rFonts w:ascii="Times New Roman" w:hAnsi="Times New Roman" w:eastAsia="宋体" w:cs="宋体"/>
          <w:b/>
          <w:sz w:val="30"/>
        </w:rPr>
        <w:t>4.5  跨模块的边界细节</w:t>
      </w:r>
    </w:p>
    <w:p w14:paraId="5E5A4E62">
      <w:pPr>
        <w:spacing w:before="0" w:after="0" w:line="360" w:lineRule="auto"/>
        <w:ind w:firstLineChars="200"/>
        <w:jc w:val="both"/>
      </w:pPr>
      <w:r>
        <w:rPr>
          <w:rFonts w:ascii="Times New Roman" w:hAnsi="Times New Roman" w:eastAsia="宋体" w:cs="宋体"/>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5E59B48A">
      <w:pPr>
        <w:pStyle w:val="4"/>
        <w:keepNext/>
        <w:spacing w:before="120" w:after="120" w:line="360" w:lineRule="auto"/>
        <w:jc w:val="left"/>
      </w:pPr>
      <w:r>
        <w:rPr>
          <w:rFonts w:ascii="Times New Roman" w:hAnsi="Times New Roman" w:eastAsia="宋体" w:cs="宋体"/>
          <w:b/>
          <w:sz w:val="30"/>
        </w:rPr>
        <w:t>4.6  本章小结</w:t>
      </w:r>
    </w:p>
    <w:p w14:paraId="38F0AFA3">
      <w:pPr>
        <w:spacing w:before="0" w:after="0" w:line="360" w:lineRule="auto"/>
        <w:ind w:firstLineChars="200"/>
        <w:jc w:val="both"/>
      </w:pPr>
      <w:r>
        <w:rPr>
          <w:rFonts w:ascii="Times New Roman" w:hAnsi="Times New Roman" w:eastAsia="宋体" w:cs="宋体"/>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723D1270">
      <w:pPr>
        <w:spacing w:lineRule="auto" w:line="360"/>
        <w:ind w:firstLineChars="200"/>
      </w:pPr>
      <w:r>
        <w:rPr>
          <w:rFonts w:ascii="Times New Roman" w:hAnsi="Times New Roman" w:eastAsia="宋体" w:cs="宋体"/>
          <w:sz w:val="24"/>
        </w:rPr>
        <w:br w:type="page"/>
      </w:r>
    </w:p>
    <w:p w14:paraId="07F33977">
      <w:pPr>
        <w:pStyle w:val="3"/>
        <w:keepNext/>
        <w:spacing w:before="240" w:after="240" w:line="360" w:lineRule="auto"/>
        <w:jc w:val="center"/>
      </w:pPr>
      <w:r>
        <w:rPr>
          <w:rFonts w:ascii="Times New Roman" w:hAnsi="Times New Roman" w:eastAsia="黑体" w:cs="黑体"/>
          <w:b/>
          <w:sz w:val="32"/>
        </w:rPr>
        <w:t>第5章  系统测试与结果分析</w:t>
      </w:r>
    </w:p>
    <w:p w14:paraId="18C805A9">
      <w:pPr>
        <w:pStyle w:val="4"/>
        <w:keepNext/>
        <w:spacing w:before="120" w:after="120" w:line="360" w:lineRule="auto"/>
        <w:jc w:val="left"/>
      </w:pPr>
      <w:r>
        <w:rPr>
          <w:rFonts w:ascii="Times New Roman" w:hAnsi="Times New Roman" w:eastAsia="宋体" w:cs="宋体"/>
          <w:b/>
          <w:sz w:val="30"/>
        </w:rPr>
        <w:t>5.1  测试环境与样本</w:t>
      </w:r>
    </w:p>
    <w:p w14:paraId="42CE611A">
      <w:pPr>
        <w:spacing w:before="0" w:after="0" w:line="360" w:lineRule="auto"/>
        <w:ind w:firstLineChars="200"/>
        <w:jc w:val="both"/>
      </w:pPr>
      <w:r>
        <w:rPr>
          <w:rFonts w:ascii="Times New Roman" w:hAnsi="Times New Roman" w:eastAsia="宋体" w:cs="宋体"/>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02D6A243">
      <w:pPr>
        <w:spacing w:before="0" w:after="0" w:line="360" w:lineRule="auto"/>
        <w:ind w:firstLineChars="200"/>
        <w:jc w:val="both"/>
      </w:pPr>
      <w:r>
        <w:rPr>
          <w:rFonts w:ascii="Times New Roman" w:hAnsi="Times New Roman" w:eastAsia="宋体" w:cs="宋体"/>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52D31A8B">
      <w:pPr>
        <w:spacing w:before="0" w:after="0" w:line="360" w:lineRule="auto"/>
        <w:ind w:firstLineChars="200"/>
        <w:jc w:val="both"/>
      </w:pPr>
      <w:r>
        <w:rPr>
          <w:rFonts w:ascii="Times New Roman" w:hAnsi="Times New Roman" w:eastAsia="宋体" w:cs="宋体"/>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1E9F9583">
      <w:pPr>
        <w:pStyle w:val="4"/>
        <w:keepNext/>
        <w:spacing w:before="120" w:after="120" w:line="360" w:lineRule="auto"/>
        <w:jc w:val="left"/>
      </w:pPr>
      <w:r>
        <w:rPr>
          <w:rFonts w:ascii="Times New Roman" w:hAnsi="Times New Roman" w:eastAsia="宋体" w:cs="宋体"/>
          <w:b/>
          <w:sz w:val="30"/>
        </w:rPr>
        <w:t>5.2  功能测试</w:t>
      </w:r>
    </w:p>
    <w:p w14:paraId="6F65C538">
      <w:pPr>
        <w:spacing w:before="0" w:after="0" w:line="360" w:lineRule="auto"/>
        <w:ind w:firstLineChars="200"/>
        <w:jc w:val="both"/>
      </w:pPr>
      <w:r>
        <w:rPr>
          <w:rFonts w:ascii="Times New Roman" w:hAnsi="Times New Roman" w:eastAsia="宋体" w:cs="宋体"/>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pPr>
        <w:pStyle w:val="表题"/>
      </w:pPr>
      <w:bookmarkStart w:id="11" w:name="tab_5_1"/>
      <w:r>
        <w:t xml:space="preserve">表 5-1</w:t>
      </w:r>
      <w:bookmarkEnd w:id="11"/>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19"/>
        <w:gridCol w:w="2332"/>
        <w:gridCol w:w="2318"/>
      </w:tblGrid>
      <w:tr w14:paraId="47956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blHeader/>
          <w:cantSplit/>
        </w:trPr>
        <w:tc>
          <w:tcPr>
            <w:tcW w:w="2409" w:type="dxa"/>
            <w:tcBorders>
              <w:top w:val="single" w:sz="12" w:color="000000"/>
              <w:bottom w:val="single" w:sz="6" w:color="000000"/>
              <w:left w:val="nil"/>
              <w:right w:val="nil"/>
            </w:tcBorders>
          </w:tcPr>
          <w:p w14:paraId="4CE32451">
            <w:pPr>
              <w:spacing w:before="0" w:after="0" w:line="360" w:lineRule="auto"/>
              <w:jc w:val="center"/>
              <w:ind w:firstLineChars="200"/>
            </w:pPr>
            <w:r>
              <w:rPr>
                <w:rFonts w:ascii="Times New Roman" w:hAnsi="Times New Roman" w:eastAsia="宋体" w:cs="宋体"/>
                <w:b/>
                <w:sz w:val="24"/>
              </w:rPr>
              <w:t>用例编号</w:t>
            </w:r>
          </w:p>
        </w:tc>
        <w:tc>
          <w:tcPr>
            <w:tcW w:w="2409" w:type="dxa"/>
            <w:tcBorders>
              <w:top w:val="single" w:sz="12" w:color="000000"/>
              <w:bottom w:val="single" w:sz="6" w:color="000000"/>
              <w:left w:val="nil"/>
              <w:right w:val="nil"/>
            </w:tcBorders>
          </w:tcPr>
          <w:p w14:paraId="56101730">
            <w:pPr>
              <w:spacing w:before="0" w:after="0" w:line="360" w:lineRule="auto"/>
              <w:jc w:val="center"/>
              <w:ind w:firstLineChars="200"/>
            </w:pPr>
            <w:r>
              <w:rPr>
                <w:rFonts w:ascii="Times New Roman" w:hAnsi="Times New Roman" w:eastAsia="宋体" w:cs="宋体"/>
                <w:b/>
                <w:sz w:val="24"/>
              </w:rPr>
              <w:t>对应需求</w:t>
            </w:r>
          </w:p>
        </w:tc>
        <w:tc>
          <w:tcPr>
            <w:tcW w:w="2409" w:type="dxa"/>
            <w:tcBorders>
              <w:top w:val="single" w:sz="12" w:color="000000"/>
              <w:bottom w:val="single" w:sz="6" w:color="000000"/>
              <w:left w:val="nil"/>
              <w:right w:val="nil"/>
            </w:tcBorders>
          </w:tcPr>
          <w:p w14:paraId="41E1634A">
            <w:pPr>
              <w:spacing w:before="0" w:after="0" w:line="360" w:lineRule="auto"/>
              <w:jc w:val="center"/>
              <w:ind w:firstLineChars="200"/>
            </w:pPr>
            <w:r>
              <w:rPr>
                <w:rFonts w:ascii="Times New Roman" w:hAnsi="Times New Roman" w:eastAsia="宋体" w:cs="宋体"/>
                <w:b/>
                <w:sz w:val="24"/>
              </w:rPr>
              <w:t>测试要点</w:t>
            </w:r>
          </w:p>
        </w:tc>
        <w:tc>
          <w:tcPr>
            <w:tcW w:w="2409" w:type="dxa"/>
            <w:tcBorders>
              <w:top w:val="single" w:sz="12" w:color="000000"/>
              <w:bottom w:val="single" w:sz="6" w:color="000000"/>
              <w:left w:val="nil"/>
              <w:right w:val="nil"/>
            </w:tcBorders>
          </w:tcPr>
          <w:p w14:paraId="027C2605">
            <w:pPr>
              <w:spacing w:before="0" w:after="0" w:line="360" w:lineRule="auto"/>
              <w:jc w:val="center"/>
              <w:ind w:firstLineChars="200"/>
            </w:pPr>
            <w:r>
              <w:rPr>
                <w:rFonts w:ascii="Times New Roman" w:hAnsi="Times New Roman" w:eastAsia="宋体" w:cs="宋体"/>
                <w:b/>
                <w:sz w:val="24"/>
              </w:rPr>
              <w:t>通过情况</w:t>
            </w:r>
          </w:p>
        </w:tc>
      </w:tr>
      <w:tr w14:paraId="013D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nil"/>
              <w:left w:val="nil"/>
              <w:right w:val="nil"/>
            </w:tcBorders>
          </w:tcPr>
          <w:p w14:paraId="560047C9">
            <w:pPr>
              <w:spacing w:before="0" w:after="0" w:line="360" w:lineRule="auto"/>
              <w:jc w:val="center"/>
              <w:ind w:firstLineChars="200"/>
            </w:pPr>
            <w:r>
              <w:rPr>
                <w:rFonts w:ascii="Times New Roman" w:hAnsi="Times New Roman" w:eastAsia="宋体" w:cs="宋体"/>
                <w:sz w:val="24"/>
              </w:rPr>
              <w:t>T1</w:t>
            </w:r>
          </w:p>
        </w:tc>
        <w:tc>
          <w:tcPr>
            <w:tcW w:w="2409" w:type="dxa"/>
            <w:tcBorders>
              <w:top w:val="nil"/>
              <w:bottom w:val="nil"/>
              <w:left w:val="nil"/>
              <w:right w:val="nil"/>
            </w:tcBorders>
          </w:tcPr>
          <w:p w14:paraId="7AE65919">
            <w:pPr>
              <w:spacing w:before="0" w:after="0" w:line="360" w:lineRule="auto"/>
              <w:jc w:val="center"/>
              <w:ind w:firstLineChars="200"/>
            </w:pPr>
            <w:r>
              <w:rPr>
                <w:rFonts w:ascii="Times New Roman" w:hAnsi="Times New Roman" w:eastAsia="宋体" w:cs="宋体"/>
                <w:sz w:val="24"/>
              </w:rPr>
              <w:t>F1</w:t>
            </w:r>
          </w:p>
        </w:tc>
        <w:tc>
          <w:tcPr>
            <w:tcW w:w="2409" w:type="dxa"/>
            <w:tcBorders>
              <w:top w:val="nil"/>
              <w:bottom w:val="nil"/>
              <w:left w:val="nil"/>
              <w:right w:val="nil"/>
            </w:tcBorders>
          </w:tcPr>
          <w:p w14:paraId="777D7BA1">
            <w:pPr>
              <w:spacing w:before="0" w:after="0" w:line="360" w:lineRule="auto"/>
              <w:jc w:val="center"/>
              <w:ind w:firstLineChars="200"/>
            </w:pPr>
            <w:r>
              <w:rPr>
                <w:rFonts w:ascii="Times New Roman" w:hAnsi="Times New Roman" w:eastAsia="宋体" w:cs="宋体"/>
                <w:sz w:val="24"/>
              </w:rPr>
              <w:t>docx 主体 Block 顺序与原文一致</w:t>
            </w:r>
          </w:p>
        </w:tc>
        <w:tc>
          <w:tcPr>
            <w:tcW w:w="2409" w:type="dxa"/>
            <w:tcBorders>
              <w:top w:val="nil"/>
              <w:bottom w:val="nil"/>
              <w:left w:val="nil"/>
              <w:right w:val="nil"/>
            </w:tcBorders>
          </w:tcPr>
          <w:p w14:paraId="23FD136C">
            <w:pPr>
              <w:spacing w:before="0" w:after="0" w:line="360" w:lineRule="auto"/>
              <w:jc w:val="center"/>
              <w:ind w:firstLineChars="200"/>
            </w:pPr>
            <w:r>
              <w:rPr>
                <w:rFonts w:ascii="Times New Roman" w:hAnsi="Times New Roman" w:eastAsia="宋体" w:cs="宋体"/>
                <w:sz w:val="24"/>
              </w:rPr>
              <w:t>通过</w:t>
            </w:r>
          </w:p>
        </w:tc>
      </w:tr>
      <w:tr w14:paraId="030E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nil"/>
              <w:left w:val="nil"/>
              <w:right w:val="nil"/>
            </w:tcBorders>
          </w:tcPr>
          <w:p w14:paraId="54246029">
            <w:pPr>
              <w:spacing w:before="0" w:after="0" w:line="360" w:lineRule="auto"/>
              <w:jc w:val="center"/>
              <w:ind w:firstLineChars="200"/>
            </w:pPr>
            <w:r>
              <w:rPr>
                <w:rFonts w:ascii="Times New Roman" w:hAnsi="Times New Roman" w:eastAsia="宋体" w:cs="宋体"/>
                <w:sz w:val="24"/>
              </w:rPr>
              <w:t>T2</w:t>
            </w:r>
          </w:p>
        </w:tc>
        <w:tc>
          <w:tcPr>
            <w:tcW w:w="2409" w:type="dxa"/>
            <w:tcBorders>
              <w:top w:val="nil"/>
              <w:bottom w:val="nil"/>
              <w:left w:val="nil"/>
              <w:right w:val="nil"/>
            </w:tcBorders>
          </w:tcPr>
          <w:p w14:paraId="74A92B35">
            <w:pPr>
              <w:spacing w:before="0" w:after="0" w:line="360" w:lineRule="auto"/>
              <w:jc w:val="center"/>
              <w:ind w:firstLineChars="200"/>
            </w:pPr>
            <w:r>
              <w:rPr>
                <w:rFonts w:ascii="Times New Roman" w:hAnsi="Times New Roman" w:eastAsia="宋体" w:cs="宋体"/>
                <w:sz w:val="24"/>
              </w:rPr>
              <w:t>F2</w:t>
            </w:r>
          </w:p>
        </w:tc>
        <w:tc>
          <w:tcPr>
            <w:tcW w:w="2409" w:type="dxa"/>
            <w:tcBorders>
              <w:top w:val="nil"/>
              <w:bottom w:val="nil"/>
              <w:left w:val="nil"/>
              <w:right w:val="nil"/>
            </w:tcBorders>
          </w:tcPr>
          <w:p w14:paraId="319350E6">
            <w:pPr>
              <w:spacing w:before="0" w:after="0" w:line="360" w:lineRule="auto"/>
              <w:jc w:val="center"/>
              <w:ind w:firstLineChars="200"/>
            </w:pPr>
            <w:r>
              <w:rPr>
                <w:rFonts w:ascii="Times New Roman" w:hAnsi="Times New Roman" w:eastAsia="宋体" w:cs="宋体"/>
                <w:sz w:val="24"/>
              </w:rPr>
              <w:t>Sem 标签与人工标注一致率</w:t>
            </w:r>
          </w:p>
        </w:tc>
        <w:tc>
          <w:tcPr>
            <w:tcW w:w="2409" w:type="dxa"/>
            <w:tcBorders>
              <w:top w:val="nil"/>
              <w:bottom w:val="nil"/>
              <w:left w:val="nil"/>
              <w:right w:val="nil"/>
            </w:tcBorders>
          </w:tcPr>
          <w:p w14:paraId="40500006">
            <w:pPr>
              <w:spacing w:before="0" w:after="0" w:line="360" w:lineRule="auto"/>
              <w:jc w:val="center"/>
              <w:ind w:firstLineChars="200"/>
            </w:pPr>
            <w:r>
              <w:rPr>
                <w:rFonts w:ascii="Times New Roman" w:hAnsi="Times New Roman" w:eastAsia="宋体" w:cs="宋体"/>
                <w:sz w:val="24"/>
              </w:rPr>
              <w:t>通过</w:t>
            </w:r>
          </w:p>
        </w:tc>
      </w:tr>
      <w:tr w14:paraId="50D2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nil"/>
              <w:left w:val="nil"/>
              <w:right w:val="nil"/>
            </w:tcBorders>
          </w:tcPr>
          <w:p w14:paraId="4FD353CF">
            <w:pPr>
              <w:spacing w:before="0" w:after="0" w:line="360" w:lineRule="auto"/>
              <w:jc w:val="center"/>
              <w:ind w:firstLineChars="200"/>
            </w:pPr>
            <w:r>
              <w:rPr>
                <w:rFonts w:ascii="Times New Roman" w:hAnsi="Times New Roman" w:eastAsia="宋体" w:cs="宋体"/>
                <w:sz w:val="24"/>
              </w:rPr>
              <w:t>T3</w:t>
            </w:r>
          </w:p>
        </w:tc>
        <w:tc>
          <w:tcPr>
            <w:tcW w:w="2409" w:type="dxa"/>
            <w:tcBorders>
              <w:top w:val="nil"/>
              <w:bottom w:val="nil"/>
              <w:left w:val="nil"/>
              <w:right w:val="nil"/>
            </w:tcBorders>
          </w:tcPr>
          <w:p w14:paraId="3F1E406C">
            <w:pPr>
              <w:spacing w:before="0" w:after="0" w:line="360" w:lineRule="auto"/>
              <w:jc w:val="center"/>
              <w:ind w:firstLineChars="200"/>
            </w:pPr>
            <w:r>
              <w:rPr>
                <w:rFonts w:ascii="Times New Roman" w:hAnsi="Times New Roman" w:eastAsia="宋体" w:cs="宋体"/>
                <w:sz w:val="24"/>
              </w:rPr>
              <w:t>F3</w:t>
            </w:r>
          </w:p>
        </w:tc>
        <w:tc>
          <w:tcPr>
            <w:tcW w:w="2409" w:type="dxa"/>
            <w:tcBorders>
              <w:top w:val="nil"/>
              <w:bottom w:val="nil"/>
              <w:left w:val="nil"/>
              <w:right w:val="nil"/>
            </w:tcBorders>
          </w:tcPr>
          <w:p w14:paraId="65113EBA">
            <w:pPr>
              <w:spacing w:before="0" w:after="0" w:line="360" w:lineRule="auto"/>
              <w:jc w:val="center"/>
              <w:ind w:firstLineChars="200"/>
            </w:pPr>
            <w:r>
              <w:rPr>
                <w:rFonts w:ascii="Times New Roman" w:hAnsi="Times New Roman" w:eastAsia="宋体" w:cs="宋体"/>
                <w:sz w:val="24"/>
              </w:rPr>
              <w:t>章节、图、表、公式编号正确</w:t>
            </w:r>
          </w:p>
        </w:tc>
        <w:tc>
          <w:tcPr>
            <w:tcW w:w="2409" w:type="dxa"/>
            <w:tcBorders>
              <w:top w:val="nil"/>
              <w:bottom w:val="nil"/>
              <w:left w:val="nil"/>
              <w:right w:val="nil"/>
            </w:tcBorders>
          </w:tcPr>
          <w:p w14:paraId="4D561F9F">
            <w:pPr>
              <w:spacing w:before="0" w:after="0" w:line="360" w:lineRule="auto"/>
              <w:jc w:val="center"/>
              <w:ind w:firstLineChars="200"/>
            </w:pPr>
            <w:r>
              <w:rPr>
                <w:rFonts w:ascii="Times New Roman" w:hAnsi="Times New Roman" w:eastAsia="宋体" w:cs="宋体"/>
                <w:sz w:val="24"/>
              </w:rPr>
              <w:t>通过</w:t>
            </w:r>
          </w:p>
        </w:tc>
      </w:tr>
      <w:tr w14:paraId="6454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nil"/>
              <w:left w:val="nil"/>
              <w:right w:val="nil"/>
            </w:tcBorders>
          </w:tcPr>
          <w:p w14:paraId="38DDC636">
            <w:pPr>
              <w:spacing w:before="0" w:after="0" w:line="360" w:lineRule="auto"/>
              <w:jc w:val="center"/>
              <w:ind w:firstLineChars="200"/>
            </w:pPr>
            <w:r>
              <w:rPr>
                <w:rFonts w:ascii="Times New Roman" w:hAnsi="Times New Roman" w:eastAsia="宋体" w:cs="宋体"/>
                <w:sz w:val="24"/>
              </w:rPr>
              <w:t>T4</w:t>
            </w:r>
          </w:p>
        </w:tc>
        <w:tc>
          <w:tcPr>
            <w:tcW w:w="2409" w:type="dxa"/>
            <w:tcBorders>
              <w:top w:val="nil"/>
              <w:bottom w:val="nil"/>
              <w:left w:val="nil"/>
              <w:right w:val="nil"/>
            </w:tcBorders>
          </w:tcPr>
          <w:p w14:paraId="43546D0E">
            <w:pPr>
              <w:spacing w:before="0" w:after="0" w:line="360" w:lineRule="auto"/>
              <w:jc w:val="center"/>
              <w:ind w:firstLineChars="200"/>
            </w:pPr>
            <w:r>
              <w:rPr>
                <w:rFonts w:ascii="Times New Roman" w:hAnsi="Times New Roman" w:eastAsia="宋体" w:cs="宋体"/>
                <w:sz w:val="24"/>
              </w:rPr>
              <w:t>F4</w:t>
            </w:r>
          </w:p>
        </w:tc>
        <w:tc>
          <w:tcPr>
            <w:tcW w:w="2409" w:type="dxa"/>
            <w:tcBorders>
              <w:top w:val="nil"/>
              <w:bottom w:val="nil"/>
              <w:left w:val="nil"/>
              <w:right w:val="nil"/>
            </w:tcBorders>
          </w:tcPr>
          <w:p w14:paraId="2375A800">
            <w:pPr>
              <w:spacing w:before="0" w:after="0" w:line="360" w:lineRule="auto"/>
              <w:jc w:val="center"/>
              <w:ind w:firstLineChars="200"/>
            </w:pPr>
            <w:r>
              <w:rPr>
                <w:rFonts w:ascii="Times New Roman" w:hAnsi="Times New Roman" w:eastAsia="宋体" w:cs="宋体"/>
                <w:sz w:val="24"/>
              </w:rPr>
              <w:t>字体字号、行距、缩进符合规范</w:t>
            </w:r>
          </w:p>
        </w:tc>
        <w:tc>
          <w:tcPr>
            <w:tcW w:w="2409" w:type="dxa"/>
            <w:tcBorders>
              <w:top w:val="nil"/>
              <w:bottom w:val="nil"/>
              <w:left w:val="nil"/>
              <w:right w:val="nil"/>
            </w:tcBorders>
          </w:tcPr>
          <w:p w14:paraId="78187420">
            <w:pPr>
              <w:spacing w:before="0" w:after="0" w:line="360" w:lineRule="auto"/>
              <w:jc w:val="center"/>
              <w:ind w:firstLineChars="200"/>
            </w:pPr>
            <w:r>
              <w:rPr>
                <w:rFonts w:ascii="Times New Roman" w:hAnsi="Times New Roman" w:eastAsia="宋体" w:cs="宋体"/>
                <w:sz w:val="24"/>
              </w:rPr>
              <w:t>通过</w:t>
            </w:r>
          </w:p>
        </w:tc>
      </w:tr>
      <w:tr w14:paraId="08DDB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nil"/>
              <w:left w:val="nil"/>
              <w:right w:val="nil"/>
            </w:tcBorders>
          </w:tcPr>
          <w:p w14:paraId="6314EAE2">
            <w:pPr>
              <w:spacing w:before="0" w:after="0" w:line="360" w:lineRule="auto"/>
              <w:jc w:val="center"/>
              <w:ind w:firstLineChars="200"/>
            </w:pPr>
            <w:r>
              <w:rPr>
                <w:rFonts w:ascii="Times New Roman" w:hAnsi="Times New Roman" w:eastAsia="宋体" w:cs="宋体"/>
                <w:sz w:val="24"/>
              </w:rPr>
              <w:t>T5</w:t>
            </w:r>
          </w:p>
        </w:tc>
        <w:tc>
          <w:tcPr>
            <w:tcW w:w="2409" w:type="dxa"/>
            <w:tcBorders>
              <w:top w:val="nil"/>
              <w:bottom w:val="nil"/>
              <w:left w:val="nil"/>
              <w:right w:val="nil"/>
            </w:tcBorders>
          </w:tcPr>
          <w:p w14:paraId="05E9F4DD">
            <w:pPr>
              <w:spacing w:before="0" w:after="0" w:line="360" w:lineRule="auto"/>
              <w:jc w:val="center"/>
              <w:ind w:firstLineChars="200"/>
            </w:pPr>
            <w:r>
              <w:rPr>
                <w:rFonts w:ascii="Times New Roman" w:hAnsi="Times New Roman" w:eastAsia="宋体" w:cs="宋体"/>
                <w:sz w:val="24"/>
              </w:rPr>
              <w:t>F5</w:t>
            </w:r>
          </w:p>
        </w:tc>
        <w:tc>
          <w:tcPr>
            <w:tcW w:w="2409" w:type="dxa"/>
            <w:tcBorders>
              <w:top w:val="nil"/>
              <w:bottom w:val="nil"/>
              <w:left w:val="nil"/>
              <w:right w:val="nil"/>
            </w:tcBorders>
          </w:tcPr>
          <w:p w14:paraId="144CE215">
            <w:pPr>
              <w:spacing w:before="0" w:after="0" w:line="360" w:lineRule="auto"/>
              <w:jc w:val="center"/>
              <w:ind w:firstLineChars="200"/>
            </w:pPr>
            <w:r>
              <w:rPr>
                <w:rFonts w:ascii="Times New Roman" w:hAnsi="Times New Roman" w:eastAsia="宋体" w:cs="宋体"/>
                <w:sz w:val="24"/>
              </w:rPr>
              <w:t>渲染产物可在 Word 中正常打开</w:t>
            </w:r>
          </w:p>
        </w:tc>
        <w:tc>
          <w:tcPr>
            <w:tcW w:w="2409" w:type="dxa"/>
            <w:tcBorders>
              <w:top w:val="nil"/>
              <w:bottom w:val="nil"/>
              <w:left w:val="nil"/>
              <w:right w:val="nil"/>
            </w:tcBorders>
          </w:tcPr>
          <w:p w14:paraId="45029869">
            <w:pPr>
              <w:spacing w:before="0" w:after="0" w:line="360" w:lineRule="auto"/>
              <w:jc w:val="center"/>
              <w:ind w:firstLineChars="200"/>
            </w:pPr>
            <w:r>
              <w:rPr>
                <w:rFonts w:ascii="Times New Roman" w:hAnsi="Times New Roman" w:eastAsia="宋体" w:cs="宋体"/>
                <w:sz w:val="24"/>
              </w:rPr>
              <w:t>通过</w:t>
            </w:r>
          </w:p>
        </w:tc>
      </w:tr>
      <w:tr w14:paraId="22CD8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nil"/>
              <w:left w:val="nil"/>
              <w:right w:val="nil"/>
            </w:tcBorders>
          </w:tcPr>
          <w:p w14:paraId="3B0B45DE">
            <w:pPr>
              <w:spacing w:before="0" w:after="0" w:line="360" w:lineRule="auto"/>
              <w:jc w:val="center"/>
              <w:ind w:firstLineChars="200"/>
            </w:pPr>
            <w:r>
              <w:rPr>
                <w:rFonts w:ascii="Times New Roman" w:hAnsi="Times New Roman" w:eastAsia="宋体" w:cs="宋体"/>
                <w:sz w:val="24"/>
              </w:rPr>
              <w:t>T6</w:t>
            </w:r>
          </w:p>
        </w:tc>
        <w:tc>
          <w:tcPr>
            <w:tcW w:w="2409" w:type="dxa"/>
            <w:tcBorders>
              <w:top w:val="nil"/>
              <w:bottom w:val="nil"/>
              <w:left w:val="nil"/>
              <w:right w:val="nil"/>
            </w:tcBorders>
          </w:tcPr>
          <w:p w14:paraId="5EF77B38">
            <w:pPr>
              <w:spacing w:before="0" w:after="0" w:line="360" w:lineRule="auto"/>
              <w:jc w:val="center"/>
              <w:ind w:firstLineChars="200"/>
            </w:pPr>
            <w:r>
              <w:rPr>
                <w:rFonts w:ascii="Times New Roman" w:hAnsi="Times New Roman" w:eastAsia="宋体" w:cs="宋体"/>
                <w:sz w:val="24"/>
              </w:rPr>
              <w:t>F6</w:t>
            </w:r>
          </w:p>
        </w:tc>
        <w:tc>
          <w:tcPr>
            <w:tcW w:w="2409" w:type="dxa"/>
            <w:tcBorders>
              <w:top w:val="nil"/>
              <w:bottom w:val="nil"/>
              <w:left w:val="nil"/>
              <w:right w:val="nil"/>
            </w:tcBorders>
          </w:tcPr>
          <w:p w14:paraId="69DB129F">
            <w:pPr>
              <w:spacing w:before="0" w:after="0" w:line="360" w:lineRule="auto"/>
              <w:jc w:val="center"/>
              <w:ind w:firstLineChars="200"/>
            </w:pPr>
            <w:r>
              <w:rPr>
                <w:rFonts w:ascii="Times New Roman" w:hAnsi="Times New Roman" w:eastAsia="宋体" w:cs="宋体"/>
                <w:sz w:val="24"/>
              </w:rPr>
              <w:t>通过 --spec 切换不同规范</w:t>
            </w:r>
          </w:p>
        </w:tc>
        <w:tc>
          <w:tcPr>
            <w:tcW w:w="2409" w:type="dxa"/>
            <w:tcBorders>
              <w:top w:val="nil"/>
              <w:bottom w:val="nil"/>
              <w:left w:val="nil"/>
              <w:right w:val="nil"/>
            </w:tcBorders>
          </w:tcPr>
          <w:p w14:paraId="47DA5623">
            <w:pPr>
              <w:spacing w:before="0" w:after="0" w:line="360" w:lineRule="auto"/>
              <w:jc w:val="center"/>
              <w:ind w:firstLineChars="200"/>
            </w:pPr>
            <w:r>
              <w:rPr>
                <w:rFonts w:ascii="Times New Roman" w:hAnsi="Times New Roman" w:eastAsia="宋体" w:cs="宋体"/>
                <w:sz w:val="24"/>
              </w:rPr>
              <w:t>通过</w:t>
            </w:r>
          </w:p>
        </w:tc>
      </w:tr>
      <w:tr w14:paraId="35331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single" w:sz="12" w:color="000000"/>
              <w:left w:val="nil"/>
              <w:right w:val="nil"/>
            </w:tcBorders>
          </w:tcPr>
          <w:p w14:paraId="0A63D142">
            <w:pPr>
              <w:spacing w:before="0" w:after="0" w:line="360" w:lineRule="auto"/>
              <w:jc w:val="center"/>
              <w:ind w:firstLineChars="200"/>
            </w:pPr>
            <w:r>
              <w:rPr>
                <w:rFonts w:ascii="Times New Roman" w:hAnsi="Times New Roman" w:eastAsia="宋体" w:cs="宋体"/>
                <w:sz w:val="24"/>
              </w:rPr>
              <w:t>T7</w:t>
            </w:r>
          </w:p>
        </w:tc>
        <w:tc>
          <w:tcPr>
            <w:tcW w:w="2409" w:type="dxa"/>
            <w:tcBorders>
              <w:top w:val="nil"/>
              <w:bottom w:val="single" w:sz="12" w:color="000000"/>
              <w:left w:val="nil"/>
              <w:right w:val="nil"/>
            </w:tcBorders>
          </w:tcPr>
          <w:p w14:paraId="715FE655">
            <w:pPr>
              <w:spacing w:before="0" w:after="0" w:line="360" w:lineRule="auto"/>
              <w:jc w:val="center"/>
              <w:ind w:firstLineChars="200"/>
            </w:pPr>
            <w:r>
              <w:rPr>
                <w:rFonts w:ascii="Times New Roman" w:hAnsi="Times New Roman" w:eastAsia="宋体" w:cs="宋体"/>
                <w:sz w:val="24"/>
              </w:rPr>
              <w:t>F7</w:t>
            </w:r>
          </w:p>
        </w:tc>
        <w:tc>
          <w:tcPr>
            <w:tcW w:w="2409" w:type="dxa"/>
            <w:tcBorders>
              <w:top w:val="nil"/>
              <w:bottom w:val="single" w:sz="12" w:color="000000"/>
              <w:left w:val="nil"/>
              <w:right w:val="nil"/>
            </w:tcBorders>
          </w:tcPr>
          <w:p w14:paraId="53EF626B">
            <w:pPr>
              <w:spacing w:before="0" w:after="0" w:line="360" w:lineRule="auto"/>
              <w:jc w:val="center"/>
              <w:ind w:firstLineChars="200"/>
            </w:pPr>
            <w:r>
              <w:rPr>
                <w:rFonts w:ascii="Times New Roman" w:hAnsi="Times New Roman" w:eastAsia="宋体" w:cs="宋体"/>
                <w:sz w:val="24"/>
              </w:rPr>
              <w:t>四个子命令均可独立运行</w:t>
            </w:r>
          </w:p>
        </w:tc>
        <w:tc>
          <w:tcPr>
            <w:tcW w:w="2409" w:type="dxa"/>
            <w:tcBorders>
              <w:top w:val="nil"/>
              <w:bottom w:val="single" w:sz="12" w:color="000000"/>
              <w:left w:val="nil"/>
              <w:right w:val="nil"/>
            </w:tcBorders>
          </w:tcPr>
          <w:p w14:paraId="25674629">
            <w:pPr>
              <w:spacing w:before="0" w:after="0" w:line="360" w:lineRule="auto"/>
              <w:jc w:val="center"/>
              <w:ind w:firstLineChars="200"/>
            </w:pPr>
            <w:r>
              <w:rPr>
                <w:rFonts w:ascii="Times New Roman" w:hAnsi="Times New Roman" w:eastAsia="宋体" w:cs="宋体"/>
                <w:sz w:val="24"/>
              </w:rPr>
              <w:t>通过</w:t>
            </w:r>
          </w:p>
        </w:tc>
      </w:tr>
    </w:tbl>
    <w:p w14:paraId="7F02113E">
      <w:pPr>
        <w:pStyle w:val="4"/>
        <w:keepNext/>
        <w:spacing w:before="120" w:after="120" w:line="360" w:lineRule="auto"/>
        <w:jc w:val="left"/>
      </w:pPr>
      <w:r>
        <w:rPr>
          <w:rFonts w:ascii="Times New Roman" w:hAnsi="Times New Roman" w:eastAsia="宋体" w:cs="宋体"/>
          <w:b/>
          <w:sz w:val="30"/>
        </w:rPr>
        <w:t>5.3  规范扩展性测试</w:t>
      </w:r>
    </w:p>
    <w:p w14:paraId="736D21AC">
      <w:pPr>
        <w:spacing w:before="0" w:after="0" w:line="360" w:lineRule="auto"/>
        <w:ind w:firstLineChars="200"/>
        <w:jc w:val="both"/>
      </w:pPr>
      <w:r>
        <w:rPr>
          <w:rFonts w:ascii="Times New Roman" w:hAnsi="Times New Roman" w:eastAsia="宋体" w:cs="宋体"/>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5DB258E2">
      <w:pPr>
        <w:spacing w:before="0" w:after="0" w:line="360" w:lineRule="auto"/>
        <w:ind w:firstLineChars="200"/>
        <w:jc w:val="both"/>
      </w:pPr>
      <w:r>
        <w:rPr>
          <w:rFonts w:ascii="Times New Roman" w:hAnsi="Times New Roman" w:eastAsia="宋体" w:cs="宋体"/>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0BC1385C">
      <w:pPr>
        <w:pStyle w:val="4"/>
        <w:keepNext/>
        <w:spacing w:before="120" w:after="120" w:line="360" w:lineRule="auto"/>
        <w:jc w:val="left"/>
      </w:pPr>
      <w:r>
        <w:rPr>
          <w:rFonts w:ascii="Times New Roman" w:hAnsi="Times New Roman" w:eastAsia="宋体" w:cs="宋体"/>
          <w:b/>
          <w:sz w:val="30"/>
        </w:rPr>
        <w:t>5.4  性能与正确性分析</w:t>
      </w:r>
    </w:p>
    <w:p w14:paraId="153EB421">
      <w:pPr>
        <w:spacing w:before="0" w:after="0" w:line="360" w:lineRule="auto"/>
        <w:ind w:firstLineChars="200"/>
        <w:jc w:val="both"/>
      </w:pPr>
      <w:r>
        <w:rPr>
          <w:rFonts w:ascii="Times New Roman" w:hAnsi="Times New Roman" w:eastAsia="宋体" w:cs="宋体"/>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1107C4CE">
      <w:pPr>
        <w:spacing w:before="0" w:after="0" w:line="360" w:lineRule="auto"/>
        <w:ind w:firstLineChars="200"/>
        <w:jc w:val="both"/>
      </w:pPr>
      <w:r>
        <w:rPr>
          <w:rFonts w:ascii="Times New Roman" w:hAnsi="Times New Roman" w:eastAsia="宋体" w:cs="宋体"/>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019963CC">
      <w:pPr>
        <w:pStyle w:val="5"/>
        <w:keepNext/>
        <w:spacing w:before="120" w:after="60" w:line="360" w:lineRule="auto"/>
        <w:jc w:val="left"/>
      </w:pPr>
      <w:r>
        <w:rPr>
          <w:rFonts w:ascii="Times New Roman" w:hAnsi="Times New Roman" w:eastAsia="宋体" w:cs="宋体"/>
          <w:b/>
          <w:sz w:val="28"/>
        </w:rPr>
        <w:t>5.4.1  与基线方案的对比</w:t>
      </w:r>
    </w:p>
    <w:p w14:paraId="11CF57F6">
      <w:pPr>
        <w:spacing w:before="0" w:after="0" w:line="360" w:lineRule="auto"/>
        <w:ind w:firstLineChars="200"/>
        <w:jc w:val="both"/>
      </w:pPr>
      <w:r>
        <w:rPr>
          <w:rFonts w:ascii="Times New Roman" w:hAnsi="Times New Roman" w:eastAsia="宋体" w:cs="宋体"/>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pPr>
        <w:pStyle w:val="表题"/>
      </w:pPr>
      <w:bookmarkStart w:id="12" w:name="tab_5_2"/>
      <w:r>
        <w:t xml:space="preserve">表 5-2</w:t>
      </w:r>
      <w:bookmarkEnd w:id="12"/>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25"/>
        <w:gridCol w:w="2322"/>
        <w:gridCol w:w="2322"/>
      </w:tblGrid>
      <w:tr w14:paraId="42E0B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blHeader/>
          <w:cantSplit/>
        </w:trPr>
        <w:tc>
          <w:tcPr>
            <w:tcW w:w="2409" w:type="dxa"/>
            <w:tcBorders>
              <w:top w:val="single" w:sz="12" w:color="000000"/>
              <w:bottom w:val="single" w:sz="6" w:color="000000"/>
              <w:left w:val="nil"/>
              <w:right w:val="nil"/>
            </w:tcBorders>
          </w:tcPr>
          <w:p w14:paraId="11AD22AA">
            <w:pPr>
              <w:spacing w:before="0" w:after="0" w:line="360" w:lineRule="auto"/>
              <w:jc w:val="center"/>
              <w:ind w:firstLineChars="200"/>
            </w:pPr>
            <w:r>
              <w:rPr>
                <w:rFonts w:ascii="Times New Roman" w:hAnsi="Times New Roman" w:eastAsia="宋体" w:cs="宋体"/>
                <w:b/>
                <w:sz w:val="24"/>
              </w:rPr>
              <w:t>方案</w:t>
            </w:r>
          </w:p>
        </w:tc>
        <w:tc>
          <w:tcPr>
            <w:tcW w:w="2409" w:type="dxa"/>
            <w:tcBorders>
              <w:top w:val="single" w:sz="12" w:color="000000"/>
              <w:bottom w:val="single" w:sz="6" w:color="000000"/>
              <w:left w:val="nil"/>
              <w:right w:val="nil"/>
            </w:tcBorders>
          </w:tcPr>
          <w:p w14:paraId="10640EED">
            <w:pPr>
              <w:spacing w:before="0" w:after="0" w:line="360" w:lineRule="auto"/>
              <w:jc w:val="center"/>
              <w:ind w:firstLineChars="200"/>
            </w:pPr>
            <w:r>
              <w:rPr>
                <w:rFonts w:ascii="Times New Roman" w:hAnsi="Times New Roman" w:eastAsia="宋体" w:cs="宋体"/>
                <w:b/>
                <w:sz w:val="24"/>
              </w:rPr>
              <w:t>一致率</w:t>
            </w:r>
          </w:p>
        </w:tc>
        <w:tc>
          <w:tcPr>
            <w:tcW w:w="2409" w:type="dxa"/>
            <w:tcBorders>
              <w:top w:val="single" w:sz="12" w:color="000000"/>
              <w:bottom w:val="single" w:sz="6" w:color="000000"/>
              <w:left w:val="nil"/>
              <w:right w:val="nil"/>
            </w:tcBorders>
          </w:tcPr>
          <w:p w14:paraId="25863E59">
            <w:pPr>
              <w:spacing w:before="0" w:after="0" w:line="360" w:lineRule="auto"/>
              <w:jc w:val="center"/>
              <w:ind w:firstLineChars="200"/>
            </w:pPr>
            <w:r>
              <w:rPr>
                <w:rFonts w:ascii="Times New Roman" w:hAnsi="Times New Roman" w:eastAsia="宋体" w:cs="宋体"/>
                <w:b/>
                <w:sz w:val="24"/>
              </w:rPr>
              <w:t>平均耗时(秒)</w:t>
            </w:r>
          </w:p>
        </w:tc>
        <w:tc>
          <w:tcPr>
            <w:tcW w:w="2409" w:type="dxa"/>
            <w:tcBorders>
              <w:top w:val="single" w:sz="12" w:color="000000"/>
              <w:bottom w:val="single" w:sz="6" w:color="000000"/>
              <w:left w:val="nil"/>
              <w:right w:val="nil"/>
            </w:tcBorders>
          </w:tcPr>
          <w:p w14:paraId="0CAEC771">
            <w:pPr>
              <w:spacing w:before="0" w:after="0" w:line="360" w:lineRule="auto"/>
              <w:jc w:val="center"/>
              <w:ind w:firstLineChars="200"/>
            </w:pPr>
            <w:r>
              <w:rPr>
                <w:rFonts w:ascii="Times New Roman" w:hAnsi="Times New Roman" w:eastAsia="宋体" w:cs="宋体"/>
                <w:b/>
                <w:sz w:val="24"/>
              </w:rPr>
              <w:t>LLM 调用次数</w:t>
            </w:r>
          </w:p>
        </w:tc>
      </w:tr>
      <w:tr w14:paraId="1706A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nil"/>
              <w:left w:val="nil"/>
              <w:right w:val="nil"/>
            </w:tcBorders>
          </w:tcPr>
          <w:p w14:paraId="0816B0EB">
            <w:pPr>
              <w:spacing w:before="0" w:after="0" w:line="360" w:lineRule="auto"/>
              <w:jc w:val="center"/>
              <w:ind w:firstLineChars="200"/>
            </w:pPr>
            <w:r>
              <w:rPr>
                <w:rFonts w:ascii="Times New Roman" w:hAnsi="Times New Roman" w:eastAsia="宋体" w:cs="宋体"/>
                <w:sz w:val="24"/>
              </w:rPr>
              <w:t>基线 A：纯规则</w:t>
            </w:r>
          </w:p>
        </w:tc>
        <w:tc>
          <w:tcPr>
            <w:tcW w:w="2409" w:type="dxa"/>
            <w:tcBorders>
              <w:top w:val="nil"/>
              <w:bottom w:val="nil"/>
              <w:left w:val="nil"/>
              <w:right w:val="nil"/>
            </w:tcBorders>
          </w:tcPr>
          <w:p w14:paraId="7F2020C1">
            <w:pPr>
              <w:spacing w:before="0" w:after="0" w:line="360" w:lineRule="auto"/>
              <w:jc w:val="center"/>
              <w:ind w:firstLineChars="200"/>
            </w:pPr>
            <w:r>
              <w:rPr>
                <w:rFonts w:ascii="Times New Roman" w:hAnsi="Times New Roman" w:eastAsia="宋体" w:cs="宋体"/>
                <w:sz w:val="24"/>
              </w:rPr>
              <w:t>83.2%</w:t>
            </w:r>
          </w:p>
        </w:tc>
        <w:tc>
          <w:tcPr>
            <w:tcW w:w="2409" w:type="dxa"/>
            <w:tcBorders>
              <w:top w:val="nil"/>
              <w:bottom w:val="nil"/>
              <w:left w:val="nil"/>
              <w:right w:val="nil"/>
            </w:tcBorders>
          </w:tcPr>
          <w:p w14:paraId="4DAF00E0">
            <w:pPr>
              <w:spacing w:before="0" w:after="0" w:line="360" w:lineRule="auto"/>
              <w:jc w:val="center"/>
              <w:ind w:firstLineChars="200"/>
            </w:pPr>
            <w:r>
              <w:rPr>
                <w:rFonts w:ascii="Times New Roman" w:hAnsi="Times New Roman" w:eastAsia="宋体" w:cs="宋体"/>
                <w:sz w:val="24"/>
              </w:rPr>
              <w:t>1.8</w:t>
            </w:r>
          </w:p>
        </w:tc>
        <w:tc>
          <w:tcPr>
            <w:tcW w:w="2409" w:type="dxa"/>
            <w:tcBorders>
              <w:top w:val="nil"/>
              <w:bottom w:val="nil"/>
              <w:left w:val="nil"/>
              <w:right w:val="nil"/>
            </w:tcBorders>
          </w:tcPr>
          <w:p w14:paraId="43CD4D20">
            <w:pPr>
              <w:spacing w:before="0" w:after="0" w:line="360" w:lineRule="auto"/>
              <w:jc w:val="center"/>
              <w:ind w:firstLineChars="200"/>
            </w:pPr>
            <w:r>
              <w:rPr>
                <w:rFonts w:ascii="Times New Roman" w:hAnsi="Times New Roman" w:eastAsia="宋体" w:cs="宋体"/>
                <w:sz w:val="24"/>
              </w:rPr>
              <w:t>0</w:t>
            </w:r>
          </w:p>
        </w:tc>
      </w:tr>
      <w:tr w14:paraId="3D26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nil"/>
              <w:left w:val="nil"/>
              <w:right w:val="nil"/>
            </w:tcBorders>
          </w:tcPr>
          <w:p w14:paraId="49AF744D">
            <w:pPr>
              <w:spacing w:before="0" w:after="0" w:line="360" w:lineRule="auto"/>
              <w:jc w:val="center"/>
              <w:ind w:firstLineChars="200"/>
            </w:pPr>
            <w:r>
              <w:rPr>
                <w:rFonts w:ascii="Times New Roman" w:hAnsi="Times New Roman" w:eastAsia="宋体" w:cs="宋体"/>
                <w:sz w:val="24"/>
              </w:rPr>
              <w:t>基线 B：纯模型</w:t>
            </w:r>
          </w:p>
        </w:tc>
        <w:tc>
          <w:tcPr>
            <w:tcW w:w="2409" w:type="dxa"/>
            <w:tcBorders>
              <w:top w:val="nil"/>
              <w:bottom w:val="nil"/>
              <w:left w:val="nil"/>
              <w:right w:val="nil"/>
            </w:tcBorders>
          </w:tcPr>
          <w:p w14:paraId="2977DFF4">
            <w:pPr>
              <w:spacing w:before="0" w:after="0" w:line="360" w:lineRule="auto"/>
              <w:jc w:val="center"/>
              <w:ind w:firstLineChars="200"/>
            </w:pPr>
            <w:r>
              <w:rPr>
                <w:rFonts w:ascii="Times New Roman" w:hAnsi="Times New Roman" w:eastAsia="宋体" w:cs="宋体"/>
                <w:sz w:val="24"/>
              </w:rPr>
              <w:t>98.1%</w:t>
            </w:r>
          </w:p>
        </w:tc>
        <w:tc>
          <w:tcPr>
            <w:tcW w:w="2409" w:type="dxa"/>
            <w:tcBorders>
              <w:top w:val="nil"/>
              <w:bottom w:val="nil"/>
              <w:left w:val="nil"/>
              <w:right w:val="nil"/>
            </w:tcBorders>
          </w:tcPr>
          <w:p w14:paraId="4FC44B6B">
            <w:pPr>
              <w:spacing w:before="0" w:after="0" w:line="360" w:lineRule="auto"/>
              <w:jc w:val="center"/>
              <w:ind w:firstLineChars="200"/>
            </w:pPr>
            <w:r>
              <w:rPr>
                <w:rFonts w:ascii="Times New Roman" w:hAnsi="Times New Roman" w:eastAsia="宋体" w:cs="宋体"/>
                <w:sz w:val="24"/>
              </w:rPr>
              <w:t>142.5</w:t>
            </w:r>
          </w:p>
        </w:tc>
        <w:tc>
          <w:tcPr>
            <w:tcW w:w="2409" w:type="dxa"/>
            <w:tcBorders>
              <w:top w:val="nil"/>
              <w:bottom w:val="nil"/>
              <w:left w:val="nil"/>
              <w:right w:val="nil"/>
            </w:tcBorders>
          </w:tcPr>
          <w:p w14:paraId="44CAA26F">
            <w:pPr>
              <w:spacing w:before="0" w:after="0" w:line="360" w:lineRule="auto"/>
              <w:jc w:val="center"/>
              <w:ind w:firstLineChars="200"/>
            </w:pPr>
            <w:r>
              <w:rPr>
                <w:rFonts w:ascii="Times New Roman" w:hAnsi="Times New Roman" w:eastAsia="宋体" w:cs="宋体"/>
                <w:sz w:val="24"/>
              </w:rPr>
              <w:t>约 850 块/篇</w:t>
            </w:r>
          </w:p>
        </w:tc>
      </w:tr>
      <w:tr w14:paraId="38E12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single" w:sz="12" w:color="000000"/>
              <w:left w:val="nil"/>
              <w:right w:val="nil"/>
            </w:tcBorders>
          </w:tcPr>
          <w:p w14:paraId="0D1D8693">
            <w:pPr>
              <w:spacing w:before="0" w:after="0" w:line="360" w:lineRule="auto"/>
              <w:jc w:val="center"/>
              <w:ind w:firstLineChars="200"/>
            </w:pPr>
            <w:r>
              <w:rPr>
                <w:rFonts w:ascii="Times New Roman" w:hAnsi="Times New Roman" w:eastAsia="宋体" w:cs="宋体"/>
                <w:sz w:val="24"/>
              </w:rPr>
              <w:t>本文方案：混合</w:t>
            </w:r>
          </w:p>
        </w:tc>
        <w:tc>
          <w:tcPr>
            <w:tcW w:w="2409" w:type="dxa"/>
            <w:tcBorders>
              <w:top w:val="nil"/>
              <w:bottom w:val="single" w:sz="12" w:color="000000"/>
              <w:left w:val="nil"/>
              <w:right w:val="nil"/>
            </w:tcBorders>
          </w:tcPr>
          <w:p w14:paraId="06750F18">
            <w:pPr>
              <w:spacing w:before="0" w:after="0" w:line="360" w:lineRule="auto"/>
              <w:jc w:val="center"/>
              <w:ind w:firstLineChars="200"/>
            </w:pPr>
            <w:r>
              <w:rPr>
                <w:rFonts w:ascii="Times New Roman" w:hAnsi="Times New Roman" w:eastAsia="宋体" w:cs="宋体"/>
                <w:sz w:val="24"/>
              </w:rPr>
              <w:t>98.4%</w:t>
            </w:r>
          </w:p>
        </w:tc>
        <w:tc>
          <w:tcPr>
            <w:tcW w:w="2409" w:type="dxa"/>
            <w:tcBorders>
              <w:top w:val="nil"/>
              <w:bottom w:val="single" w:sz="12" w:color="000000"/>
              <w:left w:val="nil"/>
              <w:right w:val="nil"/>
            </w:tcBorders>
          </w:tcPr>
          <w:p w14:paraId="3D59C557">
            <w:pPr>
              <w:spacing w:before="0" w:after="0" w:line="360" w:lineRule="auto"/>
              <w:jc w:val="center"/>
              <w:ind w:firstLineChars="200"/>
            </w:pPr>
            <w:r>
              <w:rPr>
                <w:rFonts w:ascii="Times New Roman" w:hAnsi="Times New Roman" w:eastAsia="宋体" w:cs="宋体"/>
                <w:sz w:val="24"/>
              </w:rPr>
              <w:t>18.0</w:t>
            </w:r>
          </w:p>
        </w:tc>
        <w:tc>
          <w:tcPr>
            <w:tcW w:w="2409" w:type="dxa"/>
            <w:tcBorders>
              <w:top w:val="nil"/>
              <w:bottom w:val="single" w:sz="12" w:color="000000"/>
              <w:left w:val="nil"/>
              <w:right w:val="nil"/>
            </w:tcBorders>
          </w:tcPr>
          <w:p w14:paraId="721C655F">
            <w:pPr>
              <w:spacing w:before="0" w:after="0" w:line="360" w:lineRule="auto"/>
              <w:jc w:val="center"/>
              <w:ind w:firstLineChars="200"/>
            </w:pPr>
            <w:r>
              <w:rPr>
                <w:rFonts w:ascii="Times New Roman" w:hAnsi="Times New Roman" w:eastAsia="宋体" w:cs="宋体"/>
                <w:sz w:val="24"/>
              </w:rPr>
              <w:t>约 100 块/篇</w:t>
            </w:r>
          </w:p>
        </w:tc>
      </w:tr>
    </w:tbl>
    <w:p w14:paraId="4407C87F">
      <w:pPr>
        <w:spacing w:before="0" w:after="0" w:line="360" w:lineRule="auto"/>
        <w:ind w:firstLineChars="200"/>
        <w:jc w:val="both"/>
      </w:pPr>
      <w:r>
        <w:rPr>
          <w:rFonts w:ascii="Times New Roman" w:hAnsi="Times New Roman" w:eastAsia="宋体" w:cs="宋体"/>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716153C6">
      <w:pPr>
        <w:pStyle w:val="5"/>
        <w:keepNext/>
        <w:spacing w:before="120" w:after="60" w:line="360" w:lineRule="auto"/>
        <w:jc w:val="left"/>
      </w:pPr>
      <w:r>
        <w:rPr>
          <w:rFonts w:ascii="Times New Roman" w:hAnsi="Times New Roman" w:eastAsia="宋体" w:cs="宋体"/>
          <w:b/>
          <w:sz w:val="28"/>
        </w:rPr>
        <w:t>5.4.2  典型错误案例分析</w:t>
      </w:r>
    </w:p>
    <w:p w14:paraId="07B1EC11">
      <w:pPr>
        <w:spacing w:before="0" w:after="0" w:line="360" w:lineRule="auto"/>
        <w:ind w:firstLineChars="200"/>
        <w:jc w:val="both"/>
      </w:pPr>
      <w:r>
        <w:rPr>
          <w:rFonts w:ascii="Times New Roman" w:hAnsi="Times New Roman" w:eastAsia="宋体" w:cs="宋体"/>
          <w:b w:val="0"/>
          <w:sz w:val="24"/>
        </w:rPr>
        <w:t>为深入理解系统在边界情形下的行为，本节挑选三例典型错误进行分析。</w:t>
      </w:r>
    </w:p>
    <w:p w14:paraId="4F65C768">
      <w:pPr>
        <w:spacing w:before="0" w:after="0" w:line="360" w:lineRule="auto"/>
        <w:ind w:firstLineChars="200"/>
        <w:jc w:val="both"/>
      </w:pPr>
      <w:r>
        <w:rPr>
          <w:rFonts w:ascii="Times New Roman" w:hAnsi="Times New Roman" w:eastAsia="宋体" w:cs="宋体"/>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4306F79D">
      <w:pPr>
        <w:spacing w:before="0" w:after="0" w:line="360" w:lineRule="auto"/>
        <w:ind w:firstLineChars="200"/>
        <w:jc w:val="both"/>
      </w:pPr>
      <w:r>
        <w:rPr>
          <w:rFonts w:ascii="Times New Roman" w:hAnsi="Times New Roman" w:eastAsia="宋体" w:cs="宋体"/>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4FBF3854">
      <w:pPr>
        <w:spacing w:before="0" w:after="0" w:line="360" w:lineRule="auto"/>
        <w:ind w:firstLineChars="200"/>
        <w:jc w:val="both"/>
      </w:pPr>
      <w:r>
        <w:rPr>
          <w:rFonts w:ascii="Times New Roman" w:hAnsi="Times New Roman" w:eastAsia="宋体" w:cs="宋体"/>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41671B5D">
      <w:pPr>
        <w:pStyle w:val="5"/>
        <w:keepNext/>
        <w:spacing w:before="120" w:after="60" w:line="360" w:lineRule="auto"/>
        <w:jc w:val="left"/>
      </w:pPr>
      <w:r>
        <w:rPr>
          <w:rFonts w:ascii="Times New Roman" w:hAnsi="Times New Roman" w:eastAsia="宋体" w:cs="宋体"/>
          <w:b/>
          <w:sz w:val="28"/>
        </w:rPr>
        <w:t>5.4.3  规模扩展性观察</w:t>
      </w:r>
    </w:p>
    <w:p w14:paraId="23813804">
      <w:pPr>
        <w:spacing w:before="0" w:after="0" w:line="360" w:lineRule="auto"/>
        <w:ind w:firstLineChars="200"/>
        <w:jc w:val="both"/>
      </w:pPr>
      <w:r>
        <w:rPr>
          <w:rFonts w:ascii="Times New Roman" w:hAnsi="Times New Roman" w:eastAsia="宋体" w:cs="宋体"/>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75BDCE4D">
      <w:pPr>
        <w:pStyle w:val="4"/>
        <w:keepNext/>
        <w:spacing w:before="120" w:after="120" w:line="360" w:lineRule="auto"/>
        <w:jc w:val="left"/>
      </w:pPr>
      <w:r>
        <w:rPr>
          <w:rFonts w:ascii="Times New Roman" w:hAnsi="Times New Roman" w:eastAsia="宋体" w:cs="宋体"/>
          <w:b/>
          <w:sz w:val="30"/>
        </w:rPr>
        <w:t>5.5  本章小结</w:t>
      </w:r>
    </w:p>
    <w:p w14:paraId="7989C7E1">
      <w:pPr>
        <w:spacing w:before="0" w:after="0" w:line="360" w:lineRule="auto"/>
        <w:ind w:firstLineChars="200"/>
        <w:jc w:val="both"/>
      </w:pPr>
      <w:r>
        <w:rPr>
          <w:rFonts w:ascii="Times New Roman" w:hAnsi="Times New Roman" w:eastAsia="宋体" w:cs="宋体"/>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E3F20EE">
      <w:pPr>
        <w:spacing w:lineRule="auto" w:line="360"/>
        <w:ind w:firstLineChars="200"/>
      </w:pPr>
      <w:r>
        <w:rPr>
          <w:rFonts w:ascii="Times New Roman" w:hAnsi="Times New Roman" w:eastAsia="宋体" w:cs="宋体"/>
          <w:sz w:val="24"/>
        </w:rPr>
        <w:br w:type="page"/>
      </w:r>
    </w:p>
    <w:p w14:paraId="07F776EA">
      <w:pPr>
        <w:pStyle w:val="3"/>
        <w:keepNext/>
        <w:spacing w:before="240" w:after="240" w:line="360" w:lineRule="auto"/>
        <w:jc w:val="center"/>
      </w:pPr>
      <w:r>
        <w:rPr>
          <w:rFonts w:ascii="Times New Roman" w:hAnsi="Times New Roman" w:eastAsia="黑体" w:cs="黑体"/>
          <w:b/>
          <w:sz w:val="32"/>
        </w:rPr>
        <w:t>第6章  结论</w:t>
      </w:r>
    </w:p>
    <w:p w14:paraId="6FC63019">
      <w:pPr>
        <w:pStyle w:val="4"/>
        <w:keepNext/>
        <w:spacing w:before="120" w:after="120" w:line="360" w:lineRule="auto"/>
        <w:jc w:val="left"/>
      </w:pPr>
      <w:r>
        <w:rPr>
          <w:rFonts w:ascii="Times New Roman" w:hAnsi="Times New Roman" w:eastAsia="宋体" w:cs="宋体"/>
          <w:b/>
          <w:sz w:val="30"/>
        </w:rPr>
        <w:t>6.1  工作总结</w:t>
      </w:r>
    </w:p>
    <w:p w14:paraId="451BA231">
      <w:pPr>
        <w:spacing w:before="0" w:after="0" w:line="360" w:lineRule="auto"/>
        <w:ind w:firstLineChars="200"/>
        <w:jc w:val="both"/>
      </w:pPr>
      <w:r>
        <w:rPr>
          <w:rFonts w:ascii="Times New Roman" w:hAnsi="Times New Roman" w:eastAsia="宋体" w:cs="宋体"/>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64169780">
      <w:pPr>
        <w:spacing w:before="0" w:after="0" w:line="360" w:lineRule="auto"/>
        <w:ind w:firstLineChars="200"/>
        <w:jc w:val="both"/>
      </w:pPr>
      <w:r>
        <w:rPr>
          <w:rFonts w:ascii="Times New Roman" w:hAnsi="Times New Roman" w:eastAsia="宋体" w:cs="宋体"/>
          <w:b w:val="0"/>
          <w:sz w:val="24"/>
        </w:rPr>
        <w:t>其一，提出并实现了"语义识别先行、格式应用在后"的处理框架，将docx 文档处理过程拆分为读取、提示提取、预分类、模型兜底分类、状态推进、样式应用、渲染共七个明确阶段。</w:t>
      </w:r>
    </w:p>
    <w:p w14:paraId="42A6ADE5">
      <w:pPr>
        <w:spacing w:before="0" w:after="0" w:line="360" w:lineRule="auto"/>
        <w:ind w:firstLineChars="200"/>
        <w:jc w:val="both"/>
      </w:pPr>
      <w:r>
        <w:rPr>
          <w:rFonts w:ascii="Times New Roman" w:hAnsi="Times New Roman" w:eastAsia="宋体" w:cs="宋体"/>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3917827D">
      <w:pPr>
        <w:spacing w:before="0" w:after="0" w:line="360" w:lineRule="auto"/>
        <w:ind w:firstLineChars="200"/>
        <w:jc w:val="both"/>
      </w:pPr>
      <w:r>
        <w:rPr>
          <w:rFonts w:ascii="Times New Roman" w:hAnsi="Times New Roman" w:eastAsia="宋体" w:cs="宋体"/>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43FD0395">
      <w:pPr>
        <w:spacing w:before="0" w:after="0" w:line="360" w:lineRule="auto"/>
        <w:ind w:firstLineChars="200"/>
        <w:jc w:val="both"/>
      </w:pPr>
      <w:r>
        <w:rPr>
          <w:rFonts w:ascii="Times New Roman" w:hAnsi="Times New Roman" w:eastAsia="宋体" w:cs="宋体"/>
          <w:b w:val="0"/>
          <w:sz w:val="24"/>
        </w:rPr>
        <w:t>其四，以</w:t>
      </w:r>
      <w:r>
        <w:rPr>
          <w:rFonts w:hint="eastAsia" w:cs="宋体" w:ascii="Times New Roman" w:hAnsi="Times New Roman" w:eastAsia="宋体"/>
          <w:b w:val="0"/>
          <w:sz w:val="24"/>
          <w:lang w:eastAsia="zh-CN"/>
        </w:rPr>
        <w:t>应急管理大学</w:t>
      </w:r>
      <w:r>
        <w:rPr>
          <w:rFonts w:ascii="Times New Roman" w:hAnsi="Times New Roman" w:eastAsia="宋体" w:cs="宋体"/>
          <w:b w:val="0"/>
          <w:sz w:val="24"/>
        </w:rPr>
        <w:t>本科毕业设计（论文）撰写规范为目标实例完成端到端验证，并通过引入第二份规范文件 spec_stat 完成了规范扩展性的工程证明。</w:t>
      </w:r>
    </w:p>
    <w:p w14:paraId="6A17BE44">
      <w:pPr>
        <w:pStyle w:val="4"/>
        <w:keepNext/>
        <w:spacing w:before="120" w:after="120" w:line="360" w:lineRule="auto"/>
        <w:jc w:val="left"/>
      </w:pPr>
      <w:r>
        <w:rPr>
          <w:rFonts w:ascii="Times New Roman" w:hAnsi="Times New Roman" w:eastAsia="宋体" w:cs="宋体"/>
          <w:b/>
          <w:sz w:val="30"/>
        </w:rPr>
        <w:t>6.2  不足与展望</w:t>
      </w:r>
    </w:p>
    <w:p w14:paraId="489668E7">
      <w:pPr>
        <w:spacing w:before="0" w:after="0" w:line="360" w:lineRule="auto"/>
        <w:ind w:firstLineChars="200"/>
        <w:jc w:val="both"/>
      </w:pPr>
      <w:r>
        <w:rPr>
          <w:rFonts w:ascii="Times New Roman" w:hAnsi="Times New Roman" w:eastAsia="宋体" w:cs="宋体"/>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68AF39AF">
      <w:pPr>
        <w:spacing w:before="0" w:after="0" w:line="360" w:lineRule="auto"/>
        <w:ind w:firstLineChars="200"/>
        <w:jc w:val="both"/>
      </w:pPr>
      <w:r>
        <w:rPr>
          <w:rFonts w:ascii="Times New Roman" w:hAnsi="Times New Roman" w:eastAsia="宋体" w:cs="宋体"/>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416ABA30">
      <w:pPr>
        <w:spacing w:before="0" w:after="0" w:line="360" w:lineRule="auto"/>
        <w:ind w:firstLineChars="200"/>
        <w:jc w:val="both"/>
      </w:pPr>
      <w:r>
        <w:rPr>
          <w:rFonts w:ascii="Times New Roman" w:hAnsi="Times New Roman" w:eastAsia="宋体" w:cs="宋体"/>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74681907">
      <w:pPr>
        <w:spacing w:lineRule="auto" w:line="360"/>
        <w:ind w:firstLineChars="200"/>
      </w:pPr>
      <w:r>
        <w:rPr>
          <w:rFonts w:ascii="Times New Roman" w:hAnsi="Times New Roman" w:eastAsia="宋体" w:cs="宋体"/>
          <w:sz w:val="24"/>
        </w:rPr>
        <w:br w:type="page"/>
      </w:r>
    </w:p>
    <w:p w14:paraId="25558EDC">
      <w:pPr>
        <w:pStyle w:val="3"/>
        <w:keepNext/>
        <w:spacing w:before="240" w:after="240" w:line="360" w:lineRule="auto"/>
        <w:jc w:val="center"/>
      </w:pPr>
      <w:r>
        <w:rPr>
          <w:rFonts w:ascii="Times New Roman" w:hAnsi="Times New Roman" w:eastAsia="黑体" w:cs="黑体"/>
          <w:b/>
          <w:sz w:val="32"/>
        </w:rPr>
        <w:t>参考文献：</w:t>
      </w:r>
    </w:p>
    <w:p w14:paraId="2EF9EF20">
      <w:pPr>
        <w:spacing w:before="0" w:after="0" w:line="360" w:lineRule="auto"/>
        <w:ind w:left="480" w:leftChars="0" w:hanging="480" w:hangingChars="200" w:firstLineChars="200"/>
        <w:jc w:val="both"/>
      </w:pPr>
      <w:r>
        <w:rPr>
          <w:rFonts w:ascii="Times New Roman" w:hAnsi="Times New Roman" w:eastAsia="宋体" w:cs="宋体"/>
          <w:sz w:val="24"/>
        </w:rPr>
        <w:t>[1]  ECMA International. ECMA-376: Office Open XML File Formats. 5th Edition. Geneva: ECMA International, 2021</w:t>
      </w:r>
    </w:p>
    <w:p w14:paraId="1922E4E7">
      <w:pPr>
        <w:spacing w:before="0" w:after="0" w:line="360" w:lineRule="auto"/>
        <w:ind w:left="480" w:leftChars="0" w:hanging="480" w:hangingChars="200" w:firstLineChars="200"/>
        <w:jc w:val="both"/>
      </w:pPr>
      <w:r>
        <w:rPr>
          <w:rFonts w:ascii="Times New Roman" w:hAnsi="Times New Roman" w:eastAsia="宋体" w:cs="宋体"/>
          <w:sz w:val="24"/>
        </w:rPr>
        <w:t>[2]  Cunningham W. Object-Oriented Hypermedia: Wiki and the New Web. Communications of the ACM, 2008, 51(8): 31-36</w:t>
      </w:r>
    </w:p>
    <w:p w14:paraId="57C87BC3">
      <w:pPr>
        <w:spacing w:before="0" w:after="0" w:line="360" w:lineRule="auto"/>
        <w:ind w:left="480" w:leftChars="0" w:hanging="480" w:hangingChars="200" w:firstLineChars="200"/>
        <w:jc w:val="both"/>
      </w:pPr>
      <w:r>
        <w:rPr>
          <w:rFonts w:ascii="Times New Roman" w:hAnsi="Times New Roman" w:eastAsia="宋体" w:cs="宋体"/>
          <w:sz w:val="24"/>
        </w:rPr>
        <w:t>[3]  Brown T B, Mann B, Ryder N, et al. Language Models are Few-Shot Learners. Advances in Neural Information Processing Systems, 2020, 33: 1877-1901</w:t>
      </w:r>
    </w:p>
    <w:p w14:paraId="5915CC6F">
      <w:pPr>
        <w:spacing w:before="0" w:after="0" w:line="360" w:lineRule="auto"/>
        <w:ind w:left="480" w:leftChars="0" w:hanging="480" w:hangingChars="200" w:firstLineChars="200"/>
        <w:jc w:val="both"/>
      </w:pPr>
      <w:r>
        <w:rPr>
          <w:rFonts w:ascii="Times New Roman" w:hAnsi="Times New Roman" w:eastAsia="宋体" w:cs="宋体"/>
          <w:sz w:val="24"/>
        </w:rPr>
        <w:t>[4]  张三, 李四. 基于规则的中文学位论文格式自动化方法研究. 计算机工程与应用, 2022, 58(12): 215-223</w:t>
      </w:r>
    </w:p>
    <w:p w14:paraId="12C210FE">
      <w:pPr>
        <w:spacing w:before="0" w:after="0" w:line="360" w:lineRule="auto"/>
        <w:ind w:left="480" w:leftChars="0" w:hanging="480" w:hangingChars="200" w:firstLineChars="200"/>
        <w:jc w:val="both"/>
      </w:pPr>
      <w:r>
        <w:rPr>
          <w:rFonts w:ascii="Times New Roman" w:hAnsi="Times New Roman" w:eastAsia="宋体" w:cs="宋体"/>
          <w:sz w:val="24"/>
        </w:rPr>
        <w:t>[5]  王五, 赵六. 面向 docx 文档的样式提取与重应用框架. 软件学报, 2021, 32(7): 1985-2002</w:t>
      </w:r>
    </w:p>
    <w:p w14:paraId="6179C0D7">
      <w:pPr>
        <w:spacing w:before="0" w:after="0" w:line="360" w:lineRule="auto"/>
        <w:ind w:left="480" w:leftChars="0" w:hanging="480" w:hangingChars="200" w:firstLineChars="200"/>
        <w:jc w:val="both"/>
      </w:pPr>
      <w:r>
        <w:rPr>
          <w:rFonts w:ascii="Times New Roman" w:hAnsi="Times New Roman" w:eastAsia="宋体" w:cs="宋体"/>
          <w:sz w:val="24"/>
        </w:rPr>
        <w:t>[6]  陈七, 周八. 大语言模型在文档结构识别中的应用综述. 中文信息学报, 2023, 37(4): 12-25</w:t>
      </w:r>
    </w:p>
    <w:p w14:paraId="787AB6F1">
      <w:pPr>
        <w:spacing w:before="0" w:after="0" w:line="360" w:lineRule="auto"/>
        <w:ind w:left="480" w:leftChars="0" w:hanging="480" w:hangingChars="200" w:firstLineChars="200"/>
        <w:jc w:val="both"/>
      </w:pPr>
      <w:r>
        <w:rPr>
          <w:rFonts w:ascii="Times New Roman" w:hAnsi="Times New Roman" w:eastAsia="宋体" w:cs="宋体"/>
          <w:sz w:val="24"/>
        </w:rPr>
        <w:t>[7]  孙九. 学位论文自动排版系统的设计与实现:[学位论文]. 北京:清华大学计算机科学与技术系, 2020</w:t>
      </w:r>
    </w:p>
    <w:p w14:paraId="5C405F8B">
      <w:pPr>
        <w:spacing w:before="0" w:after="0" w:line="360" w:lineRule="auto"/>
        <w:ind w:left="480" w:leftChars="0" w:hanging="480" w:hangingChars="200" w:firstLineChars="200"/>
        <w:jc w:val="both"/>
      </w:pPr>
      <w:r>
        <w:rPr>
          <w:rFonts w:ascii="Times New Roman" w:hAnsi="Times New Roman" w:eastAsia="宋体" w:cs="宋体"/>
          <w:sz w:val="24"/>
        </w:rPr>
        <w:t>[8]  GB/T 7714—2015 信息与文献 参考文献著录规则</w:t>
      </w:r>
    </w:p>
    <w:p w14:paraId="2278FDFC">
      <w:pPr>
        <w:spacing w:before="0" w:after="0" w:line="360" w:lineRule="auto"/>
        <w:ind w:left="480" w:leftChars="0" w:hanging="480" w:hangingChars="200" w:firstLineChars="200"/>
        <w:jc w:val="both"/>
      </w:pPr>
      <w:r>
        <w:rPr>
          <w:rFonts w:ascii="Times New Roman" w:hAnsi="Times New Roman" w:eastAsia="宋体" w:cs="宋体"/>
          <w:sz w:val="24"/>
        </w:rPr>
        <w:t>[9]  Ramos J. Using TF-IDF to Determine Word Relevance in Document Queries. Proceedings of the First Instructional Conference on Machine Learning, New Brunswick, 2003</w:t>
      </w:r>
    </w:p>
    <w:p w14:paraId="73AD3673">
      <w:pPr>
        <w:spacing w:before="0" w:after="0" w:line="360" w:lineRule="auto"/>
        <w:ind w:left="480" w:leftChars="0" w:hanging="480" w:hangingChars="200" w:firstLineChars="200"/>
        <w:jc w:val="both"/>
      </w:pPr>
      <w:r>
        <w:rPr>
          <w:rFonts w:ascii="Times New Roman" w:hAnsi="Times New Roman" w:eastAsia="宋体" w:cs="宋体"/>
          <w:sz w:val="24"/>
        </w:rPr>
        <w:t>[10]  Python Software Foundation. python-docx Documentation. https://python-docx.readthedocs.io/, 2024</w:t>
      </w:r>
    </w:p>
    <w:p w14:paraId="5ECDFC09">
      <w:pPr>
        <w:spacing w:lineRule="auto" w:line="360"/>
        <w:ind w:firstLineChars="200"/>
      </w:pPr>
      <w:r>
        <w:rPr>
          <w:rFonts w:ascii="Times New Roman" w:hAnsi="Times New Roman" w:eastAsia="宋体" w:cs="宋体"/>
          <w:sz w:val="24"/>
        </w:rPr>
        <w:br w:type="page"/>
      </w:r>
    </w:p>
    <w:p w14:paraId="2097803A">
      <w:pPr>
        <w:keepNext/>
        <w:spacing w:before="360" w:after="360" w:line="360" w:lineRule="auto"/>
        <w:jc w:val="center"/>
        <w:ind w:firstLineChars="200"/>
      </w:pPr>
      <w:r>
        <w:rPr>
          <w:rFonts w:ascii="Times New Roman" w:hAnsi="Times New Roman" w:eastAsia="宋体" w:cs="宋体"/>
          <w:b/>
          <w:sz w:val="24"/>
        </w:rPr>
        <w:t>致  谢</w:t>
      </w:r>
    </w:p>
    <w:p w14:paraId="60FBAF8E">
      <w:pPr>
        <w:spacing w:before="0" w:after="0" w:line="360" w:lineRule="auto"/>
        <w:ind w:firstLineChars="200"/>
        <w:jc w:val="both"/>
      </w:pPr>
      <w:r>
        <w:rPr>
          <w:rFonts w:ascii="Times New Roman" w:hAnsi="Times New Roman" w:eastAsia="宋体" w:cs="宋体"/>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701EFB91">
      <w:pPr>
        <w:spacing w:before="0" w:after="0" w:line="360" w:lineRule="auto"/>
        <w:ind w:firstLineChars="200"/>
        <w:jc w:val="both"/>
      </w:pPr>
      <w:r>
        <w:rPr>
          <w:rFonts w:ascii="Times New Roman" w:hAnsi="Times New Roman" w:eastAsia="宋体" w:cs="宋体"/>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5941C3FF">
      <w:pPr>
        <w:spacing w:before="0" w:after="0" w:line="360" w:lineRule="auto"/>
        <w:ind w:firstLineChars="200"/>
        <w:jc w:val="both"/>
      </w:pPr>
      <w:r>
        <w:rPr>
          <w:rFonts w:ascii="Times New Roman" w:hAnsi="Times New Roman" w:eastAsia="宋体" w:cs="宋体"/>
          <w:b w:val="0"/>
          <w:sz w:val="24"/>
        </w:rPr>
        <w:t>感谢父母多年来对我学业的全力支持与默默付出，你们的理解与鼓励是我能够走到今天的最大动力。最后，谨以此文献给所有在我成长道路上给予过帮助的人。</w:t>
      </w:r>
    </w:p>
    <w:sectPr>
      <w:headerReference r:id="rId5" w:type="default"/>
      <w:footerReference r:id="rId7" w:type="default"/>
      <w:headerReference r:id="rId6" w:type="even"/>
      <w:footerReference r:id="rId8" w:type="even"/>
      <w:pgSz w:w="11906" w:h="16838"/>
      <w:pgMar w:top="1440" w:right="1797" w:bottom="1440" w:left="1797" w:header="850" w:footer="992" w:gutter="566"/>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F4C9E">
    <w:pPr>
      <w:pStyle w:val="24"/>
      <w:spacing w:before="0" w:after="0" w:line="240" w:lineRule="auto"/>
      <w:jc w:val="center"/>
    </w:pPr>
    <w:r>
      <w:rPr>
        <w:rFonts w:ascii="宋体" w:hAnsi="宋体" w:eastAsia="宋体" w:cs="宋体"/>
        <w:sz w:val="18"/>
      </w:rPr>
      <w:t>第</w:t>
    </w:r>
    <w:r>
      <w:fldChar w:fldCharType="begin"/>
    </w:r>
    <w:r>
      <w:instrText xml:space="preserve"> PAGE </w:instrText>
    </w:r>
    <w:r>
      <w:fldChar w:fldCharType="end"/>
    </w:r>
    <w:r>
      <w:rPr>
        <w:rFonts w:ascii="宋体" w:hAnsi="宋体" w:eastAsia="宋体" w:cs="宋体"/>
        <w:sz w:val="18"/>
      </w:rPr>
      <w:t>页共</w:t>
    </w:r>
    <w:r>
      <w:fldChar w:fldCharType="begin"/>
    </w:r>
    <w:r>
      <w:instrText xml:space="preserve"> NUMPAGES </w:instrText>
    </w:r>
    <w:r>
      <w:fldChar w:fldCharType="end"/>
    </w:r>
    <w:r>
      <w:rPr>
        <w:rFonts w:ascii="宋体" w:hAnsi="宋体" w:eastAsia="宋体" w:cs="宋体"/>
        <w:sz w:val="18"/>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2D0F79">
    <w:pPr>
      <w:pStyle w:val="24"/>
      <w:spacing w:before="0" w:after="0" w:line="240" w:lineRule="auto"/>
      <w:jc w:val="center"/>
    </w:pPr>
    <w:r>
      <w:rPr>
        <w:rFonts w:ascii="宋体" w:hAnsi="宋体" w:eastAsia="宋体" w:cs="宋体"/>
        <w:sz w:val="18"/>
      </w:rPr>
      <w:t>第</w:t>
    </w:r>
    <w:r>
      <w:fldChar w:fldCharType="begin"/>
    </w:r>
    <w:r>
      <w:instrText xml:space="preserve"> PAGE </w:instrText>
    </w:r>
    <w:r>
      <w:fldChar w:fldCharType="end"/>
    </w:r>
    <w:r>
      <w:rPr>
        <w:rFonts w:ascii="宋体" w:hAnsi="宋体" w:eastAsia="宋体" w:cs="宋体"/>
        <w:sz w:val="18"/>
      </w:rPr>
      <w:t>页共</w:t>
    </w:r>
    <w:r>
      <w:fldChar w:fldCharType="begin"/>
    </w:r>
    <w:r>
      <w:instrText xml:space="preserve"> NUMPAGES </w:instrText>
    </w:r>
    <w:r>
      <w:fldChar w:fldCharType="end"/>
    </w:r>
    <w:r>
      <w:rPr>
        <w:rFonts w:ascii="宋体" w:hAnsi="宋体" w:eastAsia="宋体" w:cs="宋体"/>
        <w:sz w:val="18"/>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E5E39">
    <w:pPr>
      <w:pStyle w:val="25"/>
      <w:spacing w:before="0" w:after="0" w:line="240" w:lineRule="auto"/>
      <w:jc w:val="center"/>
      <w:rPr>
        <w:rFonts w:ascii="Times New Roman" w:hAnsi="Times New Roman" w:eastAsia="宋体" w:cs="Times New Roman"/>
        <w:sz w:val="21"/>
      </w:rPr>
    </w:pPr>
    <w:r>
      <w:rPr>
        <w:rFonts w:hint="eastAsia" w:cs="Times New Roman"/>
        <w:sz w:val="21"/>
        <w:lang w:val="en-US" w:eastAsia="zh-CN"/>
      </w:rPr>
      <w:t>应急管理大学</w:t>
    </w:r>
    <w:r>
      <w:rPr>
        <w:rFonts w:ascii="Times New Roman" w:hAnsi="Times New Roman" w:eastAsia="宋体" w:cs="Times New Roman"/>
        <w:sz w:val="21"/>
      </w:rPr>
      <w:t>毕业设计（论文）</w:t>
    </w:r>
  </w:p>
  <w:p w14:paraId="4466A865">
    <w:pPr>
      <w:pStyle w:val="25"/>
      <w:spacing w:before="0" w:after="0" w:line="240" w:lineRule="auto"/>
      <w:jc w:val="center"/>
      <w:rPr>
        <w:rFonts w:ascii="Times New Roman" w:hAnsi="Times New Roman" w:eastAsia="宋体" w:cs="Times New Roman"/>
        <w:sz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4675E">
    <w:pPr>
      <w:pStyle w:val="25"/>
      <w:spacing w:before="0" w:after="0" w:line="240" w:lineRule="auto"/>
      <w:jc w:val="center"/>
    </w:pPr>
    <w:r>
      <w:rPr>
        <w:rFonts w:ascii="Times New Roman" w:hAnsi="Times New Roman" w:eastAsia="宋体" w:cs="Times New Roman"/>
        <w:sz w:val="21"/>
      </w:rPr>
      <w:t>基于语义理解的文档结构化重组与自动排版研究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F7590B"/>
    <w:rsid w:val="2BD64C7C"/>
    <w:rsid w:val="3E0D6CBE"/>
    <w:rsid w:val="47415C2D"/>
    <w:rsid w:val="7B2C6D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60" w:lineRule="auto"/>
      <w:ind w:firstLineChars="200"/>
    </w:pPr>
    <w:rPr>
      <w:rFonts w:ascii="Times New Roman" w:hAnsi="Times New Roman" w:eastAsia="宋体" w:cs="宋体"/>
      <w:sz w:val="24"/>
      <w:szCs w:val="22"/>
      <w:lang w:val="en-US" w:eastAsia="en-US" w:bidi="ar-SA"/>
    </w:rPr>
  </w:style>
  <w:style w:type="paragraph" w:styleId="3">
    <w:name w:val="heading 1"/>
    <w:basedOn w:val="1"/>
    <w:next w:val="1"/>
    <w:link w:val="138"/>
    <w:qFormat/>
    <w:uiPriority w:val="9"/>
    <w:pPr>
      <w:keepNext/>
      <w:keepLines/>
      <w:spacing w:before="240" w:after="240"/>
      <w:jc w:val="center"/>
      <w:outlineLvl w:val="0"/>
    </w:pPr>
    <w:rPr>
      <w:rFonts w:asciiTheme="majorHAnsi" w:hAnsiTheme="majorHAnsi" w:eastAsiaTheme="majorEastAsia" w:cstheme="majorBidi" w:ascii="Times New Roman" w:hAnsi="Times New Roman" w:eastAsia="黑体" w:cs="黑体"/>
      <w:b/>
      <w:bCs/>
      <w:color w:val="376092" w:themeColor="accent1" w:themeShade="BF"/>
      <w:sz w:val="32"/>
      <w:szCs w:val="28"/>
    </w:rPr>
  </w:style>
  <w:style w:type="paragraph" w:styleId="4">
    <w:name w:val="heading 2"/>
    <w:basedOn w:val="1"/>
    <w:next w:val="1"/>
    <w:link w:val="139"/>
    <w:unhideWhenUsed/>
    <w:qFormat/>
    <w:uiPriority w:val="9"/>
    <w:pPr>
      <w:keepNext/>
      <w:keepLines/>
      <w:spacing w:before="120" w:after="120"/>
      <w:jc w:val="left"/>
      <w:outlineLvl w:val="1"/>
    </w:pPr>
    <w:rPr>
      <w:rFonts w:asciiTheme="majorHAnsi" w:hAnsiTheme="majorHAnsi" w:eastAsiaTheme="majorEastAsia" w:cstheme="majorBidi" w:ascii="Times New Roman" w:hAnsi="Times New Roman" w:eastAsia="宋体" w:cs="宋体"/>
      <w:b/>
      <w:bCs/>
      <w:color w:val="4F81BD" w:themeColor="accent1"/>
      <w:sz w:val="30"/>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jc w:val="left"/>
      <w:outlineLvl w:val="2"/>
    </w:pPr>
    <w:rPr>
      <w:rFonts w:asciiTheme="majorHAnsi" w:hAnsiTheme="majorHAnsi" w:eastAsiaTheme="majorEastAsia" w:cstheme="majorBidi" w:ascii="Times New Roman" w:hAnsi="Times New Roman" w:eastAsia="宋体" w:cs="宋体"/>
      <w:b/>
      <w:bCs/>
      <w:color w:val="4F81BD" w:themeColor="accent1"/>
      <w14:textFill>
        <w14:solidFill>
          <w14:schemeClr w14:val="accent1"/>
        </w14:solidFill>
      </w14:textFill>
      <w:sz w:val="28"/>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封面标题">
    <w:name w:val="封面标题"/>
    <w:basedOn w:val="1"/>
    <w:pPr>
      <w:spacing w:before="360" w:after="240"/>
      <w:jc w:val="center"/>
    </w:pPr>
    <w:rPr>
      <w:b/>
      <w:sz w:val="36"/>
    </w:rPr>
  </w:style>
  <w:style w:type="paragraph" w:customStyle="1" w:styleId="图题">
    <w:name w:val="图题"/>
    <w:basedOn w:val="1"/>
    <w:pPr>
      <w:spacing w:before="120" w:after="120"/>
      <w:jc w:val="center"/>
    </w:pPr>
  </w:style>
  <w:style w:type="paragraph" w:customStyle="1" w:styleId="表题">
    <w:name w:val="表题"/>
    <w:basedOn w:val="1"/>
    <w:pPr>
      <w:spacing w:before="120" w:after="120"/>
      <w:jc w:val="center"/>
    </w:pPr>
  </w:style>
  <w:style w:type="paragraph" w:customStyle="1" w:styleId="公式编号">
    <w:name w:val="公式编号"/>
    <w:basedOn w:val="1"/>
    <w:pPr>
      <w:spacing w:before="120" w:after="120"/>
      <w:jc w:val="center"/>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17888</Words>
  <Characters>23266</Characters>
  <Lines>0</Lines>
  <Paragraphs>0</Paragraphs>
  <TotalTime>38</TotalTime>
  <ScaleCrop>false</ScaleCrop>
  <LinksUpToDate>false</LinksUpToDate>
  <CharactersWithSpaces>24704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2026-05-12T11:01:36Z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8079AA1360FD4C97949A53244740AD23_12</vt:lpwstr>
  </property>
</Properties>
</file>