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4AFBD">
      <w:pPr>
        <w:pStyle w:val="2"/>
        <w:bidi w:val="0"/>
        <w:rPr>
          <w:rFonts w:hint="eastAsia"/>
        </w:rPr>
      </w:pPr>
      <w:bookmarkStart w:id="0" w:name="_Toc16672"/>
      <w:bookmarkStart w:id="1" w:name="_Toc22711"/>
      <w:bookmarkStart w:id="2" w:name="_Toc27266"/>
      <w:r>
        <w:rPr>
          <w:rFonts w:hint="eastAsia" w:ascii="宋体" w:hAnsi="宋体" w:eastAsia="宋体" w:cs="宋体"/>
        </w:rPr>
        <w:t>高阶机器学习模型在心脏病预测中协同优化</w:t>
      </w:r>
      <w:bookmarkEnd w:id="0"/>
      <w:bookmarkEnd w:id="1"/>
      <w:bookmarkEnd w:id="2"/>
    </w:p>
    <w:p w14:paraId="0573D056">
      <w:pPr>
        <w:pStyle w:val="2"/>
        <w:bidi w:val="0"/>
        <w:rPr>
          <w:rFonts w:hint="eastAsia"/>
          <w:sz w:val="28"/>
          <w:szCs w:val="28"/>
          <w:lang w:val="en-US" w:eastAsia="zh-CN"/>
        </w:rPr>
      </w:pPr>
      <w:bookmarkStart w:id="3" w:name="_Toc14850"/>
      <w:r>
        <w:rPr>
          <w:rFonts w:hint="eastAsia" w:ascii="宋体" w:hAnsi="宋体" w:eastAsia="宋体" w:cs="宋体"/>
          <w:sz w:val="28"/>
          <w:szCs w:val="28"/>
          <w:lang w:val="en-US" w:eastAsia="zh-CN"/>
        </w:rPr>
        <w:t>摘要</w:t>
      </w:r>
      <w:bookmarkEnd w:id="3"/>
    </w:p>
    <w:p w14:paraId="74C3A93A">
      <w:pPr>
        <w:bidi w:val="0"/>
        <w:rPr>
          <w:vertAlign w:val="baseline"/>
        </w:rPr>
      </w:pPr>
      <w:r>
        <w:rPr>
          <w:rFonts w:hint="eastAsia"/>
          <w:lang w:val="en-US" w:eastAsia="zh-CN"/>
        </w:rPr>
        <w:tab/>
      </w:r>
      <w:r>
        <w:rPr>
          <w:rFonts w:hint="eastAsia"/>
          <w:lang w:val="en-US" w:eastAsia="zh-CN"/>
        </w:rPr>
        <w:t> </w:t>
      </w:r>
      <w:r>
        <w:t>心脏病是全球范围内致死率最高的慢性疾病之一，其早期诊断与风险预测对降低患者死亡率和改善生活质量具有重要意义。随着电子健康记录和公共医疗数据的广泛可用，基于机器学习的方法已成为心脏病辅助诊断的重要研究方向。相比于传统统计模型，机器学习模型能够从多维度特征中自动学习复杂的非线性关系，显著提升预测精度。</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
        <w:gridCol w:w="852"/>
        <w:gridCol w:w="853"/>
        <w:gridCol w:w="853"/>
        <w:gridCol w:w="853"/>
        <w:gridCol w:w="853"/>
        <w:gridCol w:w="853"/>
        <w:gridCol w:w="853"/>
        <w:gridCol w:w="853"/>
        <w:gridCol w:w="853"/>
      </w:tblGrid>
      <w:tr w14:paraId="15BE4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 w:type="dxa"/>
          </w:tcPr>
          <w:p w14:paraId="6A654131">
            <w:pPr>
              <w:bidi w:val="0"/>
              <w:rPr>
                <w:vertAlign w:val="baseline"/>
              </w:rPr>
            </w:pPr>
            <w:bookmarkStart w:id="87" w:name="_GoBack"/>
            <w:bookmarkEnd w:id="87"/>
          </w:p>
        </w:tc>
        <w:tc>
          <w:tcPr>
            <w:tcW w:w="852" w:type="dxa"/>
          </w:tcPr>
          <w:p w14:paraId="3E57D9EC">
            <w:pPr>
              <w:bidi w:val="0"/>
              <w:rPr>
                <w:vertAlign w:val="baseline"/>
              </w:rPr>
            </w:pPr>
          </w:p>
        </w:tc>
        <w:tc>
          <w:tcPr>
            <w:tcW w:w="853" w:type="dxa"/>
          </w:tcPr>
          <w:p w14:paraId="0375A56B">
            <w:pPr>
              <w:bidi w:val="0"/>
              <w:rPr>
                <w:vertAlign w:val="baseline"/>
              </w:rPr>
            </w:pPr>
          </w:p>
        </w:tc>
        <w:tc>
          <w:tcPr>
            <w:tcW w:w="853" w:type="dxa"/>
          </w:tcPr>
          <w:p w14:paraId="711470A5">
            <w:pPr>
              <w:bidi w:val="0"/>
              <w:rPr>
                <w:vertAlign w:val="baseline"/>
              </w:rPr>
            </w:pPr>
          </w:p>
        </w:tc>
        <w:tc>
          <w:tcPr>
            <w:tcW w:w="853" w:type="dxa"/>
          </w:tcPr>
          <w:p w14:paraId="3B78B59A">
            <w:pPr>
              <w:bidi w:val="0"/>
              <w:rPr>
                <w:vertAlign w:val="baseline"/>
              </w:rPr>
            </w:pPr>
          </w:p>
        </w:tc>
        <w:tc>
          <w:tcPr>
            <w:tcW w:w="853" w:type="dxa"/>
          </w:tcPr>
          <w:p w14:paraId="3CF92FA4">
            <w:pPr>
              <w:bidi w:val="0"/>
              <w:rPr>
                <w:vertAlign w:val="baseline"/>
              </w:rPr>
            </w:pPr>
          </w:p>
        </w:tc>
        <w:tc>
          <w:tcPr>
            <w:tcW w:w="853" w:type="dxa"/>
          </w:tcPr>
          <w:p w14:paraId="1E0B2586">
            <w:pPr>
              <w:bidi w:val="0"/>
              <w:rPr>
                <w:vertAlign w:val="baseline"/>
              </w:rPr>
            </w:pPr>
          </w:p>
        </w:tc>
        <w:tc>
          <w:tcPr>
            <w:tcW w:w="853" w:type="dxa"/>
          </w:tcPr>
          <w:p w14:paraId="40AD15E0">
            <w:pPr>
              <w:bidi w:val="0"/>
              <w:rPr>
                <w:vertAlign w:val="baseline"/>
              </w:rPr>
            </w:pPr>
          </w:p>
        </w:tc>
        <w:tc>
          <w:tcPr>
            <w:tcW w:w="853" w:type="dxa"/>
          </w:tcPr>
          <w:p w14:paraId="0E20F19E">
            <w:pPr>
              <w:bidi w:val="0"/>
              <w:rPr>
                <w:vertAlign w:val="baseline"/>
              </w:rPr>
            </w:pPr>
          </w:p>
        </w:tc>
        <w:tc>
          <w:tcPr>
            <w:tcW w:w="853" w:type="dxa"/>
          </w:tcPr>
          <w:p w14:paraId="2355B2DF">
            <w:pPr>
              <w:bidi w:val="0"/>
              <w:rPr>
                <w:vertAlign w:val="baseline"/>
              </w:rPr>
            </w:pPr>
          </w:p>
        </w:tc>
      </w:tr>
      <w:tr w14:paraId="283B0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 w:type="dxa"/>
          </w:tcPr>
          <w:p w14:paraId="3D459694">
            <w:pPr>
              <w:bidi w:val="0"/>
              <w:rPr>
                <w:vertAlign w:val="baseline"/>
              </w:rPr>
            </w:pPr>
          </w:p>
        </w:tc>
        <w:tc>
          <w:tcPr>
            <w:tcW w:w="852" w:type="dxa"/>
          </w:tcPr>
          <w:p w14:paraId="048BA939">
            <w:pPr>
              <w:bidi w:val="0"/>
              <w:rPr>
                <w:vertAlign w:val="baseline"/>
              </w:rPr>
            </w:pPr>
          </w:p>
        </w:tc>
        <w:tc>
          <w:tcPr>
            <w:tcW w:w="853" w:type="dxa"/>
          </w:tcPr>
          <w:p w14:paraId="3157D7DA">
            <w:pPr>
              <w:bidi w:val="0"/>
              <w:rPr>
                <w:vertAlign w:val="baseline"/>
              </w:rPr>
            </w:pPr>
          </w:p>
        </w:tc>
        <w:tc>
          <w:tcPr>
            <w:tcW w:w="853" w:type="dxa"/>
          </w:tcPr>
          <w:p w14:paraId="54AC7BD3">
            <w:pPr>
              <w:bidi w:val="0"/>
              <w:rPr>
                <w:vertAlign w:val="baseline"/>
              </w:rPr>
            </w:pPr>
          </w:p>
        </w:tc>
        <w:tc>
          <w:tcPr>
            <w:tcW w:w="853" w:type="dxa"/>
          </w:tcPr>
          <w:p w14:paraId="005FEEF0">
            <w:pPr>
              <w:bidi w:val="0"/>
              <w:rPr>
                <w:vertAlign w:val="baseline"/>
              </w:rPr>
            </w:pPr>
          </w:p>
        </w:tc>
        <w:tc>
          <w:tcPr>
            <w:tcW w:w="853" w:type="dxa"/>
          </w:tcPr>
          <w:p w14:paraId="4C9B0C41">
            <w:pPr>
              <w:bidi w:val="0"/>
              <w:rPr>
                <w:vertAlign w:val="baseline"/>
              </w:rPr>
            </w:pPr>
          </w:p>
        </w:tc>
        <w:tc>
          <w:tcPr>
            <w:tcW w:w="853" w:type="dxa"/>
          </w:tcPr>
          <w:p w14:paraId="2B4857EA">
            <w:pPr>
              <w:bidi w:val="0"/>
              <w:rPr>
                <w:vertAlign w:val="baseline"/>
              </w:rPr>
            </w:pPr>
          </w:p>
        </w:tc>
        <w:tc>
          <w:tcPr>
            <w:tcW w:w="853" w:type="dxa"/>
          </w:tcPr>
          <w:p w14:paraId="5DF1F0F1">
            <w:pPr>
              <w:bidi w:val="0"/>
              <w:rPr>
                <w:vertAlign w:val="baseline"/>
              </w:rPr>
            </w:pPr>
          </w:p>
        </w:tc>
        <w:tc>
          <w:tcPr>
            <w:tcW w:w="853" w:type="dxa"/>
          </w:tcPr>
          <w:p w14:paraId="275DA013">
            <w:pPr>
              <w:bidi w:val="0"/>
              <w:rPr>
                <w:vertAlign w:val="baseline"/>
              </w:rPr>
            </w:pPr>
          </w:p>
        </w:tc>
        <w:tc>
          <w:tcPr>
            <w:tcW w:w="853" w:type="dxa"/>
          </w:tcPr>
          <w:p w14:paraId="3A4FCBC5">
            <w:pPr>
              <w:bidi w:val="0"/>
              <w:rPr>
                <w:vertAlign w:val="baseline"/>
              </w:rPr>
            </w:pPr>
          </w:p>
        </w:tc>
      </w:tr>
      <w:tr w14:paraId="14E8E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 w:type="dxa"/>
          </w:tcPr>
          <w:p w14:paraId="474DFBDC">
            <w:pPr>
              <w:bidi w:val="0"/>
              <w:rPr>
                <w:vertAlign w:val="baseline"/>
              </w:rPr>
            </w:pPr>
          </w:p>
        </w:tc>
        <w:tc>
          <w:tcPr>
            <w:tcW w:w="852" w:type="dxa"/>
          </w:tcPr>
          <w:p w14:paraId="7B3F146A">
            <w:pPr>
              <w:bidi w:val="0"/>
              <w:rPr>
                <w:vertAlign w:val="baseline"/>
              </w:rPr>
            </w:pPr>
          </w:p>
        </w:tc>
        <w:tc>
          <w:tcPr>
            <w:tcW w:w="853" w:type="dxa"/>
          </w:tcPr>
          <w:p w14:paraId="0C7E287E">
            <w:pPr>
              <w:bidi w:val="0"/>
              <w:rPr>
                <w:vertAlign w:val="baseline"/>
              </w:rPr>
            </w:pPr>
          </w:p>
        </w:tc>
        <w:tc>
          <w:tcPr>
            <w:tcW w:w="853" w:type="dxa"/>
          </w:tcPr>
          <w:p w14:paraId="3B4D2715">
            <w:pPr>
              <w:bidi w:val="0"/>
              <w:rPr>
                <w:vertAlign w:val="baseline"/>
              </w:rPr>
            </w:pPr>
          </w:p>
        </w:tc>
        <w:tc>
          <w:tcPr>
            <w:tcW w:w="853" w:type="dxa"/>
          </w:tcPr>
          <w:p w14:paraId="3BE38FD5">
            <w:pPr>
              <w:bidi w:val="0"/>
              <w:rPr>
                <w:vertAlign w:val="baseline"/>
              </w:rPr>
            </w:pPr>
          </w:p>
        </w:tc>
        <w:tc>
          <w:tcPr>
            <w:tcW w:w="853" w:type="dxa"/>
          </w:tcPr>
          <w:p w14:paraId="4F120556">
            <w:pPr>
              <w:bidi w:val="0"/>
              <w:rPr>
                <w:vertAlign w:val="baseline"/>
              </w:rPr>
            </w:pPr>
          </w:p>
        </w:tc>
        <w:tc>
          <w:tcPr>
            <w:tcW w:w="853" w:type="dxa"/>
          </w:tcPr>
          <w:p w14:paraId="3DA363E6">
            <w:pPr>
              <w:bidi w:val="0"/>
              <w:rPr>
                <w:vertAlign w:val="baseline"/>
              </w:rPr>
            </w:pPr>
          </w:p>
        </w:tc>
        <w:tc>
          <w:tcPr>
            <w:tcW w:w="853" w:type="dxa"/>
          </w:tcPr>
          <w:p w14:paraId="4512C8B9">
            <w:pPr>
              <w:bidi w:val="0"/>
              <w:rPr>
                <w:vertAlign w:val="baseline"/>
              </w:rPr>
            </w:pPr>
          </w:p>
        </w:tc>
        <w:tc>
          <w:tcPr>
            <w:tcW w:w="853" w:type="dxa"/>
          </w:tcPr>
          <w:p w14:paraId="2562431C">
            <w:pPr>
              <w:bidi w:val="0"/>
              <w:rPr>
                <w:vertAlign w:val="baseline"/>
              </w:rPr>
            </w:pPr>
          </w:p>
        </w:tc>
        <w:tc>
          <w:tcPr>
            <w:tcW w:w="853" w:type="dxa"/>
          </w:tcPr>
          <w:p w14:paraId="7FB207FD">
            <w:pPr>
              <w:bidi w:val="0"/>
              <w:rPr>
                <w:vertAlign w:val="baseline"/>
              </w:rPr>
            </w:pPr>
          </w:p>
        </w:tc>
      </w:tr>
    </w:tbl>
    <w:p w14:paraId="01087ED1">
      <w:pPr>
        <w:bidi w:val="0"/>
      </w:pPr>
    </w:p>
    <w:p w14:paraId="0A255FAB">
      <w:pPr>
        <w:rPr>
          <w:rFonts w:hint="eastAsia"/>
          <w:lang w:val="en-US" w:eastAsia="zh-CN"/>
        </w:rPr>
      </w:pPr>
      <w:r>
        <w:rPr>
          <w:rFonts w:hint="eastAsia"/>
          <w:lang w:val="en-US" w:eastAsia="zh-CN"/>
        </w:rPr>
        <w:t>本研究基于Kaggle心脏病多模态数据集（n=920），构建了面向高维生物医学数据的Stacking集成学习框架，通过异构模型协同优化实现心血管事件预测效能的突破性提升。针对传统机器学习方法在缺失值处理、模型泛化能力及可解释性方面的局限性，本研究提出三阶段优化范式：首先采用基于多模态插补策略的混合插补方法（决策树-KNN联合插补）处理非结构化缺失数据；继而设计双层异构基模型架构（朴素贝叶斯-随机森林-XGBoost），并引入贝叶斯超参数优化器（TPE算法）实现全局参数空间搜索，结合网格搜索微调策略完成局部参数优化；最终通过逻辑回归元学习器实现跨模态特征空间的非线性映射。</w:t>
      </w:r>
    </w:p>
    <w:p w14:paraId="6295B15B">
      <w:pPr>
        <w:rPr>
          <w:rFonts w:hint="eastAsia"/>
          <w:lang w:val="en-US" w:eastAsia="zh-CN"/>
        </w:rPr>
      </w:pPr>
      <w:r>
        <w:rPr>
          <w:rFonts w:hint="eastAsia"/>
          <w:lang w:val="en-US" w:eastAsia="zh-CN"/>
        </w:rPr>
        <w:t>实验采用5折分层交叉验证，结果显示本框架在多项关键指标上显著超越基准模型：AUC-ROC曲线下面积达0.927（Δ+3.8%），F1-score提升至0.891（Δ+4.2%），灵敏度特异性平衡指数（G-mean）优化至0.902。通过全局Shapley值分解与局部特征贡献度热力图分析，揭示胸痛类型（SHAP值=0.287）、最大运动心率（0.193）及ST段压低幅度（0.156）构成核心风险特征簇，其交互效应贡献度达32.4%。该框架创新性地整合了自适应特征工程（VIF-LASSO混合选择）、超参数联合优化（贝叶斯-网格级联搜索）及模型可解释性增强（SHAP-ICE协同解释）三大模块，在保持临床可解释性的前提下，将预测效能提升至state-of-the-art水平，为智慧医疗场景下的心血管疾病辅助诊断提供了具备临床转化价值的解决方案。</w:t>
      </w:r>
    </w:p>
    <w:p w14:paraId="506B71D5">
      <w:pPr>
        <w:rPr>
          <w:rFonts w:hint="eastAsia" w:eastAsia="宋体"/>
          <w:lang w:val="en-US" w:eastAsia="zh-CN"/>
        </w:rPr>
      </w:pPr>
      <w:r>
        <w:rPr>
          <w:rFonts w:hint="eastAsia"/>
          <w:lang w:val="en-US" w:eastAsia="zh-CN"/>
        </w:rPr>
        <w:t xml:space="preserve">  关键词：心脏病</w:t>
      </w:r>
      <w:r>
        <w:rPr>
          <w:rFonts w:ascii="宋体" w:hAnsi="宋体" w:eastAsia="宋体" w:cs="宋体"/>
          <w:sz w:val="24"/>
          <w:szCs w:val="24"/>
        </w:rPr>
        <w:t>心脏病预测</w:t>
      </w:r>
      <w:r>
        <w:rPr>
          <w:rFonts w:hint="eastAsia" w:ascii="宋体" w:hAnsi="宋体" w:cs="宋体"/>
          <w:sz w:val="24"/>
          <w:szCs w:val="24"/>
          <w:lang w:eastAsia="zh-CN"/>
        </w:rPr>
        <w:t>；</w:t>
      </w:r>
      <w:r>
        <w:rPr>
          <w:rFonts w:ascii="宋体" w:hAnsi="宋体" w:eastAsia="宋体" w:cs="宋体"/>
          <w:sz w:val="24"/>
          <w:szCs w:val="24"/>
        </w:rPr>
        <w:t>Stacking 集成学习</w:t>
      </w:r>
      <w:r>
        <w:rPr>
          <w:rFonts w:hint="eastAsia" w:ascii="宋体" w:hAnsi="宋体" w:cs="宋体"/>
          <w:sz w:val="24"/>
          <w:szCs w:val="24"/>
          <w:lang w:eastAsia="zh-CN"/>
        </w:rPr>
        <w:t>；</w:t>
      </w:r>
      <w:r>
        <w:rPr>
          <w:rFonts w:ascii="宋体" w:hAnsi="宋体" w:eastAsia="宋体" w:cs="宋体"/>
          <w:sz w:val="24"/>
          <w:szCs w:val="24"/>
        </w:rPr>
        <w:t>贝叶斯优化</w:t>
      </w:r>
      <w:r>
        <w:rPr>
          <w:rFonts w:hint="eastAsia" w:ascii="宋体" w:hAnsi="宋体" w:cs="宋体"/>
          <w:sz w:val="24"/>
          <w:szCs w:val="24"/>
          <w:lang w:eastAsia="zh-CN"/>
        </w:rPr>
        <w:t>；</w:t>
      </w:r>
      <w:r>
        <w:rPr>
          <w:rFonts w:ascii="宋体" w:hAnsi="宋体" w:eastAsia="宋体" w:cs="宋体"/>
          <w:sz w:val="24"/>
          <w:szCs w:val="24"/>
        </w:rPr>
        <w:t>SHAP 可解释性分析</w:t>
      </w:r>
    </w:p>
    <w:p w14:paraId="2A6FD9CB">
      <w:pPr>
        <w:ind w:left="0" w:leftChars="0" w:firstLine="0" w:firstLineChars="0"/>
        <w:rPr>
          <w:rFonts w:hint="default"/>
          <w:lang w:val="en-US" w:eastAsia="zh-CN"/>
        </w:rPr>
        <w:sectPr>
          <w:footerReference r:id="rId5" w:type="default"/>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sdt>
      <w:sdtPr>
        <w:rPr>
          <w:rFonts w:hint="eastAsia" w:ascii="黑体" w:hAnsi="黑体" w:eastAsia="黑体" w:cs="黑体"/>
          <w:kern w:val="2"/>
          <w:sz w:val="28"/>
          <w:szCs w:val="28"/>
          <w:lang w:val="en-US" w:eastAsia="zh-CN" w:bidi="ar-SA"/>
        </w:rPr>
        <w:id w:val="147475728"/>
        <w15:color w:val="DBDBDB"/>
        <w:docPartObj>
          <w:docPartGallery w:val="Table of Contents"/>
          <w:docPartUnique/>
        </w:docPartObj>
      </w:sdtPr>
      <w:sdtEndPr>
        <w:rPr>
          <w:rFonts w:hint="eastAsia" w:eastAsia="黑体" w:asciiTheme="minorAscii" w:hAnsiTheme="minorAscii" w:cstheme="minorBidi"/>
          <w:b w:val="0"/>
          <w:kern w:val="44"/>
          <w:sz w:val="30"/>
          <w:szCs w:val="24"/>
          <w:lang w:val="en-US" w:eastAsia="zh-CN" w:bidi="ar-SA"/>
        </w:rPr>
      </w:sdtEndPr>
      <w:sdtContent>
        <w:p w14:paraId="122BAB28">
          <w:pPr>
            <w:spacing w:before="0" w:beforeLines="0" w:after="0" w:afterLines="0" w:line="240" w:lineRule="auto"/>
            <w:ind w:left="0" w:leftChars="0" w:right="0" w:rightChars="0" w:firstLine="0" w:firstLineChars="0"/>
            <w:jc w:val="center"/>
            <w:rPr>
              <w:rFonts w:hint="eastAsia" w:ascii="黑体" w:hAnsi="黑体" w:eastAsia="黑体" w:cs="黑体"/>
              <w:sz w:val="28"/>
              <w:szCs w:val="28"/>
            </w:rPr>
          </w:pPr>
          <w:r>
            <w:rPr>
              <w:rStyle w:val="34"/>
              <w:rFonts w:hint="eastAsia"/>
            </w:rPr>
            <w:t>目录</w:t>
          </w:r>
        </w:p>
        <w:p w14:paraId="5490BDDE">
          <w:pPr>
            <w:pStyle w:val="9"/>
            <w:tabs>
              <w:tab w:val="right" w:leader="dot" w:pos="8312"/>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_Toc14850 </w:instrText>
          </w:r>
          <w:r>
            <w:rPr>
              <w:rFonts w:hint="eastAsia"/>
              <w:lang w:val="en-US" w:eastAsia="zh-CN"/>
            </w:rPr>
            <w:fldChar w:fldCharType="separate"/>
          </w:r>
          <w:r>
            <w:rPr>
              <w:rFonts w:hint="eastAsia"/>
              <w:szCs w:val="28"/>
              <w:lang w:val="en-US" w:eastAsia="zh-CN"/>
            </w:rPr>
            <w:t>摘要</w:t>
          </w:r>
          <w:r>
            <w:tab/>
          </w:r>
          <w:r>
            <w:fldChar w:fldCharType="begin"/>
          </w:r>
          <w:r>
            <w:instrText xml:space="preserve"> PAGEREF _Toc14850 \h </w:instrText>
          </w:r>
          <w:r>
            <w:fldChar w:fldCharType="separate"/>
          </w:r>
          <w:r>
            <w:t>1</w:t>
          </w:r>
          <w:r>
            <w:fldChar w:fldCharType="end"/>
          </w:r>
          <w:r>
            <w:rPr>
              <w:rFonts w:hint="eastAsia"/>
              <w:lang w:val="en-US" w:eastAsia="zh-CN"/>
            </w:rPr>
            <w:fldChar w:fldCharType="end"/>
          </w:r>
        </w:p>
        <w:p w14:paraId="0EB5BC49">
          <w:pPr>
            <w:pStyle w:val="9"/>
            <w:tabs>
              <w:tab w:val="right" w:leader="dot" w:pos="8312"/>
            </w:tabs>
          </w:pPr>
          <w:r>
            <w:rPr>
              <w:rFonts w:hint="eastAsia"/>
              <w:lang w:val="en-US" w:eastAsia="zh-CN"/>
            </w:rPr>
            <w:fldChar w:fldCharType="begin"/>
          </w:r>
          <w:r>
            <w:rPr>
              <w:rFonts w:hint="eastAsia"/>
              <w:lang w:val="en-US" w:eastAsia="zh-CN"/>
            </w:rPr>
            <w:instrText xml:space="preserve"> HYPERLINK \l _Toc21314 </w:instrText>
          </w:r>
          <w:r>
            <w:rPr>
              <w:rFonts w:hint="eastAsia"/>
              <w:lang w:val="en-US" w:eastAsia="zh-CN"/>
            </w:rPr>
            <w:fldChar w:fldCharType="separate"/>
          </w:r>
          <w:r>
            <w:rPr>
              <w:rFonts w:hint="eastAsia"/>
              <w:lang w:val="en-US" w:eastAsia="zh-CN"/>
            </w:rPr>
            <w:t>一、 绪论</w:t>
          </w:r>
          <w:r>
            <w:tab/>
          </w:r>
          <w:r>
            <w:fldChar w:fldCharType="begin"/>
          </w:r>
          <w:r>
            <w:instrText xml:space="preserve"> PAGEREF _Toc21314 \h </w:instrText>
          </w:r>
          <w:r>
            <w:fldChar w:fldCharType="separate"/>
          </w:r>
          <w:r>
            <w:t>5</w:t>
          </w:r>
          <w:r>
            <w:fldChar w:fldCharType="end"/>
          </w:r>
          <w:r>
            <w:rPr>
              <w:rFonts w:hint="eastAsia"/>
              <w:lang w:val="en-US" w:eastAsia="zh-CN"/>
            </w:rPr>
            <w:fldChar w:fldCharType="end"/>
          </w:r>
        </w:p>
        <w:p w14:paraId="58D51949">
          <w:pPr>
            <w:pStyle w:val="10"/>
            <w:tabs>
              <w:tab w:val="right" w:leader="dot" w:pos="8312"/>
            </w:tabs>
          </w:pPr>
          <w:r>
            <w:rPr>
              <w:rFonts w:hint="eastAsia"/>
              <w:lang w:val="en-US" w:eastAsia="zh-CN"/>
            </w:rPr>
            <w:fldChar w:fldCharType="begin"/>
          </w:r>
          <w:r>
            <w:rPr>
              <w:rFonts w:hint="eastAsia"/>
              <w:lang w:val="en-US" w:eastAsia="zh-CN"/>
            </w:rPr>
            <w:instrText xml:space="preserve"> HYPERLINK \l _Toc22381 </w:instrText>
          </w:r>
          <w:r>
            <w:rPr>
              <w:rFonts w:hint="eastAsia"/>
              <w:lang w:val="en-US" w:eastAsia="zh-CN"/>
            </w:rPr>
            <w:fldChar w:fldCharType="separate"/>
          </w:r>
          <w:r>
            <w:rPr>
              <w:rFonts w:hint="eastAsia"/>
              <w:lang w:val="en-US" w:eastAsia="zh-CN"/>
            </w:rPr>
            <w:t>（一） 研究背景及意义</w:t>
          </w:r>
          <w:r>
            <w:tab/>
          </w:r>
          <w:r>
            <w:fldChar w:fldCharType="begin"/>
          </w:r>
          <w:r>
            <w:instrText xml:space="preserve"> PAGEREF _Toc22381 \h </w:instrText>
          </w:r>
          <w:r>
            <w:fldChar w:fldCharType="separate"/>
          </w:r>
          <w:r>
            <w:t>5</w:t>
          </w:r>
          <w:r>
            <w:fldChar w:fldCharType="end"/>
          </w:r>
          <w:r>
            <w:rPr>
              <w:rFonts w:hint="eastAsia"/>
              <w:lang w:val="en-US" w:eastAsia="zh-CN"/>
            </w:rPr>
            <w:fldChar w:fldCharType="end"/>
          </w:r>
        </w:p>
        <w:p w14:paraId="1A71E990">
          <w:pPr>
            <w:pStyle w:val="10"/>
            <w:tabs>
              <w:tab w:val="right" w:leader="dot" w:pos="8312"/>
            </w:tabs>
          </w:pPr>
          <w:r>
            <w:rPr>
              <w:rFonts w:hint="eastAsia"/>
              <w:lang w:val="en-US" w:eastAsia="zh-CN"/>
            </w:rPr>
            <w:fldChar w:fldCharType="begin"/>
          </w:r>
          <w:r>
            <w:rPr>
              <w:rFonts w:hint="eastAsia"/>
              <w:lang w:val="en-US" w:eastAsia="zh-CN"/>
            </w:rPr>
            <w:instrText xml:space="preserve"> HYPERLINK \l _Toc18490 </w:instrText>
          </w:r>
          <w:r>
            <w:rPr>
              <w:rFonts w:hint="eastAsia"/>
              <w:lang w:val="en-US" w:eastAsia="zh-CN"/>
            </w:rPr>
            <w:fldChar w:fldCharType="separate"/>
          </w:r>
          <w:r>
            <w:rPr>
              <w:rFonts w:hint="default"/>
              <w:lang w:val="en-US" w:eastAsia="zh-CN"/>
            </w:rPr>
            <w:t>（二）</w:t>
          </w:r>
          <w:r>
            <w:rPr>
              <w:rFonts w:hint="eastAsia"/>
              <w:lang w:val="en-US" w:eastAsia="zh-CN"/>
            </w:rPr>
            <w:t>文献综述</w:t>
          </w:r>
          <w:r>
            <w:tab/>
          </w:r>
          <w:r>
            <w:fldChar w:fldCharType="begin"/>
          </w:r>
          <w:r>
            <w:instrText xml:space="preserve"> PAGEREF _Toc18490 \h </w:instrText>
          </w:r>
          <w:r>
            <w:fldChar w:fldCharType="separate"/>
          </w:r>
          <w:r>
            <w:t>5</w:t>
          </w:r>
          <w:r>
            <w:fldChar w:fldCharType="end"/>
          </w:r>
          <w:r>
            <w:rPr>
              <w:rFonts w:hint="eastAsia"/>
              <w:lang w:val="en-US" w:eastAsia="zh-CN"/>
            </w:rPr>
            <w:fldChar w:fldCharType="end"/>
          </w:r>
        </w:p>
        <w:p w14:paraId="7CFBDDE9">
          <w:pPr>
            <w:pStyle w:val="10"/>
            <w:tabs>
              <w:tab w:val="right" w:leader="dot" w:pos="8312"/>
            </w:tabs>
          </w:pPr>
          <w:r>
            <w:rPr>
              <w:rFonts w:hint="eastAsia"/>
              <w:lang w:val="en-US" w:eastAsia="zh-CN"/>
            </w:rPr>
            <w:fldChar w:fldCharType="begin"/>
          </w:r>
          <w:r>
            <w:rPr>
              <w:rFonts w:hint="eastAsia"/>
              <w:lang w:val="en-US" w:eastAsia="zh-CN"/>
            </w:rPr>
            <w:instrText xml:space="preserve"> HYPERLINK \l _Toc7126 </w:instrText>
          </w:r>
          <w:r>
            <w:rPr>
              <w:rFonts w:hint="eastAsia"/>
              <w:lang w:val="en-US" w:eastAsia="zh-CN"/>
            </w:rPr>
            <w:fldChar w:fldCharType="separate"/>
          </w:r>
          <w:r>
            <w:rPr>
              <w:rFonts w:hint="default"/>
              <w:lang w:val="en-US" w:eastAsia="zh-CN"/>
            </w:rPr>
            <w:t>（三）研究内容</w:t>
          </w:r>
          <w:r>
            <w:rPr>
              <w:rFonts w:hint="eastAsia"/>
              <w:lang w:val="en-US" w:eastAsia="zh-CN"/>
            </w:rPr>
            <w:t>与方法</w:t>
          </w:r>
          <w:r>
            <w:tab/>
          </w:r>
          <w:r>
            <w:fldChar w:fldCharType="begin"/>
          </w:r>
          <w:r>
            <w:instrText xml:space="preserve"> PAGEREF _Toc7126 \h </w:instrText>
          </w:r>
          <w:r>
            <w:fldChar w:fldCharType="separate"/>
          </w:r>
          <w:r>
            <w:t>7</w:t>
          </w:r>
          <w:r>
            <w:fldChar w:fldCharType="end"/>
          </w:r>
          <w:r>
            <w:rPr>
              <w:rFonts w:hint="eastAsia"/>
              <w:lang w:val="en-US" w:eastAsia="zh-CN"/>
            </w:rPr>
            <w:fldChar w:fldCharType="end"/>
          </w:r>
        </w:p>
        <w:p w14:paraId="4812020E">
          <w:pPr>
            <w:pStyle w:val="9"/>
            <w:tabs>
              <w:tab w:val="right" w:leader="dot" w:pos="8312"/>
            </w:tabs>
          </w:pPr>
          <w:r>
            <w:rPr>
              <w:rFonts w:hint="eastAsia"/>
              <w:lang w:val="en-US" w:eastAsia="zh-CN"/>
            </w:rPr>
            <w:fldChar w:fldCharType="begin"/>
          </w:r>
          <w:r>
            <w:rPr>
              <w:rFonts w:hint="eastAsia"/>
              <w:lang w:val="en-US" w:eastAsia="zh-CN"/>
            </w:rPr>
            <w:instrText xml:space="preserve"> HYPERLINK \l _Toc5414 </w:instrText>
          </w:r>
          <w:r>
            <w:rPr>
              <w:rFonts w:hint="eastAsia"/>
              <w:lang w:val="en-US" w:eastAsia="zh-CN"/>
            </w:rPr>
            <w:fldChar w:fldCharType="separate"/>
          </w:r>
          <w:r>
            <w:rPr>
              <w:rFonts w:hint="eastAsia"/>
              <w:szCs w:val="30"/>
              <w:lang w:val="en-US" w:eastAsia="zh-CN"/>
            </w:rPr>
            <w:t>二、 数据来源</w:t>
          </w:r>
          <w:r>
            <w:tab/>
          </w:r>
          <w:r>
            <w:fldChar w:fldCharType="begin"/>
          </w:r>
          <w:r>
            <w:instrText xml:space="preserve"> PAGEREF _Toc5414 \h </w:instrText>
          </w:r>
          <w:r>
            <w:fldChar w:fldCharType="separate"/>
          </w:r>
          <w:r>
            <w:t>8</w:t>
          </w:r>
          <w:r>
            <w:fldChar w:fldCharType="end"/>
          </w:r>
          <w:r>
            <w:rPr>
              <w:rFonts w:hint="eastAsia"/>
              <w:lang w:val="en-US" w:eastAsia="zh-CN"/>
            </w:rPr>
            <w:fldChar w:fldCharType="end"/>
          </w:r>
        </w:p>
        <w:p w14:paraId="1BA43FDB">
          <w:pPr>
            <w:pStyle w:val="10"/>
            <w:tabs>
              <w:tab w:val="right" w:leader="dot" w:pos="8312"/>
            </w:tabs>
          </w:pPr>
          <w:r>
            <w:rPr>
              <w:rFonts w:hint="eastAsia"/>
              <w:lang w:val="en-US" w:eastAsia="zh-CN"/>
            </w:rPr>
            <w:fldChar w:fldCharType="begin"/>
          </w:r>
          <w:r>
            <w:rPr>
              <w:rFonts w:hint="eastAsia"/>
              <w:lang w:val="en-US" w:eastAsia="zh-CN"/>
            </w:rPr>
            <w:instrText xml:space="preserve"> HYPERLINK \l _Toc23096 </w:instrText>
          </w:r>
          <w:r>
            <w:rPr>
              <w:rFonts w:hint="eastAsia"/>
              <w:lang w:val="en-US" w:eastAsia="zh-CN"/>
            </w:rPr>
            <w:fldChar w:fldCharType="separate"/>
          </w:r>
          <w:r>
            <w:rPr>
              <w:rFonts w:hint="eastAsia"/>
              <w:lang w:val="en-US" w:eastAsia="zh-CN"/>
            </w:rPr>
            <w:t>（一）数据来源</w:t>
          </w:r>
          <w:r>
            <w:tab/>
          </w:r>
          <w:r>
            <w:fldChar w:fldCharType="begin"/>
          </w:r>
          <w:r>
            <w:instrText xml:space="preserve"> PAGEREF _Toc23096 \h </w:instrText>
          </w:r>
          <w:r>
            <w:fldChar w:fldCharType="separate"/>
          </w:r>
          <w:r>
            <w:t>8</w:t>
          </w:r>
          <w:r>
            <w:fldChar w:fldCharType="end"/>
          </w:r>
          <w:r>
            <w:rPr>
              <w:rFonts w:hint="eastAsia"/>
              <w:lang w:val="en-US" w:eastAsia="zh-CN"/>
            </w:rPr>
            <w:fldChar w:fldCharType="end"/>
          </w:r>
        </w:p>
        <w:p w14:paraId="2863824E">
          <w:pPr>
            <w:pStyle w:val="9"/>
            <w:tabs>
              <w:tab w:val="right" w:leader="dot" w:pos="8312"/>
            </w:tabs>
          </w:pPr>
          <w:r>
            <w:rPr>
              <w:rFonts w:hint="eastAsia"/>
              <w:lang w:val="en-US" w:eastAsia="zh-CN"/>
            </w:rPr>
            <w:fldChar w:fldCharType="begin"/>
          </w:r>
          <w:r>
            <w:rPr>
              <w:rFonts w:hint="eastAsia"/>
              <w:lang w:val="en-US" w:eastAsia="zh-CN"/>
            </w:rPr>
            <w:instrText xml:space="preserve"> HYPERLINK \l _Toc4012 </w:instrText>
          </w:r>
          <w:r>
            <w:rPr>
              <w:rFonts w:hint="eastAsia"/>
              <w:lang w:val="en-US" w:eastAsia="zh-CN"/>
            </w:rPr>
            <w:fldChar w:fldCharType="separate"/>
          </w:r>
          <w:r>
            <w:rPr>
              <w:rFonts w:hint="eastAsia"/>
              <w:lang w:val="en-US" w:eastAsia="zh-CN"/>
            </w:rPr>
            <w:t>三、</w:t>
          </w:r>
          <w:r>
            <w:rPr>
              <w:rFonts w:hint="default"/>
              <w:lang w:val="en-US" w:eastAsia="zh-CN"/>
            </w:rPr>
            <w:t>数据</w:t>
          </w:r>
          <w:r>
            <w:rPr>
              <w:rFonts w:hint="eastAsia"/>
              <w:lang w:val="en-US" w:eastAsia="zh-CN"/>
            </w:rPr>
            <w:t>预处理</w:t>
          </w:r>
          <w:r>
            <w:tab/>
          </w:r>
          <w:r>
            <w:fldChar w:fldCharType="begin"/>
          </w:r>
          <w:r>
            <w:instrText xml:space="preserve"> PAGEREF _Toc4012 \h </w:instrText>
          </w:r>
          <w:r>
            <w:fldChar w:fldCharType="separate"/>
          </w:r>
          <w:r>
            <w:t>9</w:t>
          </w:r>
          <w:r>
            <w:fldChar w:fldCharType="end"/>
          </w:r>
          <w:r>
            <w:rPr>
              <w:rFonts w:hint="eastAsia"/>
              <w:lang w:val="en-US" w:eastAsia="zh-CN"/>
            </w:rPr>
            <w:fldChar w:fldCharType="end"/>
          </w:r>
        </w:p>
        <w:p w14:paraId="116CBC77">
          <w:pPr>
            <w:pStyle w:val="10"/>
            <w:tabs>
              <w:tab w:val="right" w:leader="dot" w:pos="8312"/>
            </w:tabs>
          </w:pPr>
          <w:r>
            <w:rPr>
              <w:rFonts w:hint="eastAsia"/>
              <w:lang w:val="en-US" w:eastAsia="zh-CN"/>
            </w:rPr>
            <w:fldChar w:fldCharType="begin"/>
          </w:r>
          <w:r>
            <w:rPr>
              <w:rFonts w:hint="eastAsia"/>
              <w:lang w:val="en-US" w:eastAsia="zh-CN"/>
            </w:rPr>
            <w:instrText xml:space="preserve"> HYPERLINK \l _Toc23107 </w:instrText>
          </w:r>
          <w:r>
            <w:rPr>
              <w:rFonts w:hint="eastAsia"/>
              <w:lang w:val="en-US" w:eastAsia="zh-CN"/>
            </w:rPr>
            <w:fldChar w:fldCharType="separate"/>
          </w:r>
          <w:r>
            <w:rPr>
              <w:rFonts w:hint="eastAsia"/>
              <w:lang w:val="en-US" w:eastAsia="zh-CN"/>
            </w:rPr>
            <w:t>（一）数据正态性分析</w:t>
          </w:r>
          <w:r>
            <w:tab/>
          </w:r>
          <w:r>
            <w:fldChar w:fldCharType="begin"/>
          </w:r>
          <w:r>
            <w:instrText xml:space="preserve"> PAGEREF _Toc23107 \h </w:instrText>
          </w:r>
          <w:r>
            <w:fldChar w:fldCharType="separate"/>
          </w:r>
          <w:r>
            <w:t>9</w:t>
          </w:r>
          <w:r>
            <w:fldChar w:fldCharType="end"/>
          </w:r>
          <w:r>
            <w:rPr>
              <w:rFonts w:hint="eastAsia"/>
              <w:lang w:val="en-US" w:eastAsia="zh-CN"/>
            </w:rPr>
            <w:fldChar w:fldCharType="end"/>
          </w:r>
        </w:p>
        <w:p w14:paraId="5CC76B3A">
          <w:pPr>
            <w:pStyle w:val="10"/>
            <w:tabs>
              <w:tab w:val="right" w:leader="dot" w:pos="8312"/>
            </w:tabs>
          </w:pPr>
          <w:r>
            <w:rPr>
              <w:rFonts w:hint="eastAsia"/>
              <w:lang w:val="en-US" w:eastAsia="zh-CN"/>
            </w:rPr>
            <w:fldChar w:fldCharType="begin"/>
          </w:r>
          <w:r>
            <w:rPr>
              <w:rFonts w:hint="eastAsia"/>
              <w:lang w:val="en-US" w:eastAsia="zh-CN"/>
            </w:rPr>
            <w:instrText xml:space="preserve"> HYPERLINK \l _Toc3796 </w:instrText>
          </w:r>
          <w:r>
            <w:rPr>
              <w:rFonts w:hint="eastAsia"/>
              <w:lang w:val="en-US" w:eastAsia="zh-CN"/>
            </w:rPr>
            <w:fldChar w:fldCharType="separate"/>
          </w:r>
          <w:r>
            <w:rPr>
              <w:rFonts w:hint="eastAsia"/>
              <w:lang w:val="en-US" w:eastAsia="zh-CN"/>
            </w:rPr>
            <w:t>（二）处理缺失值与异常值</w:t>
          </w:r>
          <w:r>
            <w:tab/>
          </w:r>
          <w:r>
            <w:fldChar w:fldCharType="begin"/>
          </w:r>
          <w:r>
            <w:instrText xml:space="preserve"> PAGEREF _Toc3796 \h </w:instrText>
          </w:r>
          <w:r>
            <w:fldChar w:fldCharType="separate"/>
          </w:r>
          <w:r>
            <w:t>11</w:t>
          </w:r>
          <w:r>
            <w:fldChar w:fldCharType="end"/>
          </w:r>
          <w:r>
            <w:rPr>
              <w:rFonts w:hint="eastAsia"/>
              <w:lang w:val="en-US" w:eastAsia="zh-CN"/>
            </w:rPr>
            <w:fldChar w:fldCharType="end"/>
          </w:r>
        </w:p>
        <w:p w14:paraId="52417F8F">
          <w:pPr>
            <w:pStyle w:val="9"/>
            <w:tabs>
              <w:tab w:val="right" w:leader="dot" w:pos="8312"/>
            </w:tabs>
          </w:pPr>
          <w:r>
            <w:rPr>
              <w:rFonts w:hint="eastAsia"/>
              <w:lang w:val="en-US" w:eastAsia="zh-CN"/>
            </w:rPr>
            <w:fldChar w:fldCharType="begin"/>
          </w:r>
          <w:r>
            <w:rPr>
              <w:rFonts w:hint="eastAsia"/>
              <w:lang w:val="en-US" w:eastAsia="zh-CN"/>
            </w:rPr>
            <w:instrText xml:space="preserve"> HYPERLINK \l _Toc29843 </w:instrText>
          </w:r>
          <w:r>
            <w:rPr>
              <w:rFonts w:hint="eastAsia"/>
              <w:lang w:val="en-US" w:eastAsia="zh-CN"/>
            </w:rPr>
            <w:fldChar w:fldCharType="separate"/>
          </w:r>
          <w:r>
            <w:rPr>
              <w:rFonts w:hint="eastAsia"/>
              <w:szCs w:val="30"/>
              <w:lang w:val="en-US" w:eastAsia="zh-CN"/>
            </w:rPr>
            <w:t>四、特征筛选</w:t>
          </w:r>
          <w:r>
            <w:tab/>
          </w:r>
          <w:r>
            <w:fldChar w:fldCharType="begin"/>
          </w:r>
          <w:r>
            <w:instrText xml:space="preserve"> PAGEREF _Toc29843 \h </w:instrText>
          </w:r>
          <w:r>
            <w:fldChar w:fldCharType="separate"/>
          </w:r>
          <w:r>
            <w:t>12</w:t>
          </w:r>
          <w:r>
            <w:fldChar w:fldCharType="end"/>
          </w:r>
          <w:r>
            <w:rPr>
              <w:rFonts w:hint="eastAsia"/>
              <w:lang w:val="en-US" w:eastAsia="zh-CN"/>
            </w:rPr>
            <w:fldChar w:fldCharType="end"/>
          </w:r>
        </w:p>
        <w:p w14:paraId="30737E70">
          <w:pPr>
            <w:pStyle w:val="10"/>
            <w:tabs>
              <w:tab w:val="right" w:leader="dot" w:pos="8312"/>
            </w:tabs>
          </w:pPr>
          <w:r>
            <w:rPr>
              <w:rFonts w:hint="eastAsia"/>
              <w:lang w:val="en-US" w:eastAsia="zh-CN"/>
            </w:rPr>
            <w:fldChar w:fldCharType="begin"/>
          </w:r>
          <w:r>
            <w:rPr>
              <w:rFonts w:hint="eastAsia"/>
              <w:lang w:val="en-US" w:eastAsia="zh-CN"/>
            </w:rPr>
            <w:instrText xml:space="preserve"> HYPERLINK \l _Toc14262 </w:instrText>
          </w:r>
          <w:r>
            <w:rPr>
              <w:rFonts w:hint="eastAsia"/>
              <w:lang w:val="en-US" w:eastAsia="zh-CN"/>
            </w:rPr>
            <w:fldChar w:fldCharType="separate"/>
          </w:r>
          <w:r>
            <w:rPr>
              <w:rFonts w:hint="eastAsia"/>
              <w:lang w:val="en-US" w:eastAsia="zh-CN"/>
            </w:rPr>
            <w:t>（一）特征重要性评估</w:t>
          </w:r>
          <w:r>
            <w:tab/>
          </w:r>
          <w:r>
            <w:fldChar w:fldCharType="begin"/>
          </w:r>
          <w:r>
            <w:instrText xml:space="preserve"> PAGEREF _Toc14262 \h </w:instrText>
          </w:r>
          <w:r>
            <w:fldChar w:fldCharType="separate"/>
          </w:r>
          <w:r>
            <w:t>12</w:t>
          </w:r>
          <w:r>
            <w:fldChar w:fldCharType="end"/>
          </w:r>
          <w:r>
            <w:rPr>
              <w:rFonts w:hint="eastAsia"/>
              <w:lang w:val="en-US" w:eastAsia="zh-CN"/>
            </w:rPr>
            <w:fldChar w:fldCharType="end"/>
          </w:r>
        </w:p>
        <w:p w14:paraId="53F70236">
          <w:pPr>
            <w:pStyle w:val="10"/>
            <w:tabs>
              <w:tab w:val="right" w:leader="dot" w:pos="8312"/>
            </w:tabs>
          </w:pPr>
          <w:r>
            <w:rPr>
              <w:rFonts w:hint="eastAsia"/>
              <w:lang w:val="en-US" w:eastAsia="zh-CN"/>
            </w:rPr>
            <w:fldChar w:fldCharType="begin"/>
          </w:r>
          <w:r>
            <w:rPr>
              <w:rFonts w:hint="eastAsia"/>
              <w:lang w:val="en-US" w:eastAsia="zh-CN"/>
            </w:rPr>
            <w:instrText xml:space="preserve"> HYPERLINK \l _Toc21786 </w:instrText>
          </w:r>
          <w:r>
            <w:rPr>
              <w:rFonts w:hint="eastAsia"/>
              <w:lang w:val="en-US" w:eastAsia="zh-CN"/>
            </w:rPr>
            <w:fldChar w:fldCharType="separate"/>
          </w:r>
          <w:r>
            <w:rPr>
              <w:rFonts w:hint="eastAsia"/>
              <w:lang w:val="en-US" w:eastAsia="zh-CN"/>
            </w:rPr>
            <w:t>（二）</w:t>
          </w:r>
          <w:r>
            <w:rPr>
              <w:rFonts w:hint="default"/>
              <w:lang w:val="en-US" w:eastAsia="zh-CN"/>
            </w:rPr>
            <w:t>相关性分析</w:t>
          </w:r>
          <w:r>
            <w:tab/>
          </w:r>
          <w:r>
            <w:fldChar w:fldCharType="begin"/>
          </w:r>
          <w:r>
            <w:instrText xml:space="preserve"> PAGEREF _Toc21786 \h </w:instrText>
          </w:r>
          <w:r>
            <w:fldChar w:fldCharType="separate"/>
          </w:r>
          <w:r>
            <w:t>13</w:t>
          </w:r>
          <w:r>
            <w:fldChar w:fldCharType="end"/>
          </w:r>
          <w:r>
            <w:rPr>
              <w:rFonts w:hint="eastAsia"/>
              <w:lang w:val="en-US" w:eastAsia="zh-CN"/>
            </w:rPr>
            <w:fldChar w:fldCharType="end"/>
          </w:r>
        </w:p>
        <w:p w14:paraId="584C8FCC">
          <w:pPr>
            <w:pStyle w:val="10"/>
            <w:tabs>
              <w:tab w:val="right" w:leader="dot" w:pos="8312"/>
            </w:tabs>
          </w:pPr>
          <w:r>
            <w:rPr>
              <w:rFonts w:hint="eastAsia"/>
              <w:lang w:val="en-US" w:eastAsia="zh-CN"/>
            </w:rPr>
            <w:fldChar w:fldCharType="begin"/>
          </w:r>
          <w:r>
            <w:rPr>
              <w:rFonts w:hint="eastAsia"/>
              <w:lang w:val="en-US" w:eastAsia="zh-CN"/>
            </w:rPr>
            <w:instrText xml:space="preserve"> HYPERLINK \l _Toc15538 </w:instrText>
          </w:r>
          <w:r>
            <w:rPr>
              <w:rFonts w:hint="eastAsia"/>
              <w:lang w:val="en-US" w:eastAsia="zh-CN"/>
            </w:rPr>
            <w:fldChar w:fldCharType="separate"/>
          </w:r>
          <w:r>
            <w:rPr>
              <w:rFonts w:hint="eastAsia"/>
              <w:lang w:val="en-US" w:eastAsia="zh-CN"/>
            </w:rPr>
            <w:t>（三）</w:t>
          </w:r>
          <w:r>
            <w:rPr>
              <w:rFonts w:hint="default"/>
              <w:lang w:val="en-US" w:eastAsia="zh-CN"/>
            </w:rPr>
            <w:t>卡方独立性检验</w:t>
          </w:r>
          <w:r>
            <w:tab/>
          </w:r>
          <w:r>
            <w:fldChar w:fldCharType="begin"/>
          </w:r>
          <w:r>
            <w:instrText xml:space="preserve"> PAGEREF _Toc15538 \h </w:instrText>
          </w:r>
          <w:r>
            <w:fldChar w:fldCharType="separate"/>
          </w:r>
          <w:r>
            <w:t>15</w:t>
          </w:r>
          <w:r>
            <w:fldChar w:fldCharType="end"/>
          </w:r>
          <w:r>
            <w:rPr>
              <w:rFonts w:hint="eastAsia"/>
              <w:lang w:val="en-US" w:eastAsia="zh-CN"/>
            </w:rPr>
            <w:fldChar w:fldCharType="end"/>
          </w:r>
        </w:p>
        <w:p w14:paraId="4BEBC3CC">
          <w:pPr>
            <w:pStyle w:val="6"/>
            <w:tabs>
              <w:tab w:val="right" w:leader="dot" w:pos="8312"/>
            </w:tabs>
          </w:pPr>
          <w:r>
            <w:rPr>
              <w:rFonts w:hint="eastAsia"/>
              <w:lang w:val="en-US" w:eastAsia="zh-CN"/>
            </w:rPr>
            <w:fldChar w:fldCharType="begin"/>
          </w:r>
          <w:r>
            <w:rPr>
              <w:rFonts w:hint="eastAsia"/>
              <w:lang w:val="en-US" w:eastAsia="zh-CN"/>
            </w:rPr>
            <w:instrText xml:space="preserve"> HYPERLINK \l _Toc10772 </w:instrText>
          </w:r>
          <w:r>
            <w:rPr>
              <w:rFonts w:hint="eastAsia"/>
              <w:lang w:val="en-US" w:eastAsia="zh-CN"/>
            </w:rPr>
            <w:fldChar w:fldCharType="separate"/>
          </w:r>
          <w:r>
            <w:rPr>
              <w:rFonts w:hint="default"/>
              <w:lang w:val="en-US" w:eastAsia="zh-CN"/>
            </w:rPr>
            <w:t>1.胸痛类型​​</w:t>
          </w:r>
          <w:r>
            <w:tab/>
          </w:r>
          <w:r>
            <w:fldChar w:fldCharType="begin"/>
          </w:r>
          <w:r>
            <w:instrText xml:space="preserve"> PAGEREF _Toc10772 \h </w:instrText>
          </w:r>
          <w:r>
            <w:fldChar w:fldCharType="separate"/>
          </w:r>
          <w:r>
            <w:t>16</w:t>
          </w:r>
          <w:r>
            <w:fldChar w:fldCharType="end"/>
          </w:r>
          <w:r>
            <w:rPr>
              <w:rFonts w:hint="eastAsia"/>
              <w:lang w:val="en-US" w:eastAsia="zh-CN"/>
            </w:rPr>
            <w:fldChar w:fldCharType="end"/>
          </w:r>
        </w:p>
        <w:p w14:paraId="6929A0A4">
          <w:pPr>
            <w:pStyle w:val="6"/>
            <w:tabs>
              <w:tab w:val="right" w:leader="dot" w:pos="8312"/>
            </w:tabs>
          </w:pPr>
          <w:r>
            <w:rPr>
              <w:rFonts w:hint="eastAsia"/>
              <w:lang w:val="en-US" w:eastAsia="zh-CN"/>
            </w:rPr>
            <w:fldChar w:fldCharType="begin"/>
          </w:r>
          <w:r>
            <w:rPr>
              <w:rFonts w:hint="eastAsia"/>
              <w:lang w:val="en-US" w:eastAsia="zh-CN"/>
            </w:rPr>
            <w:instrText xml:space="preserve"> HYPERLINK \l _Toc2848 </w:instrText>
          </w:r>
          <w:r>
            <w:rPr>
              <w:rFonts w:hint="eastAsia"/>
              <w:lang w:val="en-US" w:eastAsia="zh-CN"/>
            </w:rPr>
            <w:fldChar w:fldCharType="separate"/>
          </w:r>
          <w:r>
            <w:rPr>
              <w:rFonts w:hint="default"/>
              <w:lang w:val="en-US" w:eastAsia="zh-CN"/>
            </w:rPr>
            <w:t>2.ST段压低值​​</w:t>
          </w:r>
          <w:r>
            <w:tab/>
          </w:r>
          <w:r>
            <w:fldChar w:fldCharType="begin"/>
          </w:r>
          <w:r>
            <w:instrText xml:space="preserve"> PAGEREF _Toc2848 \h </w:instrText>
          </w:r>
          <w:r>
            <w:fldChar w:fldCharType="separate"/>
          </w:r>
          <w:r>
            <w:t>16</w:t>
          </w:r>
          <w:r>
            <w:fldChar w:fldCharType="end"/>
          </w:r>
          <w:r>
            <w:rPr>
              <w:rFonts w:hint="eastAsia"/>
              <w:lang w:val="en-US" w:eastAsia="zh-CN"/>
            </w:rPr>
            <w:fldChar w:fldCharType="end"/>
          </w:r>
        </w:p>
        <w:p w14:paraId="389F9718">
          <w:pPr>
            <w:pStyle w:val="6"/>
            <w:tabs>
              <w:tab w:val="right" w:leader="dot" w:pos="8312"/>
            </w:tabs>
          </w:pPr>
          <w:r>
            <w:rPr>
              <w:rFonts w:hint="eastAsia"/>
              <w:lang w:val="en-US" w:eastAsia="zh-CN"/>
            </w:rPr>
            <w:fldChar w:fldCharType="begin"/>
          </w:r>
          <w:r>
            <w:rPr>
              <w:rFonts w:hint="eastAsia"/>
              <w:lang w:val="en-US" w:eastAsia="zh-CN"/>
            </w:rPr>
            <w:instrText xml:space="preserve"> HYPERLINK \l _Toc27475 </w:instrText>
          </w:r>
          <w:r>
            <w:rPr>
              <w:rFonts w:hint="eastAsia"/>
              <w:lang w:val="en-US" w:eastAsia="zh-CN"/>
            </w:rPr>
            <w:fldChar w:fldCharType="separate"/>
          </w:r>
          <w:r>
            <w:rPr>
              <w:rFonts w:hint="default"/>
              <w:lang w:val="en-US" w:eastAsia="zh-CN"/>
            </w:rPr>
            <w:t>3.静息心电图结果</w:t>
          </w:r>
          <w:r>
            <w:tab/>
          </w:r>
          <w:r>
            <w:fldChar w:fldCharType="begin"/>
          </w:r>
          <w:r>
            <w:instrText xml:space="preserve"> PAGEREF _Toc27475 \h </w:instrText>
          </w:r>
          <w:r>
            <w:fldChar w:fldCharType="separate"/>
          </w:r>
          <w:r>
            <w:t>16</w:t>
          </w:r>
          <w:r>
            <w:fldChar w:fldCharType="end"/>
          </w:r>
          <w:r>
            <w:rPr>
              <w:rFonts w:hint="eastAsia"/>
              <w:lang w:val="en-US" w:eastAsia="zh-CN"/>
            </w:rPr>
            <w:fldChar w:fldCharType="end"/>
          </w:r>
        </w:p>
        <w:p w14:paraId="3A5B0F4A">
          <w:pPr>
            <w:pStyle w:val="10"/>
            <w:tabs>
              <w:tab w:val="right" w:leader="dot" w:pos="8312"/>
            </w:tabs>
          </w:pPr>
          <w:r>
            <w:rPr>
              <w:rFonts w:hint="eastAsia"/>
              <w:lang w:val="en-US" w:eastAsia="zh-CN"/>
            </w:rPr>
            <w:fldChar w:fldCharType="begin"/>
          </w:r>
          <w:r>
            <w:rPr>
              <w:rFonts w:hint="eastAsia"/>
              <w:lang w:val="en-US" w:eastAsia="zh-CN"/>
            </w:rPr>
            <w:instrText xml:space="preserve"> HYPERLINK \l _Toc996 </w:instrText>
          </w:r>
          <w:r>
            <w:rPr>
              <w:rFonts w:hint="eastAsia"/>
              <w:lang w:val="en-US" w:eastAsia="zh-CN"/>
            </w:rPr>
            <w:fldChar w:fldCharType="separate"/>
          </w:r>
          <w:r>
            <w:rPr>
              <w:rFonts w:hint="eastAsia"/>
              <w:lang w:val="en-US" w:eastAsia="zh-CN"/>
            </w:rPr>
            <w:t>（四</w:t>
          </w:r>
          <w:r>
            <w:rPr>
              <w:rFonts w:hint="default"/>
              <w:lang w:val="en-US" w:eastAsia="zh-CN"/>
            </w:rPr>
            <w:t>）特征选择</w:t>
          </w:r>
          <w:r>
            <w:tab/>
          </w:r>
          <w:r>
            <w:fldChar w:fldCharType="begin"/>
          </w:r>
          <w:r>
            <w:instrText xml:space="preserve"> PAGEREF _Toc996 \h </w:instrText>
          </w:r>
          <w:r>
            <w:fldChar w:fldCharType="separate"/>
          </w:r>
          <w:r>
            <w:t>17</w:t>
          </w:r>
          <w:r>
            <w:fldChar w:fldCharType="end"/>
          </w:r>
          <w:r>
            <w:rPr>
              <w:rFonts w:hint="eastAsia"/>
              <w:lang w:val="en-US" w:eastAsia="zh-CN"/>
            </w:rPr>
            <w:fldChar w:fldCharType="end"/>
          </w:r>
        </w:p>
        <w:p w14:paraId="1E5174D2">
          <w:pPr>
            <w:pStyle w:val="10"/>
            <w:tabs>
              <w:tab w:val="right" w:leader="dot" w:pos="8312"/>
            </w:tabs>
          </w:pPr>
          <w:r>
            <w:rPr>
              <w:rFonts w:hint="eastAsia"/>
              <w:lang w:val="en-US" w:eastAsia="zh-CN"/>
            </w:rPr>
            <w:fldChar w:fldCharType="begin"/>
          </w:r>
          <w:r>
            <w:rPr>
              <w:rFonts w:hint="eastAsia"/>
              <w:lang w:val="en-US" w:eastAsia="zh-CN"/>
            </w:rPr>
            <w:instrText xml:space="preserve"> HYPERLINK \l _Toc1312 </w:instrText>
          </w:r>
          <w:r>
            <w:rPr>
              <w:rFonts w:hint="eastAsia"/>
              <w:lang w:val="en-US" w:eastAsia="zh-CN"/>
            </w:rPr>
            <w:fldChar w:fldCharType="separate"/>
          </w:r>
          <w:r>
            <w:rPr>
              <w:rFonts w:hint="default"/>
              <w:lang w:val="en-US" w:eastAsia="zh-CN"/>
            </w:rPr>
            <w:t>（</w:t>
          </w:r>
          <w:r>
            <w:rPr>
              <w:rFonts w:hint="eastAsia"/>
              <w:lang w:val="en-US" w:eastAsia="zh-CN"/>
            </w:rPr>
            <w:t>五</w:t>
          </w:r>
          <w:r>
            <w:rPr>
              <w:rFonts w:hint="default"/>
              <w:lang w:val="en-US" w:eastAsia="zh-CN"/>
            </w:rPr>
            <w:t>）特征相关性分析</w:t>
          </w:r>
          <w:r>
            <w:tab/>
          </w:r>
          <w:r>
            <w:fldChar w:fldCharType="begin"/>
          </w:r>
          <w:r>
            <w:instrText xml:space="preserve"> PAGEREF _Toc1312 \h </w:instrText>
          </w:r>
          <w:r>
            <w:fldChar w:fldCharType="separate"/>
          </w:r>
          <w:r>
            <w:t>17</w:t>
          </w:r>
          <w:r>
            <w:fldChar w:fldCharType="end"/>
          </w:r>
          <w:r>
            <w:rPr>
              <w:rFonts w:hint="eastAsia"/>
              <w:lang w:val="en-US" w:eastAsia="zh-CN"/>
            </w:rPr>
            <w:fldChar w:fldCharType="end"/>
          </w:r>
        </w:p>
        <w:p w14:paraId="11EBCE68">
          <w:pPr>
            <w:pStyle w:val="9"/>
            <w:tabs>
              <w:tab w:val="right" w:leader="dot" w:pos="8312"/>
            </w:tabs>
          </w:pPr>
          <w:r>
            <w:rPr>
              <w:rFonts w:hint="eastAsia"/>
              <w:lang w:val="en-US" w:eastAsia="zh-CN"/>
            </w:rPr>
            <w:fldChar w:fldCharType="begin"/>
          </w:r>
          <w:r>
            <w:rPr>
              <w:rFonts w:hint="eastAsia"/>
              <w:lang w:val="en-US" w:eastAsia="zh-CN"/>
            </w:rPr>
            <w:instrText xml:space="preserve"> HYPERLINK \l _Toc32079 </w:instrText>
          </w:r>
          <w:r>
            <w:rPr>
              <w:rFonts w:hint="eastAsia"/>
              <w:lang w:val="en-US" w:eastAsia="zh-CN"/>
            </w:rPr>
            <w:fldChar w:fldCharType="separate"/>
          </w:r>
          <w:r>
            <w:rPr>
              <w:rFonts w:hint="eastAsia"/>
              <w:lang w:val="en-US" w:eastAsia="zh-CN"/>
            </w:rPr>
            <w:t>五、</w:t>
          </w:r>
          <w:r>
            <w:rPr>
              <w:rFonts w:hint="default"/>
              <w:lang w:val="en-US" w:eastAsia="zh-CN"/>
            </w:rPr>
            <w:t>模型构建</w:t>
          </w:r>
          <w:r>
            <w:tab/>
          </w:r>
          <w:r>
            <w:fldChar w:fldCharType="begin"/>
          </w:r>
          <w:r>
            <w:instrText xml:space="preserve"> PAGEREF _Toc32079 \h </w:instrText>
          </w:r>
          <w:r>
            <w:fldChar w:fldCharType="separate"/>
          </w:r>
          <w:r>
            <w:t>19</w:t>
          </w:r>
          <w:r>
            <w:fldChar w:fldCharType="end"/>
          </w:r>
          <w:r>
            <w:rPr>
              <w:rFonts w:hint="eastAsia"/>
              <w:lang w:val="en-US" w:eastAsia="zh-CN"/>
            </w:rPr>
            <w:fldChar w:fldCharType="end"/>
          </w:r>
        </w:p>
        <w:p w14:paraId="7EA7AC96">
          <w:pPr>
            <w:pStyle w:val="10"/>
            <w:tabs>
              <w:tab w:val="right" w:leader="dot" w:pos="8312"/>
            </w:tabs>
          </w:pPr>
          <w:r>
            <w:rPr>
              <w:rFonts w:hint="eastAsia"/>
              <w:lang w:val="en-US" w:eastAsia="zh-CN"/>
            </w:rPr>
            <w:fldChar w:fldCharType="begin"/>
          </w:r>
          <w:r>
            <w:rPr>
              <w:rFonts w:hint="eastAsia"/>
              <w:lang w:val="en-US" w:eastAsia="zh-CN"/>
            </w:rPr>
            <w:instrText xml:space="preserve"> HYPERLINK \l _Toc19214 </w:instrText>
          </w:r>
          <w:r>
            <w:rPr>
              <w:rFonts w:hint="eastAsia"/>
              <w:lang w:val="en-US" w:eastAsia="zh-CN"/>
            </w:rPr>
            <w:fldChar w:fldCharType="separate"/>
          </w:r>
          <w:r>
            <w:rPr>
              <w:rFonts w:hint="eastAsia"/>
              <w:lang w:val="en-US" w:eastAsia="zh-CN"/>
            </w:rPr>
            <w:t>（一）单模型</w:t>
          </w:r>
          <w:r>
            <w:tab/>
          </w:r>
          <w:r>
            <w:fldChar w:fldCharType="begin"/>
          </w:r>
          <w:r>
            <w:instrText xml:space="preserve"> PAGEREF _Toc19214 \h </w:instrText>
          </w:r>
          <w:r>
            <w:fldChar w:fldCharType="separate"/>
          </w:r>
          <w:r>
            <w:t>19</w:t>
          </w:r>
          <w:r>
            <w:fldChar w:fldCharType="end"/>
          </w:r>
          <w:r>
            <w:rPr>
              <w:rFonts w:hint="eastAsia"/>
              <w:lang w:val="en-US" w:eastAsia="zh-CN"/>
            </w:rPr>
            <w:fldChar w:fldCharType="end"/>
          </w:r>
        </w:p>
        <w:p w14:paraId="496D3AF9">
          <w:pPr>
            <w:pStyle w:val="6"/>
            <w:tabs>
              <w:tab w:val="right" w:leader="dot" w:pos="8312"/>
            </w:tabs>
          </w:pPr>
          <w:r>
            <w:rPr>
              <w:rFonts w:hint="eastAsia"/>
              <w:lang w:val="en-US" w:eastAsia="zh-CN"/>
            </w:rPr>
            <w:fldChar w:fldCharType="begin"/>
          </w:r>
          <w:r>
            <w:rPr>
              <w:rFonts w:hint="eastAsia"/>
              <w:lang w:val="en-US" w:eastAsia="zh-CN"/>
            </w:rPr>
            <w:instrText xml:space="preserve"> HYPERLINK \l _Toc288 </w:instrText>
          </w:r>
          <w:r>
            <w:rPr>
              <w:rFonts w:hint="eastAsia"/>
              <w:lang w:val="en-US" w:eastAsia="zh-CN"/>
            </w:rPr>
            <w:fldChar w:fldCharType="separate"/>
          </w:r>
          <w:r>
            <w:rPr>
              <w:rFonts w:hint="eastAsia"/>
              <w:lang w:val="en-US" w:eastAsia="zh-CN"/>
            </w:rPr>
            <w:t>1</w:t>
          </w:r>
          <w:r>
            <w:rPr>
              <w:rFonts w:hint="default"/>
              <w:lang w:val="en-US" w:eastAsia="zh-CN"/>
            </w:rPr>
            <w:t>.朴素贝叶斯</w:t>
          </w:r>
          <w:r>
            <w:tab/>
          </w:r>
          <w:r>
            <w:fldChar w:fldCharType="begin"/>
          </w:r>
          <w:r>
            <w:instrText xml:space="preserve"> PAGEREF _Toc288 \h </w:instrText>
          </w:r>
          <w:r>
            <w:fldChar w:fldCharType="separate"/>
          </w:r>
          <w:r>
            <w:t>19</w:t>
          </w:r>
          <w:r>
            <w:fldChar w:fldCharType="end"/>
          </w:r>
          <w:r>
            <w:rPr>
              <w:rFonts w:hint="eastAsia"/>
              <w:lang w:val="en-US" w:eastAsia="zh-CN"/>
            </w:rPr>
            <w:fldChar w:fldCharType="end"/>
          </w:r>
        </w:p>
        <w:p w14:paraId="5BDE7AE4">
          <w:pPr>
            <w:pStyle w:val="6"/>
            <w:tabs>
              <w:tab w:val="right" w:leader="dot" w:pos="8312"/>
            </w:tabs>
          </w:pPr>
          <w:r>
            <w:rPr>
              <w:rFonts w:hint="eastAsia"/>
              <w:lang w:val="en-US" w:eastAsia="zh-CN"/>
            </w:rPr>
            <w:fldChar w:fldCharType="begin"/>
          </w:r>
          <w:r>
            <w:rPr>
              <w:rFonts w:hint="eastAsia"/>
              <w:lang w:val="en-US" w:eastAsia="zh-CN"/>
            </w:rPr>
            <w:instrText xml:space="preserve"> HYPERLINK \l _Toc31337 </w:instrText>
          </w:r>
          <w:r>
            <w:rPr>
              <w:rFonts w:hint="eastAsia"/>
              <w:lang w:val="en-US" w:eastAsia="zh-CN"/>
            </w:rPr>
            <w:fldChar w:fldCharType="separate"/>
          </w:r>
          <w:r>
            <w:rPr>
              <w:rFonts w:hint="eastAsia"/>
              <w:lang w:val="en-US" w:eastAsia="zh-CN"/>
            </w:rPr>
            <w:t>2</w:t>
          </w:r>
          <w:r>
            <w:rPr>
              <w:rFonts w:hint="default"/>
              <w:lang w:val="en-US" w:eastAsia="zh-CN"/>
            </w:rPr>
            <w:t>.随机森林</w:t>
          </w:r>
          <w:r>
            <w:tab/>
          </w:r>
          <w:r>
            <w:fldChar w:fldCharType="begin"/>
          </w:r>
          <w:r>
            <w:instrText xml:space="preserve"> PAGEREF _Toc31337 \h </w:instrText>
          </w:r>
          <w:r>
            <w:fldChar w:fldCharType="separate"/>
          </w:r>
          <w:r>
            <w:t>19</w:t>
          </w:r>
          <w:r>
            <w:fldChar w:fldCharType="end"/>
          </w:r>
          <w:r>
            <w:rPr>
              <w:rFonts w:hint="eastAsia"/>
              <w:lang w:val="en-US" w:eastAsia="zh-CN"/>
            </w:rPr>
            <w:fldChar w:fldCharType="end"/>
          </w:r>
        </w:p>
        <w:p w14:paraId="049607AC">
          <w:pPr>
            <w:pStyle w:val="6"/>
            <w:tabs>
              <w:tab w:val="right" w:leader="dot" w:pos="8312"/>
            </w:tabs>
          </w:pPr>
          <w:r>
            <w:rPr>
              <w:rFonts w:hint="eastAsia"/>
              <w:lang w:val="en-US" w:eastAsia="zh-CN"/>
            </w:rPr>
            <w:fldChar w:fldCharType="begin"/>
          </w:r>
          <w:r>
            <w:rPr>
              <w:rFonts w:hint="eastAsia"/>
              <w:lang w:val="en-US" w:eastAsia="zh-CN"/>
            </w:rPr>
            <w:instrText xml:space="preserve"> HYPERLINK \l _Toc4027 </w:instrText>
          </w:r>
          <w:r>
            <w:rPr>
              <w:rFonts w:hint="eastAsia"/>
              <w:lang w:val="en-US" w:eastAsia="zh-CN"/>
            </w:rPr>
            <w:fldChar w:fldCharType="separate"/>
          </w:r>
          <w:r>
            <w:rPr>
              <w:rFonts w:hint="eastAsia"/>
              <w:lang w:val="en-US" w:eastAsia="zh-CN"/>
            </w:rPr>
            <w:t>3</w:t>
          </w:r>
          <w:r>
            <w:rPr>
              <w:rFonts w:hint="default"/>
              <w:lang w:val="en-US" w:eastAsia="zh-CN"/>
            </w:rPr>
            <w:t>.XGBoost</w:t>
          </w:r>
          <w:r>
            <w:tab/>
          </w:r>
          <w:r>
            <w:fldChar w:fldCharType="begin"/>
          </w:r>
          <w:r>
            <w:instrText xml:space="preserve"> PAGEREF _Toc4027 \h </w:instrText>
          </w:r>
          <w:r>
            <w:fldChar w:fldCharType="separate"/>
          </w:r>
          <w:r>
            <w:t>20</w:t>
          </w:r>
          <w:r>
            <w:fldChar w:fldCharType="end"/>
          </w:r>
          <w:r>
            <w:rPr>
              <w:rFonts w:hint="eastAsia"/>
              <w:lang w:val="en-US" w:eastAsia="zh-CN"/>
            </w:rPr>
            <w:fldChar w:fldCharType="end"/>
          </w:r>
        </w:p>
        <w:p w14:paraId="074A0E7D">
          <w:pPr>
            <w:pStyle w:val="6"/>
            <w:tabs>
              <w:tab w:val="right" w:leader="dot" w:pos="8312"/>
            </w:tabs>
          </w:pPr>
          <w:r>
            <w:rPr>
              <w:rFonts w:hint="eastAsia"/>
              <w:lang w:val="en-US" w:eastAsia="zh-CN"/>
            </w:rPr>
            <w:fldChar w:fldCharType="begin"/>
          </w:r>
          <w:r>
            <w:rPr>
              <w:rFonts w:hint="eastAsia"/>
              <w:lang w:val="en-US" w:eastAsia="zh-CN"/>
            </w:rPr>
            <w:instrText xml:space="preserve"> HYPERLINK \l _Toc4401 </w:instrText>
          </w:r>
          <w:r>
            <w:rPr>
              <w:rFonts w:hint="eastAsia"/>
              <w:lang w:val="en-US" w:eastAsia="zh-CN"/>
            </w:rPr>
            <w:fldChar w:fldCharType="separate"/>
          </w:r>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r>
            <w:tab/>
          </w:r>
          <w:r>
            <w:fldChar w:fldCharType="begin"/>
          </w:r>
          <w:r>
            <w:instrText xml:space="preserve"> PAGEREF _Toc4401 \h </w:instrText>
          </w:r>
          <w:r>
            <w:fldChar w:fldCharType="separate"/>
          </w:r>
          <w:r>
            <w:t>20</w:t>
          </w:r>
          <w:r>
            <w:fldChar w:fldCharType="end"/>
          </w:r>
          <w:r>
            <w:rPr>
              <w:rFonts w:hint="eastAsia"/>
              <w:lang w:val="en-US" w:eastAsia="zh-CN"/>
            </w:rPr>
            <w:fldChar w:fldCharType="end"/>
          </w:r>
        </w:p>
        <w:p w14:paraId="669FFE45">
          <w:pPr>
            <w:pStyle w:val="6"/>
            <w:tabs>
              <w:tab w:val="right" w:leader="dot" w:pos="8312"/>
            </w:tabs>
          </w:pPr>
          <w:r>
            <w:rPr>
              <w:rFonts w:hint="eastAsia"/>
              <w:lang w:val="en-US" w:eastAsia="zh-CN"/>
            </w:rPr>
            <w:fldChar w:fldCharType="begin"/>
          </w:r>
          <w:r>
            <w:rPr>
              <w:rFonts w:hint="eastAsia"/>
              <w:lang w:val="en-US" w:eastAsia="zh-CN"/>
            </w:rPr>
            <w:instrText xml:space="preserve"> HYPERLINK \l _Toc14782 </w:instrText>
          </w:r>
          <w:r>
            <w:rPr>
              <w:rFonts w:hint="eastAsia"/>
              <w:lang w:val="en-US" w:eastAsia="zh-CN"/>
            </w:rPr>
            <w:fldChar w:fldCharType="separate"/>
          </w:r>
          <w:r>
            <w:rPr>
              <w:rFonts w:hint="eastAsia"/>
              <w:lang w:val="en-US" w:eastAsia="zh-CN"/>
            </w:rPr>
            <w:t>3.2</w:t>
          </w:r>
          <w:r>
            <w:rPr>
              <w:rFonts w:hint="default"/>
              <w:lang w:val="en-US" w:eastAsia="zh-CN"/>
            </w:rPr>
            <w:t xml:space="preserve"> 弱学习器的构建：</w:t>
          </w:r>
          <w:r>
            <w:tab/>
          </w:r>
          <w:r>
            <w:fldChar w:fldCharType="begin"/>
          </w:r>
          <w:r>
            <w:instrText xml:space="preserve"> PAGEREF _Toc14782 \h </w:instrText>
          </w:r>
          <w:r>
            <w:fldChar w:fldCharType="separate"/>
          </w:r>
          <w:r>
            <w:t>21</w:t>
          </w:r>
          <w:r>
            <w:fldChar w:fldCharType="end"/>
          </w:r>
          <w:r>
            <w:rPr>
              <w:rFonts w:hint="eastAsia"/>
              <w:lang w:val="en-US" w:eastAsia="zh-CN"/>
            </w:rPr>
            <w:fldChar w:fldCharType="end"/>
          </w:r>
        </w:p>
        <w:p w14:paraId="5BF860E7">
          <w:pPr>
            <w:pStyle w:val="10"/>
            <w:tabs>
              <w:tab w:val="right" w:leader="dot" w:pos="8312"/>
            </w:tabs>
          </w:pPr>
          <w:r>
            <w:rPr>
              <w:rFonts w:hint="eastAsia"/>
              <w:lang w:val="en-US" w:eastAsia="zh-CN"/>
            </w:rPr>
            <w:fldChar w:fldCharType="begin"/>
          </w:r>
          <w:r>
            <w:rPr>
              <w:rFonts w:hint="eastAsia"/>
              <w:lang w:val="en-US" w:eastAsia="zh-CN"/>
            </w:rPr>
            <w:instrText xml:space="preserve"> HYPERLINK \l _Toc9654 </w:instrText>
          </w:r>
          <w:r>
            <w:rPr>
              <w:rFonts w:hint="eastAsia"/>
              <w:lang w:val="en-US" w:eastAsia="zh-CN"/>
            </w:rPr>
            <w:fldChar w:fldCharType="separate"/>
          </w:r>
          <w:r>
            <w:rPr>
              <w:rFonts w:hint="eastAsia"/>
              <w:lang w:val="en-US" w:eastAsia="zh-CN"/>
            </w:rPr>
            <w:t>（二）stacking集成方法</w:t>
          </w:r>
          <w:r>
            <w:tab/>
          </w:r>
          <w:r>
            <w:fldChar w:fldCharType="begin"/>
          </w:r>
          <w:r>
            <w:instrText xml:space="preserve"> PAGEREF _Toc9654 \h </w:instrText>
          </w:r>
          <w:r>
            <w:fldChar w:fldCharType="separate"/>
          </w:r>
          <w:r>
            <w:t>21</w:t>
          </w:r>
          <w:r>
            <w:fldChar w:fldCharType="end"/>
          </w:r>
          <w:r>
            <w:rPr>
              <w:rFonts w:hint="eastAsia"/>
              <w:lang w:val="en-US" w:eastAsia="zh-CN"/>
            </w:rPr>
            <w:fldChar w:fldCharType="end"/>
          </w:r>
        </w:p>
        <w:p w14:paraId="2E82EA3F">
          <w:pPr>
            <w:pStyle w:val="9"/>
            <w:tabs>
              <w:tab w:val="right" w:leader="dot" w:pos="8312"/>
            </w:tabs>
          </w:pPr>
          <w:r>
            <w:rPr>
              <w:rFonts w:hint="eastAsia"/>
              <w:lang w:val="en-US" w:eastAsia="zh-CN"/>
            </w:rPr>
            <w:fldChar w:fldCharType="begin"/>
          </w:r>
          <w:r>
            <w:rPr>
              <w:rFonts w:hint="eastAsia"/>
              <w:lang w:val="en-US" w:eastAsia="zh-CN"/>
            </w:rPr>
            <w:instrText xml:space="preserve"> HYPERLINK \l _Toc11171 </w:instrText>
          </w:r>
          <w:r>
            <w:rPr>
              <w:rFonts w:hint="eastAsia"/>
              <w:lang w:val="en-US" w:eastAsia="zh-CN"/>
            </w:rPr>
            <w:fldChar w:fldCharType="separate"/>
          </w:r>
          <w:r>
            <w:rPr>
              <w:rFonts w:hint="eastAsia"/>
              <w:lang w:val="en-US" w:eastAsia="zh-CN"/>
            </w:rPr>
            <w:t>六、</w:t>
          </w:r>
          <w:r>
            <w:rPr>
              <w:rFonts w:hint="default"/>
              <w:lang w:val="en-US" w:eastAsia="zh-CN"/>
            </w:rPr>
            <w:t>评估与分析</w:t>
          </w:r>
          <w:r>
            <w:tab/>
          </w:r>
          <w:r>
            <w:fldChar w:fldCharType="begin"/>
          </w:r>
          <w:r>
            <w:instrText xml:space="preserve"> PAGEREF _Toc11171 \h </w:instrText>
          </w:r>
          <w:r>
            <w:fldChar w:fldCharType="separate"/>
          </w:r>
          <w:r>
            <w:t>22</w:t>
          </w:r>
          <w:r>
            <w:fldChar w:fldCharType="end"/>
          </w:r>
          <w:r>
            <w:rPr>
              <w:rFonts w:hint="eastAsia"/>
              <w:lang w:val="en-US" w:eastAsia="zh-CN"/>
            </w:rPr>
            <w:fldChar w:fldCharType="end"/>
          </w:r>
        </w:p>
        <w:p w14:paraId="3968EF58">
          <w:pPr>
            <w:pStyle w:val="10"/>
            <w:tabs>
              <w:tab w:val="right" w:leader="dot" w:pos="8312"/>
            </w:tabs>
          </w:pPr>
          <w:r>
            <w:rPr>
              <w:rFonts w:hint="eastAsia"/>
              <w:lang w:val="en-US" w:eastAsia="zh-CN"/>
            </w:rPr>
            <w:fldChar w:fldCharType="begin"/>
          </w:r>
          <w:r>
            <w:rPr>
              <w:rFonts w:hint="eastAsia"/>
              <w:lang w:val="en-US" w:eastAsia="zh-CN"/>
            </w:rPr>
            <w:instrText xml:space="preserve"> HYPERLINK \l _Toc3155 </w:instrText>
          </w:r>
          <w:r>
            <w:rPr>
              <w:rFonts w:hint="eastAsia"/>
              <w:lang w:val="en-US" w:eastAsia="zh-CN"/>
            </w:rPr>
            <w:fldChar w:fldCharType="separate"/>
          </w:r>
          <w:r>
            <w:rPr>
              <w:rFonts w:hint="eastAsia"/>
              <w:lang w:eastAsia="zh-CN"/>
            </w:rPr>
            <w:t>（</w:t>
          </w:r>
          <w:r>
            <w:rPr>
              <w:rFonts w:hint="eastAsia"/>
              <w:lang w:val="en-US" w:eastAsia="zh-CN"/>
            </w:rPr>
            <w:t>一</w:t>
          </w:r>
          <w:r>
            <w:rPr>
              <w:rFonts w:hint="eastAsia"/>
              <w:lang w:eastAsia="zh-CN"/>
            </w:rPr>
            <w:t>）</w:t>
          </w:r>
          <w:r>
            <w:rPr>
              <w:rFonts w:hint="eastAsia"/>
            </w:rPr>
            <w:t>.朴素贝叶斯分类</w:t>
          </w:r>
          <w:r>
            <w:tab/>
          </w:r>
          <w:r>
            <w:fldChar w:fldCharType="begin"/>
          </w:r>
          <w:r>
            <w:instrText xml:space="preserve"> PAGEREF _Toc3155 \h </w:instrText>
          </w:r>
          <w:r>
            <w:fldChar w:fldCharType="separate"/>
          </w:r>
          <w:r>
            <w:t>22</w:t>
          </w:r>
          <w:r>
            <w:fldChar w:fldCharType="end"/>
          </w:r>
          <w:r>
            <w:rPr>
              <w:rFonts w:hint="eastAsia"/>
              <w:lang w:val="en-US" w:eastAsia="zh-CN"/>
            </w:rPr>
            <w:fldChar w:fldCharType="end"/>
          </w:r>
        </w:p>
        <w:p w14:paraId="588BEB14">
          <w:pPr>
            <w:pStyle w:val="10"/>
            <w:tabs>
              <w:tab w:val="right" w:leader="dot" w:pos="8312"/>
            </w:tabs>
          </w:pPr>
          <w:r>
            <w:rPr>
              <w:rFonts w:hint="eastAsia"/>
              <w:lang w:val="en-US" w:eastAsia="zh-CN"/>
            </w:rPr>
            <w:fldChar w:fldCharType="begin"/>
          </w:r>
          <w:r>
            <w:rPr>
              <w:rFonts w:hint="eastAsia"/>
              <w:lang w:val="en-US" w:eastAsia="zh-CN"/>
            </w:rPr>
            <w:instrText xml:space="preserve"> HYPERLINK \l _Toc25359 </w:instrText>
          </w:r>
          <w:r>
            <w:rPr>
              <w:rFonts w:hint="eastAsia"/>
              <w:lang w:val="en-US" w:eastAsia="zh-CN"/>
            </w:rPr>
            <w:fldChar w:fldCharType="separate"/>
          </w:r>
          <w:r>
            <w:rPr>
              <w:rFonts w:hint="eastAsia"/>
              <w:lang w:val="en-US" w:eastAsia="zh-CN"/>
            </w:rPr>
            <w:t>（二）.随机森林</w:t>
          </w:r>
          <w:r>
            <w:tab/>
          </w:r>
          <w:r>
            <w:fldChar w:fldCharType="begin"/>
          </w:r>
          <w:r>
            <w:instrText xml:space="preserve"> PAGEREF _Toc25359 \h </w:instrText>
          </w:r>
          <w:r>
            <w:fldChar w:fldCharType="separate"/>
          </w:r>
          <w:r>
            <w:t>23</w:t>
          </w:r>
          <w:r>
            <w:fldChar w:fldCharType="end"/>
          </w:r>
          <w:r>
            <w:rPr>
              <w:rFonts w:hint="eastAsia"/>
              <w:lang w:val="en-US" w:eastAsia="zh-CN"/>
            </w:rPr>
            <w:fldChar w:fldCharType="end"/>
          </w:r>
        </w:p>
        <w:p w14:paraId="2215ECBE">
          <w:pPr>
            <w:pStyle w:val="10"/>
            <w:tabs>
              <w:tab w:val="right" w:leader="dot" w:pos="8312"/>
            </w:tabs>
          </w:pPr>
          <w:r>
            <w:rPr>
              <w:rFonts w:hint="eastAsia"/>
              <w:lang w:val="en-US" w:eastAsia="zh-CN"/>
            </w:rPr>
            <w:fldChar w:fldCharType="begin"/>
          </w:r>
          <w:r>
            <w:rPr>
              <w:rFonts w:hint="eastAsia"/>
              <w:lang w:val="en-US" w:eastAsia="zh-CN"/>
            </w:rPr>
            <w:instrText xml:space="preserve"> HYPERLINK \l _Toc17379 </w:instrText>
          </w:r>
          <w:r>
            <w:rPr>
              <w:rFonts w:hint="eastAsia"/>
              <w:lang w:val="en-US" w:eastAsia="zh-CN"/>
            </w:rPr>
            <w:fldChar w:fldCharType="separate"/>
          </w:r>
          <w:r>
            <w:rPr>
              <w:rFonts w:hint="eastAsia"/>
              <w:lang w:val="en-US" w:eastAsia="zh-CN"/>
            </w:rPr>
            <w:t>（三）.XGBoost</w:t>
          </w:r>
          <w:r>
            <w:tab/>
          </w:r>
          <w:r>
            <w:fldChar w:fldCharType="begin"/>
          </w:r>
          <w:r>
            <w:instrText xml:space="preserve"> PAGEREF _Toc17379 \h </w:instrText>
          </w:r>
          <w:r>
            <w:fldChar w:fldCharType="separate"/>
          </w:r>
          <w:r>
            <w:t>25</w:t>
          </w:r>
          <w:r>
            <w:fldChar w:fldCharType="end"/>
          </w:r>
          <w:r>
            <w:rPr>
              <w:rFonts w:hint="eastAsia"/>
              <w:lang w:val="en-US" w:eastAsia="zh-CN"/>
            </w:rPr>
            <w:fldChar w:fldCharType="end"/>
          </w:r>
        </w:p>
        <w:p w14:paraId="090A44EF">
          <w:pPr>
            <w:pStyle w:val="10"/>
            <w:tabs>
              <w:tab w:val="right" w:leader="dot" w:pos="8312"/>
            </w:tabs>
          </w:pPr>
          <w:r>
            <w:rPr>
              <w:rFonts w:hint="eastAsia"/>
              <w:lang w:val="en-US" w:eastAsia="zh-CN"/>
            </w:rPr>
            <w:fldChar w:fldCharType="begin"/>
          </w:r>
          <w:r>
            <w:rPr>
              <w:rFonts w:hint="eastAsia"/>
              <w:lang w:val="en-US" w:eastAsia="zh-CN"/>
            </w:rPr>
            <w:instrText xml:space="preserve"> HYPERLINK \l _Toc17407 </w:instrText>
          </w:r>
          <w:r>
            <w:rPr>
              <w:rFonts w:hint="eastAsia"/>
              <w:lang w:val="en-US" w:eastAsia="zh-CN"/>
            </w:rPr>
            <w:fldChar w:fldCharType="separate"/>
          </w:r>
          <w:r>
            <w:rPr>
              <w:rFonts w:hint="eastAsia"/>
              <w:lang w:val="en-US" w:eastAsia="zh-CN"/>
            </w:rPr>
            <w:t>（四）stacking</w:t>
          </w:r>
          <w:r>
            <w:tab/>
          </w:r>
          <w:r>
            <w:fldChar w:fldCharType="begin"/>
          </w:r>
          <w:r>
            <w:instrText xml:space="preserve"> PAGEREF _Toc17407 \h </w:instrText>
          </w:r>
          <w:r>
            <w:fldChar w:fldCharType="separate"/>
          </w:r>
          <w:r>
            <w:t>28</w:t>
          </w:r>
          <w:r>
            <w:fldChar w:fldCharType="end"/>
          </w:r>
          <w:r>
            <w:rPr>
              <w:rFonts w:hint="eastAsia"/>
              <w:lang w:val="en-US" w:eastAsia="zh-CN"/>
            </w:rPr>
            <w:fldChar w:fldCharType="end"/>
          </w:r>
        </w:p>
        <w:p w14:paraId="6A40DDB7">
          <w:pPr>
            <w:pStyle w:val="10"/>
            <w:tabs>
              <w:tab w:val="right" w:leader="dot" w:pos="8312"/>
            </w:tabs>
          </w:pPr>
          <w:r>
            <w:rPr>
              <w:rFonts w:hint="eastAsia"/>
              <w:lang w:val="en-US" w:eastAsia="zh-CN"/>
            </w:rPr>
            <w:fldChar w:fldCharType="begin"/>
          </w:r>
          <w:r>
            <w:rPr>
              <w:rFonts w:hint="eastAsia"/>
              <w:lang w:val="en-US" w:eastAsia="zh-CN"/>
            </w:rPr>
            <w:instrText xml:space="preserve"> HYPERLINK \l _Toc9945 </w:instrText>
          </w:r>
          <w:r>
            <w:rPr>
              <w:rFonts w:hint="eastAsia"/>
              <w:lang w:val="en-US" w:eastAsia="zh-CN"/>
            </w:rPr>
            <w:fldChar w:fldCharType="separate"/>
          </w:r>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r>
            <w:tab/>
          </w:r>
          <w:r>
            <w:fldChar w:fldCharType="begin"/>
          </w:r>
          <w:r>
            <w:instrText xml:space="preserve"> PAGEREF _Toc9945 \h </w:instrText>
          </w:r>
          <w:r>
            <w:fldChar w:fldCharType="separate"/>
          </w:r>
          <w:r>
            <w:t>30</w:t>
          </w:r>
          <w:r>
            <w:fldChar w:fldCharType="end"/>
          </w:r>
          <w:r>
            <w:rPr>
              <w:rFonts w:hint="eastAsia"/>
              <w:lang w:val="en-US" w:eastAsia="zh-CN"/>
            </w:rPr>
            <w:fldChar w:fldCharType="end"/>
          </w:r>
        </w:p>
        <w:p w14:paraId="3DC2B56B">
          <w:pPr>
            <w:pStyle w:val="9"/>
            <w:tabs>
              <w:tab w:val="right" w:leader="dot" w:pos="8312"/>
            </w:tabs>
          </w:pPr>
          <w:r>
            <w:rPr>
              <w:rFonts w:hint="eastAsia"/>
              <w:lang w:val="en-US" w:eastAsia="zh-CN"/>
            </w:rPr>
            <w:fldChar w:fldCharType="begin"/>
          </w:r>
          <w:r>
            <w:rPr>
              <w:rFonts w:hint="eastAsia"/>
              <w:lang w:val="en-US" w:eastAsia="zh-CN"/>
            </w:rPr>
            <w:instrText xml:space="preserve"> HYPERLINK \l _Toc13296 </w:instrText>
          </w:r>
          <w:r>
            <w:rPr>
              <w:rFonts w:hint="eastAsia"/>
              <w:lang w:val="en-US" w:eastAsia="zh-CN"/>
            </w:rPr>
            <w:fldChar w:fldCharType="separate"/>
          </w:r>
          <w:r>
            <w:rPr>
              <w:rFonts w:hint="eastAsia"/>
              <w:lang w:val="en-US" w:eastAsia="zh-CN"/>
            </w:rPr>
            <w:t>七、结论与展望</w:t>
          </w:r>
          <w:r>
            <w:tab/>
          </w:r>
          <w:r>
            <w:fldChar w:fldCharType="begin"/>
          </w:r>
          <w:r>
            <w:instrText xml:space="preserve"> PAGEREF _Toc13296 \h </w:instrText>
          </w:r>
          <w:r>
            <w:fldChar w:fldCharType="separate"/>
          </w:r>
          <w:r>
            <w:t>32</w:t>
          </w:r>
          <w:r>
            <w:fldChar w:fldCharType="end"/>
          </w:r>
          <w:r>
            <w:rPr>
              <w:rFonts w:hint="eastAsia"/>
              <w:lang w:val="en-US" w:eastAsia="zh-CN"/>
            </w:rPr>
            <w:fldChar w:fldCharType="end"/>
          </w:r>
        </w:p>
        <w:p w14:paraId="48734090">
          <w:pPr>
            <w:pStyle w:val="9"/>
            <w:tabs>
              <w:tab w:val="right" w:leader="dot" w:pos="8312"/>
            </w:tabs>
          </w:pPr>
          <w:r>
            <w:rPr>
              <w:rFonts w:hint="eastAsia"/>
              <w:lang w:val="en-US" w:eastAsia="zh-CN"/>
            </w:rPr>
            <w:fldChar w:fldCharType="begin"/>
          </w:r>
          <w:r>
            <w:rPr>
              <w:rFonts w:hint="eastAsia"/>
              <w:lang w:val="en-US" w:eastAsia="zh-CN"/>
            </w:rPr>
            <w:instrText xml:space="preserve"> HYPERLINK \l _Toc3624 </w:instrText>
          </w:r>
          <w:r>
            <w:rPr>
              <w:rFonts w:hint="eastAsia"/>
              <w:lang w:val="en-US" w:eastAsia="zh-CN"/>
            </w:rPr>
            <w:fldChar w:fldCharType="separate"/>
          </w:r>
          <w:r>
            <w:rPr>
              <w:rFonts w:hint="eastAsia"/>
            </w:rPr>
            <w:t>参考文献</w:t>
          </w:r>
          <w:r>
            <w:tab/>
          </w:r>
          <w:r>
            <w:fldChar w:fldCharType="begin"/>
          </w:r>
          <w:r>
            <w:instrText xml:space="preserve"> PAGEREF _Toc3624 \h </w:instrText>
          </w:r>
          <w:r>
            <w:fldChar w:fldCharType="separate"/>
          </w:r>
          <w:r>
            <w:t>34</w:t>
          </w:r>
          <w:r>
            <w:fldChar w:fldCharType="end"/>
          </w:r>
          <w:r>
            <w:rPr>
              <w:rFonts w:hint="eastAsia"/>
              <w:lang w:val="en-US" w:eastAsia="zh-CN"/>
            </w:rPr>
            <w:fldChar w:fldCharType="end"/>
          </w:r>
        </w:p>
        <w:p w14:paraId="4880D8B4">
          <w:pPr>
            <w:pStyle w:val="9"/>
            <w:tabs>
              <w:tab w:val="right" w:leader="dot" w:pos="8312"/>
            </w:tabs>
          </w:pPr>
          <w:r>
            <w:rPr>
              <w:rFonts w:hint="eastAsia"/>
              <w:lang w:val="en-US" w:eastAsia="zh-CN"/>
            </w:rPr>
            <w:fldChar w:fldCharType="begin"/>
          </w:r>
          <w:r>
            <w:rPr>
              <w:rFonts w:hint="eastAsia"/>
              <w:lang w:val="en-US" w:eastAsia="zh-CN"/>
            </w:rPr>
            <w:instrText xml:space="preserve"> HYPERLINK \l _Toc21430 </w:instrText>
          </w:r>
          <w:r>
            <w:rPr>
              <w:rFonts w:hint="eastAsia"/>
              <w:lang w:val="en-US" w:eastAsia="zh-CN"/>
            </w:rPr>
            <w:fldChar w:fldCharType="separate"/>
          </w:r>
          <w:r>
            <w:rPr>
              <w:rFonts w:hint="eastAsia"/>
            </w:rPr>
            <w:t>附录</w:t>
          </w:r>
          <w:r>
            <w:tab/>
          </w:r>
          <w:r>
            <w:fldChar w:fldCharType="begin"/>
          </w:r>
          <w:r>
            <w:instrText xml:space="preserve"> PAGEREF _Toc21430 \h </w:instrText>
          </w:r>
          <w:r>
            <w:fldChar w:fldCharType="separate"/>
          </w:r>
          <w:r>
            <w:t>35</w:t>
          </w:r>
          <w:r>
            <w:fldChar w:fldCharType="end"/>
          </w:r>
          <w:r>
            <w:rPr>
              <w:rFonts w:hint="eastAsia"/>
              <w:lang w:val="en-US" w:eastAsia="zh-CN"/>
            </w:rPr>
            <w:fldChar w:fldCharType="end"/>
          </w:r>
        </w:p>
        <w:p w14:paraId="3F6F5906">
          <w:pPr>
            <w:pStyle w:val="10"/>
            <w:tabs>
              <w:tab w:val="right" w:leader="dot" w:pos="8312"/>
            </w:tabs>
          </w:pPr>
          <w:r>
            <w:rPr>
              <w:rFonts w:hint="eastAsia"/>
              <w:lang w:val="en-US" w:eastAsia="zh-CN"/>
            </w:rPr>
            <w:fldChar w:fldCharType="begin"/>
          </w:r>
          <w:r>
            <w:rPr>
              <w:rFonts w:hint="eastAsia"/>
              <w:lang w:val="en-US" w:eastAsia="zh-CN"/>
            </w:rPr>
            <w:instrText xml:space="preserve"> HYPERLINK \l _Toc15454 </w:instrText>
          </w:r>
          <w:r>
            <w:rPr>
              <w:rFonts w:hint="eastAsia"/>
              <w:lang w:val="en-US" w:eastAsia="zh-CN"/>
            </w:rPr>
            <w:fldChar w:fldCharType="separate"/>
          </w:r>
          <w:r>
            <w:rPr>
              <w:rFonts w:hint="eastAsia"/>
            </w:rPr>
            <w:t>附录（一）：分类变量卡方检验表</w:t>
          </w:r>
          <w:r>
            <w:tab/>
          </w:r>
          <w:r>
            <w:fldChar w:fldCharType="begin"/>
          </w:r>
          <w:r>
            <w:instrText xml:space="preserve"> PAGEREF _Toc15454 \h </w:instrText>
          </w:r>
          <w:r>
            <w:fldChar w:fldCharType="separate"/>
          </w:r>
          <w:r>
            <w:t>35</w:t>
          </w:r>
          <w:r>
            <w:fldChar w:fldCharType="end"/>
          </w:r>
          <w:r>
            <w:rPr>
              <w:rFonts w:hint="eastAsia"/>
              <w:lang w:val="en-US" w:eastAsia="zh-CN"/>
            </w:rPr>
            <w:fldChar w:fldCharType="end"/>
          </w:r>
        </w:p>
        <w:p w14:paraId="703E8068">
          <w:pPr>
            <w:pStyle w:val="10"/>
            <w:tabs>
              <w:tab w:val="right" w:leader="dot" w:pos="8312"/>
            </w:tabs>
          </w:pPr>
          <w:r>
            <w:rPr>
              <w:rFonts w:hint="eastAsia"/>
              <w:lang w:val="en-US" w:eastAsia="zh-CN"/>
            </w:rPr>
            <w:fldChar w:fldCharType="begin"/>
          </w:r>
          <w:r>
            <w:rPr>
              <w:rFonts w:hint="eastAsia"/>
              <w:lang w:val="en-US" w:eastAsia="zh-CN"/>
            </w:rPr>
            <w:instrText xml:space="preserve"> HYPERLINK \l _Toc29855 </w:instrText>
          </w:r>
          <w:r>
            <w:rPr>
              <w:rFonts w:hint="eastAsia"/>
              <w:lang w:val="en-US" w:eastAsia="zh-CN"/>
            </w:rPr>
            <w:fldChar w:fldCharType="separate"/>
          </w:r>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r>
            <w:tab/>
          </w:r>
          <w:r>
            <w:fldChar w:fldCharType="begin"/>
          </w:r>
          <w:r>
            <w:instrText xml:space="preserve"> PAGEREF _Toc29855 \h </w:instrText>
          </w:r>
          <w:r>
            <w:fldChar w:fldCharType="separate"/>
          </w:r>
          <w:r>
            <w:t>37</w:t>
          </w:r>
          <w:r>
            <w:fldChar w:fldCharType="end"/>
          </w:r>
          <w:r>
            <w:rPr>
              <w:rFonts w:hint="eastAsia"/>
              <w:lang w:val="en-US" w:eastAsia="zh-CN"/>
            </w:rPr>
            <w:fldChar w:fldCharType="end"/>
          </w:r>
        </w:p>
        <w:p w14:paraId="255016F7">
          <w:pPr>
            <w:pStyle w:val="2"/>
            <w:bidi w:val="0"/>
            <w:ind w:left="0" w:leftChars="0" w:firstLine="0" w:firstLineChars="0"/>
            <w:jc w:val="center"/>
            <w:outlineLvl w:val="9"/>
            <w:rPr>
              <w:rFonts w:hint="eastAsia"/>
              <w:lang w:val="en-US" w:eastAsia="zh-CN"/>
            </w:rPr>
          </w:pPr>
          <w:r>
            <w:rPr>
              <w:rFonts w:hint="eastAsia"/>
              <w:lang w:val="en-US" w:eastAsia="zh-CN"/>
            </w:rPr>
            <w:fldChar w:fldCharType="end"/>
          </w:r>
        </w:p>
      </w:sdtContent>
    </w:sdt>
    <w:p w14:paraId="0D841DD7">
      <w:pPr>
        <w:pStyle w:val="9"/>
        <w:tabs>
          <w:tab w:val="right" w:leader="dot" w:pos="8312"/>
        </w:tabs>
      </w:pPr>
    </w:p>
    <w:p w14:paraId="180D8318">
      <w:pPr>
        <w:pStyle w:val="9"/>
        <w:tabs>
          <w:tab w:val="right" w:leader="dot" w:pos="8312"/>
        </w:tabs>
        <w:rPr>
          <w:rFonts w:hint="default" w:eastAsia="宋体"/>
          <w:lang w:val="en-US" w:eastAsia="zh-CN"/>
        </w:rPr>
      </w:pPr>
      <w:r>
        <w:rPr>
          <w:rFonts w:hint="eastAsia"/>
          <w:lang w:val="en-US" w:eastAsia="zh-CN"/>
        </w:rPr>
        <w:t xml:space="preserve">                           </w:t>
      </w:r>
      <w:r>
        <w:rPr>
          <w:rFonts w:hint="eastAsia" w:ascii="黑体" w:hAnsi="黑体" w:eastAsia="黑体" w:cs="黑体"/>
          <w:sz w:val="28"/>
          <w:szCs w:val="28"/>
          <w:lang w:val="en-US" w:eastAsia="zh-CN"/>
        </w:rPr>
        <w:t xml:space="preserve"> </w:t>
      </w:r>
      <w:r>
        <w:rPr>
          <w:rStyle w:val="34"/>
          <w:rFonts w:hint="eastAsia"/>
        </w:rPr>
        <w:t>表格和插图清单</w:t>
      </w:r>
    </w:p>
    <w:p w14:paraId="5EAA53D8">
      <w:pPr>
        <w:pStyle w:val="9"/>
        <w:tabs>
          <w:tab w:val="right" w:leader="dot" w:pos="8312"/>
        </w:tabs>
      </w:pPr>
      <w:r>
        <w:fldChar w:fldCharType="begin"/>
      </w:r>
      <w:r>
        <w:instrText xml:space="preserve">TOC \t "图示,1" \h</w:instrText>
      </w:r>
      <w:r>
        <w:fldChar w:fldCharType="separate"/>
      </w:r>
      <w:r>
        <w:fldChar w:fldCharType="begin"/>
      </w:r>
      <w:r>
        <w:instrText xml:space="preserve"> HYPERLINK \l _Toc12276 </w:instrText>
      </w:r>
      <w:r>
        <w:fldChar w:fldCharType="separate"/>
      </w:r>
      <w:r>
        <w:rPr>
          <w:rFonts w:hint="eastAsia"/>
          <w:lang w:val="en-US" w:eastAsia="zh-CN"/>
        </w:rPr>
        <w:t>图一  研究流程图</w:t>
      </w:r>
      <w:r>
        <w:tab/>
      </w:r>
      <w:r>
        <w:fldChar w:fldCharType="begin"/>
      </w:r>
      <w:r>
        <w:instrText xml:space="preserve"> PAGEREF _Toc12276 \h </w:instrText>
      </w:r>
      <w:r>
        <w:fldChar w:fldCharType="separate"/>
      </w:r>
      <w:r>
        <w:t>7</w:t>
      </w:r>
      <w:r>
        <w:fldChar w:fldCharType="end"/>
      </w:r>
      <w:r>
        <w:fldChar w:fldCharType="end"/>
      </w:r>
    </w:p>
    <w:p w14:paraId="31E967C1">
      <w:pPr>
        <w:pStyle w:val="9"/>
        <w:tabs>
          <w:tab w:val="right" w:leader="dot" w:pos="8312"/>
        </w:tabs>
      </w:pPr>
      <w:r>
        <w:fldChar w:fldCharType="begin"/>
      </w:r>
      <w:r>
        <w:instrText xml:space="preserve"> HYPERLINK \l _Toc27308 </w:instrText>
      </w:r>
      <w:r>
        <w:fldChar w:fldCharType="separate"/>
      </w:r>
      <w:r>
        <w:rPr>
          <w:rFonts w:hint="eastAsia"/>
          <w:lang w:val="en-US" w:eastAsia="zh-CN"/>
        </w:rPr>
        <w:t>图二  预处理流程图</w:t>
      </w:r>
      <w:r>
        <w:tab/>
      </w:r>
      <w:r>
        <w:fldChar w:fldCharType="begin"/>
      </w:r>
      <w:r>
        <w:instrText xml:space="preserve"> PAGEREF _Toc27308 \h </w:instrText>
      </w:r>
      <w:r>
        <w:fldChar w:fldCharType="separate"/>
      </w:r>
      <w:r>
        <w:t>9</w:t>
      </w:r>
      <w:r>
        <w:fldChar w:fldCharType="end"/>
      </w:r>
      <w:r>
        <w:fldChar w:fldCharType="end"/>
      </w:r>
    </w:p>
    <w:p w14:paraId="3E1F779E">
      <w:pPr>
        <w:pStyle w:val="9"/>
        <w:tabs>
          <w:tab w:val="right" w:leader="dot" w:pos="8312"/>
        </w:tabs>
      </w:pPr>
      <w:r>
        <w:fldChar w:fldCharType="begin"/>
      </w:r>
      <w:r>
        <w:instrText xml:space="preserve"> HYPERLINK \l _Toc5179 </w:instrText>
      </w:r>
      <w:r>
        <w:fldChar w:fldCharType="separate"/>
      </w:r>
      <w:r>
        <w:rPr>
          <w:rFonts w:hint="eastAsia"/>
          <w:lang w:val="en-US" w:eastAsia="zh-CN"/>
        </w:rPr>
        <w:t>图三  对数变换对比图</w:t>
      </w:r>
      <w:r>
        <w:tab/>
      </w:r>
      <w:r>
        <w:fldChar w:fldCharType="begin"/>
      </w:r>
      <w:r>
        <w:instrText xml:space="preserve"> PAGEREF _Toc5179 \h </w:instrText>
      </w:r>
      <w:r>
        <w:fldChar w:fldCharType="separate"/>
      </w:r>
      <w:r>
        <w:t>10</w:t>
      </w:r>
      <w:r>
        <w:fldChar w:fldCharType="end"/>
      </w:r>
      <w:r>
        <w:fldChar w:fldCharType="end"/>
      </w:r>
    </w:p>
    <w:p w14:paraId="5DF885CE">
      <w:pPr>
        <w:pStyle w:val="9"/>
        <w:tabs>
          <w:tab w:val="right" w:leader="dot" w:pos="8312"/>
        </w:tabs>
      </w:pPr>
      <w:r>
        <w:fldChar w:fldCharType="begin"/>
      </w:r>
      <w:r>
        <w:instrText xml:space="preserve"> HYPERLINK \l _Toc8532 </w:instrText>
      </w:r>
      <w:r>
        <w:fldChar w:fldCharType="separate"/>
      </w:r>
      <w:r>
        <w:rPr>
          <w:rFonts w:hint="eastAsia"/>
          <w:lang w:val="en-US" w:eastAsia="zh-CN"/>
        </w:rPr>
        <w:t>图四 模型构建</w:t>
      </w:r>
      <w:r>
        <w:tab/>
      </w:r>
      <w:r>
        <w:fldChar w:fldCharType="begin"/>
      </w:r>
      <w:r>
        <w:instrText xml:space="preserve"> PAGEREF _Toc8532 \h </w:instrText>
      </w:r>
      <w:r>
        <w:fldChar w:fldCharType="separate"/>
      </w:r>
      <w:r>
        <w:t>22</w:t>
      </w:r>
      <w:r>
        <w:fldChar w:fldCharType="end"/>
      </w:r>
      <w:r>
        <w:fldChar w:fldCharType="end"/>
      </w:r>
    </w:p>
    <w:p w14:paraId="698C6C8E">
      <w:pPr>
        <w:pStyle w:val="9"/>
        <w:tabs>
          <w:tab w:val="right" w:leader="dot" w:pos="8312"/>
        </w:tabs>
      </w:pPr>
      <w:r>
        <w:fldChar w:fldCharType="begin"/>
      </w:r>
      <w:r>
        <w:instrText xml:space="preserve"> HYPERLINK \l _Toc22506 </w:instrText>
      </w:r>
      <w:r>
        <w:fldChar w:fldCharType="separate"/>
      </w:r>
      <w:r>
        <w:rPr>
          <w:rFonts w:hint="eastAsia"/>
          <w:lang w:val="en-US" w:eastAsia="zh-CN"/>
        </w:rPr>
        <w:t>图五  朴素贝叶斯混淆矩阵图</w:t>
      </w:r>
      <w:r>
        <w:tab/>
      </w:r>
      <w:r>
        <w:fldChar w:fldCharType="begin"/>
      </w:r>
      <w:r>
        <w:instrText xml:space="preserve"> PAGEREF _Toc22506 \h </w:instrText>
      </w:r>
      <w:r>
        <w:fldChar w:fldCharType="separate"/>
      </w:r>
      <w:r>
        <w:t>23</w:t>
      </w:r>
      <w:r>
        <w:fldChar w:fldCharType="end"/>
      </w:r>
      <w:r>
        <w:fldChar w:fldCharType="end"/>
      </w:r>
    </w:p>
    <w:p w14:paraId="27B35F15">
      <w:pPr>
        <w:pStyle w:val="9"/>
        <w:tabs>
          <w:tab w:val="right" w:leader="dot" w:pos="8312"/>
        </w:tabs>
      </w:pPr>
      <w:r>
        <w:fldChar w:fldCharType="begin"/>
      </w:r>
      <w:r>
        <w:instrText xml:space="preserve"> HYPERLINK \l _Toc26869 </w:instrText>
      </w:r>
      <w:r>
        <w:fldChar w:fldCharType="separate"/>
      </w:r>
      <w:r>
        <w:rPr>
          <w:rFonts w:hint="eastAsia"/>
          <w:lang w:val="en-US" w:eastAsia="zh-CN"/>
        </w:rPr>
        <w:t>图六  朴素贝叶斯模型ROC图</w:t>
      </w:r>
      <w:r>
        <w:tab/>
      </w:r>
      <w:r>
        <w:fldChar w:fldCharType="begin"/>
      </w:r>
      <w:r>
        <w:instrText xml:space="preserve"> PAGEREF _Toc26869 \h </w:instrText>
      </w:r>
      <w:r>
        <w:fldChar w:fldCharType="separate"/>
      </w:r>
      <w:r>
        <w:t>23</w:t>
      </w:r>
      <w:r>
        <w:fldChar w:fldCharType="end"/>
      </w:r>
      <w:r>
        <w:fldChar w:fldCharType="end"/>
      </w:r>
    </w:p>
    <w:p w14:paraId="468FB819">
      <w:pPr>
        <w:pStyle w:val="9"/>
        <w:tabs>
          <w:tab w:val="right" w:leader="dot" w:pos="8312"/>
        </w:tabs>
      </w:pPr>
      <w:r>
        <w:fldChar w:fldCharType="begin"/>
      </w:r>
      <w:r>
        <w:instrText xml:space="preserve"> HYPERLINK \l _Toc27676 </w:instrText>
      </w:r>
      <w:r>
        <w:fldChar w:fldCharType="separate"/>
      </w:r>
      <w:r>
        <w:rPr>
          <w:rFonts w:hint="eastAsia"/>
          <w:lang w:val="en-US" w:eastAsia="zh-CN"/>
        </w:rPr>
        <w:t>图七  随机森林混淆矩阵图</w:t>
      </w:r>
      <w:r>
        <w:tab/>
      </w:r>
      <w:r>
        <w:fldChar w:fldCharType="begin"/>
      </w:r>
      <w:r>
        <w:instrText xml:space="preserve"> PAGEREF _Toc27676 \h </w:instrText>
      </w:r>
      <w:r>
        <w:fldChar w:fldCharType="separate"/>
      </w:r>
      <w:r>
        <w:t>24</w:t>
      </w:r>
      <w:r>
        <w:fldChar w:fldCharType="end"/>
      </w:r>
      <w:r>
        <w:fldChar w:fldCharType="end"/>
      </w:r>
    </w:p>
    <w:p w14:paraId="2311D9B6">
      <w:pPr>
        <w:pStyle w:val="9"/>
        <w:tabs>
          <w:tab w:val="right" w:leader="dot" w:pos="8312"/>
        </w:tabs>
      </w:pPr>
      <w:r>
        <w:fldChar w:fldCharType="begin"/>
      </w:r>
      <w:r>
        <w:instrText xml:space="preserve"> HYPERLINK \l _Toc449 </w:instrText>
      </w:r>
      <w:r>
        <w:fldChar w:fldCharType="separate"/>
      </w:r>
      <w:r>
        <w:rPr>
          <w:rFonts w:hint="eastAsia"/>
          <w:lang w:val="en-US" w:eastAsia="zh-CN"/>
        </w:rPr>
        <w:t>图八  随机森林ROC曲线</w:t>
      </w:r>
      <w:r>
        <w:tab/>
      </w:r>
      <w:r>
        <w:fldChar w:fldCharType="begin"/>
      </w:r>
      <w:r>
        <w:instrText xml:space="preserve"> PAGEREF _Toc449 \h </w:instrText>
      </w:r>
      <w:r>
        <w:fldChar w:fldCharType="separate"/>
      </w:r>
      <w:r>
        <w:t>25</w:t>
      </w:r>
      <w:r>
        <w:fldChar w:fldCharType="end"/>
      </w:r>
      <w:r>
        <w:fldChar w:fldCharType="end"/>
      </w:r>
    </w:p>
    <w:p w14:paraId="1F5B6C54">
      <w:pPr>
        <w:pStyle w:val="9"/>
        <w:tabs>
          <w:tab w:val="right" w:leader="dot" w:pos="8312"/>
        </w:tabs>
      </w:pPr>
      <w:r>
        <w:fldChar w:fldCharType="begin"/>
      </w:r>
      <w:r>
        <w:instrText xml:space="preserve"> HYPERLINK \l _Toc23991 </w:instrText>
      </w:r>
      <w:r>
        <w:fldChar w:fldCharType="separate"/>
      </w:r>
      <w:r>
        <w:rPr>
          <w:rFonts w:hint="eastAsia"/>
          <w:lang w:val="en-US" w:eastAsia="zh-CN"/>
        </w:rPr>
        <w:t>图九  XGBost混淆矩阵图</w:t>
      </w:r>
      <w:r>
        <w:tab/>
      </w:r>
      <w:r>
        <w:fldChar w:fldCharType="begin"/>
      </w:r>
      <w:r>
        <w:instrText xml:space="preserve"> PAGEREF _Toc23991 \h </w:instrText>
      </w:r>
      <w:r>
        <w:fldChar w:fldCharType="separate"/>
      </w:r>
      <w:r>
        <w:t>26</w:t>
      </w:r>
      <w:r>
        <w:fldChar w:fldCharType="end"/>
      </w:r>
      <w:r>
        <w:fldChar w:fldCharType="end"/>
      </w:r>
    </w:p>
    <w:p w14:paraId="62766DAF">
      <w:pPr>
        <w:pStyle w:val="9"/>
        <w:tabs>
          <w:tab w:val="right" w:leader="dot" w:pos="8312"/>
        </w:tabs>
      </w:pPr>
      <w:r>
        <w:fldChar w:fldCharType="begin"/>
      </w:r>
      <w:r>
        <w:instrText xml:space="preserve"> HYPERLINK \l _Toc17557 </w:instrText>
      </w:r>
      <w:r>
        <w:fldChar w:fldCharType="separate"/>
      </w:r>
      <w:r>
        <w:rPr>
          <w:rFonts w:hint="eastAsia"/>
          <w:lang w:val="en-US" w:eastAsia="zh-CN"/>
        </w:rPr>
        <w:t>图十 XGBost ROC曲线图</w:t>
      </w:r>
      <w:r>
        <w:tab/>
      </w:r>
      <w:r>
        <w:fldChar w:fldCharType="begin"/>
      </w:r>
      <w:r>
        <w:instrText xml:space="preserve"> PAGEREF _Toc17557 \h </w:instrText>
      </w:r>
      <w:r>
        <w:fldChar w:fldCharType="separate"/>
      </w:r>
      <w:r>
        <w:t>27</w:t>
      </w:r>
      <w:r>
        <w:fldChar w:fldCharType="end"/>
      </w:r>
      <w:r>
        <w:fldChar w:fldCharType="end"/>
      </w:r>
    </w:p>
    <w:p w14:paraId="0F221AAF">
      <w:pPr>
        <w:pStyle w:val="9"/>
        <w:tabs>
          <w:tab w:val="right" w:leader="dot" w:pos="8312"/>
        </w:tabs>
      </w:pPr>
      <w:r>
        <w:fldChar w:fldCharType="begin"/>
      </w:r>
      <w:r>
        <w:instrText xml:space="preserve"> HYPERLINK \l _Toc27499 </w:instrText>
      </w:r>
      <w:r>
        <w:fldChar w:fldCharType="separate"/>
      </w:r>
      <w:r>
        <w:rPr>
          <w:rFonts w:hint="eastAsia"/>
          <w:lang w:val="en-US" w:eastAsia="zh-CN"/>
        </w:rPr>
        <w:t>图十一  混淆矩阵</w:t>
      </w:r>
      <w:r>
        <w:tab/>
      </w:r>
      <w:r>
        <w:fldChar w:fldCharType="begin"/>
      </w:r>
      <w:r>
        <w:instrText xml:space="preserve"> PAGEREF _Toc27499 \h </w:instrText>
      </w:r>
      <w:r>
        <w:fldChar w:fldCharType="separate"/>
      </w:r>
      <w:r>
        <w:t>28</w:t>
      </w:r>
      <w:r>
        <w:fldChar w:fldCharType="end"/>
      </w:r>
      <w:r>
        <w:fldChar w:fldCharType="end"/>
      </w:r>
    </w:p>
    <w:p w14:paraId="592F75AF">
      <w:pPr>
        <w:pStyle w:val="9"/>
        <w:tabs>
          <w:tab w:val="right" w:leader="dot" w:pos="8312"/>
        </w:tabs>
      </w:pPr>
      <w:r>
        <w:fldChar w:fldCharType="begin"/>
      </w:r>
      <w:r>
        <w:instrText xml:space="preserve"> HYPERLINK \l _Toc16770 </w:instrText>
      </w:r>
      <w:r>
        <w:fldChar w:fldCharType="separate"/>
      </w:r>
      <w:r>
        <w:rPr>
          <w:rFonts w:hint="eastAsia"/>
          <w:lang w:val="en-US" w:eastAsia="zh-CN"/>
        </w:rPr>
        <w:t>图十二Stacking+Logistic元模型ROC曲线</w:t>
      </w:r>
      <w:r>
        <w:tab/>
      </w:r>
      <w:r>
        <w:fldChar w:fldCharType="begin"/>
      </w:r>
      <w:r>
        <w:instrText xml:space="preserve"> PAGEREF _Toc16770 \h </w:instrText>
      </w:r>
      <w:r>
        <w:fldChar w:fldCharType="separate"/>
      </w:r>
      <w:r>
        <w:t>29</w:t>
      </w:r>
      <w:r>
        <w:fldChar w:fldCharType="end"/>
      </w:r>
      <w:r>
        <w:fldChar w:fldCharType="end"/>
      </w:r>
    </w:p>
    <w:p w14:paraId="589D24AC">
      <w:pPr>
        <w:pStyle w:val="9"/>
        <w:tabs>
          <w:tab w:val="right" w:leader="dot" w:pos="8312"/>
        </w:tabs>
      </w:pPr>
      <w:r>
        <w:fldChar w:fldCharType="begin"/>
      </w:r>
      <w:r>
        <w:instrText xml:space="preserve"> HYPERLINK \l _Toc2212 </w:instrText>
      </w:r>
      <w:r>
        <w:fldChar w:fldCharType="separate"/>
      </w:r>
      <w:r>
        <w:rPr>
          <w:rFonts w:hint="default"/>
          <w:lang w:val="en-US" w:eastAsia="zh-CN"/>
        </w:rPr>
        <w:t>图</w:t>
      </w:r>
      <w:r>
        <w:rPr>
          <w:rFonts w:hint="eastAsia"/>
          <w:lang w:val="en-US" w:eastAsia="zh-CN"/>
        </w:rPr>
        <w:t xml:space="preserve">十三  </w:t>
      </w:r>
      <w:r>
        <w:rPr>
          <w:rFonts w:hint="default"/>
          <w:lang w:val="en-US" w:eastAsia="zh-CN"/>
        </w:rPr>
        <w:t>基模型SHAP贡献度排序​</w:t>
      </w:r>
      <w:r>
        <w:tab/>
      </w:r>
      <w:r>
        <w:fldChar w:fldCharType="begin"/>
      </w:r>
      <w:r>
        <w:instrText xml:space="preserve"> PAGEREF _Toc2212 \h </w:instrText>
      </w:r>
      <w:r>
        <w:fldChar w:fldCharType="separate"/>
      </w:r>
      <w:r>
        <w:t>30</w:t>
      </w:r>
      <w:r>
        <w:fldChar w:fldCharType="end"/>
      </w:r>
      <w:r>
        <w:fldChar w:fldCharType="end"/>
      </w:r>
    </w:p>
    <w:p w14:paraId="313E492F">
      <w:pPr>
        <w:pStyle w:val="9"/>
        <w:tabs>
          <w:tab w:val="right" w:leader="dot" w:pos="8312"/>
        </w:tabs>
      </w:pPr>
      <w:r>
        <w:fldChar w:fldCharType="begin"/>
      </w:r>
      <w:r>
        <w:instrText xml:space="preserve"> HYPERLINK \l _Toc7037 </w:instrText>
      </w:r>
      <w:r>
        <w:fldChar w:fldCharType="separate"/>
      </w:r>
      <w:r>
        <w:rPr>
          <w:rFonts w:hint="default"/>
          <w:lang w:val="en-US" w:eastAsia="zh-CN"/>
        </w:rPr>
        <w:t>图</w:t>
      </w:r>
      <w:r>
        <w:rPr>
          <w:rFonts w:hint="eastAsia"/>
          <w:lang w:val="en-US" w:eastAsia="zh-CN"/>
        </w:rPr>
        <w:t xml:space="preserve">十四  </w:t>
      </w:r>
      <w:r>
        <w:rPr>
          <w:rFonts w:hint="default"/>
          <w:lang w:val="en-US" w:eastAsia="zh-CN"/>
        </w:rPr>
        <w:t>LightGBM模型特征SHAP影响分析​</w:t>
      </w:r>
      <w:r>
        <w:tab/>
      </w:r>
      <w:r>
        <w:fldChar w:fldCharType="begin"/>
      </w:r>
      <w:r>
        <w:instrText xml:space="preserve"> PAGEREF _Toc7037 \h </w:instrText>
      </w:r>
      <w:r>
        <w:fldChar w:fldCharType="separate"/>
      </w:r>
      <w:r>
        <w:t>31</w:t>
      </w:r>
      <w:r>
        <w:fldChar w:fldCharType="end"/>
      </w:r>
      <w:r>
        <w:fldChar w:fldCharType="end"/>
      </w:r>
    </w:p>
    <w:p w14:paraId="5070A55B">
      <w:pPr>
        <w:ind w:left="0" w:leftChars="0" w:firstLine="0" w:firstLineChars="0"/>
      </w:pPr>
      <w:r>
        <w:fldChar w:fldCharType="end"/>
      </w:r>
    </w:p>
    <w:p w14:paraId="4510F8A0">
      <w:pPr>
        <w:pStyle w:val="9"/>
        <w:tabs>
          <w:tab w:val="right" w:leader="dot" w:pos="8312"/>
        </w:tabs>
      </w:pPr>
      <w:r>
        <w:rPr>
          <w:rFonts w:hint="eastAsia"/>
          <w:lang w:val="en-US" w:eastAsia="zh-CN"/>
        </w:rPr>
        <w:fldChar w:fldCharType="begin"/>
      </w:r>
      <w:r>
        <w:rPr>
          <w:rFonts w:hint="eastAsia"/>
          <w:lang w:val="en-US" w:eastAsia="zh-CN"/>
        </w:rPr>
        <w:instrText xml:space="preserve">TOC \t "表示,1" \h</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_Toc23198 </w:instrText>
      </w:r>
      <w:r>
        <w:rPr>
          <w:rFonts w:hint="eastAsia"/>
          <w:lang w:val="en-US" w:eastAsia="zh-CN"/>
        </w:rPr>
        <w:fldChar w:fldCharType="separate"/>
      </w:r>
      <w:r>
        <w:rPr>
          <w:rFonts w:hint="eastAsia"/>
          <w:lang w:val="en-US" w:eastAsia="zh-CN"/>
        </w:rPr>
        <w:t>表一   数据正态检验表</w:t>
      </w:r>
      <w:r>
        <w:tab/>
      </w:r>
      <w:r>
        <w:fldChar w:fldCharType="begin"/>
      </w:r>
      <w:r>
        <w:instrText xml:space="preserve"> PAGEREF _Toc23198 \h </w:instrText>
      </w:r>
      <w:r>
        <w:fldChar w:fldCharType="separate"/>
      </w:r>
      <w:r>
        <w:t>10</w:t>
      </w:r>
      <w:r>
        <w:fldChar w:fldCharType="end"/>
      </w:r>
      <w:r>
        <w:rPr>
          <w:rFonts w:hint="eastAsia"/>
          <w:lang w:val="en-US" w:eastAsia="zh-CN"/>
        </w:rPr>
        <w:fldChar w:fldCharType="end"/>
      </w:r>
    </w:p>
    <w:p w14:paraId="45F67ED0">
      <w:pPr>
        <w:pStyle w:val="9"/>
        <w:tabs>
          <w:tab w:val="right" w:leader="dot" w:pos="8312"/>
        </w:tabs>
      </w:pPr>
      <w:r>
        <w:rPr>
          <w:rFonts w:hint="eastAsia"/>
          <w:lang w:val="en-US" w:eastAsia="zh-CN"/>
        </w:rPr>
        <w:fldChar w:fldCharType="begin"/>
      </w:r>
      <w:r>
        <w:rPr>
          <w:rFonts w:hint="eastAsia"/>
          <w:lang w:val="en-US" w:eastAsia="zh-CN"/>
        </w:rPr>
        <w:instrText xml:space="preserve"> HYPERLINK \l _Toc3089 </w:instrText>
      </w:r>
      <w:r>
        <w:rPr>
          <w:rFonts w:hint="eastAsia"/>
          <w:lang w:val="en-US" w:eastAsia="zh-CN"/>
        </w:rPr>
        <w:fldChar w:fldCharType="separate"/>
      </w:r>
      <w:r>
        <w:rPr>
          <w:rFonts w:hint="eastAsia"/>
          <w:lang w:val="en-US" w:eastAsia="zh-CN"/>
        </w:rPr>
        <w:t>表二  预处理数据表</w:t>
      </w:r>
      <w:r>
        <w:tab/>
      </w:r>
      <w:r>
        <w:fldChar w:fldCharType="begin"/>
      </w:r>
      <w:r>
        <w:instrText xml:space="preserve"> PAGEREF _Toc3089 \h </w:instrText>
      </w:r>
      <w:r>
        <w:fldChar w:fldCharType="separate"/>
      </w:r>
      <w:r>
        <w:t>12</w:t>
      </w:r>
      <w:r>
        <w:fldChar w:fldCharType="end"/>
      </w:r>
      <w:r>
        <w:rPr>
          <w:rFonts w:hint="eastAsia"/>
          <w:lang w:val="en-US" w:eastAsia="zh-CN"/>
        </w:rPr>
        <w:fldChar w:fldCharType="end"/>
      </w:r>
    </w:p>
    <w:p w14:paraId="7AD7F4CD">
      <w:pPr>
        <w:pStyle w:val="9"/>
        <w:tabs>
          <w:tab w:val="right" w:leader="dot" w:pos="8312"/>
        </w:tabs>
      </w:pPr>
      <w:r>
        <w:rPr>
          <w:rFonts w:hint="eastAsia"/>
          <w:lang w:val="en-US" w:eastAsia="zh-CN"/>
        </w:rPr>
        <w:fldChar w:fldCharType="begin"/>
      </w:r>
      <w:r>
        <w:rPr>
          <w:rFonts w:hint="eastAsia"/>
          <w:lang w:val="en-US" w:eastAsia="zh-CN"/>
        </w:rPr>
        <w:instrText xml:space="preserve"> HYPERLINK \l _Toc24153 </w:instrText>
      </w:r>
      <w:r>
        <w:rPr>
          <w:rFonts w:hint="eastAsia"/>
          <w:lang w:val="en-US" w:eastAsia="zh-CN"/>
        </w:rPr>
        <w:fldChar w:fldCharType="separate"/>
      </w:r>
      <w:r>
        <w:rPr>
          <w:rFonts w:hint="eastAsia"/>
          <w:lang w:val="en-US" w:eastAsia="zh-CN"/>
        </w:rPr>
        <w:t>表三  方差膨胀因子表</w:t>
      </w:r>
      <w:r>
        <w:tab/>
      </w:r>
      <w:r>
        <w:fldChar w:fldCharType="begin"/>
      </w:r>
      <w:r>
        <w:instrText xml:space="preserve"> PAGEREF _Toc24153 \h </w:instrText>
      </w:r>
      <w:r>
        <w:fldChar w:fldCharType="separate"/>
      </w:r>
      <w:r>
        <w:t>13</w:t>
      </w:r>
      <w:r>
        <w:fldChar w:fldCharType="end"/>
      </w:r>
      <w:r>
        <w:rPr>
          <w:rFonts w:hint="eastAsia"/>
          <w:lang w:val="en-US" w:eastAsia="zh-CN"/>
        </w:rPr>
        <w:fldChar w:fldCharType="end"/>
      </w:r>
    </w:p>
    <w:p w14:paraId="03197F82">
      <w:pPr>
        <w:pStyle w:val="9"/>
        <w:tabs>
          <w:tab w:val="right" w:leader="dot" w:pos="8312"/>
        </w:tabs>
      </w:pPr>
      <w:r>
        <w:rPr>
          <w:rFonts w:hint="eastAsia"/>
          <w:lang w:val="en-US" w:eastAsia="zh-CN"/>
        </w:rPr>
        <w:fldChar w:fldCharType="begin"/>
      </w:r>
      <w:r>
        <w:rPr>
          <w:rFonts w:hint="eastAsia"/>
          <w:lang w:val="en-US" w:eastAsia="zh-CN"/>
        </w:rPr>
        <w:instrText xml:space="preserve"> HYPERLINK \l _Toc16589 </w:instrText>
      </w:r>
      <w:r>
        <w:rPr>
          <w:rFonts w:hint="eastAsia"/>
          <w:lang w:val="en-US" w:eastAsia="zh-CN"/>
        </w:rPr>
        <w:fldChar w:fldCharType="separate"/>
      </w:r>
      <w:r>
        <w:rPr>
          <w:rFonts w:hint="eastAsia"/>
          <w:lang w:val="en-US" w:eastAsia="zh-CN"/>
        </w:rPr>
        <w:t xml:space="preserve">表四 </w:t>
      </w:r>
      <w:r>
        <w:rPr>
          <w:rFonts w:hint="default"/>
          <w:lang w:val="en-US" w:eastAsia="zh-CN"/>
        </w:rPr>
        <w:t>相关性系数表</w:t>
      </w:r>
      <w:r>
        <w:tab/>
      </w:r>
      <w:r>
        <w:fldChar w:fldCharType="begin"/>
      </w:r>
      <w:r>
        <w:instrText xml:space="preserve"> PAGEREF _Toc16589 \h </w:instrText>
      </w:r>
      <w:r>
        <w:fldChar w:fldCharType="separate"/>
      </w:r>
      <w:r>
        <w:t>14</w:t>
      </w:r>
      <w:r>
        <w:fldChar w:fldCharType="end"/>
      </w:r>
      <w:r>
        <w:rPr>
          <w:rFonts w:hint="eastAsia"/>
          <w:lang w:val="en-US" w:eastAsia="zh-CN"/>
        </w:rPr>
        <w:fldChar w:fldCharType="end"/>
      </w:r>
    </w:p>
    <w:p w14:paraId="6AEB129C">
      <w:pPr>
        <w:pStyle w:val="9"/>
        <w:tabs>
          <w:tab w:val="right" w:leader="dot" w:pos="8312"/>
        </w:tabs>
      </w:pPr>
      <w:r>
        <w:rPr>
          <w:rFonts w:hint="eastAsia"/>
          <w:lang w:val="en-US" w:eastAsia="zh-CN"/>
        </w:rPr>
        <w:fldChar w:fldCharType="begin"/>
      </w:r>
      <w:r>
        <w:rPr>
          <w:rFonts w:hint="eastAsia"/>
          <w:lang w:val="en-US" w:eastAsia="zh-CN"/>
        </w:rPr>
        <w:instrText xml:space="preserve"> HYPERLINK \l _Toc9726 </w:instrText>
      </w:r>
      <w:r>
        <w:rPr>
          <w:rFonts w:hint="eastAsia"/>
          <w:lang w:val="en-US" w:eastAsia="zh-CN"/>
        </w:rPr>
        <w:fldChar w:fldCharType="separate"/>
      </w:r>
      <w:r>
        <w:rPr>
          <w:rFonts w:hint="eastAsia"/>
          <w:lang w:val="en-US" w:eastAsia="zh-CN"/>
        </w:rPr>
        <w:t xml:space="preserve">表五  </w:t>
      </w:r>
      <w:r>
        <w:rPr>
          <w:rFonts w:hint="default"/>
          <w:lang w:val="en-US" w:eastAsia="zh-CN"/>
        </w:rPr>
        <w:t>方差膨胀因子表</w:t>
      </w:r>
      <w:r>
        <w:tab/>
      </w:r>
      <w:r>
        <w:fldChar w:fldCharType="begin"/>
      </w:r>
      <w:r>
        <w:instrText xml:space="preserve"> PAGEREF _Toc9726 \h </w:instrText>
      </w:r>
      <w:r>
        <w:fldChar w:fldCharType="separate"/>
      </w:r>
      <w:r>
        <w:t>17</w:t>
      </w:r>
      <w:r>
        <w:fldChar w:fldCharType="end"/>
      </w:r>
      <w:r>
        <w:rPr>
          <w:rFonts w:hint="eastAsia"/>
          <w:lang w:val="en-US" w:eastAsia="zh-CN"/>
        </w:rPr>
        <w:fldChar w:fldCharType="end"/>
      </w:r>
    </w:p>
    <w:p w14:paraId="3713157B">
      <w:pPr>
        <w:pStyle w:val="9"/>
        <w:tabs>
          <w:tab w:val="right" w:leader="dot" w:pos="8312"/>
        </w:tabs>
      </w:pPr>
      <w:r>
        <w:rPr>
          <w:rFonts w:hint="eastAsia"/>
          <w:lang w:val="en-US" w:eastAsia="zh-CN"/>
        </w:rPr>
        <w:fldChar w:fldCharType="begin"/>
      </w:r>
      <w:r>
        <w:rPr>
          <w:rFonts w:hint="eastAsia"/>
          <w:lang w:val="en-US" w:eastAsia="zh-CN"/>
        </w:rPr>
        <w:instrText xml:space="preserve"> HYPERLINK \l _Toc18287 </w:instrText>
      </w:r>
      <w:r>
        <w:rPr>
          <w:rFonts w:hint="eastAsia"/>
          <w:lang w:val="en-US" w:eastAsia="zh-CN"/>
        </w:rPr>
        <w:fldChar w:fldCharType="separate"/>
      </w:r>
      <w:r>
        <w:rPr>
          <w:rFonts w:hint="eastAsia"/>
          <w:lang w:val="en-US" w:eastAsia="zh-CN"/>
        </w:rPr>
        <w:t xml:space="preserve">表六  </w:t>
      </w:r>
      <w:r>
        <w:rPr>
          <w:rFonts w:hint="default"/>
          <w:lang w:val="en-US" w:eastAsia="zh-CN"/>
        </w:rPr>
        <w:t>相关性系数表</w:t>
      </w:r>
      <w:r>
        <w:tab/>
      </w:r>
      <w:r>
        <w:fldChar w:fldCharType="begin"/>
      </w:r>
      <w:r>
        <w:instrText xml:space="preserve"> PAGEREF _Toc18287 \h </w:instrText>
      </w:r>
      <w:r>
        <w:fldChar w:fldCharType="separate"/>
      </w:r>
      <w:r>
        <w:t>18</w:t>
      </w:r>
      <w:r>
        <w:fldChar w:fldCharType="end"/>
      </w:r>
      <w:r>
        <w:rPr>
          <w:rFonts w:hint="eastAsia"/>
          <w:lang w:val="en-US" w:eastAsia="zh-CN"/>
        </w:rPr>
        <w:fldChar w:fldCharType="end"/>
      </w:r>
    </w:p>
    <w:p w14:paraId="563D9121">
      <w:pPr>
        <w:pStyle w:val="9"/>
        <w:tabs>
          <w:tab w:val="right" w:leader="dot" w:pos="8312"/>
        </w:tabs>
      </w:pPr>
      <w:r>
        <w:rPr>
          <w:rFonts w:hint="eastAsia"/>
          <w:lang w:val="en-US" w:eastAsia="zh-CN"/>
        </w:rPr>
        <w:fldChar w:fldCharType="begin"/>
      </w:r>
      <w:r>
        <w:rPr>
          <w:rFonts w:hint="eastAsia"/>
          <w:lang w:val="en-US" w:eastAsia="zh-CN"/>
        </w:rPr>
        <w:instrText xml:space="preserve"> HYPERLINK \l _Toc19449 </w:instrText>
      </w:r>
      <w:r>
        <w:rPr>
          <w:rFonts w:hint="eastAsia"/>
          <w:lang w:val="en-US" w:eastAsia="zh-CN"/>
        </w:rPr>
        <w:fldChar w:fldCharType="separate"/>
      </w:r>
      <w:r>
        <w:rPr>
          <w:rFonts w:hint="eastAsia"/>
          <w:lang w:val="en-US" w:eastAsia="zh-CN"/>
        </w:rPr>
        <w:t xml:space="preserve">表七  </w:t>
      </w:r>
      <w:r>
        <w:rPr>
          <w:rFonts w:hint="eastAsia"/>
        </w:rPr>
        <w:t>模型性能指标</w:t>
      </w:r>
      <w:r>
        <w:rPr>
          <w:rFonts w:hint="eastAsia"/>
          <w:lang w:val="en-US" w:eastAsia="zh-CN"/>
        </w:rPr>
        <w:t>表</w:t>
      </w:r>
      <w:r>
        <w:tab/>
      </w:r>
      <w:r>
        <w:fldChar w:fldCharType="begin"/>
      </w:r>
      <w:r>
        <w:instrText xml:space="preserve"> PAGEREF _Toc19449 \h </w:instrText>
      </w:r>
      <w:r>
        <w:fldChar w:fldCharType="separate"/>
      </w:r>
      <w:r>
        <w:t>27</w:t>
      </w:r>
      <w:r>
        <w:fldChar w:fldCharType="end"/>
      </w:r>
      <w:r>
        <w:rPr>
          <w:rFonts w:hint="eastAsia"/>
          <w:lang w:val="en-US" w:eastAsia="zh-CN"/>
        </w:rPr>
        <w:fldChar w:fldCharType="end"/>
      </w:r>
    </w:p>
    <w:p w14:paraId="4198FFB3">
      <w:pPr>
        <w:pStyle w:val="2"/>
        <w:bidi w:val="0"/>
        <w:rPr>
          <w:rFonts w:hint="eastAsia"/>
          <w:lang w:val="en-US" w:eastAsia="zh-CN"/>
        </w:rPr>
      </w:pPr>
      <w:r>
        <w:rPr>
          <w:rFonts w:hint="eastAsia" w:ascii="宋体" w:hAnsi="宋体" w:eastAsia="宋体" w:cs="宋体"/>
          <w:lang w:val="en-US" w:eastAsia="zh-CN"/>
        </w:rPr>
        <w:fldChar w:fldCharType="end"/>
      </w:r>
      <w:r>
        <w:rPr>
          <w:rFonts w:hint="eastAsia" w:ascii="宋体" w:hAnsi="宋体" w:eastAsia="宋体" w:cs="宋体"/>
          <w:lang w:val="en-US" w:eastAsia="zh-CN"/>
        </w:rPr>
        <w:t xml:space="preserve"> </w:t>
      </w:r>
    </w:p>
    <w:p w14:paraId="42083283">
      <w:pPr>
        <w:rPr>
          <w:rFonts w:hint="eastAsia"/>
          <w:lang w:val="en-US" w:eastAsia="zh-CN"/>
        </w:rPr>
      </w:pPr>
    </w:p>
    <w:p w14:paraId="3FEB57FF">
      <w:pPr>
        <w:rPr>
          <w:rFonts w:hint="eastAsia"/>
          <w:lang w:val="en-US" w:eastAsia="zh-CN"/>
        </w:rPr>
      </w:pPr>
    </w:p>
    <w:p w14:paraId="417F12EC">
      <w:pPr>
        <w:rPr>
          <w:rFonts w:hint="eastAsia"/>
          <w:lang w:val="en-US" w:eastAsia="zh-CN"/>
        </w:rPr>
      </w:pPr>
    </w:p>
    <w:p w14:paraId="1EA0ED0E">
      <w:pPr>
        <w:rPr>
          <w:rFonts w:hint="eastAsia"/>
          <w:lang w:val="en-US" w:eastAsia="zh-CN"/>
        </w:rPr>
      </w:pPr>
    </w:p>
    <w:p w14:paraId="17694ED8">
      <w:pPr>
        <w:rPr>
          <w:rFonts w:hint="eastAsia"/>
          <w:lang w:val="en-US" w:eastAsia="zh-CN"/>
        </w:rPr>
      </w:pPr>
    </w:p>
    <w:p w14:paraId="5D3E5BC8">
      <w:pPr>
        <w:bidi w:val="0"/>
        <w:rPr>
          <w:rFonts w:hint="eastAsia"/>
          <w:lang w:val="en-US" w:eastAsia="zh-CN"/>
        </w:rPr>
      </w:pPr>
    </w:p>
    <w:p w14:paraId="3069F8B5">
      <w:pPr>
        <w:bidi w:val="0"/>
        <w:rPr>
          <w:rFonts w:hint="eastAsia"/>
          <w:lang w:val="en-US" w:eastAsia="zh-CN"/>
        </w:rPr>
      </w:pPr>
    </w:p>
    <w:p w14:paraId="095EEB23">
      <w:pPr>
        <w:bidi w:val="0"/>
        <w:rPr>
          <w:rFonts w:hint="eastAsia"/>
          <w:lang w:val="en-US" w:eastAsia="zh-CN"/>
        </w:rPr>
      </w:pPr>
    </w:p>
    <w:p w14:paraId="1E5D903D">
      <w:pPr>
        <w:bidi w:val="0"/>
        <w:rPr>
          <w:rFonts w:hint="eastAsia"/>
          <w:lang w:val="en-US" w:eastAsia="zh-CN"/>
        </w:rPr>
      </w:pPr>
    </w:p>
    <w:p w14:paraId="30DF5F89">
      <w:pPr>
        <w:bidi w:val="0"/>
        <w:rPr>
          <w:rFonts w:hint="eastAsia"/>
          <w:lang w:val="en-US" w:eastAsia="zh-CN"/>
        </w:rPr>
      </w:pPr>
    </w:p>
    <w:p w14:paraId="3E73C120">
      <w:pPr>
        <w:bidi w:val="0"/>
        <w:rPr>
          <w:rFonts w:hint="eastAsia"/>
          <w:lang w:val="en-US" w:eastAsia="zh-CN"/>
        </w:rPr>
      </w:pPr>
    </w:p>
    <w:p w14:paraId="7055766D">
      <w:pPr>
        <w:bidi w:val="0"/>
        <w:rPr>
          <w:rFonts w:hint="eastAsia"/>
          <w:lang w:val="en-US" w:eastAsia="zh-CN"/>
        </w:rPr>
      </w:pPr>
    </w:p>
    <w:p w14:paraId="6967CD0D">
      <w:pPr>
        <w:bidi w:val="0"/>
        <w:rPr>
          <w:rFonts w:hint="eastAsia"/>
          <w:lang w:val="en-US" w:eastAsia="zh-CN"/>
        </w:rPr>
      </w:pPr>
    </w:p>
    <w:p w14:paraId="493D8248">
      <w:pPr>
        <w:bidi w:val="0"/>
        <w:rPr>
          <w:rFonts w:hint="eastAsia"/>
          <w:lang w:val="en-US" w:eastAsia="zh-CN"/>
        </w:rPr>
      </w:pPr>
    </w:p>
    <w:p w14:paraId="38AC7E25">
      <w:pPr>
        <w:pStyle w:val="2"/>
        <w:bidi w:val="0"/>
        <w:rPr>
          <w:rFonts w:hint="eastAsia"/>
          <w:lang w:val="en-US" w:eastAsia="zh-CN"/>
        </w:rPr>
      </w:pPr>
      <w:bookmarkStart w:id="4" w:name="_Toc21314"/>
      <w:r>
        <w:rPr>
          <w:rFonts w:hint="eastAsia" w:ascii="宋体" w:hAnsi="宋体" w:eastAsia="宋体" w:cs="宋体"/>
          <w:lang w:val="en-US" w:eastAsia="zh-CN"/>
        </w:rPr>
        <w:t>一、 绪论</w:t>
      </w:r>
      <w:bookmarkEnd w:id="4"/>
    </w:p>
    <w:p w14:paraId="6A218886">
      <w:pPr>
        <w:pStyle w:val="3"/>
        <w:bidi w:val="0"/>
        <w:rPr>
          <w:rFonts w:hint="eastAsia"/>
          <w:lang w:val="en-US" w:eastAsia="zh-CN"/>
        </w:rPr>
      </w:pPr>
      <w:bookmarkStart w:id="5" w:name="_Toc22381"/>
      <w:r>
        <w:rPr>
          <w:rFonts w:hint="eastAsia"/>
          <w:lang w:val="en-US" w:eastAsia="zh-CN"/>
        </w:rPr>
        <w:t>（一） 研究背景及意义</w:t>
      </w:r>
      <w:bookmarkEnd w:id="5"/>
    </w:p>
    <w:p w14:paraId="71951A9C">
      <w:pPr>
        <w:rPr>
          <w:rFonts w:hint="eastAsia"/>
          <w:lang w:val="en-US" w:eastAsia="zh-CN"/>
        </w:rPr>
      </w:pPr>
      <w:r>
        <w:rPr>
          <w:rFonts w:hint="eastAsia"/>
          <w:lang w:val="en-US" w:eastAsia="zh-CN"/>
        </w:rPr>
        <w:t>心脏病是一种复杂的多因素疾病，涉及遗传、生活方式、环境等多种因素。尽管现代医学技术不断进步，但心脏病的早期诊断仍然面临挑战。传统的诊断方法主要依赖于医生的经验和实验室检测结果，这些方法可能无法充分捕捉患者的个体化特征。</w:t>
      </w:r>
    </w:p>
    <w:p w14:paraId="14C990AC">
      <w:pPr>
        <w:bidi w:val="0"/>
        <w:rPr>
          <w:rFonts w:hint="eastAsia"/>
          <w:lang w:val="en-US" w:eastAsia="zh-CN"/>
        </w:rPr>
      </w:pPr>
      <w:r>
        <w:rPr>
          <w:rFonts w:hint="eastAsia"/>
          <w:lang w:val="en-US" w:eastAsia="zh-CN"/>
        </w:rPr>
        <w:t>近年来，机器学习技术在医疗领域的应用日益广泛，特别是在疾病预测方面展现了巨大潜力。通过分析大规模医疗数据，机器学习模型能够识别隐藏的模式和关联，从而提高预测精度。然而，单一模型往往存在局限性，例如对复杂非线性关系的建模能力不足。因此，集成学习作为一种有效的解决方案，逐渐受到关注。</w:t>
      </w:r>
    </w:p>
    <w:p w14:paraId="43E692DB">
      <w:pPr>
        <w:rPr>
          <w:rFonts w:hint="eastAsia"/>
          <w:lang w:val="en-US" w:eastAsia="zh-CN"/>
        </w:rPr>
      </w:pPr>
      <w:r>
        <w:rPr>
          <w:rFonts w:hint="default"/>
          <w:lang w:val="en-US" w:eastAsia="zh-CN"/>
        </w:rPr>
        <w:t>心脏病预测的准确性和可靠性直接影响患者的治疗方案和生活质量。本研究尝试通过集成学习方法和协同优化技术，开发一种高性能的心脏病预测模型。具体而言，我们的目标是：探索不同集成学习方法对心脏病预测性能的影响；通过参数优化提升模型的泛化能力和预测精度；提供一种可扩展、高效的解决方案，为临床决策提供支持。</w:t>
      </w:r>
    </w:p>
    <w:p w14:paraId="486FD920">
      <w:pPr>
        <w:pStyle w:val="3"/>
        <w:bidi w:val="0"/>
        <w:rPr>
          <w:rFonts w:hint="default"/>
          <w:lang w:val="en-US" w:eastAsia="zh-CN"/>
        </w:rPr>
      </w:pPr>
      <w:bookmarkStart w:id="6" w:name="_Toc18490"/>
      <w:r>
        <w:rPr>
          <w:rFonts w:hint="default"/>
          <w:lang w:val="en-US" w:eastAsia="zh-CN"/>
        </w:rPr>
        <w:t>（二）</w:t>
      </w:r>
      <w:r>
        <w:rPr>
          <w:rFonts w:hint="eastAsia"/>
          <w:lang w:val="en-US" w:eastAsia="zh-CN"/>
        </w:rPr>
        <w:t>文献综述</w:t>
      </w:r>
      <w:bookmarkEnd w:id="6"/>
    </w:p>
    <w:p w14:paraId="357D04DF">
      <w:pPr>
        <w:rPr>
          <w:rFonts w:hint="default"/>
          <w:lang w:val="en-US" w:eastAsia="zh-CN"/>
        </w:rPr>
      </w:pPr>
      <w:r>
        <w:rPr>
          <w:rFonts w:hint="default"/>
          <w:lang w:val="en-US" w:eastAsia="zh-CN"/>
        </w:rPr>
        <w:t>1. 传统机器学习模型在心脏病预测中的应用</w:t>
      </w:r>
    </w:p>
    <w:p w14:paraId="2FC4E15D">
      <w:pPr>
        <w:rPr>
          <w:rFonts w:hint="default"/>
          <w:lang w:val="en-US" w:eastAsia="zh-CN"/>
        </w:rPr>
      </w:pPr>
      <w:r>
        <w:rPr>
          <w:rFonts w:hint="default"/>
          <w:lang w:val="en-US" w:eastAsia="zh-CN"/>
        </w:rPr>
        <w:t>早期心脏病预测研究主要依赖朴素贝叶斯、随机森林、支持向量机和梯度提升树（如 XGBoost）等单一模型。这些模型通过对患者人口学、临床和生化指标的学习，实现对心脏病风险的分类和预测。例如，利用 Cleveland 心脏病数据集对多种算法性能进行对比，发现随机森林和 XGBoost 在准确率和 AUC 指标上表现优异，而朴素贝叶斯则具有运算速度快、实现简单的优势。另一项系统性文献综述指出，随着数据量和特征维度的增大，传统模型若未进行有效调参和特征选择，可导致过拟合或欠拟合，提示需要引入更高级的算法和优化策略。</w:t>
      </w:r>
    </w:p>
    <w:p w14:paraId="1449BBC0">
      <w:pPr>
        <w:rPr>
          <w:rFonts w:hint="default"/>
          <w:lang w:val="en-US" w:eastAsia="zh-CN"/>
        </w:rPr>
      </w:pPr>
      <w:r>
        <w:rPr>
          <w:rFonts w:hint="default"/>
          <w:lang w:val="en-US" w:eastAsia="zh-CN"/>
        </w:rPr>
        <w:t>2. 缺失值填充方法</w:t>
      </w:r>
    </w:p>
    <w:p w14:paraId="14742C51">
      <w:pPr>
        <w:rPr>
          <w:rFonts w:hint="default"/>
          <w:lang w:val="en-US" w:eastAsia="zh-CN"/>
        </w:rPr>
      </w:pPr>
      <w:r>
        <w:rPr>
          <w:rFonts w:hint="default"/>
          <w:lang w:val="en-US" w:eastAsia="zh-CN"/>
        </w:rPr>
        <w:t>医学数据往往存在不同程度的缺失值，直接丢弃会浪费重要信息，简单均值或众数插补又可能引入偏差。近年来，基于机器学习的插补方法如随机森林（RF）和分类与回归树（CART）因其能够利用多变量间的非线性关系，实现更准确的预测而受到关注。实验证明，RF 和 CART 在心血管队列研究数据集中插补效果优于传统均值、众数和多重插补方法。此外，将 KNN 插补用于心脏病数据，对各样本的 k 个最近邻进行加权平均，可保留数据的局部结构特征，并在多项性能比较中展现出稳健性和可操作性。</w:t>
      </w:r>
    </w:p>
    <w:p w14:paraId="27614F4F">
      <w:pPr>
        <w:rPr>
          <w:rFonts w:hint="default"/>
          <w:lang w:val="en-US" w:eastAsia="zh-CN"/>
        </w:rPr>
      </w:pPr>
      <w:r>
        <w:rPr>
          <w:rFonts w:hint="default"/>
          <w:lang w:val="en-US" w:eastAsia="zh-CN"/>
        </w:rPr>
        <w:t>3. 超参数优化技术</w:t>
      </w:r>
    </w:p>
    <w:p w14:paraId="357E3803">
      <w:pPr>
        <w:rPr>
          <w:rFonts w:hint="default"/>
          <w:lang w:val="en-US" w:eastAsia="zh-CN"/>
        </w:rPr>
      </w:pPr>
      <w:r>
        <w:rPr>
          <w:rFonts w:hint="default"/>
          <w:lang w:val="en-US" w:eastAsia="zh-CN"/>
        </w:rPr>
        <w:t>为了提升模型性能，研究者不断探索高效的超参数搜索策略。贝叶斯优化通过对目标函数的概率建模，实现对高维参数空间的全局搜索，已在 XGBoost、LightGBM 等梯度提升树模型中成功应用，并在心脏病预测中显著缩短收敛时间、提升 AUC 值。与此同时，网格搜索（Grid Search）由于其对参数空间的枚举式遍历，结合交叉验证能够在小范围参数区间内精细调整，常与贝叶斯优化联用，以平衡全局探索和局部开采，进一步优化模型表现。</w:t>
      </w:r>
    </w:p>
    <w:p w14:paraId="624BE679">
      <w:pPr>
        <w:rPr>
          <w:rFonts w:hint="default"/>
          <w:lang w:val="en-US" w:eastAsia="zh-CN"/>
        </w:rPr>
      </w:pPr>
      <w:r>
        <w:rPr>
          <w:rFonts w:hint="default"/>
          <w:lang w:val="en-US" w:eastAsia="zh-CN"/>
        </w:rPr>
        <w:t>4. 集成学习与可解释性分析</w:t>
      </w:r>
    </w:p>
    <w:p w14:paraId="72D08BAF">
      <w:pPr>
        <w:rPr>
          <w:rFonts w:hint="default"/>
          <w:lang w:val="en-US" w:eastAsia="zh-CN"/>
        </w:rPr>
      </w:pPr>
      <w:r>
        <w:rPr>
          <w:rFonts w:hint="default"/>
          <w:lang w:val="en-US" w:eastAsia="zh-CN"/>
        </w:rPr>
        <w:t>集成方法通过融合多个弱学习器的预测结果，能够显著提高预测稳定性和准确率。Stacking 作为一种二级学习器架构，已被广泛用于心脏病风险预测，研究表明其在准确率和 AUC 等指标上均超越单一模型约 2%–5%。然而，随着模型复杂度增加，可解释性成为临床应用的一大障碍。SHAP（Shapley Additive exPlanations）方法通过分配特征贡献值，为每一条预测结果提供全局和局部解释，使医生能够直观了解关键风险因素，如胸痛类型、最大心率和运动性心绞痛等在预测中的作用。</w:t>
      </w:r>
    </w:p>
    <w:p w14:paraId="3C7B3220">
      <w:pPr>
        <w:rPr>
          <w:rFonts w:hint="default"/>
          <w:lang w:val="en-US" w:eastAsia="zh-CN"/>
        </w:rPr>
      </w:pPr>
      <w:r>
        <w:rPr>
          <w:rFonts w:hint="default"/>
          <w:lang w:val="en-US" w:eastAsia="zh-CN"/>
        </w:rPr>
        <w:t xml:space="preserve">本研究在以下几个方面具有创新性。首先，我们提出了一种基于 </w:t>
      </w:r>
      <w:r>
        <w:rPr>
          <w:rFonts w:hint="eastAsia"/>
          <w:lang w:val="en-US" w:eastAsia="zh-CN"/>
        </w:rPr>
        <w:t>stacking</w:t>
      </w:r>
      <w:r>
        <w:rPr>
          <w:rFonts w:hint="default"/>
          <w:lang w:val="en-US" w:eastAsia="zh-CN"/>
        </w:rPr>
        <w:t>的高效心脏病预测框架，通过结合随机森林和梯度提升树作为基学习器，并使用逻辑回归作为元学习器，显著提升了 AUC 值、精确率和召回率等指标的表现。其次，我们通过贝叶斯优化技术对模型的超参数进行了系统调整，确保每个基学习器都达到其最佳性能，从而进一步提升了模型的泛化能力和预测精度。此外，我们与多种传统方法和集成方法进行了全面对比，实验结果表明</w:t>
      </w:r>
      <w:r>
        <w:rPr>
          <w:rFonts w:hint="eastAsia"/>
          <w:lang w:val="en-US" w:eastAsia="zh-CN"/>
        </w:rPr>
        <w:t>stacking</w:t>
      </w:r>
      <w:r>
        <w:rPr>
          <w:rFonts w:hint="default"/>
          <w:lang w:val="en-US" w:eastAsia="zh-CN"/>
        </w:rPr>
        <w:t>方法在心脏病预测任务中表现出明显优势。最后，本研究不仅关注模型性能的提升，还注重其在实际临床场景中的应用价值，通过解释模型的预测结果（如特征重要性分析），为医生提供了更直观的理解和支持，有助于制定个性化的治疗方案。</w:t>
      </w:r>
    </w:p>
    <w:p w14:paraId="1D0BA649">
      <w:pPr>
        <w:rPr>
          <w:rFonts w:hint="default"/>
          <w:lang w:val="en-US" w:eastAsia="zh-CN"/>
        </w:rPr>
      </w:pPr>
      <w:r>
        <w:rPr>
          <w:rFonts w:hint="default"/>
          <w:lang w:val="en-US" w:eastAsia="zh-CN"/>
        </w:rPr>
        <w:t>尽管本研究取得了一定成果，但仍存在改进空间。未来可以尝试将深度学习技术与集成学习方法结合，进一步提升模型性能；开发适用于小样本数据的高效模型，降低对大规模数据的依赖；同时还可以探索多任务学习框架，除了预测心脏病，还可以尝试同时预测其他相关疾病（如高血压、糖尿病等），形成一个多任务学习框架。</w:t>
      </w:r>
    </w:p>
    <w:p w14:paraId="2F9E699C">
      <w:pPr>
        <w:pStyle w:val="3"/>
        <w:bidi w:val="0"/>
        <w:rPr>
          <w:rFonts w:hint="default"/>
          <w:lang w:val="en-US" w:eastAsia="zh-CN"/>
        </w:rPr>
      </w:pPr>
      <w:bookmarkStart w:id="7" w:name="_Toc7126"/>
      <w:r>
        <w:rPr>
          <w:rFonts w:hint="default"/>
          <w:lang w:val="en-US" w:eastAsia="zh-CN"/>
        </w:rPr>
        <w:t>（三）研究内容</w:t>
      </w:r>
      <w:r>
        <w:rPr>
          <w:rFonts w:hint="eastAsia"/>
          <w:lang w:val="en-US" w:eastAsia="zh-CN"/>
        </w:rPr>
        <w:t>与方法</w:t>
      </w:r>
      <w:bookmarkEnd w:id="7"/>
    </w:p>
    <w:p w14:paraId="6159640D">
      <w:pPr>
        <w:spacing w:line="240" w:lineRule="auto"/>
        <w:ind w:firstLine="0" w:firstLineChars="0"/>
        <w:jc w:val="center"/>
        <w:rPr>
          <w:rStyle w:val="27"/>
          <w:rFonts w:hint="default"/>
          <w:lang w:val="en-US" w:eastAsia="zh-CN"/>
        </w:rPr>
      </w:pPr>
      <w:r>
        <w:rPr>
          <w:sz w:val="24"/>
        </w:rPr>
        <mc:AlternateContent>
          <mc:Choice Requires="wps">
            <w:drawing>
              <wp:anchor distT="0" distB="0" distL="114300" distR="114300" simplePos="0" relativeHeight="251661312" behindDoc="0" locked="0" layoutInCell="1" allowOverlap="1">
                <wp:simplePos x="0" y="0"/>
                <wp:positionH relativeFrom="column">
                  <wp:posOffset>1556385</wp:posOffset>
                </wp:positionH>
                <wp:positionV relativeFrom="paragraph">
                  <wp:posOffset>551815</wp:posOffset>
                </wp:positionV>
                <wp:extent cx="1252855" cy="74930"/>
                <wp:effectExtent l="0" t="6350" r="4445" b="45720"/>
                <wp:wrapNone/>
                <wp:docPr id="2" name="直接箭头连接符 2"/>
                <wp:cNvGraphicFramePr/>
                <a:graphic xmlns:a="http://schemas.openxmlformats.org/drawingml/2006/main">
                  <a:graphicData uri="http://schemas.microsoft.com/office/word/2010/wordprocessingShape">
                    <wps:wsp>
                      <wps:cNvCnPr/>
                      <wps:spPr>
                        <a:xfrm flipH="1">
                          <a:off x="2680335" y="4744720"/>
                          <a:ext cx="1252855" cy="749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22.55pt;margin-top:43.45pt;height:5.9pt;width:98.65pt;z-index:251661312;mso-width-relative:page;mso-height-relative:page;" filled="f" stroked="t" coordsize="21600,21600" o:gfxdata="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DAZJDfX&#10;AAAACQEAAA8AAAAAAAAAAQAgAAAAIgAAAGRycy9kb3ducmV2LnhtbFBLAQIUABQAAAAIAIdO4kBo&#10;UBi3IQIAAPkDAAAOAAAAAAAAAAEAIAAAACYBAABkcnMvZTJvRG9jLnhtbFBLBQYAAAAABgAGAFkB&#10;AAC5BQAAAAA=&#10;">
                <v:fill on="f" focussize="0,0"/>
                <v:stroke weight="1pt" color="#4874CB [3204]"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1662336" behindDoc="0" locked="0" layoutInCell="1" allowOverlap="1">
                <wp:simplePos x="0" y="0"/>
                <wp:positionH relativeFrom="column">
                  <wp:posOffset>2790190</wp:posOffset>
                </wp:positionH>
                <wp:positionV relativeFrom="paragraph">
                  <wp:posOffset>567055</wp:posOffset>
                </wp:positionV>
                <wp:extent cx="0" cy="92710"/>
                <wp:effectExtent l="50800" t="2540" r="50800" b="6350"/>
                <wp:wrapNone/>
                <wp:docPr id="3" name="直接箭头连接符 3"/>
                <wp:cNvGraphicFramePr/>
                <a:graphic xmlns:a="http://schemas.openxmlformats.org/drawingml/2006/main">
                  <a:graphicData uri="http://schemas.microsoft.com/office/word/2010/wordprocessingShape">
                    <wps:wsp>
                      <wps:cNvCnPr/>
                      <wps:spPr>
                        <a:xfrm>
                          <a:off x="3933190" y="4750435"/>
                          <a:ext cx="0" cy="9271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19.7pt;margin-top:44.65pt;height:7.3pt;width:0pt;z-index:251662336;mso-width-relative:page;mso-height-relative:page;" filled="f" stroked="t" coordsize="21600,21600" o:gfxdata="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L0ebjdYAAAAKAQAADwAAAAAA&#10;AAABACAAAAAiAAAAZHJzL2Rvd25yZXYueG1sUEsBAhQAFAAAAAgAh07iQGGYyUoVAgAA6QMAAA4A&#10;AAAAAAAAAQAgAAAAJQEAAGRycy9lMm9Eb2MueG1sUEsFBgAAAAAGAAYAWQEAAKwFAAAAAA==&#10;">
                <v:fill on="f" focussize="0,0"/>
                <v:stroke weight="1pt" color="#4874CB [3204]" miterlimit="8" joinstyle="miter" endarrow="open"/>
                <v:imagedata o:title=""/>
                <o:lock v:ext="edit" aspectratio="f"/>
              </v:shape>
            </w:pict>
          </mc:Fallback>
        </mc:AlternateContent>
      </w:r>
      <w:r>
        <w:rPr>
          <w:sz w:val="24"/>
        </w:rPr>
        <mc:AlternateContent>
          <mc:Choice Requires="wpc">
            <w:drawing>
              <wp:inline distT="0" distB="0" distL="114300" distR="114300">
                <wp:extent cx="5590540" cy="4997450"/>
                <wp:effectExtent l="0" t="0" r="2540" b="31750"/>
                <wp:docPr id="61" name="画布 61"/>
                <wp:cNvGraphicFramePr/>
                <a:graphic xmlns:a="http://schemas.openxmlformats.org/drawingml/2006/main">
                  <a:graphicData uri="http://schemas.microsoft.com/office/word/2010/wordprocessingCanvas">
                    <wpc:wpc>
                      <wpc:bg/>
                      <wpc:whole/>
                      <wps:wsp>
                        <wps:cNvPr id="62" name="圆角矩形 62"/>
                        <wps:cNvSpPr/>
                        <wps:spPr>
                          <a:xfrm>
                            <a:off x="786765" y="162560"/>
                            <a:ext cx="3937635" cy="860425"/>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3" name="矩形 63"/>
                        <wps:cNvSpPr/>
                        <wps:spPr>
                          <a:xfrm>
                            <a:off x="2437765" y="207645"/>
                            <a:ext cx="730885" cy="300990"/>
                          </a:xfrm>
                          <a:prstGeom prst="rect">
                            <a:avLst/>
                          </a:prstGeom>
                        </wps:spPr>
                        <wps:style>
                          <a:lnRef idx="2">
                            <a:schemeClr val="accent1"/>
                          </a:lnRef>
                          <a:fillRef idx="0">
                            <a:srgbClr val="FFFFFF"/>
                          </a:fillRef>
                          <a:effectRef idx="0">
                            <a:srgbClr val="FFFFFF"/>
                          </a:effectRef>
                          <a:fontRef idx="minor">
                            <a:schemeClr val="tx1"/>
                          </a:fontRef>
                        </wps:style>
                        <wps:txbx>
                          <w:txbxContent>
                            <w:p w14:paraId="4E97FC23">
                              <w:pPr>
                                <w:spacing w:line="240" w:lineRule="auto"/>
                                <w:ind w:firstLine="0" w:firstLineChars="0"/>
                                <w:jc w:val="center"/>
                                <w:rPr>
                                  <w:rFonts w:hint="default"/>
                                  <w:sz w:val="18"/>
                                  <w:szCs w:val="18"/>
                                  <w:lang w:val="en-US" w:eastAsia="zh-CN"/>
                                </w:rPr>
                              </w:pPr>
                              <w:r>
                                <w:rPr>
                                  <w:rFonts w:hint="eastAsia"/>
                                  <w:sz w:val="18"/>
                                  <w:szCs w:val="18"/>
                                  <w:lang w:val="en-US" w:eastAsia="zh-CN"/>
                                </w:rPr>
                                <w:t>引言</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4" name="矩形 64"/>
                        <wps:cNvSpPr/>
                        <wps:spPr>
                          <a:xfrm>
                            <a:off x="1075690" y="589915"/>
                            <a:ext cx="970280" cy="278130"/>
                          </a:xfrm>
                          <a:prstGeom prst="rect">
                            <a:avLst/>
                          </a:prstGeom>
                        </wps:spPr>
                        <wps:style>
                          <a:lnRef idx="2">
                            <a:schemeClr val="accent1"/>
                          </a:lnRef>
                          <a:fillRef idx="0">
                            <a:srgbClr val="FFFFFF"/>
                          </a:fillRef>
                          <a:effectRef idx="0">
                            <a:srgbClr val="FFFFFF"/>
                          </a:effectRef>
                          <a:fontRef idx="minor">
                            <a:schemeClr val="tx1"/>
                          </a:fontRef>
                        </wps:style>
                        <wps:txbx>
                          <w:txbxContent>
                            <w:p w14:paraId="667767C6">
                              <w:pPr>
                                <w:spacing w:line="240" w:lineRule="auto"/>
                                <w:ind w:firstLine="0" w:firstLineChars="0"/>
                                <w:jc w:val="center"/>
                                <w:rPr>
                                  <w:rFonts w:hint="default"/>
                                  <w:sz w:val="18"/>
                                  <w:szCs w:val="18"/>
                                  <w:lang w:val="en-US" w:eastAsia="zh-CN"/>
                                </w:rPr>
                              </w:pPr>
                              <w:r>
                                <w:rPr>
                                  <w:rFonts w:hint="eastAsia"/>
                                  <w:sz w:val="18"/>
                                  <w:szCs w:val="18"/>
                                  <w:lang w:val="en-US" w:eastAsia="zh-CN"/>
                                </w:rPr>
                                <w:t>研究背景及意义</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5" name="矩形 65"/>
                        <wps:cNvSpPr/>
                        <wps:spPr>
                          <a:xfrm>
                            <a:off x="2193925" y="601345"/>
                            <a:ext cx="1119505" cy="249555"/>
                          </a:xfrm>
                          <a:prstGeom prst="rect">
                            <a:avLst/>
                          </a:prstGeom>
                        </wps:spPr>
                        <wps:style>
                          <a:lnRef idx="2">
                            <a:schemeClr val="accent1"/>
                          </a:lnRef>
                          <a:fillRef idx="0">
                            <a:srgbClr val="FFFFFF"/>
                          </a:fillRef>
                          <a:effectRef idx="0">
                            <a:srgbClr val="FFFFFF"/>
                          </a:effectRef>
                          <a:fontRef idx="minor">
                            <a:schemeClr val="tx1"/>
                          </a:fontRef>
                        </wps:style>
                        <wps:txbx>
                          <w:txbxContent>
                            <w:p w14:paraId="7D820D6C">
                              <w:pPr>
                                <w:spacing w:line="240" w:lineRule="auto"/>
                                <w:ind w:firstLine="0" w:firstLineChars="0"/>
                                <w:jc w:val="center"/>
                                <w:rPr>
                                  <w:rFonts w:hint="default"/>
                                  <w:sz w:val="18"/>
                                  <w:szCs w:val="18"/>
                                  <w:lang w:val="en-US" w:eastAsia="zh-CN"/>
                                </w:rPr>
                              </w:pPr>
                              <w:r>
                                <w:rPr>
                                  <w:rFonts w:hint="eastAsia"/>
                                  <w:sz w:val="18"/>
                                  <w:szCs w:val="18"/>
                                  <w:lang w:val="en-US" w:eastAsia="zh-CN"/>
                                </w:rPr>
                                <w:t>文献综述</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6" name="矩形 66"/>
                        <wps:cNvSpPr/>
                        <wps:spPr>
                          <a:xfrm>
                            <a:off x="3412490" y="582930"/>
                            <a:ext cx="936625" cy="266700"/>
                          </a:xfrm>
                          <a:prstGeom prst="rect">
                            <a:avLst/>
                          </a:prstGeom>
                        </wps:spPr>
                        <wps:style>
                          <a:lnRef idx="2">
                            <a:schemeClr val="accent1"/>
                          </a:lnRef>
                          <a:fillRef idx="0">
                            <a:srgbClr val="FFFFFF"/>
                          </a:fillRef>
                          <a:effectRef idx="0">
                            <a:srgbClr val="FFFFFF"/>
                          </a:effectRef>
                          <a:fontRef idx="minor">
                            <a:schemeClr val="tx1"/>
                          </a:fontRef>
                        </wps:style>
                        <wps:txbx>
                          <w:txbxContent>
                            <w:p w14:paraId="49AEC4EC">
                              <w:pPr>
                                <w:spacing w:line="240" w:lineRule="auto"/>
                                <w:ind w:firstLine="0" w:firstLineChars="0"/>
                                <w:jc w:val="center"/>
                                <w:rPr>
                                  <w:rFonts w:hint="default"/>
                                  <w:sz w:val="18"/>
                                  <w:szCs w:val="18"/>
                                  <w:lang w:val="en-US" w:eastAsia="zh-CN"/>
                                </w:rPr>
                              </w:pPr>
                              <w:r>
                                <w:rPr>
                                  <w:rFonts w:hint="eastAsia"/>
                                  <w:sz w:val="18"/>
                                  <w:szCs w:val="18"/>
                                  <w:lang w:val="en-US" w:eastAsia="zh-CN"/>
                                </w:rPr>
                                <w:t>研究方法</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g:cNvPr id="90" name="组合 90"/>
                        <wpg:cNvGrpSpPr/>
                        <wpg:grpSpPr>
                          <a:xfrm>
                            <a:off x="198120" y="1426210"/>
                            <a:ext cx="5385435" cy="895985"/>
                            <a:chOff x="203" y="2145"/>
                            <a:chExt cx="8481" cy="1411"/>
                          </a:xfrm>
                        </wpg:grpSpPr>
                        <wps:wsp>
                          <wps:cNvPr id="67" name="圆角矩形 67"/>
                          <wps:cNvSpPr/>
                          <wps:spPr>
                            <a:xfrm>
                              <a:off x="203" y="2145"/>
                              <a:ext cx="8481" cy="1411"/>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0" name="矩形 70"/>
                          <wps:cNvSpPr/>
                          <wps:spPr>
                            <a:xfrm>
                              <a:off x="3365" y="2255"/>
                              <a:ext cx="2055"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2B5EC02E">
                                <w:pPr>
                                  <w:spacing w:line="240" w:lineRule="auto"/>
                                  <w:ind w:firstLine="0" w:firstLineChars="0"/>
                                  <w:jc w:val="center"/>
                                  <w:rPr>
                                    <w:rFonts w:hint="default"/>
                                    <w:sz w:val="18"/>
                                    <w:szCs w:val="18"/>
                                    <w:lang w:val="en-US" w:eastAsia="zh-CN"/>
                                  </w:rPr>
                                </w:pPr>
                                <w:r>
                                  <w:rPr>
                                    <w:rFonts w:hint="eastAsia"/>
                                    <w:sz w:val="18"/>
                                    <w:szCs w:val="18"/>
                                    <w:lang w:val="en-US" w:eastAsia="zh-CN"/>
                                  </w:rPr>
                                  <w:t>数据分析</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1" name="矩形 71"/>
                          <wps:cNvSpPr/>
                          <wps:spPr>
                            <a:xfrm>
                              <a:off x="328" y="2856"/>
                              <a:ext cx="1184" cy="456"/>
                            </a:xfrm>
                            <a:prstGeom prst="rect">
                              <a:avLst/>
                            </a:prstGeom>
                          </wps:spPr>
                          <wps:style>
                            <a:lnRef idx="2">
                              <a:schemeClr val="accent1"/>
                            </a:lnRef>
                            <a:fillRef idx="0">
                              <a:srgbClr val="FFFFFF"/>
                            </a:fillRef>
                            <a:effectRef idx="0">
                              <a:srgbClr val="FFFFFF"/>
                            </a:effectRef>
                            <a:fontRef idx="minor">
                              <a:schemeClr val="tx1"/>
                            </a:fontRef>
                          </wps:style>
                          <wps:txbx>
                            <w:txbxContent>
                              <w:p w14:paraId="40D8564A">
                                <w:pPr>
                                  <w:spacing w:line="240" w:lineRule="auto"/>
                                  <w:ind w:firstLine="0" w:firstLineChars="0"/>
                                  <w:jc w:val="center"/>
                                  <w:rPr>
                                    <w:rFonts w:hint="default"/>
                                    <w:sz w:val="18"/>
                                    <w:szCs w:val="18"/>
                                    <w:lang w:val="en-US" w:eastAsia="zh-CN"/>
                                  </w:rPr>
                                </w:pPr>
                                <w:r>
                                  <w:rPr>
                                    <w:rFonts w:hint="eastAsia"/>
                                    <w:sz w:val="18"/>
                                    <w:szCs w:val="18"/>
                                    <w:lang w:val="en-US" w:eastAsia="zh-CN"/>
                                  </w:rPr>
                                  <w:t>数据收集</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2" name="矩形 72"/>
                          <wps:cNvSpPr/>
                          <wps:spPr>
                            <a:xfrm>
                              <a:off x="1638" y="2884"/>
                              <a:ext cx="1936" cy="409"/>
                            </a:xfrm>
                            <a:prstGeom prst="rect">
                              <a:avLst/>
                            </a:prstGeom>
                          </wps:spPr>
                          <wps:style>
                            <a:lnRef idx="2">
                              <a:schemeClr val="accent1"/>
                            </a:lnRef>
                            <a:fillRef idx="0">
                              <a:srgbClr val="FFFFFF"/>
                            </a:fillRef>
                            <a:effectRef idx="0">
                              <a:srgbClr val="FFFFFF"/>
                            </a:effectRef>
                            <a:fontRef idx="minor">
                              <a:schemeClr val="tx1"/>
                            </a:fontRef>
                          </wps:style>
                          <wps:txbx>
                            <w:txbxContent>
                              <w:p w14:paraId="5D3879F4">
                                <w:pPr>
                                  <w:spacing w:line="240" w:lineRule="auto"/>
                                  <w:ind w:firstLine="0" w:firstLineChars="0"/>
                                  <w:jc w:val="center"/>
                                  <w:rPr>
                                    <w:rFonts w:hint="default"/>
                                    <w:sz w:val="18"/>
                                    <w:szCs w:val="18"/>
                                    <w:lang w:val="en-US" w:eastAsia="zh-CN"/>
                                  </w:rPr>
                                </w:pPr>
                                <w:r>
                                  <w:rPr>
                                    <w:rFonts w:hint="eastAsia"/>
                                    <w:sz w:val="18"/>
                                    <w:szCs w:val="18"/>
                                    <w:lang w:val="en-US" w:eastAsia="zh-CN"/>
                                  </w:rPr>
                                  <w:t>决策树缺失值填充</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3" name="矩形 73"/>
                          <wps:cNvSpPr/>
                          <wps:spPr>
                            <a:xfrm>
                              <a:off x="3684" y="2863"/>
                              <a:ext cx="1727" cy="402"/>
                            </a:xfrm>
                            <a:prstGeom prst="rect">
                              <a:avLst/>
                            </a:prstGeom>
                          </wps:spPr>
                          <wps:style>
                            <a:lnRef idx="2">
                              <a:schemeClr val="accent1"/>
                            </a:lnRef>
                            <a:fillRef idx="0">
                              <a:srgbClr val="FFFFFF"/>
                            </a:fillRef>
                            <a:effectRef idx="0">
                              <a:srgbClr val="FFFFFF"/>
                            </a:effectRef>
                            <a:fontRef idx="minor">
                              <a:schemeClr val="tx1"/>
                            </a:fontRef>
                          </wps:style>
                          <wps:txbx>
                            <w:txbxContent>
                              <w:p w14:paraId="1D4C70AC">
                                <w:pPr>
                                  <w:spacing w:line="240" w:lineRule="auto"/>
                                  <w:ind w:firstLine="0" w:firstLineChars="0"/>
                                  <w:jc w:val="center"/>
                                  <w:rPr>
                                    <w:rFonts w:hint="default"/>
                                    <w:sz w:val="18"/>
                                    <w:szCs w:val="18"/>
                                    <w:lang w:val="en-US" w:eastAsia="zh-CN"/>
                                  </w:rPr>
                                </w:pPr>
                                <w:r>
                                  <w:rPr>
                                    <w:rFonts w:hint="eastAsia"/>
                                    <w:sz w:val="18"/>
                                    <w:szCs w:val="18"/>
                                    <w:lang w:val="en-US" w:eastAsia="zh-CN"/>
                                  </w:rPr>
                                  <w:t>标准化，0-1编码</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4" name="矩形 74"/>
                          <wps:cNvSpPr/>
                          <wps:spPr>
                            <a:xfrm>
                              <a:off x="6994" y="2839"/>
                              <a:ext cx="1148" cy="411"/>
                            </a:xfrm>
                            <a:prstGeom prst="rect">
                              <a:avLst/>
                            </a:prstGeom>
                          </wps:spPr>
                          <wps:style>
                            <a:lnRef idx="2">
                              <a:schemeClr val="accent1"/>
                            </a:lnRef>
                            <a:fillRef idx="0">
                              <a:srgbClr val="FFFFFF"/>
                            </a:fillRef>
                            <a:effectRef idx="0">
                              <a:srgbClr val="FFFFFF"/>
                            </a:effectRef>
                            <a:fontRef idx="minor">
                              <a:schemeClr val="tx1"/>
                            </a:fontRef>
                          </wps:style>
                          <wps:txbx>
                            <w:txbxContent>
                              <w:p w14:paraId="78EAB3B7">
                                <w:pPr>
                                  <w:spacing w:line="240" w:lineRule="auto"/>
                                  <w:ind w:firstLine="0" w:firstLineChars="0"/>
                                  <w:jc w:val="center"/>
                                  <w:rPr>
                                    <w:rFonts w:hint="default" w:eastAsia="宋体"/>
                                    <w:lang w:val="en-US" w:eastAsia="zh-CN"/>
                                  </w:rPr>
                                </w:pPr>
                                <w:r>
                                  <w:rPr>
                                    <w:rFonts w:hint="eastAsia"/>
                                    <w:sz w:val="18"/>
                                    <w:szCs w:val="18"/>
                                    <w:lang w:val="en-US" w:eastAsia="zh-CN"/>
                                  </w:rPr>
                                  <w:t>数据降维</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5" name="矩形 75"/>
                          <wps:cNvSpPr/>
                          <wps:spPr>
                            <a:xfrm>
                              <a:off x="5602" y="2864"/>
                              <a:ext cx="1193" cy="419"/>
                            </a:xfrm>
                            <a:prstGeom prst="rect">
                              <a:avLst/>
                            </a:prstGeom>
                          </wps:spPr>
                          <wps:style>
                            <a:lnRef idx="2">
                              <a:schemeClr val="accent1"/>
                            </a:lnRef>
                            <a:fillRef idx="0">
                              <a:srgbClr val="FFFFFF"/>
                            </a:fillRef>
                            <a:effectRef idx="0">
                              <a:srgbClr val="FFFFFF"/>
                            </a:effectRef>
                            <a:fontRef idx="minor">
                              <a:schemeClr val="tx1"/>
                            </a:fontRef>
                          </wps:style>
                          <wps:txbx>
                            <w:txbxContent>
                              <w:p w14:paraId="63105D3F">
                                <w:pPr>
                                  <w:spacing w:line="240" w:lineRule="auto"/>
                                  <w:ind w:firstLine="0" w:firstLineChars="0"/>
                                  <w:jc w:val="center"/>
                                  <w:rPr>
                                    <w:rFonts w:hint="default"/>
                                    <w:sz w:val="18"/>
                                    <w:szCs w:val="18"/>
                                    <w:lang w:val="en-US" w:eastAsia="zh-CN"/>
                                  </w:rPr>
                                </w:pPr>
                                <w:r>
                                  <w:rPr>
                                    <w:rFonts w:hint="eastAsia"/>
                                    <w:sz w:val="18"/>
                                    <w:szCs w:val="18"/>
                                    <w:lang w:val="en-US" w:eastAsia="zh-CN"/>
                                  </w:rPr>
                                  <w:t>分类平衡</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g:wgp>
                        <wpg:cNvPr id="89" name="组合 89"/>
                        <wpg:cNvGrpSpPr/>
                        <wpg:grpSpPr>
                          <a:xfrm>
                            <a:off x="396875" y="2703195"/>
                            <a:ext cx="4980940" cy="963930"/>
                            <a:chOff x="600" y="3785"/>
                            <a:chExt cx="7844" cy="1518"/>
                          </a:xfrm>
                        </wpg:grpSpPr>
                        <wps:wsp>
                          <wps:cNvPr id="68" name="圆角矩形 68"/>
                          <wps:cNvSpPr/>
                          <wps:spPr>
                            <a:xfrm>
                              <a:off x="600" y="3785"/>
                              <a:ext cx="7844" cy="1518"/>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6" name="矩形 76"/>
                          <wps:cNvSpPr/>
                          <wps:spPr>
                            <a:xfrm>
                              <a:off x="3573" y="4010"/>
                              <a:ext cx="1828" cy="411"/>
                            </a:xfrm>
                            <a:prstGeom prst="rect">
                              <a:avLst/>
                            </a:prstGeom>
                          </wps:spPr>
                          <wps:style>
                            <a:lnRef idx="2">
                              <a:schemeClr val="accent1"/>
                            </a:lnRef>
                            <a:fillRef idx="0">
                              <a:srgbClr val="FFFFFF"/>
                            </a:fillRef>
                            <a:effectRef idx="0">
                              <a:srgbClr val="FFFFFF"/>
                            </a:effectRef>
                            <a:fontRef idx="minor">
                              <a:schemeClr val="tx1"/>
                            </a:fontRef>
                          </wps:style>
                          <wps:txbx>
                            <w:txbxContent>
                              <w:p w14:paraId="2D088962">
                                <w:pPr>
                                  <w:spacing w:line="240" w:lineRule="auto"/>
                                  <w:ind w:firstLine="0" w:firstLineChars="0"/>
                                  <w:jc w:val="center"/>
                                  <w:rPr>
                                    <w:rFonts w:hint="default"/>
                                    <w:sz w:val="18"/>
                                    <w:szCs w:val="18"/>
                                    <w:lang w:val="en-US" w:eastAsia="zh-CN"/>
                                  </w:rPr>
                                </w:pPr>
                                <w:r>
                                  <w:rPr>
                                    <w:rFonts w:hint="eastAsia"/>
                                    <w:sz w:val="18"/>
                                    <w:szCs w:val="18"/>
                                    <w:lang w:val="en-US" w:eastAsia="zh-CN"/>
                                  </w:rPr>
                                  <w:t>数据建模</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7" name="矩形 77"/>
                          <wps:cNvSpPr/>
                          <wps:spPr>
                            <a:xfrm>
                              <a:off x="719" y="4729"/>
                              <a:ext cx="1765" cy="392"/>
                            </a:xfrm>
                            <a:prstGeom prst="rect">
                              <a:avLst/>
                            </a:prstGeom>
                          </wps:spPr>
                          <wps:style>
                            <a:lnRef idx="2">
                              <a:schemeClr val="accent1"/>
                            </a:lnRef>
                            <a:fillRef idx="0">
                              <a:srgbClr val="FFFFFF"/>
                            </a:fillRef>
                            <a:effectRef idx="0">
                              <a:srgbClr val="FFFFFF"/>
                            </a:effectRef>
                            <a:fontRef idx="minor">
                              <a:schemeClr val="tx1"/>
                            </a:fontRef>
                          </wps:style>
                          <wps:txbx>
                            <w:txbxContent>
                              <w:p w14:paraId="73F2175E">
                                <w:pPr>
                                  <w:spacing w:line="240" w:lineRule="auto"/>
                                  <w:ind w:firstLine="0" w:firstLineChars="0"/>
                                  <w:jc w:val="center"/>
                                  <w:rPr>
                                    <w:rFonts w:hint="default"/>
                                    <w:sz w:val="18"/>
                                    <w:szCs w:val="18"/>
                                    <w:lang w:val="en-US" w:eastAsia="zh-CN"/>
                                  </w:rPr>
                                </w:pPr>
                                <w:r>
                                  <w:rPr>
                                    <w:rFonts w:hint="eastAsia"/>
                                    <w:sz w:val="18"/>
                                    <w:szCs w:val="18"/>
                                    <w:lang w:val="en-US" w:eastAsia="zh-CN"/>
                                  </w:rPr>
                                  <w:t>单学习器训练</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8" name="矩形 78"/>
                          <wps:cNvSpPr/>
                          <wps:spPr>
                            <a:xfrm>
                              <a:off x="2582" y="4711"/>
                              <a:ext cx="1792" cy="401"/>
                            </a:xfrm>
                            <a:prstGeom prst="rect">
                              <a:avLst/>
                            </a:prstGeom>
                          </wps:spPr>
                          <wps:style>
                            <a:lnRef idx="2">
                              <a:schemeClr val="accent1"/>
                            </a:lnRef>
                            <a:fillRef idx="0">
                              <a:srgbClr val="FFFFFF"/>
                            </a:fillRef>
                            <a:effectRef idx="0">
                              <a:srgbClr val="FFFFFF"/>
                            </a:effectRef>
                            <a:fontRef idx="minor">
                              <a:schemeClr val="tx1"/>
                            </a:fontRef>
                          </wps:style>
                          <wps:txbx>
                            <w:txbxContent>
                              <w:p w14:paraId="16ABFAF7">
                                <w:pPr>
                                  <w:spacing w:line="240" w:lineRule="auto"/>
                                  <w:ind w:firstLine="0" w:firstLineChars="0"/>
                                  <w:jc w:val="center"/>
                                  <w:rPr>
                                    <w:rFonts w:hint="default"/>
                                    <w:sz w:val="18"/>
                                    <w:szCs w:val="18"/>
                                    <w:lang w:val="en-US" w:eastAsia="zh-CN"/>
                                  </w:rPr>
                                </w:pPr>
                                <w:r>
                                  <w:rPr>
                                    <w:rFonts w:hint="eastAsia"/>
                                    <w:sz w:val="18"/>
                                    <w:szCs w:val="18"/>
                                    <w:lang w:val="en-US" w:eastAsia="zh-CN"/>
                                  </w:rPr>
                                  <w:t>基学习器选择</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9" name="矩形 79"/>
                          <wps:cNvSpPr/>
                          <wps:spPr>
                            <a:xfrm>
                              <a:off x="4536" y="4699"/>
                              <a:ext cx="1564" cy="412"/>
                            </a:xfrm>
                            <a:prstGeom prst="rect">
                              <a:avLst/>
                            </a:prstGeom>
                          </wps:spPr>
                          <wps:style>
                            <a:lnRef idx="2">
                              <a:schemeClr val="accent1"/>
                            </a:lnRef>
                            <a:fillRef idx="0">
                              <a:srgbClr val="FFFFFF"/>
                            </a:fillRef>
                            <a:effectRef idx="0">
                              <a:srgbClr val="FFFFFF"/>
                            </a:effectRef>
                            <a:fontRef idx="minor">
                              <a:schemeClr val="tx1"/>
                            </a:fontRef>
                          </wps:style>
                          <wps:txbx>
                            <w:txbxContent>
                              <w:p w14:paraId="074A0CAE">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s:wsp>
                        <wps:cNvPr id="82" name="矩形 82"/>
                        <wps:cNvSpPr/>
                        <wps:spPr>
                          <a:xfrm>
                            <a:off x="3965575" y="3278505"/>
                            <a:ext cx="1080135" cy="278765"/>
                          </a:xfrm>
                          <a:prstGeom prst="rect">
                            <a:avLst/>
                          </a:prstGeom>
                        </wps:spPr>
                        <wps:style>
                          <a:lnRef idx="2">
                            <a:schemeClr val="accent1"/>
                          </a:lnRef>
                          <a:fillRef idx="0">
                            <a:srgbClr val="FFFFFF"/>
                          </a:fillRef>
                          <a:effectRef idx="0">
                            <a:srgbClr val="FFFFFF"/>
                          </a:effectRef>
                          <a:fontRef idx="minor">
                            <a:schemeClr val="tx1"/>
                          </a:fontRef>
                        </wps:style>
                        <wps:txbx>
                          <w:txbxContent>
                            <w:p w14:paraId="2852E23D">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g:cNvPr id="88" name="组合 88"/>
                        <wpg:cNvGrpSpPr/>
                        <wpg:grpSpPr>
                          <a:xfrm>
                            <a:off x="486410" y="4051300"/>
                            <a:ext cx="4641215" cy="963930"/>
                            <a:chOff x="774" y="5680"/>
                            <a:chExt cx="7309" cy="1518"/>
                          </a:xfrm>
                        </wpg:grpSpPr>
                        <wps:wsp>
                          <wps:cNvPr id="80" name="圆角矩形 80"/>
                          <wps:cNvSpPr/>
                          <wps:spPr>
                            <a:xfrm>
                              <a:off x="774" y="5680"/>
                              <a:ext cx="7309" cy="1518"/>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1" name="矩形 81"/>
                          <wps:cNvSpPr/>
                          <wps:spPr>
                            <a:xfrm>
                              <a:off x="3910" y="5829"/>
                              <a:ext cx="1203"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05E3E8D8">
                                <w:pPr>
                                  <w:spacing w:line="240" w:lineRule="auto"/>
                                  <w:ind w:firstLine="0" w:firstLineChars="0"/>
                                  <w:jc w:val="center"/>
                                  <w:rPr>
                                    <w:rFonts w:hint="default"/>
                                    <w:sz w:val="18"/>
                                    <w:szCs w:val="18"/>
                                    <w:lang w:val="en-US" w:eastAsia="zh-CN"/>
                                  </w:rPr>
                                </w:pPr>
                                <w:r>
                                  <w:rPr>
                                    <w:rFonts w:hint="eastAsia"/>
                                    <w:sz w:val="18"/>
                                    <w:szCs w:val="18"/>
                                    <w:lang w:val="en-US" w:eastAsia="zh-CN"/>
                                  </w:rPr>
                                  <w:t>模型评估</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3" name="矩形 83"/>
                          <wps:cNvSpPr/>
                          <wps:spPr>
                            <a:xfrm>
                              <a:off x="1610" y="6520"/>
                              <a:ext cx="1929"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5C369C38">
                                <w:pPr>
                                  <w:spacing w:line="240" w:lineRule="auto"/>
                                  <w:ind w:firstLine="0" w:firstLineChars="0"/>
                                  <w:jc w:val="center"/>
                                  <w:rPr>
                                    <w:rFonts w:hint="default"/>
                                    <w:sz w:val="18"/>
                                    <w:szCs w:val="18"/>
                                    <w:lang w:val="en-US" w:eastAsia="zh-CN"/>
                                  </w:rPr>
                                </w:pPr>
                                <w:r>
                                  <w:rPr>
                                    <w:rFonts w:hint="eastAsia"/>
                                    <w:sz w:val="18"/>
                                    <w:szCs w:val="18"/>
                                    <w:lang w:val="en-US" w:eastAsia="zh-CN"/>
                                  </w:rPr>
                                  <w:t>网格搜索参数调优</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4" name="矩形 84"/>
                          <wps:cNvSpPr/>
                          <wps:spPr>
                            <a:xfrm>
                              <a:off x="3811" y="6501"/>
                              <a:ext cx="1373"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601FA1D0">
                                <w:pPr>
                                  <w:spacing w:line="240" w:lineRule="auto"/>
                                  <w:ind w:firstLine="0" w:firstLineChars="0"/>
                                  <w:jc w:val="center"/>
                                  <w:rPr>
                                    <w:rFonts w:hint="default"/>
                                    <w:sz w:val="18"/>
                                    <w:szCs w:val="18"/>
                                    <w:lang w:val="en-US" w:eastAsia="zh-CN"/>
                                  </w:rPr>
                                </w:pPr>
                                <w:r>
                                  <w:rPr>
                                    <w:rFonts w:hint="eastAsia"/>
                                    <w:sz w:val="18"/>
                                    <w:szCs w:val="18"/>
                                    <w:lang w:val="en-US" w:eastAsia="zh-CN"/>
                                  </w:rPr>
                                  <w:t>SHAP解释</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5" name="矩形 85"/>
                          <wps:cNvSpPr/>
                          <wps:spPr>
                            <a:xfrm>
                              <a:off x="5511" y="6502"/>
                              <a:ext cx="1220"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3628C98C">
                                <w:pPr>
                                  <w:spacing w:line="240" w:lineRule="auto"/>
                                  <w:ind w:firstLine="0" w:firstLineChars="0"/>
                                  <w:jc w:val="center"/>
                                  <w:rPr>
                                    <w:rFonts w:hint="default"/>
                                    <w:sz w:val="18"/>
                                    <w:szCs w:val="18"/>
                                    <w:lang w:val="en-US" w:eastAsia="zh-CN"/>
                                  </w:rPr>
                                </w:pPr>
                                <w:r>
                                  <w:rPr>
                                    <w:rFonts w:hint="eastAsia"/>
                                    <w:sz w:val="18"/>
                                    <w:szCs w:val="18"/>
                                    <w:lang w:val="en-US" w:eastAsia="zh-CN"/>
                                  </w:rPr>
                                  <w:t>模型对比</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s:wsp>
                        <wps:cNvPr id="91" name="下箭头 91"/>
                        <wps:cNvSpPr/>
                        <wps:spPr>
                          <a:xfrm>
                            <a:off x="2680335" y="1061085"/>
                            <a:ext cx="381000" cy="368935"/>
                          </a:xfrm>
                          <a:prstGeom prst="downArrow">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2" name="下箭头 92"/>
                        <wps:cNvSpPr/>
                        <wps:spPr>
                          <a:xfrm>
                            <a:off x="2638425" y="2338705"/>
                            <a:ext cx="381000" cy="368935"/>
                          </a:xfrm>
                          <a:prstGeom prst="downArrow">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3" name="下箭头 93"/>
                        <wps:cNvSpPr/>
                        <wps:spPr>
                          <a:xfrm>
                            <a:off x="2639060" y="3683635"/>
                            <a:ext cx="381000" cy="368935"/>
                          </a:xfrm>
                          <a:prstGeom prst="downArrow">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 name="直接箭头连接符 4"/>
                        <wps:cNvCnPr>
                          <a:stCxn id="63" idx="2"/>
                          <a:endCxn id="66" idx="0"/>
                        </wps:cNvCnPr>
                        <wps:spPr>
                          <a:xfrm>
                            <a:off x="2803525" y="508635"/>
                            <a:ext cx="1077595" cy="7429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5" name="直接箭头连接符 5"/>
                        <wps:cNvCnPr>
                          <a:stCxn id="70" idx="2"/>
                          <a:endCxn id="71" idx="0"/>
                        </wps:cNvCnPr>
                        <wps:spPr>
                          <a:xfrm flipH="1">
                            <a:off x="653415" y="1774190"/>
                            <a:ext cx="2205355" cy="10350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6" name="直接箭头连接符 6"/>
                        <wps:cNvCnPr>
                          <a:stCxn id="70" idx="2"/>
                          <a:endCxn id="72" idx="0"/>
                        </wps:cNvCnPr>
                        <wps:spPr>
                          <a:xfrm flipH="1">
                            <a:off x="1724025" y="1774190"/>
                            <a:ext cx="1134745" cy="12128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8" name="直接箭头连接符 8"/>
                        <wps:cNvCnPr>
                          <a:endCxn id="73" idx="0"/>
                        </wps:cNvCnPr>
                        <wps:spPr>
                          <a:xfrm>
                            <a:off x="2818765" y="1774190"/>
                            <a:ext cx="138430" cy="1079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9" name="直接箭头连接符 9"/>
                        <wps:cNvCnPr>
                          <a:endCxn id="75" idx="0"/>
                        </wps:cNvCnPr>
                        <wps:spPr>
                          <a:xfrm>
                            <a:off x="2836545" y="1762760"/>
                            <a:ext cx="1169035" cy="12001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0" name="直接箭头连接符 10"/>
                        <wps:cNvCnPr>
                          <a:endCxn id="74" idx="0"/>
                        </wps:cNvCnPr>
                        <wps:spPr>
                          <a:xfrm>
                            <a:off x="2842260" y="1762760"/>
                            <a:ext cx="2032635" cy="10414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1" name="直接箭头连接符 11"/>
                        <wps:cNvCnPr>
                          <a:stCxn id="76" idx="2"/>
                          <a:endCxn id="77" idx="0"/>
                        </wps:cNvCnPr>
                        <wps:spPr>
                          <a:xfrm flipH="1">
                            <a:off x="1033145" y="3107055"/>
                            <a:ext cx="1831975" cy="1955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2" name="直接箭头连接符 12"/>
                        <wps:cNvCnPr>
                          <a:stCxn id="76" idx="2"/>
                          <a:endCxn id="78" idx="0"/>
                        </wps:cNvCnPr>
                        <wps:spPr>
                          <a:xfrm flipH="1">
                            <a:off x="2224405" y="3107055"/>
                            <a:ext cx="640715" cy="1841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3" name="直接箭头连接符 13"/>
                        <wps:cNvCnPr>
                          <a:stCxn id="76" idx="2"/>
                          <a:endCxn id="79" idx="0"/>
                        </wps:cNvCnPr>
                        <wps:spPr>
                          <a:xfrm>
                            <a:off x="2865120" y="3107055"/>
                            <a:ext cx="527685" cy="1765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4" name="直接箭头连接符 14"/>
                        <wps:cNvCnPr>
                          <a:endCxn id="82" idx="0"/>
                        </wps:cNvCnPr>
                        <wps:spPr>
                          <a:xfrm>
                            <a:off x="2870835" y="3101975"/>
                            <a:ext cx="1635125" cy="1765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5" name="直接箭头连接符 15"/>
                        <wps:cNvCnPr>
                          <a:stCxn id="81" idx="2"/>
                          <a:endCxn id="83" idx="0"/>
                        </wps:cNvCnPr>
                        <wps:spPr>
                          <a:xfrm flipH="1">
                            <a:off x="1630045" y="4424045"/>
                            <a:ext cx="1229995" cy="16065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6" name="直接箭头连接符 16"/>
                        <wps:cNvCnPr>
                          <a:stCxn id="81" idx="2"/>
                          <a:endCxn id="84" idx="0"/>
                        </wps:cNvCnPr>
                        <wps:spPr>
                          <a:xfrm flipH="1">
                            <a:off x="2851150" y="4424045"/>
                            <a:ext cx="8890" cy="14859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7" name="直接箭头连接符 17"/>
                        <wps:cNvCnPr>
                          <a:stCxn id="81" idx="2"/>
                          <a:endCxn id="85" idx="0"/>
                        </wps:cNvCnPr>
                        <wps:spPr>
                          <a:xfrm>
                            <a:off x="2860040" y="4424045"/>
                            <a:ext cx="1021715" cy="14922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c:wpc>
                  </a:graphicData>
                </a:graphic>
              </wp:inline>
            </w:drawing>
          </mc:Choice>
          <mc:Fallback>
            <w:pict>
              <v:group id="_x0000_s1026" o:spid="_x0000_s1026" o:spt="203" style="height:393.5pt;width:440.2pt;" coordsize="5590540,4997450" editas="canvas" o:gfxdata="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">
                <o:lock v:ext="edit" aspectratio="f"/>
                <v:shape id="_x0000_s1026" o:spid="_x0000_s1026" style="position:absolute;left:0;top:0;height:4997450;width:5590540;" filled="f" stroked="f" coordsize="21600,21600" o:gfxdata="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">
                  <v:fill on="f" focussize="0,0"/>
                  <v:stroke on="f"/>
                  <v:imagedata o:title=""/>
                  <o:lock v:ext="edit" aspectratio="f"/>
                </v:shape>
                <v:roundrect id="_x0000_s1026" o:spid="_x0000_s1026" o:spt="2" style="position:absolute;left:786765;top:162560;height:860425;width:3937635;v-text-anchor:middle;" filled="f" stroked="t" coordsize="21600,21600" arcsize="0.166666666666667" o:gfxdata="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P/dua9YAAAAFAQAADwAAAAAAAAABACAAAAAiAAAAZHJzL2Rvd25yZXYueG1sUEsBAhQAFAAAAAgA&#10;h07iQECnEIuZAgAABQUAAA4AAAAAAAAAAQAgAAAAJQEAAGRycy9lMm9Eb2MueG1sUEsFBgAAAAAG&#10;AAYAWQEAADAGAAAAAA==&#10;">
                  <v:fill on="f" focussize="0,0"/>
                  <v:stroke weight="1pt" color="#325395 [3204]" miterlimit="8" joinstyle="miter" dashstyle="3 1"/>
                  <v:imagedata o:title=""/>
                  <o:lock v:ext="edit" aspectratio="f"/>
                </v:roundrect>
                <v:rect id="_x0000_s1026" o:spid="_x0000_s1026" o:spt="1" style="position:absolute;left:2437765;top:207645;height:300990;width:73088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AdwA9MAAAAFAQAADwAAAAAAAAABACAAAAAi&#10;AAAAZHJzL2Rvd25yZXYueG1sUEsBAhQAFAAAAAgAh07iQGjE1p+BAgAA4gQAAA4AAAAAAAAAAQAg&#10;AAAAIgEAAGRycy9lMm9Eb2MueG1sUEsFBgAAAAAGAAYAWQEAABUGAAAAAA==&#10;">
                  <v:fill on="f" focussize="0,0"/>
                  <v:stroke weight="1pt" color="#4874CB [3204]" miterlimit="8" joinstyle="miter"/>
                  <v:imagedata o:title=""/>
                  <o:lock v:ext="edit" aspectratio="f"/>
                  <v:textbox>
                    <w:txbxContent>
                      <w:p w14:paraId="4E97FC23">
                        <w:pPr>
                          <w:spacing w:line="240" w:lineRule="auto"/>
                          <w:ind w:firstLine="0" w:firstLineChars="0"/>
                          <w:jc w:val="center"/>
                          <w:rPr>
                            <w:rFonts w:hint="default"/>
                            <w:sz w:val="18"/>
                            <w:szCs w:val="18"/>
                            <w:lang w:val="en-US" w:eastAsia="zh-CN"/>
                          </w:rPr>
                        </w:pPr>
                        <w:r>
                          <w:rPr>
                            <w:rFonts w:hint="eastAsia"/>
                            <w:sz w:val="18"/>
                            <w:szCs w:val="18"/>
                            <w:lang w:val="en-US" w:eastAsia="zh-CN"/>
                          </w:rPr>
                          <w:t>引言</w:t>
                        </w:r>
                      </w:p>
                    </w:txbxContent>
                  </v:textbox>
                </v:rect>
                <v:rect id="_x0000_s1026" o:spid="_x0000_s1026" o:spt="1" style="position:absolute;left:1075690;top:589915;height:278130;width:970280;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wB3AD0wAAAAUBAAAPAAAAAAAAAAEAIAAAACIA&#10;AABkcnMvZG93bnJldi54bWxQSwECFAAUAAAACACHTuJA92Y2d4ACAADiBAAADgAAAAAAAAABACAA&#10;AAAiAQAAZHJzL2Uyb0RvYy54bWxQSwUGAAAAAAYABgBZAQAAFAYAAAAA&#10;">
                  <v:fill on="f" focussize="0,0"/>
                  <v:stroke weight="1pt" color="#4874CB [3204]" miterlimit="8" joinstyle="miter"/>
                  <v:imagedata o:title=""/>
                  <o:lock v:ext="edit" aspectratio="f"/>
                  <v:textbox>
                    <w:txbxContent>
                      <w:p w14:paraId="667767C6">
                        <w:pPr>
                          <w:spacing w:line="240" w:lineRule="auto"/>
                          <w:ind w:firstLine="0" w:firstLineChars="0"/>
                          <w:jc w:val="center"/>
                          <w:rPr>
                            <w:rFonts w:hint="default"/>
                            <w:sz w:val="18"/>
                            <w:szCs w:val="18"/>
                            <w:lang w:val="en-US" w:eastAsia="zh-CN"/>
                          </w:rPr>
                        </w:pPr>
                        <w:r>
                          <w:rPr>
                            <w:rFonts w:hint="eastAsia"/>
                            <w:sz w:val="18"/>
                            <w:szCs w:val="18"/>
                            <w:lang w:val="en-US" w:eastAsia="zh-CN"/>
                          </w:rPr>
                          <w:t>研究背景及意义</w:t>
                        </w:r>
                      </w:p>
                    </w:txbxContent>
                  </v:textbox>
                </v:rect>
                <v:rect id="_x0000_s1026" o:spid="_x0000_s1026" o:spt="1" style="position:absolute;left:2193925;top:601345;height:249555;width:111950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AdwA9MAAAAFAQAADwAAAAAAAAABACAAAAAi&#10;AAAAZHJzL2Rvd25yZXYueG1sUEsBAhQAFAAAAAgAh07iQElheBKBAgAA4wQAAA4AAAAAAAAAAQAg&#10;AAAAIgEAAGRycy9lMm9Eb2MueG1sUEsFBgAAAAAGAAYAWQEAABUGAAAAAA==&#10;">
                  <v:fill on="f" focussize="0,0"/>
                  <v:stroke weight="1pt" color="#4874CB [3204]" miterlimit="8" joinstyle="miter"/>
                  <v:imagedata o:title=""/>
                  <o:lock v:ext="edit" aspectratio="f"/>
                  <v:textbox>
                    <w:txbxContent>
                      <w:p w14:paraId="7D820D6C">
                        <w:pPr>
                          <w:spacing w:line="240" w:lineRule="auto"/>
                          <w:ind w:firstLine="0" w:firstLineChars="0"/>
                          <w:jc w:val="center"/>
                          <w:rPr>
                            <w:rFonts w:hint="default"/>
                            <w:sz w:val="18"/>
                            <w:szCs w:val="18"/>
                            <w:lang w:val="en-US" w:eastAsia="zh-CN"/>
                          </w:rPr>
                        </w:pPr>
                        <w:r>
                          <w:rPr>
                            <w:rFonts w:hint="eastAsia"/>
                            <w:sz w:val="18"/>
                            <w:szCs w:val="18"/>
                            <w:lang w:val="en-US" w:eastAsia="zh-CN"/>
                          </w:rPr>
                          <w:t>文献综述</w:t>
                        </w:r>
                      </w:p>
                    </w:txbxContent>
                  </v:textbox>
                </v:rect>
                <v:rect id="_x0000_s1026" o:spid="_x0000_s1026" o:spt="1" style="position:absolute;left:3412490;top:582930;height:266700;width:93662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wB3AD0wAAAAUBAAAPAAAAAAAAAAEAIAAAACIA&#10;AABkcnMvZG93bnJldi54bWxQSwECFAAUAAAACACHTuJA7XvpLoACAADiBAAADgAAAAAAAAABACAA&#10;AAAiAQAAZHJzL2Uyb0RvYy54bWxQSwUGAAAAAAYABgBZAQAAFAYAAAAA&#10;">
                  <v:fill on="f" focussize="0,0"/>
                  <v:stroke weight="1pt" color="#4874CB [3204]" miterlimit="8" joinstyle="miter"/>
                  <v:imagedata o:title=""/>
                  <o:lock v:ext="edit" aspectratio="f"/>
                  <v:textbox>
                    <w:txbxContent>
                      <w:p w14:paraId="49AEC4EC">
                        <w:pPr>
                          <w:spacing w:line="240" w:lineRule="auto"/>
                          <w:ind w:firstLine="0" w:firstLineChars="0"/>
                          <w:jc w:val="center"/>
                          <w:rPr>
                            <w:rFonts w:hint="default"/>
                            <w:sz w:val="18"/>
                            <w:szCs w:val="18"/>
                            <w:lang w:val="en-US" w:eastAsia="zh-CN"/>
                          </w:rPr>
                        </w:pPr>
                        <w:r>
                          <w:rPr>
                            <w:rFonts w:hint="eastAsia"/>
                            <w:sz w:val="18"/>
                            <w:szCs w:val="18"/>
                            <w:lang w:val="en-US" w:eastAsia="zh-CN"/>
                          </w:rPr>
                          <w:t>研究方法</w:t>
                        </w:r>
                      </w:p>
                    </w:txbxContent>
                  </v:textbox>
                </v:rect>
                <v:group id="_x0000_s1026" o:spid="_x0000_s1026" o:spt="203" style="position:absolute;left:198120;top:1426210;height:895985;width:5385435;" coordorigin="203,2145" coordsize="8481,1411" o:gfxdata="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">
                  <o:lock v:ext="edit" aspectratio="f"/>
                  <v:roundrect id="_x0000_s1026" o:spid="_x0000_s1026" o:spt="2" style="position:absolute;left:203;top:2145;height:1411;width:8481;v-text-anchor:middle;" filled="f" stroked="t" coordsize="21600,21600" arcsize="0.166666666666667" o:gfxdata="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YWU0+/&#10;AAAA2wAAAA8AAAAAAAAAAQAgAAAAIgAAAGRycy9kb3ducmV2LnhtbFBLAQIUABQAAAAIAIdO4kAz&#10;LwWeOwAAADkAAAAQAAAAAAAAAAEAIAAAAA4BAABkcnMvc2hhcGV4bWwueG1sUEsFBgAAAAAGAAYA&#10;WwEAALgDAAAAAA==&#10;">
                    <v:fill on="f" focussize="0,0"/>
                    <v:stroke weight="1pt" color="#325395 [3204]" miterlimit="8" joinstyle="miter" dashstyle="3 1"/>
                    <v:imagedata o:title=""/>
                    <o:lock v:ext="edit" aspectratio="f"/>
                  </v:roundrect>
                  <v:rect id="_x0000_s1026" o:spid="_x0000_s1026" o:spt="1" style="position:absolute;left:3365;top:2255;height:438;width:2055;v-text-anchor:middle;" filled="f" stroked="t" coordsize="21600,21600" o:gfxdata="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v6m/bgAAADbAAAA&#10;DwAAAAAAAAABACAAAAAiAAAAZHJzL2Rvd25yZXYueG1sUEsBAhQAFAAAAAgAh07iQDMvBZ47AAAA&#10;OQAAABAAAAAAAAAAAQAgAAAABwEAAGRycy9zaGFwZXhtbC54bWxQSwUGAAAAAAYABgBbAQAAsQMA&#10;AAAA&#10;">
                    <v:fill on="f" focussize="0,0"/>
                    <v:stroke weight="1pt" color="#4874CB [3204]" miterlimit="8" joinstyle="miter"/>
                    <v:imagedata o:title=""/>
                    <o:lock v:ext="edit" aspectratio="f"/>
                    <v:textbox>
                      <w:txbxContent>
                        <w:p w14:paraId="2B5EC02E">
                          <w:pPr>
                            <w:spacing w:line="240" w:lineRule="auto"/>
                            <w:ind w:firstLine="0" w:firstLineChars="0"/>
                            <w:jc w:val="center"/>
                            <w:rPr>
                              <w:rFonts w:hint="default"/>
                              <w:sz w:val="18"/>
                              <w:szCs w:val="18"/>
                              <w:lang w:val="en-US" w:eastAsia="zh-CN"/>
                            </w:rPr>
                          </w:pPr>
                          <w:r>
                            <w:rPr>
                              <w:rFonts w:hint="eastAsia"/>
                              <w:sz w:val="18"/>
                              <w:szCs w:val="18"/>
                              <w:lang w:val="en-US" w:eastAsia="zh-CN"/>
                            </w:rPr>
                            <w:t>数据分析</w:t>
                          </w:r>
                        </w:p>
                      </w:txbxContent>
                    </v:textbox>
                  </v:rect>
                  <v:rect id="_x0000_s1026" o:spid="_x0000_s1026" o:spt="1" style="position:absolute;left:328;top:2856;height:456;width:1184;v-text-anchor:middle;" filled="f" stroked="t" coordsize="21600,21600" o:gfxdata="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BsgNmugAAANsA&#10;AAAPAAAAAAAAAAEAIAAAACIAAABkcnMvZG93bnJldi54bWxQSwECFAAUAAAACACHTuJAMy8FnjsA&#10;AAA5AAAAEAAAAAAAAAABACAAAAAJAQAAZHJzL3NoYXBleG1sLnhtbFBLBQYAAAAABgAGAFsBAACz&#10;AwAAAAA=&#10;">
                    <v:fill on="f" focussize="0,0"/>
                    <v:stroke weight="1pt" color="#4874CB [3204]" miterlimit="8" joinstyle="miter"/>
                    <v:imagedata o:title=""/>
                    <o:lock v:ext="edit" aspectratio="f"/>
                    <v:textbox>
                      <w:txbxContent>
                        <w:p w14:paraId="40D8564A">
                          <w:pPr>
                            <w:spacing w:line="240" w:lineRule="auto"/>
                            <w:ind w:firstLine="0" w:firstLineChars="0"/>
                            <w:jc w:val="center"/>
                            <w:rPr>
                              <w:rFonts w:hint="default"/>
                              <w:sz w:val="18"/>
                              <w:szCs w:val="18"/>
                              <w:lang w:val="en-US" w:eastAsia="zh-CN"/>
                            </w:rPr>
                          </w:pPr>
                          <w:r>
                            <w:rPr>
                              <w:rFonts w:hint="eastAsia"/>
                              <w:sz w:val="18"/>
                              <w:szCs w:val="18"/>
                              <w:lang w:val="en-US" w:eastAsia="zh-CN"/>
                            </w:rPr>
                            <w:t>数据收集</w:t>
                          </w:r>
                        </w:p>
                      </w:txbxContent>
                    </v:textbox>
                  </v:rect>
                  <v:rect id="_x0000_s1026" o:spid="_x0000_s1026" o:spt="1" style="position:absolute;left:1638;top:2884;height:409;width:1936;v-text-anchor:middle;" filled="f" stroked="t" coordsize="21600,21600" o:gfxdata="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WCdE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5D3879F4">
                          <w:pPr>
                            <w:spacing w:line="240" w:lineRule="auto"/>
                            <w:ind w:firstLine="0" w:firstLineChars="0"/>
                            <w:jc w:val="center"/>
                            <w:rPr>
                              <w:rFonts w:hint="default"/>
                              <w:sz w:val="18"/>
                              <w:szCs w:val="18"/>
                              <w:lang w:val="en-US" w:eastAsia="zh-CN"/>
                            </w:rPr>
                          </w:pPr>
                          <w:r>
                            <w:rPr>
                              <w:rFonts w:hint="eastAsia"/>
                              <w:sz w:val="18"/>
                              <w:szCs w:val="18"/>
                              <w:lang w:val="en-US" w:eastAsia="zh-CN"/>
                            </w:rPr>
                            <w:t>决策树缺失值填充</w:t>
                          </w:r>
                        </w:p>
                      </w:txbxContent>
                    </v:textbox>
                  </v:rect>
                  <v:rect id="_x0000_s1026" o:spid="_x0000_s1026" o:spt="1" style="position:absolute;left:3684;top:2863;height:402;width:1727;v-text-anchor:middle;" filled="f" stroked="t" coordsize="21600,21600" o:gfxdata="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iw4ir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1D4C70AC">
                          <w:pPr>
                            <w:spacing w:line="240" w:lineRule="auto"/>
                            <w:ind w:firstLine="0" w:firstLineChars="0"/>
                            <w:jc w:val="center"/>
                            <w:rPr>
                              <w:rFonts w:hint="default"/>
                              <w:sz w:val="18"/>
                              <w:szCs w:val="18"/>
                              <w:lang w:val="en-US" w:eastAsia="zh-CN"/>
                            </w:rPr>
                          </w:pPr>
                          <w:r>
                            <w:rPr>
                              <w:rFonts w:hint="eastAsia"/>
                              <w:sz w:val="18"/>
                              <w:szCs w:val="18"/>
                              <w:lang w:val="en-US" w:eastAsia="zh-CN"/>
                            </w:rPr>
                            <w:t>标准化，0-1编码</w:t>
                          </w:r>
                        </w:p>
                      </w:txbxContent>
                    </v:textbox>
                  </v:rect>
                  <v:rect id="_x0000_s1026" o:spid="_x0000_s1026" o:spt="1" style="position:absolute;left:6994;top:2839;height:411;width:1148;v-text-anchor:middle;" filled="f" stroked="t" coordsize="21600,21600" o:gfxdata="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HFoP6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textbox>
                      <w:txbxContent>
                        <w:p w14:paraId="78EAB3B7">
                          <w:pPr>
                            <w:spacing w:line="240" w:lineRule="auto"/>
                            <w:ind w:firstLine="0" w:firstLineChars="0"/>
                            <w:jc w:val="center"/>
                            <w:rPr>
                              <w:rFonts w:hint="default" w:eastAsia="宋体"/>
                              <w:lang w:val="en-US" w:eastAsia="zh-CN"/>
                            </w:rPr>
                          </w:pPr>
                          <w:r>
                            <w:rPr>
                              <w:rFonts w:hint="eastAsia"/>
                              <w:sz w:val="18"/>
                              <w:szCs w:val="18"/>
                              <w:lang w:val="en-US" w:eastAsia="zh-CN"/>
                            </w:rPr>
                            <w:t>数据降维</w:t>
                          </w:r>
                        </w:p>
                      </w:txbxContent>
                    </v:textbox>
                  </v:rect>
                  <v:rect id="_x0000_s1026" o:spid="_x0000_s1026" o:spt="1" style="position:absolute;left:5602;top:2864;height:419;width:1193;v-text-anchor:middle;" filled="f" stroked="t" coordsize="21600,21600" o:gfxdata="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6JBWW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textbox>
                      <w:txbxContent>
                        <w:p w14:paraId="63105D3F">
                          <w:pPr>
                            <w:spacing w:line="240" w:lineRule="auto"/>
                            <w:ind w:firstLine="0" w:firstLineChars="0"/>
                            <w:jc w:val="center"/>
                            <w:rPr>
                              <w:rFonts w:hint="default"/>
                              <w:sz w:val="18"/>
                              <w:szCs w:val="18"/>
                              <w:lang w:val="en-US" w:eastAsia="zh-CN"/>
                            </w:rPr>
                          </w:pPr>
                          <w:r>
                            <w:rPr>
                              <w:rFonts w:hint="eastAsia"/>
                              <w:sz w:val="18"/>
                              <w:szCs w:val="18"/>
                              <w:lang w:val="en-US" w:eastAsia="zh-CN"/>
                            </w:rPr>
                            <w:t>分类平衡</w:t>
                          </w:r>
                        </w:p>
                      </w:txbxContent>
                    </v:textbox>
                  </v:rect>
                </v:group>
                <v:group id="_x0000_s1026" o:spid="_x0000_s1026" o:spt="203" style="position:absolute;left:396875;top:2703195;height:963930;width:4980940;" coordorigin="600,3785" coordsize="7844,1518" o:gfxdata="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">
                  <o:lock v:ext="edit" aspectratio="f"/>
                  <v:roundrect id="_x0000_s1026" o:spid="_x0000_s1026" o:spt="2" style="position:absolute;left:600;top:3785;height:1518;width:7844;v-text-anchor:middle;" filled="f" stroked="t" coordsize="21600,21600" arcsize="0.166666666666667" o:gfxdata="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4nHPbsAAADb&#10;AAAADwAAAAAAAAABACAAAAAiAAAAZHJzL2Rvd25yZXYueG1sUEsBAhQAFAAAAAgAh07iQDMvBZ47&#10;AAAAOQAAABAAAAAAAAAAAQAgAAAACgEAAGRycy9zaGFwZXhtbC54bWxQSwUGAAAAAAYABgBbAQAA&#10;tAMAAAAA&#10;">
                    <v:fill on="f" focussize="0,0"/>
                    <v:stroke weight="1pt" color="#325395 [3204]" miterlimit="8" joinstyle="miter" dashstyle="3 1"/>
                    <v:imagedata o:title=""/>
                    <o:lock v:ext="edit" aspectratio="f"/>
                  </v:roundrect>
                  <v:rect id="_x0000_s1026" o:spid="_x0000_s1026" o:spt="1" style="position:absolute;left:3573;top:4010;height:411;width:1828;v-text-anchor:middle;" filled="f" stroked="t" coordsize="21600,21600" o:gfxdata="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lubEr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2D088962">
                          <w:pPr>
                            <w:spacing w:line="240" w:lineRule="auto"/>
                            <w:ind w:firstLine="0" w:firstLineChars="0"/>
                            <w:jc w:val="center"/>
                            <w:rPr>
                              <w:rFonts w:hint="default"/>
                              <w:sz w:val="18"/>
                              <w:szCs w:val="18"/>
                              <w:lang w:val="en-US" w:eastAsia="zh-CN"/>
                            </w:rPr>
                          </w:pPr>
                          <w:r>
                            <w:rPr>
                              <w:rFonts w:hint="eastAsia"/>
                              <w:sz w:val="18"/>
                              <w:szCs w:val="18"/>
                              <w:lang w:val="en-US" w:eastAsia="zh-CN"/>
                            </w:rPr>
                            <w:t>数据建模</w:t>
                          </w:r>
                        </w:p>
                      </w:txbxContent>
                    </v:textbox>
                  </v:rect>
                  <v:rect id="_x0000_s1026" o:spid="_x0000_s1026" o:spt="1" style="position:absolute;left:719;top:4729;height:392;width:1765;v-text-anchor:middle;" filled="f" stroked="t" coordsize="21600,21600" o:gfxdata="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Rc+i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73F2175E">
                          <w:pPr>
                            <w:spacing w:line="240" w:lineRule="auto"/>
                            <w:ind w:firstLine="0" w:firstLineChars="0"/>
                            <w:jc w:val="center"/>
                            <w:rPr>
                              <w:rFonts w:hint="default"/>
                              <w:sz w:val="18"/>
                              <w:szCs w:val="18"/>
                              <w:lang w:val="en-US" w:eastAsia="zh-CN"/>
                            </w:rPr>
                          </w:pPr>
                          <w:r>
                            <w:rPr>
                              <w:rFonts w:hint="eastAsia"/>
                              <w:sz w:val="18"/>
                              <w:szCs w:val="18"/>
                              <w:lang w:val="en-US" w:eastAsia="zh-CN"/>
                            </w:rPr>
                            <w:t>单学习器训练</w:t>
                          </w:r>
                        </w:p>
                      </w:txbxContent>
                    </v:textbox>
                  </v:rect>
                  <v:rect id="_x0000_s1026" o:spid="_x0000_s1026" o:spt="1" style="position:absolute;left:2582;top:4711;height:401;width:1792;v-text-anchor:middle;" filled="f" stroked="t" coordsize="21600,21600" o:gfxdata="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Iiq+7gAAADbAAAA&#10;DwAAAAAAAAABACAAAAAiAAAAZHJzL2Rvd25yZXYueG1sUEsBAhQAFAAAAAgAh07iQDMvBZ47AAAA&#10;OQAAABAAAAAAAAAAAQAgAAAABwEAAGRycy9zaGFwZXhtbC54bWxQSwUGAAAAAAYABgBbAQAAsQMA&#10;AAAA&#10;">
                    <v:fill on="f" focussize="0,0"/>
                    <v:stroke weight="1pt" color="#4874CB [3204]" miterlimit="8" joinstyle="miter"/>
                    <v:imagedata o:title=""/>
                    <o:lock v:ext="edit" aspectratio="f"/>
                    <v:textbox>
                      <w:txbxContent>
                        <w:p w14:paraId="16ABFAF7">
                          <w:pPr>
                            <w:spacing w:line="240" w:lineRule="auto"/>
                            <w:ind w:firstLine="0" w:firstLineChars="0"/>
                            <w:jc w:val="center"/>
                            <w:rPr>
                              <w:rFonts w:hint="default"/>
                              <w:sz w:val="18"/>
                              <w:szCs w:val="18"/>
                              <w:lang w:val="en-US" w:eastAsia="zh-CN"/>
                            </w:rPr>
                          </w:pPr>
                          <w:r>
                            <w:rPr>
                              <w:rFonts w:hint="eastAsia"/>
                              <w:sz w:val="18"/>
                              <w:szCs w:val="18"/>
                              <w:lang w:val="en-US" w:eastAsia="zh-CN"/>
                            </w:rPr>
                            <w:t>基学习器选择</w:t>
                          </w:r>
                        </w:p>
                      </w:txbxContent>
                    </v:textbox>
                  </v:rect>
                  <v:rect id="_x0000_s1026" o:spid="_x0000_s1026" o:spt="1" style="position:absolute;left:4536;top:4699;height:412;width:1564;v-text-anchor:middle;" filled="f" stroked="t" coordsize="21600,21600" o:gfxdata="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ED2C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textbox>
                      <w:txbxContent>
                        <w:p w14:paraId="074A0CAE">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v:textbox>
                  </v:rect>
                </v:group>
                <v:rect id="_x0000_s1026" o:spid="_x0000_s1026" o:spt="1" style="position:absolute;left:3965575;top:3278505;height:278765;width:108013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AdwA9MAAAAFAQAADwAAAAAAAAABACAAAAAi&#10;AAAAZHJzL2Rvd25yZXYueG1sUEsBAhQAFAAAAAgAh07iQHtePz6BAgAA5AQAAA4AAAAAAAAAAQAg&#10;AAAAIgEAAGRycy9lMm9Eb2MueG1sUEsFBgAAAAAGAAYAWQEAABUGAAAAAA==&#10;">
                  <v:fill on="f" focussize="0,0"/>
                  <v:stroke weight="1pt" color="#4874CB [3204]" miterlimit="8" joinstyle="miter"/>
                  <v:imagedata o:title=""/>
                  <o:lock v:ext="edit" aspectratio="f"/>
                  <v:textbox>
                    <w:txbxContent>
                      <w:p w14:paraId="2852E23D">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v:textbox>
                </v:rect>
                <v:group id="_x0000_s1026" o:spid="_x0000_s1026" o:spt="203" style="position:absolute;left:486410;top:4051300;height:963930;width:4641215;" coordorigin="774,5680" coordsize="7309,1518" o:gfxdata="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">
                  <o:lock v:ext="edit" aspectratio="f"/>
                  <v:roundrect id="_x0000_s1026" o:spid="_x0000_s1026" o:spt="2" style="position:absolute;left:774;top:5680;height:1518;width:7309;v-text-anchor:middle;" filled="f" stroked="t" coordsize="21600,21600" arcsize="0.166666666666667" o:gfxdata="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nzLcG8AAAA&#10;2wAAAA8AAAAAAAAAAQAgAAAAIgAAAGRycy9kb3ducmV2LnhtbFBLAQIUABQAAAAIAIdO4kAzLwWe&#10;OwAAADkAAAAQAAAAAAAAAAEAIAAAAAsBAABkcnMvc2hhcGV4bWwueG1sUEsFBgAAAAAGAAYAWwEA&#10;ALUDAAAAAA==&#10;">
                    <v:fill on="f" focussize="0,0"/>
                    <v:stroke weight="1pt" color="#325395 [3204]" miterlimit="8" joinstyle="miter" dashstyle="3 1"/>
                    <v:imagedata o:title=""/>
                    <o:lock v:ext="edit" aspectratio="f"/>
                  </v:roundrect>
                  <v:rect id="_x0000_s1026" o:spid="_x0000_s1026" o:spt="1" style="position:absolute;left:3910;top:5829;height:438;width:1203;v-text-anchor:middle;" filled="f" stroked="t" coordsize="21600,21600" o:gfxdata="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Rnc0G5AAAA2wAA&#10;AA8AAAAAAAAAAQAgAAAAIgAAAGRycy9kb3ducmV2LnhtbFBLAQIUABQAAAAIAIdO4kAzLwWeOwAA&#10;ADkAAAAQAAAAAAAAAAEAIAAAAAgBAABkcnMvc2hhcGV4bWwueG1sUEsFBgAAAAAGAAYAWwEAALID&#10;AAAAAA==&#10;">
                    <v:fill on="f" focussize="0,0"/>
                    <v:stroke weight="1pt" color="#4874CB [3204]" miterlimit="8" joinstyle="miter"/>
                    <v:imagedata o:title=""/>
                    <o:lock v:ext="edit" aspectratio="f"/>
                    <v:textbox>
                      <w:txbxContent>
                        <w:p w14:paraId="05E3E8D8">
                          <w:pPr>
                            <w:spacing w:line="240" w:lineRule="auto"/>
                            <w:ind w:firstLine="0" w:firstLineChars="0"/>
                            <w:jc w:val="center"/>
                            <w:rPr>
                              <w:rFonts w:hint="default"/>
                              <w:sz w:val="18"/>
                              <w:szCs w:val="18"/>
                              <w:lang w:val="en-US" w:eastAsia="zh-CN"/>
                            </w:rPr>
                          </w:pPr>
                          <w:r>
                            <w:rPr>
                              <w:rFonts w:hint="eastAsia"/>
                              <w:sz w:val="18"/>
                              <w:szCs w:val="18"/>
                              <w:lang w:val="en-US" w:eastAsia="zh-CN"/>
                            </w:rPr>
                            <w:t>模型评估</w:t>
                          </w:r>
                        </w:p>
                      </w:txbxContent>
                    </v:textbox>
                  </v:rect>
                  <v:rect id="_x0000_s1026" o:spid="_x0000_s1026" o:spt="1" style="position:absolute;left:1610;top:6520;height:438;width:1929;v-text-anchor:middle;" filled="f" stroked="t" coordsize="21600,21600" o:gfxdata="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lIr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5C369C38">
                          <w:pPr>
                            <w:spacing w:line="240" w:lineRule="auto"/>
                            <w:ind w:firstLine="0" w:firstLineChars="0"/>
                            <w:jc w:val="center"/>
                            <w:rPr>
                              <w:rFonts w:hint="default"/>
                              <w:sz w:val="18"/>
                              <w:szCs w:val="18"/>
                              <w:lang w:val="en-US" w:eastAsia="zh-CN"/>
                            </w:rPr>
                          </w:pPr>
                          <w:r>
                            <w:rPr>
                              <w:rFonts w:hint="eastAsia"/>
                              <w:sz w:val="18"/>
                              <w:szCs w:val="18"/>
                              <w:lang w:val="en-US" w:eastAsia="zh-CN"/>
                            </w:rPr>
                            <w:t>网格搜索参数调优</w:t>
                          </w:r>
                        </w:p>
                      </w:txbxContent>
                    </v:textbox>
                  </v:rect>
                  <v:rect id="_x0000_s1026" o:spid="_x0000_s1026" o:spt="1" style="position:absolute;left:3811;top:6501;height:438;width:1373;v-text-anchor:middle;" filled="f" stroked="t" coordsize="21600,21600" o:gfxdata="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BDQ2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601FA1D0">
                          <w:pPr>
                            <w:spacing w:line="240" w:lineRule="auto"/>
                            <w:ind w:firstLine="0" w:firstLineChars="0"/>
                            <w:jc w:val="center"/>
                            <w:rPr>
                              <w:rFonts w:hint="default"/>
                              <w:sz w:val="18"/>
                              <w:szCs w:val="18"/>
                              <w:lang w:val="en-US" w:eastAsia="zh-CN"/>
                            </w:rPr>
                          </w:pPr>
                          <w:r>
                            <w:rPr>
                              <w:rFonts w:hint="eastAsia"/>
                              <w:sz w:val="18"/>
                              <w:szCs w:val="18"/>
                              <w:lang w:val="en-US" w:eastAsia="zh-CN"/>
                            </w:rPr>
                            <w:t>SHAP解释</w:t>
                          </w:r>
                        </w:p>
                      </w:txbxContent>
                    </v:textbox>
                  </v:rect>
                  <v:rect id="_x0000_s1026" o:spid="_x0000_s1026" o:spt="1" style="position:absolute;left:5511;top:6502;height:438;width:1220;v-text-anchor:middle;" filled="f" stroked="t" coordsize="21600,21600" o:gfxdata="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1x1Qr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3628C98C">
                          <w:pPr>
                            <w:spacing w:line="240" w:lineRule="auto"/>
                            <w:ind w:firstLine="0" w:firstLineChars="0"/>
                            <w:jc w:val="center"/>
                            <w:rPr>
                              <w:rFonts w:hint="default"/>
                              <w:sz w:val="18"/>
                              <w:szCs w:val="18"/>
                              <w:lang w:val="en-US" w:eastAsia="zh-CN"/>
                            </w:rPr>
                          </w:pPr>
                          <w:r>
                            <w:rPr>
                              <w:rFonts w:hint="eastAsia"/>
                              <w:sz w:val="18"/>
                              <w:szCs w:val="18"/>
                              <w:lang w:val="en-US" w:eastAsia="zh-CN"/>
                            </w:rPr>
                            <w:t>模型对比</w:t>
                          </w:r>
                        </w:p>
                      </w:txbxContent>
                    </v:textbox>
                  </v:rect>
                </v:group>
                <v:shape id="_x0000_s1026" o:spid="_x0000_s1026" o:spt="67" type="#_x0000_t67" style="position:absolute;left:2680335;top:1061085;height:368935;width:381000;v-text-anchor:middle;" filled="f" stroked="t" coordsize="21600,21600" o:gfxdata="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MJbNI1wAA&#10;AAUBAAAPAAAAAAAAAAEAIAAAACIAAABkcnMvZG93bnJldi54bWxQSwECFAAUAAAACACHTuJAl0iB&#10;gJECAAACBQAADgAAAAAAAAABACAAAAAmAQAAZHJzL2Uyb0RvYy54bWxQSwUGAAAAAAYABgBZAQAA&#10;KQYAAAAA&#10;" adj="10800,5400">
                  <v:fill on="f" focussize="0,0"/>
                  <v:stroke weight="1pt" color="#2E54A1 [2404]" miterlimit="8" joinstyle="miter"/>
                  <v:imagedata o:title=""/>
                  <o:lock v:ext="edit" aspectratio="f"/>
                </v:shape>
                <v:shape id="_x0000_s1026" o:spid="_x0000_s1026" o:spt="67" type="#_x0000_t67" style="position:absolute;left:2638425;top:2338705;height:368935;width:381000;v-text-anchor:middle;" filled="f" stroked="t" coordsize="21600,21600" o:gfxdata="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DCWzSNcA&#10;AAAFAQAADwAAAAAAAAABACAAAAAiAAAAZHJzL2Rvd25yZXYueG1sUEsBAhQAFAAAAAgAh07iQHdV&#10;6PGSAgAAAgUAAA4AAAAAAAAAAQAgAAAAJgEAAGRycy9lMm9Eb2MueG1sUEsFBgAAAAAGAAYAWQEA&#10;ACoGAAAAAA==&#10;" adj="10800,5400">
                  <v:fill on="f" focussize="0,0"/>
                  <v:stroke weight="1pt" color="#2E54A1 [2404]" miterlimit="8" joinstyle="miter"/>
                  <v:imagedata o:title=""/>
                  <o:lock v:ext="edit" aspectratio="f"/>
                </v:shape>
                <v:shape id="_x0000_s1026" o:spid="_x0000_s1026" o:spt="67" type="#_x0000_t67" style="position:absolute;left:2639060;top:3683635;height:368935;width:381000;v-text-anchor:middle;" filled="f" stroked="t" coordsize="21600,21600" o:gfxdata="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AMJbNI1wAAAAUB&#10;AAAPAAAAAAAAAAEAIAAAACIAAABkcnMvZG93bnJldi54bWxQSwECFAAUAAAACACHTuJAPFWGmo4C&#10;AAACBQAADgAAAAAAAAABACAAAAAmAQAAZHJzL2Uyb0RvYy54bWxQSwUGAAAAAAYABgBZAQAAJgYA&#10;AAAA&#10;" adj="10800,5400">
                  <v:fill on="f" focussize="0,0"/>
                  <v:stroke weight="1pt" color="#2E54A1 [2404]" miterlimit="8" joinstyle="miter"/>
                  <v:imagedata o:title=""/>
                  <o:lock v:ext="edit" aspectratio="f"/>
                </v:shape>
                <v:shape id="_x0000_s1026" o:spid="_x0000_s1026" o:spt="32" type="#_x0000_t32" style="position:absolute;left:2803525;top:508635;height:74295;width:107759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KCxcJTUAAAABQEAAA8AAAAAAAAAAQAgAAAAIgAAAGRycy9kb3ducmV2LnhtbFBLAQIU&#10;ABQAAAAIAIdO4kDEA8IaMAIAADAEAAAOAAAAAAAAAAEAIAAAACMBAABkcnMvZTJvRG9jLnhtbFBL&#10;BQYAAAAABgAGAFkBAADFBQAAAAA=&#10;">
                  <v:fill on="f" focussize="0,0"/>
                  <v:stroke weight="1pt" color="#4874CB [3204]" miterlimit="8" joinstyle="miter" endarrow="open"/>
                  <v:imagedata o:title=""/>
                  <o:lock v:ext="edit" aspectratio="f"/>
                </v:shape>
                <v:shape id="_x0000_s1026" o:spid="_x0000_s1026" o:spt="32" type="#_x0000_t32" style="position:absolute;left:653415;top:1774190;flip:x;height:103505;width:220535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fP4xN1AAAAAUBAAAPAAAAAAAAAAEAIAAAACIAAABkcnMvZG93bnJl&#10;di54bWxQSwECFAAUAAAACACHTuJAGhFD3ToCAAA7BAAADgAAAAAAAAABACAAAAAjAQAAZHJzL2Uy&#10;b0RvYy54bWxQSwUGAAAAAAYABgBZAQAAzwUAAAAA&#10;">
                  <v:fill on="f" focussize="0,0"/>
                  <v:stroke weight="1pt" color="#4874CB [3204]" miterlimit="8" joinstyle="miter" endarrow="open"/>
                  <v:imagedata o:title=""/>
                  <o:lock v:ext="edit" aspectratio="f"/>
                </v:shape>
                <v:shape id="_x0000_s1026" o:spid="_x0000_s1026" o:spt="32" type="#_x0000_t32" style="position:absolute;left:1724025;top:1774190;flip:x;height:121285;width:113474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nz+MTdQAAAAFAQAADwAAAAAAAAABACAAAAAiAAAAZHJzL2Rvd25yZXYu&#10;eG1sUEsBAhQAFAAAAAgAh07iQGOYd/w4AgAAPAQAAA4AAAAAAAAAAQAgAAAAIwEAAGRycy9lMm9E&#10;b2MueG1sUEsFBgAAAAAGAAYAWQEAAM0FAAAAAA==&#10;">
                  <v:fill on="f" focussize="0,0"/>
                  <v:stroke weight="1pt" color="#4874CB [3204]" miterlimit="8" joinstyle="miter" endarrow="open"/>
                  <v:imagedata o:title=""/>
                  <o:lock v:ext="edit" aspectratio="f"/>
                </v:shape>
                <v:shape id="_x0000_s1026" o:spid="_x0000_s1026" o:spt="32" type="#_x0000_t32" style="position:absolute;left:2818765;top:1774190;height:107950;width:138430;"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gsXCU1AAAAAUBAAAPAAAAAAAAAAEAIAAAACIAAABkcnMvZG93bnJldi54bWxQSwECFAAUAAAA&#10;CACHTuJAHclzlisCAAAXBAAADgAAAAAAAAABACAAAAAjAQAAZHJzL2Uyb0RvYy54bWxQSwUGAAAA&#10;AAYABgBZAQAAwAUAAAAA&#10;">
                  <v:fill on="f" focussize="0,0"/>
                  <v:stroke weight="1pt" color="#4874CB [3204]" miterlimit="8" joinstyle="miter" endarrow="open"/>
                  <v:imagedata o:title=""/>
                  <o:lock v:ext="edit" aspectratio="f"/>
                </v:shape>
                <v:shape id="_x0000_s1026" o:spid="_x0000_s1026" o:spt="32" type="#_x0000_t32" style="position:absolute;left:2836545;top:1762760;height:120015;width:116903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g&#10;sXCU1AAAAAUBAAAPAAAAAAAAAAEAIAAAACIAAABkcnMvZG93bnJldi54bWxQSwECFAAUAAAACACH&#10;TuJA69y+iSgCAAAYBAAADgAAAAAAAAABACAAAAAjAQAAZHJzL2Uyb0RvYy54bWxQSwUGAAAAAAYA&#10;BgBZAQAAvQUAAAAA&#10;">
                  <v:fill on="f" focussize="0,0"/>
                  <v:stroke weight="1pt" color="#4874CB [3204]" miterlimit="8" joinstyle="miter" endarrow="open"/>
                  <v:imagedata o:title=""/>
                  <o:lock v:ext="edit" aspectratio="f"/>
                </v:shape>
                <v:shape id="_x0000_s1026" o:spid="_x0000_s1026" o:spt="32" type="#_x0000_t32" style="position:absolute;left:2842260;top:1762760;height:104140;width:203263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KCxcJTUAAAABQEAAA8AAAAAAAAAAQAgAAAAIgAAAGRycy9kb3ducmV2LnhtbFBLAQIUABQAAAAI&#10;AIdO4kAgg9MZKgIAABoEAAAOAAAAAAAAAAEAIAAAACMBAABkcnMvZTJvRG9jLnhtbFBLBQYAAAAA&#10;BgAGAFkBAAC/BQAAAAA=&#10;">
                  <v:fill on="f" focussize="0,0"/>
                  <v:stroke weight="1pt" color="#4874CB [3204]" miterlimit="8" joinstyle="miter" endarrow="open"/>
                  <v:imagedata o:title=""/>
                  <o:lock v:ext="edit" aspectratio="f"/>
                </v:shape>
                <v:shape id="_x0000_s1026" o:spid="_x0000_s1026" o:spt="32" type="#_x0000_t32" style="position:absolute;left:1033145;top:3107055;flip:x;height:195580;width:183197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J8/jE3UAAAABQEAAA8AAAAAAAAAAQAgAAAAIgAAAGRycy9kb3du&#10;cmV2LnhtbFBLAQIUABQAAAAIAIdO4kB5o2xMPAIAAD4EAAAOAAAAAAAAAAEAIAAAACMBAABkcnMv&#10;ZTJvRG9jLnhtbFBLBQYAAAAABgAGAFkBAADRBQAAAAA=&#10;">
                  <v:fill on="f" focussize="0,0"/>
                  <v:stroke weight="1pt" color="#4874CB [3204]" miterlimit="8" joinstyle="miter" endarrow="open"/>
                  <v:imagedata o:title=""/>
                  <o:lock v:ext="edit" aspectratio="f"/>
                </v:shape>
                <v:shape id="_x0000_s1026" o:spid="_x0000_s1026" o:spt="32" type="#_x0000_t32" style="position:absolute;left:2224405;top:3107055;flip:x;height:184150;width:64071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nz+MTdQAAAAFAQAADwAAAAAAAAABACAAAAAiAAAAZHJzL2Rvd25y&#10;ZXYueG1sUEsBAhQAFAAAAAgAh07iQEFbxxA7AgAAPQQAAA4AAAAAAAAAAQAgAAAAIwEAAGRycy9l&#10;Mm9Eb2MueG1sUEsFBgAAAAAGAAYAWQEAANAFAAAAAA==&#10;">
                  <v:fill on="f" focussize="0,0"/>
                  <v:stroke weight="1pt" color="#4874CB [3204]" miterlimit="8" joinstyle="miter" endarrow="open"/>
                  <v:imagedata o:title=""/>
                  <o:lock v:ext="edit" aspectratio="f"/>
                </v:shape>
                <v:shape id="_x0000_s1026" o:spid="_x0000_s1026" o:spt="32" type="#_x0000_t32" style="position:absolute;left:2865120;top:3107055;height:176530;width:52768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KCxcJTUAAAABQEAAA8AAAAAAAAAAQAgAAAAIgAAAGRycy9kb3ducmV2Lnht&#10;bFBLAQIUABQAAAAIAIdO4kA6rQUANgIAADMEAAAOAAAAAAAAAAEAIAAAACMBAABkcnMvZTJvRG9j&#10;LnhtbFBLBQYAAAAABgAGAFkBAADLBQAAAAA=&#10;">
                  <v:fill on="f" focussize="0,0"/>
                  <v:stroke weight="1pt" color="#4874CB [3204]" miterlimit="8" joinstyle="miter" endarrow="open"/>
                  <v:imagedata o:title=""/>
                  <o:lock v:ext="edit" aspectratio="f"/>
                </v:shape>
                <v:shape id="_x0000_s1026" o:spid="_x0000_s1026" o:spt="32" type="#_x0000_t32" style="position:absolute;left:2870835;top:3101975;height:176530;width:163512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gsXCU1AAAAAUBAAAPAAAAAAAAAAEAIAAAACIAAABkcnMvZG93bnJldi54bWxQSwECFAAU&#10;AAAACACHTuJA/L3dki4CAAAaBAAADgAAAAAAAAABACAAAAAjAQAAZHJzL2Uyb0RvYy54bWxQSwUG&#10;AAAAAAYABgBZAQAAwwUAAAAA&#10;">
                  <v:fill on="f" focussize="0,0"/>
                  <v:stroke weight="1pt" color="#4874CB [3204]" miterlimit="8" joinstyle="miter" endarrow="open"/>
                  <v:imagedata o:title=""/>
                  <o:lock v:ext="edit" aspectratio="f"/>
                </v:shape>
                <v:shape id="_x0000_s1026" o:spid="_x0000_s1026" o:spt="32" type="#_x0000_t32" style="position:absolute;left:1630045;top:4424045;flip:x;height:160655;width:122999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J8/jE3UAAAABQEAAA8AAAAAAAAAAQAgAAAAIgAAAGRycy9kb3du&#10;cmV2LnhtbFBLAQIUABQAAAAIAIdO4kB5BsWDPAIAAD4EAAAOAAAAAAAAAAEAIAAAACMBAABkcnMv&#10;ZTJvRG9jLnhtbFBLBQYAAAAABgAGAFkBAADRBQAAAAA=&#10;">
                  <v:fill on="f" focussize="0,0"/>
                  <v:stroke weight="1pt" color="#4874CB [3204]" miterlimit="8" joinstyle="miter" endarrow="open"/>
                  <v:imagedata o:title=""/>
                  <o:lock v:ext="edit" aspectratio="f"/>
                </v:shape>
                <v:shape id="_x0000_s1026" o:spid="_x0000_s1026" o:spt="32" type="#_x0000_t32" style="position:absolute;left:2851150;top:4424045;flip:x;height:148590;width:8890;"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8/jE3UAAAABQEAAA8AAAAAAAAAAQAgAAAAIgAAAGRycy9kb3ducmV2Lnht&#10;bFBLAQIUABQAAAAIAIdO4kB1PMuONgIAADsEAAAOAAAAAAAAAAEAIAAAACMBAABkcnMvZTJvRG9j&#10;LnhtbFBLBQYAAAAABgAGAFkBAADLBQAAAAA=&#10;">
                  <v:fill on="f" focussize="0,0"/>
                  <v:stroke weight="1pt" color="#4874CB [3204]" miterlimit="8" joinstyle="miter" endarrow="open"/>
                  <v:imagedata o:title=""/>
                  <o:lock v:ext="edit" aspectratio="f"/>
                </v:shape>
                <v:shape id="_x0000_s1026" o:spid="_x0000_s1026" o:spt="32" type="#_x0000_t32" style="position:absolute;left:2860040;top:4424045;height:149225;width:102171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gsXCU1AAAAAUBAAAPAAAAAAAAAAEAIAAAACIAAABkcnMvZG93bnJldi54bWxQ&#10;SwECFAAUAAAACACHTuJAt0/6gjQCAAA0BAAADgAAAAAAAAABACAAAAAjAQAAZHJzL2Uyb0RvYy54&#10;bWxQSwUGAAAAAAYABgBZAQAAyQUAAAAA&#10;">
                  <v:fill on="f" focussize="0,0"/>
                  <v:stroke weight="1pt" color="#4874CB [3204]" miterlimit="8" joinstyle="miter" endarrow="open"/>
                  <v:imagedata o:title=""/>
                  <o:lock v:ext="edit" aspectratio="f"/>
                </v:shape>
                <w10:wrap type="none"/>
                <w10:anchorlock/>
              </v:group>
            </w:pict>
          </mc:Fallback>
        </mc:AlternateContent>
      </w:r>
      <w:bookmarkStart w:id="8" w:name="_Toc12276"/>
      <w:bookmarkStart w:id="9" w:name="_Toc27198"/>
      <w:bookmarkStart w:id="10" w:name="_Toc24811"/>
      <w:r>
        <w:rPr>
          <w:rStyle w:val="27"/>
          <w:rFonts w:hint="eastAsia"/>
          <w:lang w:val="en-US" w:eastAsia="zh-CN"/>
        </w:rPr>
        <w:t>图一  研究流程图</w:t>
      </w:r>
    </w:p>
    <w:bookmarkEnd w:id="8"/>
    <w:bookmarkEnd w:id="9"/>
    <w:bookmarkEnd w:id="10"/>
    <w:p w14:paraId="56D4CABF">
      <w:pPr>
        <w:pStyle w:val="2"/>
        <w:bidi w:val="0"/>
        <w:rPr>
          <w:rFonts w:hint="eastAsia"/>
          <w:sz w:val="30"/>
          <w:szCs w:val="30"/>
          <w:lang w:val="en-US" w:eastAsia="zh-CN"/>
        </w:rPr>
      </w:pPr>
      <w:bookmarkStart w:id="11" w:name="_Toc5414"/>
      <w:r>
        <w:rPr>
          <w:rFonts w:hint="eastAsia" w:ascii="宋体" w:hAnsi="宋体" w:eastAsia="宋体" w:cs="宋体"/>
          <w:sz w:val="30"/>
          <w:szCs w:val="30"/>
          <w:lang w:val="en-US" w:eastAsia="zh-CN"/>
        </w:rPr>
        <w:t>二、 数据来源</w:t>
      </w:r>
      <w:bookmarkEnd w:id="11"/>
      <w:r>
        <w:rPr>
          <w:rFonts w:hint="eastAsia" w:ascii="宋体" w:hAnsi="宋体" w:eastAsia="宋体" w:cs="宋体"/>
          <w:sz w:val="30"/>
          <w:szCs w:val="30"/>
          <w:lang w:val="en-US" w:eastAsia="zh-CN"/>
        </w:rPr>
        <w:t xml:space="preserve"> </w:t>
      </w:r>
    </w:p>
    <w:p w14:paraId="1AF7A87A">
      <w:pPr>
        <w:pStyle w:val="3"/>
        <w:bidi w:val="0"/>
        <w:rPr>
          <w:rFonts w:hint="eastAsia"/>
          <w:lang w:val="en-US" w:eastAsia="zh-CN"/>
        </w:rPr>
      </w:pPr>
      <w:bookmarkStart w:id="12" w:name="_Toc23096"/>
      <w:r>
        <w:rPr>
          <w:rFonts w:hint="eastAsia"/>
          <w:lang w:val="en-US" w:eastAsia="zh-CN"/>
        </w:rPr>
        <w:t>（一）数据来源</w:t>
      </w:r>
      <w:bookmarkEnd w:id="12"/>
    </w:p>
    <w:p w14:paraId="3E416FD8">
      <w:pPr>
        <w:ind w:left="0" w:leftChars="0" w:firstLine="480" w:firstLineChars="200"/>
        <w:rPr>
          <w:rFonts w:hint="default"/>
          <w:lang w:val="en-US" w:eastAsia="zh-CN"/>
        </w:rPr>
      </w:pPr>
      <w:r>
        <w:rPr>
          <w:rFonts w:hint="default"/>
          <w:lang w:val="en-US" w:eastAsia="zh-CN"/>
        </w:rPr>
        <w:t>本研究使用了来自 Kaggle 的心脏病预测公开数据集，该数据集是一个多变量类型的数据集，涉及多个数学或统计变量的分析。数据集中包含 14 个属性，涵盖患者的年龄、性别、胸痛类型、静息血压、血清胆固醇、空腹血糖、静息心电图结果、最大心率、运动诱发心绞痛、ST 段压低值、ST 段斜率、冠状动脉主要血管数以及地中海贫血检测结果等信息。尽管原始数据库包括 76 个属性，但所有已发表的研究均聚焦于这 14 个关键属性。Cleveland 数据库是目前唯一被机器学习研究人员广泛使用的子集。</w:t>
      </w:r>
    </w:p>
    <w:p w14:paraId="50B38C99">
      <w:pPr>
        <w:rPr>
          <w:rFonts w:hint="eastAsia"/>
          <w:lang w:val="en-US" w:eastAsia="zh-CN"/>
        </w:rPr>
      </w:pPr>
      <w:r>
        <w:rPr>
          <w:rFonts w:hint="default"/>
          <w:lang w:val="en-US" w:eastAsia="zh-CN"/>
        </w:rPr>
        <w:t>该数据集的主要任务之一是根据患者的属性预测其是否患有心脏病（二分类问题）。此外，通过实验分析，还可以从数据中挖掘出更多关于心脏病风险因素的洞察，从而帮助更深入地理解这一复杂疾病</w:t>
      </w:r>
      <w:r>
        <w:rPr>
          <w:rFonts w:hint="eastAsia"/>
          <w:lang w:val="en-US" w:eastAsia="zh-CN"/>
        </w:rPr>
        <w:t>。</w:t>
      </w:r>
    </w:p>
    <w:p w14:paraId="759423E1">
      <w:pPr>
        <w:pStyle w:val="26"/>
        <w:bidi w:val="0"/>
        <w:rPr>
          <w:rFonts w:hint="eastAsia"/>
          <w:lang w:val="en-US" w:eastAsia="zh-CN"/>
        </w:rPr>
      </w:pPr>
    </w:p>
    <w:p w14:paraId="703258D9">
      <w:pPr>
        <w:pStyle w:val="2"/>
        <w:bidi w:val="0"/>
        <w:ind w:left="0" w:leftChars="0" w:firstLine="600" w:firstLineChars="200"/>
        <w:jc w:val="center"/>
        <w:rPr>
          <w:rFonts w:hint="eastAsia"/>
          <w:lang w:val="en-US" w:eastAsia="zh-CN"/>
        </w:rPr>
      </w:pPr>
      <w:r>
        <w:rPr>
          <w:rFonts w:hint="eastAsia" w:ascii="宋体" w:hAnsi="宋体" w:eastAsia="宋体" w:cs="宋体"/>
          <w:lang w:val="en-US" w:eastAsia="zh-CN"/>
        </w:rPr>
        <w:t xml:space="preserve"> </w:t>
      </w:r>
      <w:bookmarkStart w:id="13" w:name="_Toc4012"/>
      <w:r>
        <w:rPr>
          <w:rFonts w:hint="eastAsia" w:ascii="宋体" w:hAnsi="宋体" w:eastAsia="宋体" w:cs="宋体"/>
          <w:lang w:val="en-US" w:eastAsia="zh-CN"/>
        </w:rPr>
        <w:t>三、</w:t>
      </w:r>
      <w:r>
        <w:rPr>
          <w:rFonts w:hint="default" w:ascii="宋体" w:hAnsi="宋体" w:eastAsia="宋体" w:cs="宋体"/>
          <w:lang w:val="en-US" w:eastAsia="zh-CN"/>
        </w:rPr>
        <w:t>数据</w:t>
      </w:r>
      <w:r>
        <w:rPr>
          <w:rFonts w:hint="eastAsia" w:ascii="宋体" w:hAnsi="宋体" w:eastAsia="宋体" w:cs="宋体"/>
          <w:lang w:val="en-US" w:eastAsia="zh-CN"/>
        </w:rPr>
        <w:t>预处理</w:t>
      </w:r>
      <w:bookmarkEnd w:id="13"/>
    </w:p>
    <w:p w14:paraId="113133FA">
      <w:pPr>
        <w:bidi w:val="0"/>
        <w:rPr>
          <w:rFonts w:hint="eastAsia"/>
          <w:lang w:val="en-US" w:eastAsia="zh-CN"/>
        </w:rPr>
      </w:pPr>
      <w:r>
        <w:rPr>
          <w:rFonts w:hint="eastAsia"/>
          <w:lang w:val="en-US" w:eastAsia="zh-CN"/>
        </w:rPr>
        <w:drawing>
          <wp:inline distT="0" distB="0" distL="114300" distR="114300">
            <wp:extent cx="5266055" cy="5013325"/>
            <wp:effectExtent l="0" t="0" r="4445" b="3175"/>
            <wp:docPr id="22" name="图片 22" descr="微信图片_20250422174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微信图片_20250422174736"/>
                    <pic:cNvPicPr>
                      <a:picLocks noChangeAspect="1"/>
                    </pic:cNvPicPr>
                  </pic:nvPicPr>
                  <pic:blipFill>
                    <a:blip r:embed="rId7"/>
                    <a:stretch>
                      <a:fillRect/>
                    </a:stretch>
                  </pic:blipFill>
                  <pic:spPr>
                    <a:xfrm>
                      <a:off x="0" y="0"/>
                      <a:ext cx="5266055" cy="5013325"/>
                    </a:xfrm>
                    <a:prstGeom prst="rect">
                      <a:avLst/>
                    </a:prstGeom>
                  </pic:spPr>
                </pic:pic>
              </a:graphicData>
            </a:graphic>
          </wp:inline>
        </w:drawing>
      </w:r>
    </w:p>
    <w:p w14:paraId="35B39979">
      <w:pPr>
        <w:pStyle w:val="25"/>
        <w:bidi w:val="0"/>
        <w:rPr>
          <w:rFonts w:hint="default"/>
          <w:lang w:val="en-US" w:eastAsia="zh-CN"/>
        </w:rPr>
      </w:pPr>
      <w:bookmarkStart w:id="14" w:name="_Toc1547"/>
      <w:bookmarkStart w:id="15" w:name="_Toc27308"/>
      <w:bookmarkStart w:id="16" w:name="_Toc10789"/>
      <w:r>
        <w:rPr>
          <w:rStyle w:val="27"/>
          <w:rFonts w:hint="eastAsia"/>
          <w:lang w:val="en-US" w:eastAsia="zh-CN"/>
        </w:rPr>
        <w:t>图二  预处理流程图</w:t>
      </w:r>
      <w:bookmarkEnd w:id="14"/>
      <w:bookmarkEnd w:id="15"/>
      <w:bookmarkEnd w:id="16"/>
    </w:p>
    <w:p w14:paraId="0AA883A8">
      <w:pPr>
        <w:pStyle w:val="3"/>
        <w:bidi w:val="0"/>
        <w:rPr>
          <w:rFonts w:hint="eastAsia"/>
          <w:lang w:val="en-US" w:eastAsia="zh-CN"/>
        </w:rPr>
      </w:pPr>
      <w:bookmarkStart w:id="17" w:name="_Toc23107"/>
      <w:r>
        <w:rPr>
          <w:rFonts w:hint="eastAsia"/>
          <w:lang w:val="en-US" w:eastAsia="zh-CN"/>
        </w:rPr>
        <w:t>（一）数据正态性分析</w:t>
      </w:r>
      <w:bookmarkEnd w:id="17"/>
    </w:p>
    <w:p w14:paraId="4DBAD604">
      <w:pPr>
        <w:bidi w:val="0"/>
        <w:rPr>
          <w:rFonts w:hint="eastAsia"/>
          <w:lang w:val="en-US" w:eastAsia="zh-CN"/>
        </w:rPr>
      </w:pPr>
      <w:r>
        <w:rPr>
          <w:rFonts w:hint="eastAsia"/>
          <w:lang w:val="en-US" w:eastAsia="zh-CN"/>
        </w:rPr>
        <w:t>我们先对</w:t>
      </w:r>
      <w:r>
        <w:t>数值型数据进行正态性检验，采用 Shapiro - Wilk 检验方法</w:t>
      </w:r>
      <w:r>
        <w:rPr>
          <w:rFonts w:hint="eastAsia"/>
          <w:lang w:eastAsia="zh-CN"/>
        </w:rPr>
        <w:t>，</w:t>
      </w:r>
      <w:r>
        <w:rPr>
          <w:rFonts w:hint="eastAsia"/>
          <w:lang w:val="en-US" w:eastAsia="zh-CN"/>
        </w:rPr>
        <w:t>发现数据情况如下表：</w:t>
      </w:r>
    </w:p>
    <w:p w14:paraId="652F2703">
      <w:pPr>
        <w:bidi w:val="0"/>
        <w:rPr>
          <w:rFonts w:hint="eastAsia"/>
          <w:lang w:val="en-US" w:eastAsia="zh-CN"/>
        </w:rPr>
      </w:pPr>
    </w:p>
    <w:p w14:paraId="7EB23438">
      <w:pPr>
        <w:bidi w:val="0"/>
        <w:rPr>
          <w:rFonts w:hint="eastAsia"/>
          <w:lang w:val="en-US" w:eastAsia="zh-CN"/>
        </w:rPr>
      </w:pPr>
    </w:p>
    <w:p w14:paraId="3327EAE6">
      <w:pPr>
        <w:bidi w:val="0"/>
        <w:rPr>
          <w:rFonts w:hint="eastAsia"/>
          <w:lang w:val="en-US" w:eastAsia="zh-CN"/>
        </w:rPr>
      </w:pPr>
    </w:p>
    <w:p w14:paraId="3DC2EBAE">
      <w:pPr>
        <w:bidi w:val="0"/>
        <w:rPr>
          <w:rFonts w:hint="eastAsia"/>
          <w:lang w:val="en-US" w:eastAsia="zh-CN"/>
        </w:rPr>
      </w:pPr>
    </w:p>
    <w:p w14:paraId="213EB41F">
      <w:pPr>
        <w:bidi w:val="0"/>
        <w:rPr>
          <w:rFonts w:hint="eastAsia"/>
          <w:lang w:val="en-US" w:eastAsia="zh-CN"/>
        </w:rPr>
      </w:pPr>
    </w:p>
    <w:p w14:paraId="6F6E951B">
      <w:pPr>
        <w:pStyle w:val="26"/>
        <w:bidi w:val="0"/>
        <w:rPr>
          <w:rFonts w:hint="default"/>
          <w:lang w:val="en-US" w:eastAsia="zh-CN"/>
        </w:rPr>
      </w:pPr>
      <w:bookmarkStart w:id="18" w:name="_Toc18464"/>
      <w:bookmarkStart w:id="19" w:name="_Toc10230"/>
      <w:bookmarkStart w:id="20" w:name="_Toc23198"/>
      <w:r>
        <w:rPr>
          <w:rFonts w:hint="eastAsia"/>
          <w:lang w:val="en-US" w:eastAsia="zh-CN"/>
        </w:rPr>
        <w:t>表一   数据正态检验表</w:t>
      </w:r>
      <w:bookmarkEnd w:id="18"/>
      <w:bookmarkEnd w:id="19"/>
      <w:bookmarkEnd w:id="20"/>
    </w:p>
    <w:p w14:paraId="367FB80A">
      <w:pPr>
        <w:keepNext w:val="0"/>
        <w:keepLines w:val="0"/>
        <w:widowControl/>
        <w:numPr>
          <w:ilvl w:val="0"/>
          <w:numId w:val="0"/>
        </w:numPr>
        <w:suppressLineNumbers w:val="0"/>
        <w:shd w:val="clear" w:fill="FFFFFF"/>
        <w:spacing w:before="0" w:beforeAutospacing="0" w:line="240" w:lineRule="auto"/>
        <w:ind w:left="0" w:leftChars="0" w:firstLine="0" w:firstLineChars="0"/>
        <w:jc w:val="left"/>
        <w:rPr>
          <w:rFonts w:hint="default" w:ascii="Segoe UI" w:hAnsi="Segoe UI" w:eastAsia="宋体" w:cs="Segoe UI"/>
          <w:i w:val="0"/>
          <w:iCs w:val="0"/>
          <w:caps w:val="0"/>
          <w:spacing w:val="0"/>
          <w:sz w:val="19"/>
          <w:szCs w:val="19"/>
          <w:shd w:val="clear" w:fill="FFFFFF"/>
          <w:lang w:val="en-US" w:eastAsia="zh-CN"/>
        </w:rPr>
      </w:pPr>
      <w:r>
        <w:drawing>
          <wp:inline distT="0" distB="0" distL="114300" distR="114300">
            <wp:extent cx="5016500" cy="2589530"/>
            <wp:effectExtent l="0" t="0" r="0" b="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8"/>
                    <a:stretch>
                      <a:fillRect/>
                    </a:stretch>
                  </pic:blipFill>
                  <pic:spPr>
                    <a:xfrm>
                      <a:off x="0" y="0"/>
                      <a:ext cx="5016500" cy="2589530"/>
                    </a:xfrm>
                    <a:prstGeom prst="rect">
                      <a:avLst/>
                    </a:prstGeom>
                    <a:noFill/>
                    <a:ln>
                      <a:noFill/>
                    </a:ln>
                  </pic:spPr>
                </pic:pic>
              </a:graphicData>
            </a:graphic>
          </wp:inline>
        </w:drawing>
      </w:r>
    </w:p>
    <w:p w14:paraId="26462633">
      <w:pPr>
        <w:bidi w:val="0"/>
        <w:rPr>
          <w:rFonts w:hint="eastAsia"/>
          <w:lang w:val="en-US" w:eastAsia="zh-CN"/>
        </w:rPr>
      </w:pPr>
      <w:r>
        <w:rPr>
          <w:rFonts w:hint="eastAsia"/>
          <w:lang w:val="en-US" w:eastAsia="zh-CN"/>
        </w:rPr>
        <w:t>该结果并不符合正态分布，所以我们尝试采用对数变换使其数据更趋向于正态分布，将数据对数变换后，可以得出与原始数据的对比图，从图中可知修正后的数据依然不接近正态分布，所以在后续的异常值和缺失值处理方法上，我们采用KNN或者树模型插补。</w:t>
      </w:r>
    </w:p>
    <w:p w14:paraId="5E12E2F0">
      <w:pPr>
        <w:bidi w:val="0"/>
        <w:rPr>
          <w:rFonts w:hint="default"/>
          <w:lang w:val="en-US" w:eastAsia="zh-CN"/>
        </w:rPr>
      </w:pPr>
      <w:r>
        <w:rPr>
          <w:rFonts w:hint="default"/>
          <w:lang w:val="en-US" w:eastAsia="zh-CN"/>
        </w:rPr>
        <w:drawing>
          <wp:inline distT="0" distB="0" distL="114300" distR="114300">
            <wp:extent cx="5269230" cy="2796540"/>
            <wp:effectExtent l="0" t="0" r="1270" b="10160"/>
            <wp:docPr id="1" name="图片 1" descr="正态修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正态修正"/>
                    <pic:cNvPicPr>
                      <a:picLocks noChangeAspect="1"/>
                    </pic:cNvPicPr>
                  </pic:nvPicPr>
                  <pic:blipFill>
                    <a:blip r:embed="rId9"/>
                    <a:stretch>
                      <a:fillRect/>
                    </a:stretch>
                  </pic:blipFill>
                  <pic:spPr>
                    <a:xfrm>
                      <a:off x="0" y="0"/>
                      <a:ext cx="5269230" cy="2796540"/>
                    </a:xfrm>
                    <a:prstGeom prst="rect">
                      <a:avLst/>
                    </a:prstGeom>
                  </pic:spPr>
                </pic:pic>
              </a:graphicData>
            </a:graphic>
          </wp:inline>
        </w:drawing>
      </w:r>
    </w:p>
    <w:p w14:paraId="0D71D699">
      <w:pPr>
        <w:pStyle w:val="25"/>
        <w:bidi w:val="0"/>
        <w:rPr>
          <w:rFonts w:hint="default" w:ascii="Segoe UI" w:hAnsi="Segoe UI" w:eastAsia="宋体" w:cs="Segoe UI"/>
          <w:i w:val="0"/>
          <w:iCs w:val="0"/>
          <w:caps w:val="0"/>
          <w:spacing w:val="0"/>
          <w:sz w:val="19"/>
          <w:szCs w:val="19"/>
          <w:shd w:val="clear" w:fill="FFFFFF"/>
          <w:lang w:val="en-US" w:eastAsia="zh-CN"/>
        </w:rPr>
      </w:pPr>
      <w:bookmarkStart w:id="21" w:name="_Toc5179"/>
      <w:r>
        <w:rPr>
          <w:rStyle w:val="27"/>
          <w:rFonts w:hint="eastAsia"/>
          <w:lang w:val="en-US" w:eastAsia="zh-CN"/>
        </w:rPr>
        <w:t>图三  对数变换对比图</w:t>
      </w:r>
      <w:bookmarkEnd w:id="21"/>
    </w:p>
    <w:p w14:paraId="48559196">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6492C2EC">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1CB202E0">
      <w:pPr>
        <w:pStyle w:val="3"/>
        <w:bidi w:val="0"/>
        <w:rPr>
          <w:rFonts w:hint="eastAsia"/>
          <w:lang w:val="en-US" w:eastAsia="zh-CN"/>
        </w:rPr>
      </w:pPr>
      <w:bookmarkStart w:id="22" w:name="_Toc3796"/>
      <w:r>
        <w:rPr>
          <w:rFonts w:hint="eastAsia"/>
          <w:lang w:val="en-US" w:eastAsia="zh-CN"/>
        </w:rPr>
        <w:t>（二）处理缺失值与异常值</w:t>
      </w:r>
      <w:bookmarkEnd w:id="22"/>
    </w:p>
    <w:p w14:paraId="69EED5B1">
      <w:pPr>
        <w:bidi w:val="0"/>
        <w:rPr>
          <w:rFonts w:hint="eastAsia"/>
          <w:lang w:eastAsia="zh-CN"/>
        </w:rPr>
      </w:pPr>
      <w:r>
        <w:rPr>
          <w:rFonts w:hint="eastAsia"/>
          <w:lang w:val="en-US" w:eastAsia="zh-CN"/>
        </w:rPr>
        <w:t>由于原始数据中存在大量的缺失值与异常值，如静息血压，血清胆固醇等存在缺失值，血清胆固醇与冠状动脉主要血管数存在异常值，这些数据会对后续模型构建与测试，以及结果</w:t>
      </w:r>
      <w:r>
        <w:rPr>
          <w:rFonts w:hint="eastAsia"/>
        </w:rPr>
        <w:t>结合临床判断或确认实验</w:t>
      </w:r>
      <w:r>
        <w:rPr>
          <w:rFonts w:hint="eastAsia"/>
          <w:lang w:val="en-US" w:eastAsia="zh-CN"/>
        </w:rPr>
        <w:t>产生</w:t>
      </w:r>
      <w:r>
        <w:rPr>
          <w:rFonts w:hint="eastAsia"/>
        </w:rPr>
        <w:t>误差</w:t>
      </w:r>
      <w:r>
        <w:rPr>
          <w:rFonts w:hint="eastAsia"/>
          <w:lang w:eastAsia="zh-CN"/>
        </w:rPr>
        <w:t>。</w:t>
      </w:r>
    </w:p>
    <w:p w14:paraId="6636652E">
      <w:pPr>
        <w:bidi w:val="0"/>
        <w:rPr>
          <w:rFonts w:hint="eastAsia" w:ascii="宋体" w:hAnsi="宋体" w:eastAsia="宋体" w:cs="宋体"/>
          <w:lang w:val="en-US" w:eastAsia="zh-CN"/>
        </w:rPr>
      </w:pPr>
      <w:r>
        <w:rPr>
          <w:rFonts w:hint="eastAsia"/>
          <w:lang w:val="en-US" w:eastAsia="zh-CN"/>
        </w:rPr>
        <w:t>先处理异常值为了对数据进行清晰，通过一个</w:t>
      </w:r>
      <w:r>
        <w:rPr>
          <w:rFonts w:hint="eastAsia" w:ascii="宋体" w:hAnsi="宋体" w:eastAsia="宋体" w:cs="宋体"/>
          <w:lang w:val="en-US" w:eastAsia="zh-CN"/>
        </w:rPr>
        <w:t>handle_outliers</w:t>
      </w:r>
      <w:r>
        <w:rPr>
          <w:rFonts w:hint="eastAsia"/>
          <w:lang w:val="en-US" w:eastAsia="zh-CN"/>
        </w:rPr>
        <w:t>的函数来处理异常值。输入相对应的参数</w:t>
      </w:r>
      <w:r>
        <w:rPr>
          <w:rFonts w:hint="eastAsia" w:ascii="宋体" w:hAnsi="宋体" w:eastAsia="宋体" w:cs="宋体"/>
          <w:lang w:val="en-US" w:eastAsia="zh-CN"/>
        </w:rPr>
        <w:t>target_column</w:t>
      </w:r>
      <w:r>
        <w:rPr>
          <w:rFonts w:hint="eastAsia"/>
          <w:lang w:val="en-US" w:eastAsia="zh-CN"/>
        </w:rPr>
        <w:t>，比如 “静息血压”；</w:t>
      </w:r>
      <w:r>
        <w:rPr>
          <w:rFonts w:hint="eastAsia" w:ascii="宋体" w:hAnsi="宋体" w:eastAsia="宋体" w:cs="宋体"/>
          <w:lang w:val="en-US" w:eastAsia="zh-CN"/>
        </w:rPr>
        <w:t>related_columns</w:t>
      </w:r>
      <w:r>
        <w:rPr>
          <w:rFonts w:hint="eastAsia"/>
          <w:lang w:val="en-US" w:eastAsia="zh-CN"/>
        </w:rPr>
        <w:t>代表与目标列相关的特征，像年龄、性别、胸痛类型等；</w:t>
      </w:r>
      <w:r>
        <w:rPr>
          <w:rFonts w:hint="eastAsia" w:ascii="宋体" w:hAnsi="宋体" w:eastAsia="宋体" w:cs="宋体"/>
          <w:lang w:val="en-US" w:eastAsia="zh-CN"/>
        </w:rPr>
        <w:t>lower_bound和upper_bound则是异常值判断的上下界限{</w:t>
      </w:r>
      <w:r>
        <w:rPr>
          <w:rFonts w:hint="eastAsia" w:ascii="宋体" w:hAnsi="宋体" w:eastAsia="宋体" w:cs="宋体"/>
        </w:rPr>
        <w:t>静息血压：下限为 90，上限为 200。血清胆固醇：下限为 100，上限为 600。最大心率：下限为 60，上限根据公式220 - 年龄动态计算。ST段压低值：下限为 0，上限为 4.0。冠状动脉主要血管数：下限为 0，上限为 3</w:t>
      </w:r>
      <w:r>
        <w:rPr>
          <w:rFonts w:hint="eastAsia" w:ascii="宋体" w:hAnsi="宋体" w:eastAsia="宋体" w:cs="宋体"/>
          <w:lang w:val="en-US" w:eastAsia="zh-CN"/>
        </w:rPr>
        <w:t>}。先是异常值标记，利用逻辑判断(df[target] &lt; lower) | (df[target] &gt; upper)来识别异常值所在的位置。</w:t>
      </w:r>
    </w:p>
    <w:p w14:paraId="6B085C05">
      <w:pPr>
        <w:bidi w:val="0"/>
        <w:rPr>
          <w:rFonts w:hint="eastAsia" w:ascii="宋体" w:hAnsi="宋体" w:eastAsia="宋体" w:cs="宋体"/>
          <w:lang w:val="en-US" w:eastAsia="zh-CN"/>
        </w:rPr>
      </w:pPr>
      <w:r>
        <w:rPr>
          <w:rFonts w:hint="eastAsia" w:ascii="宋体" w:hAnsi="宋体" w:eastAsia="宋体" w:cs="宋体"/>
          <w:lang w:val="en-US" w:eastAsia="zh-CN"/>
        </w:rPr>
        <w:t>接着对我们的数据分割，把非异常的数据作为训练集，分别用X_train和y_train表示；将异常数据作为预测集，用X_test表示。然后对分类变量进行因子化，如性别、胸痛类型这些，进行独热编码同时还使得数值型变量保持不变，这样就可以在一个步骤中完成对不同类型的列的处理。</w:t>
      </w:r>
    </w:p>
    <w:p w14:paraId="283BE83B">
      <w:pPr>
        <w:bidi w:val="0"/>
        <w:rPr>
          <w:rFonts w:hint="eastAsia" w:ascii="宋体" w:hAnsi="宋体" w:eastAsia="宋体" w:cs="宋体"/>
          <w:lang w:val="en-US" w:eastAsia="zh-CN"/>
        </w:rPr>
      </w:pPr>
      <w:r>
        <w:rPr>
          <w:rFonts w:hint="eastAsia" w:ascii="宋体" w:hAnsi="宋体" w:eastAsia="宋体" w:cs="宋体"/>
          <w:lang w:val="en-US" w:eastAsia="zh-CN"/>
        </w:rPr>
        <w:t>然后用线性回归模型来预测异常值，预测完成后，将预测结果赋值到合理的范围，最后用预测值覆盖原始数据中的异常值。</w:t>
      </w:r>
    </w:p>
    <w:p w14:paraId="2617A222">
      <w:pPr>
        <w:bidi w:val="0"/>
        <w:rPr>
          <w:rFonts w:hint="eastAsia" w:ascii="宋体" w:hAnsi="宋体" w:eastAsia="宋体" w:cs="宋体"/>
        </w:rPr>
      </w:pPr>
      <w:r>
        <w:rPr>
          <w:rFonts w:hint="eastAsia" w:ascii="宋体" w:hAnsi="宋体" w:eastAsia="宋体" w:cs="宋体"/>
          <w:lang w:val="en-US" w:eastAsia="zh-CN"/>
        </w:rPr>
        <w:t>接下来是缺失值的处理，我们采用了</w:t>
      </w:r>
      <w:r>
        <w:rPr>
          <w:rFonts w:hint="eastAsia" w:ascii="宋体" w:hAnsi="宋体" w:eastAsia="宋体" w:cs="宋体"/>
        </w:rPr>
        <w:t>fill_missing_values函数来处理缺失值</w:t>
      </w:r>
      <w:r>
        <w:rPr>
          <w:rFonts w:hint="eastAsia" w:ascii="宋体" w:hAnsi="宋体" w:eastAsia="宋体" w:cs="宋体"/>
          <w:lang w:eastAsia="zh-CN"/>
        </w:rPr>
        <w:t>，</w:t>
      </w:r>
      <w:r>
        <w:rPr>
          <w:rFonts w:hint="eastAsia" w:ascii="宋体" w:hAnsi="宋体" w:eastAsia="宋体" w:cs="宋体"/>
          <w:lang w:val="en-US" w:eastAsia="zh-CN"/>
        </w:rPr>
        <w:t>与异常值一样分为数值型与分类型数据。对分类型数据进行热编码（如性别➡[0，1]）。再使用KNN填补，利用数据的局部性相似性</w:t>
      </w:r>
      <w:r>
        <w:rPr>
          <w:rFonts w:hint="eastAsia" w:ascii="宋体" w:hAnsi="宋体" w:eastAsia="宋体" w:cs="宋体"/>
        </w:rPr>
        <w:t>设置n_neighbors = 5，即根据每个样本的 5 个最近邻样本的值来填补缺失值。先将经过独热编码的数据转换为DataFrame，再进行填补操作，最后将填补后的数据重新转换为DataFrame。</w:t>
      </w:r>
      <w:r>
        <w:rPr>
          <w:rFonts w:hint="eastAsia" w:ascii="宋体" w:hAnsi="宋体" w:eastAsia="宋体" w:cs="宋体"/>
          <w:lang w:val="en-US" w:eastAsia="zh-CN"/>
        </w:rPr>
        <w:t>再对缺失值填补后，</w:t>
      </w:r>
      <w:r>
        <w:rPr>
          <w:rFonts w:hint="eastAsia" w:ascii="宋体" w:hAnsi="宋体" w:eastAsia="宋体" w:cs="宋体"/>
        </w:rPr>
        <w:t>通过inverse_transform方法将独热编码后的数据还原为原始的分类型数据，再将填补好的数值型和分类型数据放回原数据框df中。</w:t>
      </w:r>
    </w:p>
    <w:p w14:paraId="30529DCF">
      <w:pPr>
        <w:bidi w:val="0"/>
        <w:rPr>
          <w:rFonts w:hint="eastAsia" w:ascii="宋体" w:hAnsi="宋体" w:eastAsia="宋体" w:cs="宋体"/>
        </w:rPr>
      </w:pPr>
    </w:p>
    <w:p w14:paraId="676A911F">
      <w:pPr>
        <w:bidi w:val="0"/>
        <w:rPr>
          <w:rFonts w:hint="eastAsia" w:ascii="宋体" w:hAnsi="宋体" w:eastAsia="宋体" w:cs="宋体"/>
        </w:rPr>
      </w:pPr>
    </w:p>
    <w:p w14:paraId="37E4E601">
      <w:pPr>
        <w:bidi w:val="0"/>
        <w:rPr>
          <w:rFonts w:hint="eastAsia" w:ascii="宋体" w:hAnsi="宋体" w:eastAsia="宋体" w:cs="宋体"/>
        </w:rPr>
      </w:pPr>
    </w:p>
    <w:p w14:paraId="1CD6D480">
      <w:pPr>
        <w:bidi w:val="0"/>
        <w:rPr>
          <w:rFonts w:hint="eastAsia" w:ascii="宋体" w:hAnsi="宋体" w:eastAsia="宋体" w:cs="宋体"/>
          <w:lang w:val="en-US" w:eastAsia="zh-CN"/>
        </w:rPr>
      </w:pPr>
      <w:r>
        <w:rPr>
          <w:rFonts w:hint="eastAsia" w:ascii="宋体" w:hAnsi="宋体" w:eastAsia="宋体" w:cs="宋体"/>
          <w:lang w:val="en-US" w:eastAsia="zh-CN"/>
        </w:rPr>
        <w:t>再经过对缺失值与异常值的处理后，数据如下表：</w:t>
      </w:r>
    </w:p>
    <w:p w14:paraId="689B6DD0">
      <w:pPr>
        <w:pStyle w:val="26"/>
        <w:bidi w:val="0"/>
        <w:rPr>
          <w:rFonts w:hint="eastAsia" w:ascii="宋体" w:hAnsi="宋体" w:eastAsia="宋体" w:cs="宋体"/>
          <w:lang w:val="en-US" w:eastAsia="zh-CN"/>
        </w:rPr>
      </w:pPr>
      <w:bookmarkStart w:id="23" w:name="_Toc3089"/>
      <w:bookmarkStart w:id="24" w:name="_Toc15610"/>
      <w:r>
        <w:rPr>
          <w:rFonts w:hint="eastAsia"/>
          <w:lang w:val="en-US" w:eastAsia="zh-CN"/>
        </w:rPr>
        <w:t>表二  预处理数据表</w:t>
      </w:r>
      <w:bookmarkEnd w:id="23"/>
      <w:bookmarkEnd w:id="24"/>
    </w:p>
    <w:p w14:paraId="2EBCE9E3">
      <w:pPr>
        <w:rPr>
          <w:rFonts w:hint="default"/>
          <w:lang w:val="en-US" w:eastAsia="zh-CN"/>
        </w:rPr>
      </w:pPr>
      <w:r>
        <w:drawing>
          <wp:inline distT="0" distB="0" distL="114300" distR="114300">
            <wp:extent cx="5274945" cy="3232150"/>
            <wp:effectExtent l="0" t="0" r="8255" b="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10"/>
                    <a:stretch>
                      <a:fillRect/>
                    </a:stretch>
                  </pic:blipFill>
                  <pic:spPr>
                    <a:xfrm>
                      <a:off x="0" y="0"/>
                      <a:ext cx="5274945" cy="3232150"/>
                    </a:xfrm>
                    <a:prstGeom prst="rect">
                      <a:avLst/>
                    </a:prstGeom>
                    <a:noFill/>
                    <a:ln>
                      <a:noFill/>
                    </a:ln>
                  </pic:spPr>
                </pic:pic>
              </a:graphicData>
            </a:graphic>
          </wp:inline>
        </w:drawing>
      </w:r>
      <w:r>
        <w:rPr>
          <w:rFonts w:hint="eastAsia"/>
          <w:lang w:val="en-US" w:eastAsia="zh-CN"/>
        </w:rPr>
        <w:t>再经过处理与清洗后的数据集，数据质量更加真实，对后续模型构建与实验评估提供稳定的基础</w:t>
      </w:r>
    </w:p>
    <w:p w14:paraId="5171158E">
      <w:pPr>
        <w:pStyle w:val="2"/>
        <w:bidi w:val="0"/>
        <w:rPr>
          <w:rFonts w:hint="eastAsia"/>
          <w:sz w:val="30"/>
          <w:szCs w:val="30"/>
          <w:lang w:val="en-US" w:eastAsia="zh-CN"/>
        </w:rPr>
      </w:pPr>
      <w:bookmarkStart w:id="25" w:name="_Toc29843"/>
      <w:r>
        <w:rPr>
          <w:rFonts w:hint="eastAsia" w:ascii="宋体" w:hAnsi="宋体" w:eastAsia="宋体" w:cs="宋体"/>
          <w:sz w:val="30"/>
          <w:szCs w:val="30"/>
          <w:lang w:val="en-US" w:eastAsia="zh-CN"/>
        </w:rPr>
        <w:t>四、特征筛选</w:t>
      </w:r>
      <w:bookmarkEnd w:id="25"/>
    </w:p>
    <w:p w14:paraId="3EA28AED">
      <w:pPr>
        <w:pStyle w:val="3"/>
        <w:bidi w:val="0"/>
        <w:rPr>
          <w:rFonts w:hint="eastAsia"/>
          <w:lang w:val="en-US" w:eastAsia="zh-CN"/>
        </w:rPr>
      </w:pPr>
      <w:bookmarkStart w:id="26" w:name="_Toc14262"/>
      <w:r>
        <w:rPr>
          <w:rFonts w:hint="eastAsia"/>
          <w:lang w:val="en-US" w:eastAsia="zh-CN"/>
        </w:rPr>
        <w:t>（一）特征重要性评估</w:t>
      </w:r>
      <w:bookmarkEnd w:id="26"/>
    </w:p>
    <w:p w14:paraId="2D41320E">
      <w:pPr>
        <w:rPr>
          <w:rFonts w:hint="default"/>
          <w:lang w:val="en-US" w:eastAsia="zh-CN"/>
        </w:rPr>
      </w:pPr>
      <w:r>
        <w:rPr>
          <w:rFonts w:hint="default"/>
          <w:lang w:val="en-US" w:eastAsia="zh-CN"/>
        </w:rPr>
        <w:t>多重共线性检验：在多元回归分析中，多重共线性是指模型中两个或多个自变量之间存在高度线性相关关系的现象，其实质是自变量间的信息重叠导致参数估计方差增大，进而影响模型的可靠性与解释力。这一问题可能引发回归系数符号异常、显著性水平失真、模型预测效果不稳定等后果，因此在实证研究中开展多重共线性检验是确保模型有效性的关键环节。</w:t>
      </w:r>
    </w:p>
    <w:p w14:paraId="16191AE9">
      <w:pPr>
        <w:rPr>
          <w:rFonts w:hint="default"/>
          <w:lang w:val="en-US" w:eastAsia="zh-CN"/>
        </w:rPr>
      </w:pPr>
      <w:r>
        <w:rPr>
          <w:rFonts w:hint="default"/>
          <w:lang w:val="en-US" w:eastAsia="zh-CN"/>
        </w:rPr>
        <w:t>多重共线性检验中常用方差膨胀因子判断变量是否存在共线性。</w:t>
      </w:r>
    </w:p>
    <w:p w14:paraId="48FE89E3">
      <w:pPr>
        <w:rPr>
          <w:rFonts w:hint="default"/>
          <w:lang w:val="en-US" w:eastAsia="zh-CN"/>
        </w:rPr>
      </w:pPr>
      <w:r>
        <w:rPr>
          <w:rFonts w:hint="default"/>
          <w:lang w:val="en-US" w:eastAsia="zh-CN"/>
        </w:rPr>
        <w:t>VIF 是衡量回归模型中自变量之间多重共线性程度的常用指标，用于评估某个自变量与其他自变量之间的线性相关程度。其核心逻辑是：当自变量间存在共线性时，参数估计的方差会被 “膨胀”（增大），VIF 值越大，说明该变量的方差被膨胀的程度越高，共线性问题越严重。</w:t>
      </w:r>
    </w:p>
    <w:p w14:paraId="37ED94F3">
      <w:pPr>
        <w:rPr>
          <w:rFonts w:hint="default" w:hAnsi="Cambria Math"/>
          <w:i w:val="0"/>
          <w:lang w:val="en-US" w:eastAsia="zh-CN"/>
        </w:rPr>
      </w:pPr>
      <w:r>
        <w:rPr>
          <w:rFonts w:hint="default"/>
          <w:lang w:val="en-US" w:eastAsia="zh-CN"/>
        </w:rPr>
        <w:t>对于第 i 个自变量 </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，其 VIF 值为：</w:t>
      </w:r>
      <m:oMath>
        <m:sSub>
          <m:sSubPr>
            <m:ctrlPr>
              <w:rPr>
                <w:rFonts w:hint="default" w:ascii="Cambria Math" w:hAnsi="Cambria Math"/>
                <w:lang w:val="en-US" w:eastAsia="zh-CN"/>
              </w:rPr>
            </m:ctrlPr>
          </m:sSubPr>
          <m:e>
            <m:r>
              <m:rPr>
                <m:sty m:val="p"/>
              </m:rPr>
              <w:rPr>
                <w:rFonts w:hint="default" w:ascii="Cambria Math" w:hAnsi="Cambria Math"/>
                <w:lang w:val="en-US" w:eastAsia="zh-CN"/>
              </w:rPr>
              <m:t>VIF</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r>
              <m:rPr>
                <m:sty m:val="p"/>
              </m:rPr>
              <w:rPr>
                <w:rFonts w:hint="default" w:ascii="Cambria Math" w:hAnsi="Cambria Math"/>
                <w:lang w:val="en-US" w:eastAsia="zh-CN"/>
              </w:rPr>
              <m:t>1</m:t>
            </m:r>
            <m:ctrlPr>
              <w:rPr>
                <w:rFonts w:hint="default" w:ascii="Cambria Math" w:hAnsi="Cambria Math"/>
                <w:lang w:val="en-US" w:eastAsia="zh-CN"/>
              </w:rPr>
            </m:ctrlPr>
          </m:num>
          <m:den>
            <m:r>
              <m:rPr>
                <m:sty m:val="p"/>
              </m:rPr>
              <w:rPr>
                <w:rFonts w:hint="default" w:ascii="Cambria Math" w:hAnsi="Cambria Math"/>
                <w:lang w:val="en-US" w:eastAsia="zh-CN"/>
              </w:rPr>
              <m:t>1−</m:t>
            </m:r>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ctrlPr>
              <w:rPr>
                <w:rFonts w:hint="default" w:ascii="Cambria Math" w:hAnsi="Cambria Math"/>
                <w:lang w:val="en-US" w:eastAsia="zh-CN"/>
              </w:rPr>
            </m:ctrlPr>
          </m:den>
        </m:f>
      </m:oMath>
      <w:r>
        <w:rPr>
          <w:rFonts w:hint="eastAsia" w:hAnsi="Cambria Math"/>
          <w:i w:val="0"/>
          <w:lang w:val="en-US" w:eastAsia="zh-CN"/>
        </w:rPr>
        <w:t xml:space="preserve">                公式（1）</w:t>
      </w:r>
    </w:p>
    <w:p w14:paraId="479070C5">
      <w:pPr>
        <w:rPr>
          <w:rFonts w:hint="default"/>
          <w:lang w:val="en-US" w:eastAsia="zh-CN"/>
        </w:rPr>
      </w:pPr>
      <w:r>
        <w:rPr>
          <w:rFonts w:hint="default"/>
          <w:lang w:val="en-US" w:eastAsia="zh-CN"/>
        </w:rPr>
        <w:t>其中，</w:t>
      </w:r>
      <m:oMath>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oMath>
      <w:r>
        <w:rPr>
          <w:rFonts w:hint="default"/>
          <w:lang w:val="en-US" w:eastAsia="zh-CN"/>
        </w:rPr>
        <w:t>是将</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作为因变量，对模型中其他所有自变量进行回归时得到的决定系数（拟合优度）。</w:t>
      </w:r>
    </w:p>
    <w:p w14:paraId="2110483E">
      <w:pPr>
        <w:rPr>
          <w:rFonts w:hint="default"/>
          <w:lang w:val="en-US" w:eastAsia="zh-CN"/>
        </w:rPr>
      </w:pPr>
      <w:r>
        <w:rPr>
          <w:rFonts w:hint="default"/>
          <w:lang w:val="en-US" w:eastAsia="zh-CN"/>
        </w:rPr>
        <w:t>VIF= 1：无共线性；1 &lt; VIF &lt; 10：轻度共线性；VIF&gt;10：严重共线性</w:t>
      </w:r>
    </w:p>
    <w:p w14:paraId="456FA94C">
      <w:pPr>
        <w:rPr>
          <w:rFonts w:hint="default"/>
          <w:lang w:val="en-US" w:eastAsia="zh-CN"/>
        </w:rPr>
      </w:pPr>
      <w:r>
        <w:rPr>
          <w:rFonts w:hint="default"/>
          <w:lang w:val="en-US" w:eastAsia="zh-CN"/>
        </w:rPr>
        <w:t>对13个变量中的6个数值型变量使用方差膨胀因子进行多重共线性检验，尝试剔除共线性较强的变量</w:t>
      </w:r>
    </w:p>
    <w:p w14:paraId="42026D47">
      <w:pPr>
        <w:rPr>
          <w:rFonts w:hint="default"/>
          <w:lang w:val="en-US" w:eastAsia="zh-CN"/>
        </w:rPr>
      </w:pPr>
    </w:p>
    <w:p w14:paraId="44FC5C5E">
      <w:pPr>
        <w:pStyle w:val="26"/>
        <w:bidi w:val="0"/>
        <w:rPr>
          <w:rFonts w:hint="default"/>
          <w:lang w:val="en-US" w:eastAsia="zh-CN"/>
        </w:rPr>
      </w:pPr>
      <w:bookmarkStart w:id="27" w:name="_Toc24153"/>
      <w:bookmarkStart w:id="28" w:name="_Toc13370"/>
      <w:r>
        <w:rPr>
          <w:rFonts w:hint="eastAsia"/>
          <w:lang w:val="en-US" w:eastAsia="zh-CN"/>
        </w:rPr>
        <w:t>表三  方差膨胀因子表</w:t>
      </w:r>
      <w:bookmarkEnd w:id="27"/>
      <w:bookmarkEnd w:id="28"/>
    </w:p>
    <w:tbl>
      <w:tblPr>
        <w:tblStyle w:val="12"/>
        <w:tblW w:w="500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7"/>
        <w:gridCol w:w="1057"/>
        <w:gridCol w:w="1353"/>
        <w:gridCol w:w="862"/>
        <w:gridCol w:w="448"/>
        <w:gridCol w:w="532"/>
        <w:gridCol w:w="1"/>
        <w:gridCol w:w="825"/>
        <w:gridCol w:w="240"/>
        <w:gridCol w:w="1065"/>
        <w:gridCol w:w="1090"/>
      </w:tblGrid>
      <w:tr w14:paraId="2D8CB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12" w:space="0"/>
              <w:left w:val="nil"/>
              <w:bottom w:val="single" w:color="000000" w:sz="4" w:space="0"/>
              <w:right w:val="nil"/>
              <w:tl2br w:val="nil"/>
            </w:tcBorders>
            <w:shd w:val="clear" w:color="auto" w:fill="FFFFFF"/>
            <w:vAlign w:val="bottom"/>
          </w:tcPr>
          <w:p w14:paraId="337D38C1">
            <w:pPr>
              <w:spacing w:line="240" w:lineRule="auto"/>
              <w:ind w:firstLine="0" w:firstLineChars="0"/>
              <w:rPr>
                <w:rFonts w:hint="default"/>
                <w:b w:val="0"/>
                <w:color w:val="000000"/>
                <w:lang w:val="en-US" w:eastAsia="zh-CN"/>
              </w:rPr>
            </w:pPr>
          </w:p>
        </w:tc>
        <w:tc>
          <w:tcPr>
            <w:tcW w:w="1412" w:type="pct"/>
            <w:gridSpan w:val="2"/>
            <w:tcBorders>
              <w:top w:val="single" w:color="000000" w:sz="12" w:space="0"/>
              <w:left w:val="nil"/>
              <w:bottom w:val="single" w:color="000000" w:sz="4" w:space="0"/>
              <w:right w:val="nil"/>
            </w:tcBorders>
            <w:shd w:val="clear" w:color="auto" w:fill="FFFFFF"/>
            <w:vAlign w:val="bottom"/>
          </w:tcPr>
          <w:p w14:paraId="0901FC62">
            <w:pPr>
              <w:spacing w:line="240" w:lineRule="auto"/>
              <w:ind w:firstLine="0" w:firstLineChars="0"/>
              <w:rPr>
                <w:rFonts w:hint="default"/>
                <w:b w:val="0"/>
                <w:color w:val="000000"/>
                <w:lang w:val="en-US" w:eastAsia="zh-CN"/>
              </w:rPr>
            </w:pPr>
            <w:r>
              <w:rPr>
                <w:rFonts w:hint="default"/>
                <w:b w:val="0"/>
                <w:color w:val="000000"/>
                <w:lang w:val="en-US" w:eastAsia="zh-CN"/>
              </w:rPr>
              <w:t>未标准化系数</w:t>
            </w:r>
          </w:p>
        </w:tc>
        <w:tc>
          <w:tcPr>
            <w:tcW w:w="505" w:type="pct"/>
            <w:tcBorders>
              <w:top w:val="single" w:color="000000" w:sz="12" w:space="0"/>
              <w:left w:val="nil"/>
              <w:bottom w:val="single" w:color="000000" w:sz="4" w:space="0"/>
              <w:right w:val="nil"/>
            </w:tcBorders>
            <w:shd w:val="clear" w:color="auto" w:fill="FFFFFF"/>
            <w:vAlign w:val="bottom"/>
          </w:tcPr>
          <w:p w14:paraId="7479E598">
            <w:pPr>
              <w:spacing w:line="240" w:lineRule="auto"/>
              <w:ind w:firstLine="0" w:firstLineChars="0"/>
              <w:rPr>
                <w:rFonts w:hint="default"/>
                <w:b w:val="0"/>
                <w:color w:val="000000"/>
                <w:lang w:val="en-US" w:eastAsia="zh-CN"/>
              </w:rPr>
            </w:pPr>
            <w:r>
              <w:rPr>
                <w:rFonts w:hint="default"/>
                <w:b w:val="0"/>
                <w:color w:val="000000"/>
                <w:lang w:val="en-US" w:eastAsia="zh-CN"/>
              </w:rPr>
              <w:t>标准化系数</w:t>
            </w:r>
          </w:p>
        </w:tc>
        <w:tc>
          <w:tcPr>
            <w:tcW w:w="262" w:type="pct"/>
            <w:tcBorders>
              <w:top w:val="single" w:color="000000" w:sz="12" w:space="0"/>
              <w:left w:val="nil"/>
              <w:bottom w:val="single" w:color="000000" w:sz="4" w:space="0"/>
              <w:right w:val="nil"/>
            </w:tcBorders>
            <w:shd w:val="clear" w:color="auto" w:fill="FFFFFF"/>
            <w:vAlign w:val="bottom"/>
          </w:tcPr>
          <w:p w14:paraId="7B5836EA">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7C55F9A0">
            <w:pPr>
              <w:spacing w:line="240" w:lineRule="auto"/>
              <w:ind w:firstLine="0" w:firstLineChars="0"/>
              <w:rPr>
                <w:rFonts w:hint="default"/>
                <w:b w:val="0"/>
                <w:color w:val="000000"/>
                <w:lang w:val="en-US" w:eastAsia="zh-CN"/>
              </w:rPr>
            </w:pPr>
            <w:r>
              <w:rPr>
                <w:rFonts w:hint="default"/>
                <w:b w:val="0"/>
                <w:color w:val="000000"/>
                <w:lang w:val="en-US" w:eastAsia="zh-CN"/>
              </w:rPr>
              <w:t xml:space="preserve"> </w:t>
            </w:r>
          </w:p>
        </w:tc>
        <w:tc>
          <w:tcPr>
            <w:tcW w:w="484" w:type="pct"/>
            <w:gridSpan w:val="2"/>
            <w:tcBorders>
              <w:top w:val="single" w:color="000000" w:sz="12" w:space="0"/>
              <w:left w:val="nil"/>
              <w:bottom w:val="single" w:color="000000" w:sz="4" w:space="0"/>
              <w:right w:val="nil"/>
            </w:tcBorders>
            <w:shd w:val="clear" w:color="auto" w:fill="FFFFFF"/>
            <w:vAlign w:val="bottom"/>
          </w:tcPr>
          <w:p w14:paraId="171CFFDA">
            <w:pPr>
              <w:spacing w:line="240" w:lineRule="auto"/>
              <w:ind w:firstLine="0" w:firstLineChars="0"/>
              <w:rPr>
                <w:rFonts w:hint="default"/>
                <w:b w:val="0"/>
                <w:color w:val="000000"/>
                <w:lang w:val="en-US" w:eastAsia="zh-CN"/>
              </w:rPr>
            </w:pPr>
          </w:p>
        </w:tc>
        <w:tc>
          <w:tcPr>
            <w:tcW w:w="140" w:type="pct"/>
            <w:tcBorders>
              <w:top w:val="single" w:color="000000" w:sz="12" w:space="0"/>
              <w:left w:val="nil"/>
              <w:bottom w:val="single" w:color="000000" w:sz="4" w:space="0"/>
              <w:right w:val="nil"/>
            </w:tcBorders>
            <w:shd w:val="clear" w:color="auto" w:fill="FFFFFF"/>
            <w:vAlign w:val="bottom"/>
          </w:tcPr>
          <w:p w14:paraId="56C20554">
            <w:pPr>
              <w:spacing w:line="240" w:lineRule="auto"/>
              <w:ind w:firstLine="0" w:firstLineChars="0"/>
              <w:rPr>
                <w:rFonts w:hint="default"/>
                <w:b w:val="0"/>
                <w:color w:val="000000"/>
                <w:lang w:val="en-US" w:eastAsia="zh-CN"/>
              </w:rPr>
            </w:pPr>
          </w:p>
        </w:tc>
        <w:tc>
          <w:tcPr>
            <w:tcW w:w="1263" w:type="pct"/>
            <w:gridSpan w:val="2"/>
            <w:tcBorders>
              <w:top w:val="single" w:color="000000" w:sz="12" w:space="0"/>
              <w:left w:val="nil"/>
              <w:bottom w:val="single" w:color="000000" w:sz="4" w:space="0"/>
              <w:right w:val="nil"/>
            </w:tcBorders>
            <w:shd w:val="clear" w:color="auto" w:fill="FFFFFF"/>
            <w:vAlign w:val="bottom"/>
          </w:tcPr>
          <w:p w14:paraId="55E2E135">
            <w:pPr>
              <w:spacing w:line="240" w:lineRule="auto"/>
              <w:ind w:firstLine="0" w:firstLineChars="0"/>
              <w:rPr>
                <w:rFonts w:hint="default"/>
                <w:b w:val="0"/>
                <w:color w:val="000000"/>
                <w:lang w:val="en-US" w:eastAsia="zh-CN"/>
              </w:rPr>
            </w:pPr>
            <w:r>
              <w:rPr>
                <w:rFonts w:hint="default"/>
                <w:b w:val="0"/>
                <w:color w:val="000000"/>
                <w:lang w:val="en-US" w:eastAsia="zh-CN"/>
              </w:rPr>
              <w:t>共线性统计</w:t>
            </w:r>
          </w:p>
        </w:tc>
      </w:tr>
      <w:tr w14:paraId="4AE39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single" w:color="000000" w:sz="4" w:space="0"/>
              <w:left w:val="nil"/>
              <w:bottom w:val="nil"/>
              <w:right w:val="nil"/>
            </w:tcBorders>
            <w:shd w:val="clear" w:color="auto" w:fill="FFFFFF"/>
            <w:vAlign w:val="bottom"/>
          </w:tcPr>
          <w:p w14:paraId="31BB73E5">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19" w:type="pct"/>
            <w:tcBorders>
              <w:top w:val="single" w:color="000000" w:sz="4" w:space="0"/>
              <w:left w:val="nil"/>
              <w:bottom w:val="nil"/>
              <w:right w:val="nil"/>
            </w:tcBorders>
            <w:shd w:val="clear" w:color="auto" w:fill="FFFFFF"/>
            <w:vAlign w:val="bottom"/>
          </w:tcPr>
          <w:p w14:paraId="3FACBB3B">
            <w:pPr>
              <w:spacing w:line="240" w:lineRule="auto"/>
              <w:ind w:firstLine="0" w:firstLineChars="0"/>
              <w:rPr>
                <w:rFonts w:hint="default"/>
                <w:b w:val="0"/>
                <w:color w:val="000000"/>
                <w:lang w:val="en-US" w:eastAsia="zh-CN"/>
              </w:rPr>
            </w:pPr>
            <w:r>
              <w:rPr>
                <w:rFonts w:hint="default"/>
                <w:b w:val="0"/>
                <w:color w:val="000000"/>
                <w:lang w:val="en-US" w:eastAsia="zh-CN"/>
              </w:rPr>
              <w:t>B</w:t>
            </w:r>
          </w:p>
        </w:tc>
        <w:tc>
          <w:tcPr>
            <w:tcW w:w="793" w:type="pct"/>
            <w:tcBorders>
              <w:top w:val="single" w:color="000000" w:sz="4" w:space="0"/>
              <w:left w:val="nil"/>
              <w:bottom w:val="nil"/>
              <w:right w:val="nil"/>
            </w:tcBorders>
            <w:shd w:val="clear" w:color="auto" w:fill="FFFFFF"/>
            <w:vAlign w:val="bottom"/>
          </w:tcPr>
          <w:p w14:paraId="2BA9DAD2">
            <w:pPr>
              <w:spacing w:line="240" w:lineRule="auto"/>
              <w:ind w:firstLine="0" w:firstLineChars="0"/>
              <w:rPr>
                <w:rFonts w:hint="default"/>
                <w:b w:val="0"/>
                <w:color w:val="000000"/>
                <w:lang w:val="en-US" w:eastAsia="zh-CN"/>
              </w:rPr>
            </w:pPr>
            <w:r>
              <w:rPr>
                <w:rFonts w:hint="default"/>
                <w:b w:val="0"/>
                <w:color w:val="000000"/>
                <w:lang w:val="en-US" w:eastAsia="zh-CN"/>
              </w:rPr>
              <w:t>标准错误</w:t>
            </w:r>
          </w:p>
        </w:tc>
        <w:tc>
          <w:tcPr>
            <w:tcW w:w="505" w:type="pct"/>
            <w:tcBorders>
              <w:top w:val="single" w:color="000000" w:sz="4" w:space="0"/>
              <w:left w:val="nil"/>
              <w:bottom w:val="nil"/>
              <w:right w:val="nil"/>
            </w:tcBorders>
            <w:shd w:val="clear" w:color="auto" w:fill="FFFFFF"/>
            <w:vAlign w:val="bottom"/>
          </w:tcPr>
          <w:p w14:paraId="662B23A4">
            <w:pPr>
              <w:spacing w:line="240" w:lineRule="auto"/>
              <w:ind w:firstLine="0" w:firstLineChars="0"/>
              <w:rPr>
                <w:rFonts w:hint="default"/>
                <w:b w:val="0"/>
                <w:color w:val="000000"/>
                <w:lang w:val="en-US" w:eastAsia="zh-CN"/>
              </w:rPr>
            </w:pPr>
            <w:r>
              <w:rPr>
                <w:rFonts w:hint="default"/>
                <w:b w:val="0"/>
                <w:color w:val="000000"/>
                <w:lang w:val="en-US" w:eastAsia="zh-CN"/>
              </w:rPr>
              <w:t>Beta</w:t>
            </w:r>
          </w:p>
        </w:tc>
        <w:tc>
          <w:tcPr>
            <w:tcW w:w="262" w:type="pct"/>
            <w:tcBorders>
              <w:top w:val="single" w:color="000000" w:sz="4" w:space="0"/>
              <w:left w:val="nil"/>
              <w:bottom w:val="nil"/>
              <w:right w:val="nil"/>
            </w:tcBorders>
            <w:shd w:val="clear" w:color="auto" w:fill="FFFFFF"/>
            <w:vAlign w:val="bottom"/>
          </w:tcPr>
          <w:p w14:paraId="280C327C">
            <w:pPr>
              <w:spacing w:line="240" w:lineRule="auto"/>
              <w:ind w:firstLine="0" w:firstLineChars="0"/>
              <w:rPr>
                <w:rFonts w:hint="default"/>
                <w:b w:val="0"/>
                <w:color w:val="000000"/>
                <w:lang w:val="en-US" w:eastAsia="zh-CN"/>
              </w:rPr>
            </w:pPr>
            <w:r>
              <w:rPr>
                <w:rFonts w:hint="default"/>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30534959">
            <w:pPr>
              <w:spacing w:line="240" w:lineRule="auto"/>
              <w:ind w:firstLine="0" w:firstLineChars="0"/>
              <w:rPr>
                <w:rFonts w:hint="default"/>
                <w:b w:val="0"/>
                <w:color w:val="000000"/>
                <w:lang w:val="en-US" w:eastAsia="zh-CN"/>
              </w:rPr>
            </w:pPr>
          </w:p>
        </w:tc>
        <w:tc>
          <w:tcPr>
            <w:tcW w:w="484" w:type="pct"/>
            <w:gridSpan w:val="2"/>
            <w:tcBorders>
              <w:top w:val="single" w:color="000000" w:sz="4" w:space="0"/>
              <w:left w:val="nil"/>
              <w:bottom w:val="nil"/>
              <w:right w:val="nil"/>
            </w:tcBorders>
            <w:shd w:val="clear" w:color="auto" w:fill="FFFFFF"/>
            <w:vAlign w:val="bottom"/>
          </w:tcPr>
          <w:p w14:paraId="67D83FC9">
            <w:pPr>
              <w:spacing w:line="240" w:lineRule="auto"/>
              <w:ind w:firstLine="0" w:firstLineChars="0"/>
              <w:rPr>
                <w:rFonts w:hint="default"/>
                <w:b w:val="0"/>
                <w:color w:val="000000"/>
                <w:lang w:val="en-US" w:eastAsia="zh-CN"/>
              </w:rPr>
            </w:pPr>
            <w:r>
              <w:rPr>
                <w:rFonts w:hint="eastAsia"/>
                <w:b w:val="0"/>
                <w:color w:val="000000"/>
                <w:lang w:val="en-US" w:eastAsia="zh-CN"/>
              </w:rPr>
              <w:t>显著性</w:t>
            </w:r>
          </w:p>
        </w:tc>
        <w:tc>
          <w:tcPr>
            <w:tcW w:w="140" w:type="pct"/>
            <w:tcBorders>
              <w:top w:val="single" w:color="000000" w:sz="4" w:space="0"/>
              <w:left w:val="nil"/>
              <w:bottom w:val="nil"/>
              <w:right w:val="nil"/>
            </w:tcBorders>
            <w:shd w:val="clear" w:color="auto" w:fill="FFFFFF"/>
            <w:vAlign w:val="bottom"/>
          </w:tcPr>
          <w:p w14:paraId="1C15BFA2">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BDA2042">
            <w:pPr>
              <w:spacing w:line="240" w:lineRule="auto"/>
              <w:ind w:firstLine="0" w:firstLineChars="0"/>
              <w:rPr>
                <w:rFonts w:hint="default"/>
                <w:b w:val="0"/>
                <w:color w:val="000000"/>
                <w:lang w:val="en-US" w:eastAsia="zh-CN"/>
              </w:rPr>
            </w:pPr>
            <w:r>
              <w:rPr>
                <w:rFonts w:hint="default"/>
                <w:b w:val="0"/>
                <w:color w:val="000000"/>
                <w:lang w:val="en-US" w:eastAsia="zh-CN"/>
              </w:rPr>
              <w:t>容差</w:t>
            </w:r>
          </w:p>
        </w:tc>
        <w:tc>
          <w:tcPr>
            <w:tcW w:w="638" w:type="pct"/>
            <w:tcBorders>
              <w:top w:val="single" w:color="000000" w:sz="4" w:space="0"/>
              <w:left w:val="nil"/>
              <w:bottom w:val="nil"/>
              <w:right w:val="nil"/>
            </w:tcBorders>
            <w:shd w:val="clear" w:color="auto" w:fill="FFFFFF"/>
            <w:vAlign w:val="bottom"/>
          </w:tcPr>
          <w:p w14:paraId="182785C3">
            <w:pPr>
              <w:spacing w:line="240" w:lineRule="auto"/>
              <w:ind w:firstLine="0" w:firstLineChars="0"/>
              <w:rPr>
                <w:rFonts w:hint="default"/>
                <w:b w:val="0"/>
                <w:color w:val="000000"/>
                <w:lang w:val="en-US" w:eastAsia="zh-CN"/>
              </w:rPr>
            </w:pPr>
            <w:r>
              <w:rPr>
                <w:rFonts w:hint="default"/>
                <w:b w:val="0"/>
                <w:color w:val="000000"/>
                <w:lang w:val="en-US" w:eastAsia="zh-CN"/>
              </w:rPr>
              <w:t>VIF</w:t>
            </w:r>
          </w:p>
        </w:tc>
      </w:tr>
      <w:tr w14:paraId="166DB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0E9E9732">
            <w:pPr>
              <w:spacing w:line="240" w:lineRule="auto"/>
              <w:ind w:firstLine="0" w:firstLineChars="0"/>
              <w:rPr>
                <w:rFonts w:hint="default"/>
                <w:b w:val="0"/>
                <w:color w:val="000000"/>
                <w:lang w:val="en-US" w:eastAsia="zh-CN"/>
              </w:rPr>
            </w:pPr>
            <w:r>
              <w:rPr>
                <w:rFonts w:hint="default"/>
                <w:b w:val="0"/>
                <w:color w:val="000000"/>
                <w:lang w:val="en-US" w:eastAsia="zh-CN"/>
              </w:rPr>
              <w:t>(常量)</w:t>
            </w:r>
          </w:p>
        </w:tc>
        <w:tc>
          <w:tcPr>
            <w:tcW w:w="619" w:type="pct"/>
            <w:tcBorders>
              <w:top w:val="nil"/>
              <w:left w:val="nil"/>
              <w:bottom w:val="nil"/>
              <w:right w:val="nil"/>
            </w:tcBorders>
            <w:shd w:val="clear" w:color="000000" w:fill="FFFFFF"/>
            <w:noWrap/>
            <w:vAlign w:val="top"/>
          </w:tcPr>
          <w:p w14:paraId="488F9507">
            <w:pPr>
              <w:spacing w:line="240" w:lineRule="auto"/>
              <w:ind w:firstLine="0" w:firstLineChars="0"/>
              <w:rPr>
                <w:rFonts w:hint="default"/>
                <w:b w:val="0"/>
                <w:color w:val="000000"/>
                <w:lang w:val="en-US" w:eastAsia="zh-CN"/>
              </w:rPr>
            </w:pPr>
            <w:r>
              <w:rPr>
                <w:rFonts w:hint="default"/>
                <w:b w:val="0"/>
                <w:color w:val="000000"/>
                <w:lang w:val="en-US" w:eastAsia="zh-CN"/>
              </w:rPr>
              <w:t>0.892</w:t>
            </w:r>
          </w:p>
        </w:tc>
        <w:tc>
          <w:tcPr>
            <w:tcW w:w="793" w:type="pct"/>
            <w:tcBorders>
              <w:top w:val="nil"/>
              <w:left w:val="nil"/>
              <w:bottom w:val="nil"/>
              <w:right w:val="nil"/>
            </w:tcBorders>
            <w:shd w:val="clear" w:color="000000" w:fill="FFFFFF"/>
            <w:noWrap/>
            <w:vAlign w:val="top"/>
          </w:tcPr>
          <w:p w14:paraId="30370A88">
            <w:pPr>
              <w:spacing w:line="240" w:lineRule="auto"/>
              <w:ind w:firstLine="0" w:firstLineChars="0"/>
              <w:rPr>
                <w:rFonts w:hint="default"/>
                <w:b w:val="0"/>
                <w:color w:val="000000"/>
                <w:lang w:val="en-US" w:eastAsia="zh-CN"/>
              </w:rPr>
            </w:pPr>
            <w:r>
              <w:rPr>
                <w:rFonts w:hint="default"/>
                <w:b w:val="0"/>
                <w:color w:val="000000"/>
                <w:lang w:val="en-US" w:eastAsia="zh-CN"/>
              </w:rPr>
              <w:t>0.173</w:t>
            </w:r>
          </w:p>
        </w:tc>
        <w:tc>
          <w:tcPr>
            <w:tcW w:w="505" w:type="pct"/>
            <w:tcBorders>
              <w:top w:val="nil"/>
              <w:left w:val="nil"/>
              <w:bottom w:val="nil"/>
              <w:right w:val="nil"/>
            </w:tcBorders>
            <w:shd w:val="clear" w:color="000000" w:fill="FFFFFF"/>
            <w:vAlign w:val="top"/>
          </w:tcPr>
          <w:p w14:paraId="7E4AC8D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75" w:type="pct"/>
            <w:gridSpan w:val="3"/>
            <w:tcBorders>
              <w:top w:val="nil"/>
              <w:left w:val="nil"/>
              <w:bottom w:val="nil"/>
              <w:right w:val="nil"/>
            </w:tcBorders>
            <w:shd w:val="clear" w:color="000000" w:fill="FFFFFF"/>
            <w:noWrap/>
            <w:vAlign w:val="top"/>
          </w:tcPr>
          <w:p w14:paraId="1F26F912">
            <w:pPr>
              <w:spacing w:line="240" w:lineRule="auto"/>
              <w:ind w:firstLine="0" w:firstLineChars="0"/>
              <w:rPr>
                <w:rFonts w:hint="default"/>
                <w:b w:val="0"/>
                <w:color w:val="000000"/>
                <w:lang w:val="en-US" w:eastAsia="zh-CN"/>
              </w:rPr>
            </w:pPr>
            <w:r>
              <w:rPr>
                <w:rFonts w:hint="default"/>
                <w:b w:val="0"/>
                <w:color w:val="000000"/>
                <w:lang w:val="en-US" w:eastAsia="zh-CN"/>
              </w:rPr>
              <w:t>5.159</w:t>
            </w:r>
          </w:p>
        </w:tc>
        <w:tc>
          <w:tcPr>
            <w:tcW w:w="624" w:type="pct"/>
            <w:gridSpan w:val="2"/>
            <w:tcBorders>
              <w:top w:val="nil"/>
              <w:left w:val="nil"/>
              <w:bottom w:val="nil"/>
              <w:right w:val="nil"/>
            </w:tcBorders>
            <w:shd w:val="clear" w:color="000000" w:fill="FFFFFF"/>
            <w:noWrap/>
            <w:vAlign w:val="top"/>
          </w:tcPr>
          <w:p w14:paraId="36E0137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vAlign w:val="top"/>
          </w:tcPr>
          <w:p w14:paraId="669A2277">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38" w:type="pct"/>
            <w:tcBorders>
              <w:top w:val="nil"/>
              <w:left w:val="nil"/>
              <w:bottom w:val="nil"/>
              <w:right w:val="nil"/>
            </w:tcBorders>
            <w:shd w:val="clear" w:color="000000" w:fill="FFFFFF"/>
            <w:vAlign w:val="top"/>
          </w:tcPr>
          <w:p w14:paraId="7D8BB2CD">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75BD4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57F73B94">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19" w:type="pct"/>
            <w:tcBorders>
              <w:top w:val="nil"/>
              <w:left w:val="nil"/>
              <w:bottom w:val="nil"/>
              <w:right w:val="nil"/>
            </w:tcBorders>
            <w:shd w:val="clear" w:color="000000" w:fill="FFFFFF"/>
            <w:noWrap/>
            <w:vAlign w:val="top"/>
          </w:tcPr>
          <w:p w14:paraId="0A3826A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793" w:type="pct"/>
            <w:tcBorders>
              <w:top w:val="nil"/>
              <w:left w:val="nil"/>
              <w:bottom w:val="nil"/>
              <w:right w:val="nil"/>
            </w:tcBorders>
            <w:shd w:val="clear" w:color="000000" w:fill="FFFFFF"/>
            <w:noWrap/>
            <w:vAlign w:val="top"/>
          </w:tcPr>
          <w:p w14:paraId="25A2D47A">
            <w:pPr>
              <w:spacing w:line="240" w:lineRule="auto"/>
              <w:ind w:firstLine="0" w:firstLineChars="0"/>
              <w:rPr>
                <w:rFonts w:hint="default"/>
                <w:b w:val="0"/>
                <w:color w:val="000000"/>
                <w:lang w:val="en-US" w:eastAsia="zh-CN"/>
              </w:rPr>
            </w:pPr>
            <w:r>
              <w:rPr>
                <w:rFonts w:hint="default"/>
                <w:b w:val="0"/>
                <w:color w:val="000000"/>
                <w:lang w:val="en-US" w:eastAsia="zh-CN"/>
              </w:rPr>
              <w:t>0.002</w:t>
            </w:r>
          </w:p>
        </w:tc>
        <w:tc>
          <w:tcPr>
            <w:tcW w:w="505" w:type="pct"/>
            <w:tcBorders>
              <w:top w:val="nil"/>
              <w:left w:val="nil"/>
              <w:bottom w:val="nil"/>
              <w:right w:val="nil"/>
            </w:tcBorders>
            <w:shd w:val="clear" w:color="000000" w:fill="FFFFFF"/>
            <w:noWrap/>
            <w:vAlign w:val="top"/>
          </w:tcPr>
          <w:p w14:paraId="5FC69CA1">
            <w:pPr>
              <w:spacing w:line="240" w:lineRule="auto"/>
              <w:ind w:firstLine="0" w:firstLineChars="0"/>
              <w:rPr>
                <w:rFonts w:hint="default"/>
                <w:b w:val="0"/>
                <w:color w:val="000000"/>
                <w:lang w:val="en-US" w:eastAsia="zh-CN"/>
              </w:rPr>
            </w:pPr>
            <w:r>
              <w:rPr>
                <w:rFonts w:hint="default"/>
                <w:b w:val="0"/>
                <w:color w:val="000000"/>
                <w:lang w:val="en-US" w:eastAsia="zh-CN"/>
              </w:rPr>
              <w:t>-0.003</w:t>
            </w:r>
          </w:p>
        </w:tc>
        <w:tc>
          <w:tcPr>
            <w:tcW w:w="575" w:type="pct"/>
            <w:gridSpan w:val="3"/>
            <w:tcBorders>
              <w:top w:val="nil"/>
              <w:left w:val="nil"/>
              <w:bottom w:val="nil"/>
              <w:right w:val="nil"/>
            </w:tcBorders>
            <w:shd w:val="clear" w:color="000000" w:fill="FFFFFF"/>
            <w:noWrap/>
            <w:vAlign w:val="top"/>
          </w:tcPr>
          <w:p w14:paraId="0AA3175C">
            <w:pPr>
              <w:spacing w:line="240" w:lineRule="auto"/>
              <w:ind w:firstLine="0" w:firstLineChars="0"/>
              <w:rPr>
                <w:rFonts w:hint="default"/>
                <w:b w:val="0"/>
                <w:color w:val="000000"/>
                <w:lang w:val="en-US" w:eastAsia="zh-CN"/>
              </w:rPr>
            </w:pPr>
            <w:r>
              <w:rPr>
                <w:rFonts w:hint="default"/>
                <w:b w:val="0"/>
                <w:color w:val="000000"/>
                <w:lang w:val="en-US" w:eastAsia="zh-CN"/>
              </w:rPr>
              <w:t>-0.096</w:t>
            </w:r>
          </w:p>
        </w:tc>
        <w:tc>
          <w:tcPr>
            <w:tcW w:w="624" w:type="pct"/>
            <w:gridSpan w:val="2"/>
            <w:tcBorders>
              <w:top w:val="nil"/>
              <w:left w:val="nil"/>
              <w:bottom w:val="nil"/>
              <w:right w:val="nil"/>
            </w:tcBorders>
            <w:shd w:val="clear" w:color="000000" w:fill="FFFFFF"/>
            <w:noWrap/>
            <w:vAlign w:val="top"/>
          </w:tcPr>
          <w:p w14:paraId="70386935">
            <w:pPr>
              <w:spacing w:line="240" w:lineRule="auto"/>
              <w:ind w:firstLine="0" w:firstLineChars="0"/>
              <w:rPr>
                <w:rFonts w:hint="default"/>
                <w:b w:val="0"/>
                <w:color w:val="000000"/>
                <w:lang w:val="en-US" w:eastAsia="zh-CN"/>
              </w:rPr>
            </w:pPr>
            <w:r>
              <w:rPr>
                <w:rFonts w:hint="default"/>
                <w:b w:val="0"/>
                <w:color w:val="000000"/>
                <w:lang w:val="en-US" w:eastAsia="zh-CN"/>
              </w:rPr>
              <w:t>0.924</w:t>
            </w:r>
          </w:p>
        </w:tc>
        <w:tc>
          <w:tcPr>
            <w:tcW w:w="624" w:type="pct"/>
            <w:tcBorders>
              <w:top w:val="nil"/>
              <w:left w:val="nil"/>
              <w:bottom w:val="nil"/>
              <w:right w:val="nil"/>
            </w:tcBorders>
            <w:shd w:val="clear" w:color="000000" w:fill="FFFFFF"/>
            <w:noWrap/>
            <w:vAlign w:val="top"/>
          </w:tcPr>
          <w:p w14:paraId="1489ED83">
            <w:pPr>
              <w:spacing w:line="240" w:lineRule="auto"/>
              <w:ind w:firstLine="0" w:firstLineChars="0"/>
              <w:rPr>
                <w:rFonts w:hint="default"/>
                <w:b w:val="0"/>
                <w:color w:val="000000"/>
                <w:lang w:val="en-US" w:eastAsia="zh-CN"/>
              </w:rPr>
            </w:pPr>
            <w:r>
              <w:rPr>
                <w:rFonts w:hint="default"/>
                <w:b w:val="0"/>
                <w:color w:val="000000"/>
                <w:lang w:val="en-US" w:eastAsia="zh-CN"/>
              </w:rPr>
              <w:t>0.720</w:t>
            </w:r>
          </w:p>
        </w:tc>
        <w:tc>
          <w:tcPr>
            <w:tcW w:w="638" w:type="pct"/>
            <w:tcBorders>
              <w:top w:val="nil"/>
              <w:left w:val="nil"/>
              <w:bottom w:val="nil"/>
              <w:right w:val="nil"/>
            </w:tcBorders>
            <w:shd w:val="clear" w:color="000000" w:fill="FFFFFF"/>
            <w:noWrap/>
            <w:vAlign w:val="top"/>
          </w:tcPr>
          <w:p w14:paraId="45EB548F">
            <w:pPr>
              <w:spacing w:line="240" w:lineRule="auto"/>
              <w:ind w:firstLine="0" w:firstLineChars="0"/>
              <w:rPr>
                <w:rFonts w:hint="default"/>
                <w:b w:val="0"/>
                <w:color w:val="000000"/>
                <w:lang w:val="en-US" w:eastAsia="zh-CN"/>
              </w:rPr>
            </w:pPr>
            <w:r>
              <w:rPr>
                <w:rFonts w:hint="default"/>
                <w:b w:val="0"/>
                <w:color w:val="000000"/>
                <w:lang w:val="en-US" w:eastAsia="zh-CN"/>
              </w:rPr>
              <w:t>1.390</w:t>
            </w:r>
          </w:p>
        </w:tc>
      </w:tr>
      <w:tr w14:paraId="171BC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9C8F87">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19" w:type="pct"/>
            <w:tcBorders>
              <w:top w:val="nil"/>
              <w:left w:val="nil"/>
              <w:bottom w:val="nil"/>
              <w:right w:val="nil"/>
            </w:tcBorders>
            <w:shd w:val="clear" w:color="000000" w:fill="FFFFFF"/>
            <w:noWrap/>
            <w:vAlign w:val="top"/>
          </w:tcPr>
          <w:p w14:paraId="1FC954B4">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793" w:type="pct"/>
            <w:tcBorders>
              <w:top w:val="nil"/>
              <w:left w:val="nil"/>
              <w:bottom w:val="nil"/>
              <w:right w:val="nil"/>
            </w:tcBorders>
            <w:shd w:val="clear" w:color="000000" w:fill="FFFFFF"/>
            <w:noWrap/>
            <w:vAlign w:val="top"/>
          </w:tcPr>
          <w:p w14:paraId="4B8FFC13">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05" w:type="pct"/>
            <w:tcBorders>
              <w:top w:val="nil"/>
              <w:left w:val="nil"/>
              <w:bottom w:val="nil"/>
              <w:right w:val="nil"/>
            </w:tcBorders>
            <w:shd w:val="clear" w:color="000000" w:fill="FFFFFF"/>
            <w:noWrap/>
            <w:vAlign w:val="top"/>
          </w:tcPr>
          <w:p w14:paraId="3CE88309">
            <w:pPr>
              <w:spacing w:line="240" w:lineRule="auto"/>
              <w:ind w:firstLine="0" w:firstLineChars="0"/>
              <w:rPr>
                <w:rFonts w:hint="default"/>
                <w:b w:val="0"/>
                <w:color w:val="000000"/>
                <w:lang w:val="en-US" w:eastAsia="zh-CN"/>
              </w:rPr>
            </w:pPr>
            <w:r>
              <w:rPr>
                <w:rFonts w:hint="default"/>
                <w:b w:val="0"/>
                <w:color w:val="000000"/>
                <w:lang w:val="en-US" w:eastAsia="zh-CN"/>
              </w:rPr>
              <w:t>0.022</w:t>
            </w:r>
          </w:p>
        </w:tc>
        <w:tc>
          <w:tcPr>
            <w:tcW w:w="575" w:type="pct"/>
            <w:gridSpan w:val="3"/>
            <w:tcBorders>
              <w:top w:val="nil"/>
              <w:left w:val="nil"/>
              <w:bottom w:val="nil"/>
              <w:right w:val="nil"/>
            </w:tcBorders>
            <w:shd w:val="clear" w:color="000000" w:fill="FFFFFF"/>
            <w:noWrap/>
            <w:vAlign w:val="top"/>
          </w:tcPr>
          <w:p w14:paraId="269566E0">
            <w:pPr>
              <w:spacing w:line="240" w:lineRule="auto"/>
              <w:ind w:firstLine="0" w:firstLineChars="0"/>
              <w:rPr>
                <w:rFonts w:hint="default"/>
                <w:b w:val="0"/>
                <w:color w:val="000000"/>
                <w:lang w:val="en-US" w:eastAsia="zh-CN"/>
              </w:rPr>
            </w:pPr>
            <w:r>
              <w:rPr>
                <w:rFonts w:hint="default"/>
                <w:b w:val="0"/>
                <w:color w:val="000000"/>
                <w:lang w:val="en-US" w:eastAsia="zh-CN"/>
              </w:rPr>
              <w:t>0.813</w:t>
            </w:r>
          </w:p>
        </w:tc>
        <w:tc>
          <w:tcPr>
            <w:tcW w:w="624" w:type="pct"/>
            <w:gridSpan w:val="2"/>
            <w:tcBorders>
              <w:top w:val="nil"/>
              <w:left w:val="nil"/>
              <w:bottom w:val="nil"/>
              <w:right w:val="nil"/>
            </w:tcBorders>
            <w:shd w:val="clear" w:color="000000" w:fill="FFFFFF"/>
            <w:noWrap/>
            <w:vAlign w:val="top"/>
          </w:tcPr>
          <w:p w14:paraId="27175A5B">
            <w:pPr>
              <w:spacing w:line="240" w:lineRule="auto"/>
              <w:ind w:firstLine="0" w:firstLineChars="0"/>
              <w:rPr>
                <w:rFonts w:hint="default"/>
                <w:b w:val="0"/>
                <w:color w:val="000000"/>
                <w:lang w:val="en-US" w:eastAsia="zh-CN"/>
              </w:rPr>
            </w:pPr>
            <w:r>
              <w:rPr>
                <w:rFonts w:hint="default"/>
                <w:b w:val="0"/>
                <w:color w:val="000000"/>
                <w:lang w:val="en-US" w:eastAsia="zh-CN"/>
              </w:rPr>
              <w:t>0.416</w:t>
            </w:r>
          </w:p>
        </w:tc>
        <w:tc>
          <w:tcPr>
            <w:tcW w:w="624" w:type="pct"/>
            <w:tcBorders>
              <w:top w:val="nil"/>
              <w:left w:val="nil"/>
              <w:bottom w:val="nil"/>
              <w:right w:val="nil"/>
            </w:tcBorders>
            <w:shd w:val="clear" w:color="000000" w:fill="FFFFFF"/>
            <w:noWrap/>
            <w:vAlign w:val="top"/>
          </w:tcPr>
          <w:p w14:paraId="2E1BCBF5">
            <w:pPr>
              <w:spacing w:line="240" w:lineRule="auto"/>
              <w:ind w:firstLine="0" w:firstLineChars="0"/>
              <w:rPr>
                <w:rFonts w:hint="default"/>
                <w:b w:val="0"/>
                <w:color w:val="000000"/>
                <w:lang w:val="en-US" w:eastAsia="zh-CN"/>
              </w:rPr>
            </w:pPr>
            <w:r>
              <w:rPr>
                <w:rFonts w:hint="default"/>
                <w:b w:val="0"/>
                <w:color w:val="000000"/>
                <w:lang w:val="en-US" w:eastAsia="zh-CN"/>
              </w:rPr>
              <w:t>0.965</w:t>
            </w:r>
          </w:p>
        </w:tc>
        <w:tc>
          <w:tcPr>
            <w:tcW w:w="638" w:type="pct"/>
            <w:tcBorders>
              <w:top w:val="nil"/>
              <w:left w:val="nil"/>
              <w:bottom w:val="nil"/>
              <w:right w:val="nil"/>
            </w:tcBorders>
            <w:shd w:val="clear" w:color="000000" w:fill="FFFFFF"/>
            <w:noWrap/>
            <w:vAlign w:val="top"/>
          </w:tcPr>
          <w:p w14:paraId="7BFAE598">
            <w:pPr>
              <w:spacing w:line="240" w:lineRule="auto"/>
              <w:ind w:firstLine="0" w:firstLineChars="0"/>
              <w:rPr>
                <w:rFonts w:hint="default"/>
                <w:b w:val="0"/>
                <w:color w:val="000000"/>
                <w:lang w:val="en-US" w:eastAsia="zh-CN"/>
              </w:rPr>
            </w:pPr>
            <w:r>
              <w:rPr>
                <w:rFonts w:hint="default"/>
                <w:b w:val="0"/>
                <w:color w:val="000000"/>
                <w:lang w:val="en-US" w:eastAsia="zh-CN"/>
              </w:rPr>
              <w:t>1.037</w:t>
            </w:r>
          </w:p>
        </w:tc>
      </w:tr>
      <w:tr w14:paraId="77AD3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72523E5A">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19" w:type="pct"/>
            <w:tcBorders>
              <w:top w:val="nil"/>
              <w:left w:val="nil"/>
              <w:bottom w:val="nil"/>
              <w:right w:val="nil"/>
            </w:tcBorders>
            <w:shd w:val="clear" w:color="000000" w:fill="FFFFFF"/>
            <w:noWrap/>
            <w:vAlign w:val="top"/>
          </w:tcPr>
          <w:p w14:paraId="69FAE3ED">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793" w:type="pct"/>
            <w:tcBorders>
              <w:top w:val="nil"/>
              <w:left w:val="nil"/>
              <w:bottom w:val="nil"/>
              <w:right w:val="nil"/>
            </w:tcBorders>
            <w:shd w:val="clear" w:color="000000" w:fill="FFFFFF"/>
            <w:noWrap/>
            <w:vAlign w:val="top"/>
          </w:tcPr>
          <w:p w14:paraId="00BBB4B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05" w:type="pct"/>
            <w:tcBorders>
              <w:top w:val="nil"/>
              <w:left w:val="nil"/>
              <w:bottom w:val="nil"/>
              <w:right w:val="nil"/>
            </w:tcBorders>
            <w:shd w:val="clear" w:color="000000" w:fill="FFFFFF"/>
            <w:noWrap/>
            <w:vAlign w:val="top"/>
          </w:tcPr>
          <w:p w14:paraId="1A856743">
            <w:pPr>
              <w:spacing w:line="240" w:lineRule="auto"/>
              <w:ind w:firstLine="0" w:firstLineChars="0"/>
              <w:rPr>
                <w:rFonts w:hint="default"/>
                <w:b w:val="0"/>
                <w:color w:val="000000"/>
                <w:lang w:val="en-US" w:eastAsia="zh-CN"/>
              </w:rPr>
            </w:pPr>
            <w:r>
              <w:rPr>
                <w:rFonts w:hint="default"/>
                <w:b w:val="0"/>
                <w:color w:val="000000"/>
                <w:lang w:val="en-US" w:eastAsia="zh-CN"/>
              </w:rPr>
              <w:t>0.078</w:t>
            </w:r>
          </w:p>
        </w:tc>
        <w:tc>
          <w:tcPr>
            <w:tcW w:w="575" w:type="pct"/>
            <w:gridSpan w:val="3"/>
            <w:tcBorders>
              <w:top w:val="nil"/>
              <w:left w:val="nil"/>
              <w:bottom w:val="nil"/>
              <w:right w:val="nil"/>
            </w:tcBorders>
            <w:shd w:val="clear" w:color="000000" w:fill="FFFFFF"/>
            <w:noWrap/>
            <w:vAlign w:val="top"/>
          </w:tcPr>
          <w:p w14:paraId="16F67121">
            <w:pPr>
              <w:spacing w:line="240" w:lineRule="auto"/>
              <w:ind w:firstLine="0" w:firstLineChars="0"/>
              <w:rPr>
                <w:rFonts w:hint="default"/>
                <w:b w:val="0"/>
                <w:color w:val="000000"/>
                <w:lang w:val="en-US" w:eastAsia="zh-CN"/>
              </w:rPr>
            </w:pPr>
            <w:r>
              <w:rPr>
                <w:rFonts w:hint="default"/>
                <w:b w:val="0"/>
                <w:color w:val="000000"/>
                <w:lang w:val="en-US" w:eastAsia="zh-CN"/>
              </w:rPr>
              <w:t>2.863</w:t>
            </w:r>
          </w:p>
        </w:tc>
        <w:tc>
          <w:tcPr>
            <w:tcW w:w="624" w:type="pct"/>
            <w:gridSpan w:val="2"/>
            <w:tcBorders>
              <w:top w:val="nil"/>
              <w:left w:val="nil"/>
              <w:bottom w:val="nil"/>
              <w:right w:val="nil"/>
            </w:tcBorders>
            <w:shd w:val="clear" w:color="000000" w:fill="FFFFFF"/>
            <w:noWrap/>
            <w:vAlign w:val="top"/>
          </w:tcPr>
          <w:p w14:paraId="272906D7">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624" w:type="pct"/>
            <w:tcBorders>
              <w:top w:val="nil"/>
              <w:left w:val="nil"/>
              <w:bottom w:val="nil"/>
              <w:right w:val="nil"/>
            </w:tcBorders>
            <w:shd w:val="clear" w:color="000000" w:fill="FFFFFF"/>
            <w:noWrap/>
            <w:vAlign w:val="top"/>
          </w:tcPr>
          <w:p w14:paraId="1EA40581">
            <w:pPr>
              <w:spacing w:line="240" w:lineRule="auto"/>
              <w:ind w:firstLine="0" w:firstLineChars="0"/>
              <w:rPr>
                <w:rFonts w:hint="default"/>
                <w:b w:val="0"/>
                <w:color w:val="000000"/>
                <w:lang w:val="en-US" w:eastAsia="zh-CN"/>
              </w:rPr>
            </w:pPr>
            <w:r>
              <w:rPr>
                <w:rFonts w:hint="default"/>
                <w:b w:val="0"/>
                <w:color w:val="000000"/>
                <w:lang w:val="en-US" w:eastAsia="zh-CN"/>
              </w:rPr>
              <w:t>0.984</w:t>
            </w:r>
          </w:p>
        </w:tc>
        <w:tc>
          <w:tcPr>
            <w:tcW w:w="638" w:type="pct"/>
            <w:tcBorders>
              <w:top w:val="nil"/>
              <w:left w:val="nil"/>
              <w:bottom w:val="nil"/>
              <w:right w:val="nil"/>
            </w:tcBorders>
            <w:shd w:val="clear" w:color="000000" w:fill="FFFFFF"/>
            <w:noWrap/>
            <w:vAlign w:val="top"/>
          </w:tcPr>
          <w:p w14:paraId="3696F311">
            <w:pPr>
              <w:spacing w:line="240" w:lineRule="auto"/>
              <w:ind w:firstLine="0" w:firstLineChars="0"/>
              <w:rPr>
                <w:rFonts w:hint="default"/>
                <w:b w:val="0"/>
                <w:color w:val="000000"/>
                <w:lang w:val="en-US" w:eastAsia="zh-CN"/>
              </w:rPr>
            </w:pPr>
            <w:r>
              <w:rPr>
                <w:rFonts w:hint="default"/>
                <w:b w:val="0"/>
                <w:color w:val="000000"/>
                <w:lang w:val="en-US" w:eastAsia="zh-CN"/>
              </w:rPr>
              <w:t>1.017</w:t>
            </w:r>
          </w:p>
        </w:tc>
      </w:tr>
      <w:tr w14:paraId="2F783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027822">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19" w:type="pct"/>
            <w:tcBorders>
              <w:top w:val="nil"/>
              <w:left w:val="nil"/>
              <w:bottom w:val="nil"/>
              <w:right w:val="nil"/>
            </w:tcBorders>
            <w:shd w:val="clear" w:color="000000" w:fill="FFFFFF"/>
            <w:noWrap/>
            <w:vAlign w:val="top"/>
          </w:tcPr>
          <w:p w14:paraId="21B19BA5">
            <w:pPr>
              <w:spacing w:line="240" w:lineRule="auto"/>
              <w:ind w:firstLine="0" w:firstLineChars="0"/>
              <w:rPr>
                <w:rFonts w:hint="default"/>
                <w:b w:val="0"/>
                <w:color w:val="000000"/>
                <w:lang w:val="en-US" w:eastAsia="zh-CN"/>
              </w:rPr>
            </w:pPr>
            <w:r>
              <w:rPr>
                <w:rFonts w:hint="default"/>
                <w:b w:val="0"/>
                <w:color w:val="000000"/>
                <w:lang w:val="en-US" w:eastAsia="zh-CN"/>
              </w:rPr>
              <w:t>-0.006</w:t>
            </w:r>
          </w:p>
        </w:tc>
        <w:tc>
          <w:tcPr>
            <w:tcW w:w="793" w:type="pct"/>
            <w:tcBorders>
              <w:top w:val="nil"/>
              <w:left w:val="nil"/>
              <w:bottom w:val="nil"/>
              <w:right w:val="nil"/>
            </w:tcBorders>
            <w:shd w:val="clear" w:color="000000" w:fill="FFFFFF"/>
            <w:noWrap/>
            <w:vAlign w:val="top"/>
          </w:tcPr>
          <w:p w14:paraId="30317C4B">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05" w:type="pct"/>
            <w:tcBorders>
              <w:top w:val="nil"/>
              <w:left w:val="nil"/>
              <w:bottom w:val="nil"/>
              <w:right w:val="nil"/>
            </w:tcBorders>
            <w:shd w:val="clear" w:color="000000" w:fill="FFFFFF"/>
            <w:noWrap/>
            <w:vAlign w:val="top"/>
          </w:tcPr>
          <w:p w14:paraId="2E9201F1">
            <w:pPr>
              <w:spacing w:line="240" w:lineRule="auto"/>
              <w:ind w:firstLine="0" w:firstLineChars="0"/>
              <w:rPr>
                <w:rFonts w:hint="default"/>
                <w:b w:val="0"/>
                <w:color w:val="000000"/>
                <w:lang w:val="en-US" w:eastAsia="zh-CN"/>
              </w:rPr>
            </w:pPr>
            <w:r>
              <w:rPr>
                <w:rFonts w:hint="default"/>
                <w:b w:val="0"/>
                <w:color w:val="000000"/>
                <w:lang w:val="en-US" w:eastAsia="zh-CN"/>
              </w:rPr>
              <w:t>-0.282</w:t>
            </w:r>
          </w:p>
        </w:tc>
        <w:tc>
          <w:tcPr>
            <w:tcW w:w="575" w:type="pct"/>
            <w:gridSpan w:val="3"/>
            <w:tcBorders>
              <w:top w:val="nil"/>
              <w:left w:val="nil"/>
              <w:bottom w:val="nil"/>
              <w:right w:val="nil"/>
            </w:tcBorders>
            <w:shd w:val="clear" w:color="000000" w:fill="FFFFFF"/>
            <w:noWrap/>
            <w:vAlign w:val="top"/>
          </w:tcPr>
          <w:p w14:paraId="4AFEABE5">
            <w:pPr>
              <w:spacing w:line="240" w:lineRule="auto"/>
              <w:ind w:firstLine="0" w:firstLineChars="0"/>
              <w:rPr>
                <w:rFonts w:hint="default"/>
                <w:b w:val="0"/>
                <w:color w:val="000000"/>
                <w:lang w:val="en-US" w:eastAsia="zh-CN"/>
              </w:rPr>
            </w:pPr>
            <w:r>
              <w:rPr>
                <w:rFonts w:hint="default"/>
                <w:b w:val="0"/>
                <w:color w:val="000000"/>
                <w:lang w:val="en-US" w:eastAsia="zh-CN"/>
              </w:rPr>
              <w:t>-9.350</w:t>
            </w:r>
          </w:p>
        </w:tc>
        <w:tc>
          <w:tcPr>
            <w:tcW w:w="624" w:type="pct"/>
            <w:gridSpan w:val="2"/>
            <w:tcBorders>
              <w:top w:val="nil"/>
              <w:left w:val="nil"/>
              <w:bottom w:val="nil"/>
              <w:right w:val="nil"/>
            </w:tcBorders>
            <w:shd w:val="clear" w:color="000000" w:fill="FFFFFF"/>
            <w:noWrap/>
            <w:vAlign w:val="top"/>
          </w:tcPr>
          <w:p w14:paraId="64A5B5E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12CFA2E8">
            <w:pPr>
              <w:spacing w:line="240" w:lineRule="auto"/>
              <w:ind w:firstLine="0" w:firstLineChars="0"/>
              <w:rPr>
                <w:rFonts w:hint="default"/>
                <w:b w:val="0"/>
                <w:color w:val="000000"/>
                <w:lang w:val="en-US" w:eastAsia="zh-CN"/>
              </w:rPr>
            </w:pPr>
            <w:r>
              <w:rPr>
                <w:rFonts w:hint="default"/>
                <w:b w:val="0"/>
                <w:color w:val="000000"/>
                <w:lang w:val="en-US" w:eastAsia="zh-CN"/>
              </w:rPr>
              <w:t>0.804</w:t>
            </w:r>
          </w:p>
        </w:tc>
        <w:tc>
          <w:tcPr>
            <w:tcW w:w="638" w:type="pct"/>
            <w:tcBorders>
              <w:top w:val="nil"/>
              <w:left w:val="nil"/>
              <w:bottom w:val="nil"/>
              <w:right w:val="nil"/>
            </w:tcBorders>
            <w:shd w:val="clear" w:color="000000" w:fill="FFFFFF"/>
            <w:noWrap/>
            <w:vAlign w:val="top"/>
          </w:tcPr>
          <w:p w14:paraId="73DBDC35">
            <w:pPr>
              <w:spacing w:line="240" w:lineRule="auto"/>
              <w:ind w:firstLine="0" w:firstLineChars="0"/>
              <w:rPr>
                <w:rFonts w:hint="default"/>
                <w:b w:val="0"/>
                <w:color w:val="000000"/>
                <w:lang w:val="en-US" w:eastAsia="zh-CN"/>
              </w:rPr>
            </w:pPr>
            <w:r>
              <w:rPr>
                <w:rFonts w:hint="default"/>
                <w:b w:val="0"/>
                <w:color w:val="000000"/>
                <w:lang w:val="en-US" w:eastAsia="zh-CN"/>
              </w:rPr>
              <w:t>1.244</w:t>
            </w:r>
          </w:p>
        </w:tc>
      </w:tr>
      <w:tr w14:paraId="3B726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19F62F4">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19" w:type="pct"/>
            <w:tcBorders>
              <w:top w:val="nil"/>
              <w:left w:val="nil"/>
              <w:bottom w:val="nil"/>
              <w:right w:val="nil"/>
            </w:tcBorders>
            <w:shd w:val="clear" w:color="000000" w:fill="FFFFFF"/>
            <w:noWrap/>
            <w:vAlign w:val="top"/>
          </w:tcPr>
          <w:p w14:paraId="18EAC682">
            <w:pPr>
              <w:spacing w:line="240" w:lineRule="auto"/>
              <w:ind w:firstLine="0" w:firstLineChars="0"/>
              <w:rPr>
                <w:rFonts w:hint="default"/>
                <w:b w:val="0"/>
                <w:color w:val="000000"/>
                <w:lang w:val="en-US" w:eastAsia="zh-CN"/>
              </w:rPr>
            </w:pPr>
            <w:r>
              <w:rPr>
                <w:rFonts w:hint="default"/>
                <w:b w:val="0"/>
                <w:color w:val="000000"/>
                <w:lang w:val="en-US" w:eastAsia="zh-CN"/>
              </w:rPr>
              <w:t>0.168</w:t>
            </w:r>
          </w:p>
        </w:tc>
        <w:tc>
          <w:tcPr>
            <w:tcW w:w="793" w:type="pct"/>
            <w:tcBorders>
              <w:top w:val="nil"/>
              <w:left w:val="nil"/>
              <w:bottom w:val="nil"/>
              <w:right w:val="nil"/>
            </w:tcBorders>
            <w:shd w:val="clear" w:color="000000" w:fill="FFFFFF"/>
            <w:noWrap/>
            <w:vAlign w:val="top"/>
          </w:tcPr>
          <w:p w14:paraId="524161AE">
            <w:pPr>
              <w:spacing w:line="240" w:lineRule="auto"/>
              <w:ind w:firstLine="0" w:firstLineChars="0"/>
              <w:rPr>
                <w:rFonts w:hint="default"/>
                <w:b w:val="0"/>
                <w:color w:val="000000"/>
                <w:lang w:val="en-US" w:eastAsia="zh-CN"/>
              </w:rPr>
            </w:pPr>
            <w:r>
              <w:rPr>
                <w:rFonts w:hint="default"/>
                <w:b w:val="0"/>
                <w:color w:val="000000"/>
                <w:lang w:val="en-US" w:eastAsia="zh-CN"/>
              </w:rPr>
              <w:t>0.014</w:t>
            </w:r>
          </w:p>
        </w:tc>
        <w:tc>
          <w:tcPr>
            <w:tcW w:w="505" w:type="pct"/>
            <w:tcBorders>
              <w:top w:val="nil"/>
              <w:left w:val="nil"/>
              <w:bottom w:val="nil"/>
              <w:right w:val="nil"/>
            </w:tcBorders>
            <w:shd w:val="clear" w:color="000000" w:fill="FFFFFF"/>
            <w:noWrap/>
            <w:vAlign w:val="top"/>
          </w:tcPr>
          <w:p w14:paraId="344D06EA">
            <w:pPr>
              <w:spacing w:line="240" w:lineRule="auto"/>
              <w:ind w:firstLine="0" w:firstLineChars="0"/>
              <w:rPr>
                <w:rFonts w:hint="default"/>
                <w:b w:val="0"/>
                <w:color w:val="000000"/>
                <w:lang w:val="en-US" w:eastAsia="zh-CN"/>
              </w:rPr>
            </w:pPr>
            <w:r>
              <w:rPr>
                <w:rFonts w:hint="default"/>
                <w:b w:val="0"/>
                <w:color w:val="000000"/>
                <w:lang w:val="en-US" w:eastAsia="zh-CN"/>
              </w:rPr>
              <w:t>0.335</w:t>
            </w:r>
          </w:p>
        </w:tc>
        <w:tc>
          <w:tcPr>
            <w:tcW w:w="575" w:type="pct"/>
            <w:gridSpan w:val="3"/>
            <w:tcBorders>
              <w:top w:val="nil"/>
              <w:left w:val="nil"/>
              <w:bottom w:val="nil"/>
              <w:right w:val="nil"/>
            </w:tcBorders>
            <w:shd w:val="clear" w:color="000000" w:fill="FFFFFF"/>
            <w:noWrap/>
            <w:vAlign w:val="top"/>
          </w:tcPr>
          <w:p w14:paraId="1D901EEE">
            <w:pPr>
              <w:spacing w:line="240" w:lineRule="auto"/>
              <w:ind w:firstLine="0" w:firstLineChars="0"/>
              <w:rPr>
                <w:rFonts w:hint="default"/>
                <w:b w:val="0"/>
                <w:color w:val="000000"/>
                <w:lang w:val="en-US" w:eastAsia="zh-CN"/>
              </w:rPr>
            </w:pPr>
            <w:r>
              <w:rPr>
                <w:rFonts w:hint="default"/>
                <w:b w:val="0"/>
                <w:color w:val="000000"/>
                <w:lang w:val="en-US" w:eastAsia="zh-CN"/>
              </w:rPr>
              <w:t>11.783</w:t>
            </w:r>
          </w:p>
        </w:tc>
        <w:tc>
          <w:tcPr>
            <w:tcW w:w="624" w:type="pct"/>
            <w:gridSpan w:val="2"/>
            <w:tcBorders>
              <w:top w:val="nil"/>
              <w:left w:val="nil"/>
              <w:bottom w:val="nil"/>
              <w:right w:val="nil"/>
            </w:tcBorders>
            <w:shd w:val="clear" w:color="000000" w:fill="FFFFFF"/>
            <w:noWrap/>
            <w:vAlign w:val="top"/>
          </w:tcPr>
          <w:p w14:paraId="09EC0DB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4DF1B8C5">
            <w:pPr>
              <w:spacing w:line="240" w:lineRule="auto"/>
              <w:ind w:firstLine="0" w:firstLineChars="0"/>
              <w:rPr>
                <w:rFonts w:hint="default"/>
                <w:b w:val="0"/>
                <w:color w:val="000000"/>
                <w:lang w:val="en-US" w:eastAsia="zh-CN"/>
              </w:rPr>
            </w:pPr>
            <w:r>
              <w:rPr>
                <w:rFonts w:hint="default"/>
                <w:b w:val="0"/>
                <w:color w:val="000000"/>
                <w:lang w:val="en-US" w:eastAsia="zh-CN"/>
              </w:rPr>
              <w:t>0.903</w:t>
            </w:r>
          </w:p>
        </w:tc>
        <w:tc>
          <w:tcPr>
            <w:tcW w:w="638" w:type="pct"/>
            <w:tcBorders>
              <w:top w:val="nil"/>
              <w:left w:val="nil"/>
              <w:bottom w:val="nil"/>
              <w:right w:val="nil"/>
            </w:tcBorders>
            <w:shd w:val="clear" w:color="000000" w:fill="FFFFFF"/>
            <w:noWrap/>
            <w:vAlign w:val="top"/>
          </w:tcPr>
          <w:p w14:paraId="38103009">
            <w:pPr>
              <w:spacing w:line="240" w:lineRule="auto"/>
              <w:ind w:firstLine="0" w:firstLineChars="0"/>
              <w:rPr>
                <w:rFonts w:hint="default"/>
                <w:b w:val="0"/>
                <w:color w:val="000000"/>
                <w:lang w:val="en-US" w:eastAsia="zh-CN"/>
              </w:rPr>
            </w:pPr>
            <w:r>
              <w:rPr>
                <w:rFonts w:hint="default"/>
                <w:b w:val="0"/>
                <w:color w:val="000000"/>
                <w:lang w:val="en-US" w:eastAsia="zh-CN"/>
              </w:rPr>
              <w:t>1.108</w:t>
            </w:r>
          </w:p>
        </w:tc>
      </w:tr>
      <w:tr w14:paraId="77A00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619" w:type="pct"/>
            <w:tcBorders>
              <w:top w:val="nil"/>
              <w:left w:val="nil"/>
              <w:bottom w:val="single" w:color="000000" w:sz="12" w:space="0"/>
              <w:right w:val="nil"/>
            </w:tcBorders>
            <w:shd w:val="clear" w:color="000000" w:fill="FFFFFF"/>
            <w:vAlign w:val="top"/>
          </w:tcPr>
          <w:p w14:paraId="2D11592E">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619" w:type="pct"/>
            <w:tcBorders>
              <w:top w:val="nil"/>
              <w:left w:val="nil"/>
              <w:bottom w:val="single" w:color="000000" w:sz="12" w:space="0"/>
              <w:right w:val="nil"/>
            </w:tcBorders>
            <w:shd w:val="clear" w:color="000000" w:fill="FFFFFF"/>
            <w:noWrap/>
            <w:vAlign w:val="top"/>
          </w:tcPr>
          <w:p w14:paraId="087D6EE2">
            <w:pPr>
              <w:spacing w:line="240" w:lineRule="auto"/>
              <w:ind w:firstLine="0" w:firstLineChars="0"/>
              <w:rPr>
                <w:rFonts w:hint="default"/>
                <w:b w:val="0"/>
                <w:color w:val="000000"/>
                <w:lang w:val="en-US" w:eastAsia="zh-CN"/>
              </w:rPr>
            </w:pPr>
            <w:r>
              <w:rPr>
                <w:rFonts w:hint="default"/>
                <w:b w:val="0"/>
                <w:color w:val="000000"/>
                <w:lang w:val="en-US" w:eastAsia="zh-CN"/>
              </w:rPr>
              <w:t>0.126</w:t>
            </w:r>
          </w:p>
        </w:tc>
        <w:tc>
          <w:tcPr>
            <w:tcW w:w="793" w:type="pct"/>
            <w:tcBorders>
              <w:top w:val="nil"/>
              <w:left w:val="nil"/>
              <w:bottom w:val="single" w:color="000000" w:sz="12" w:space="0"/>
              <w:right w:val="nil"/>
            </w:tcBorders>
            <w:shd w:val="clear" w:color="000000" w:fill="FFFFFF"/>
            <w:noWrap/>
            <w:vAlign w:val="top"/>
          </w:tcPr>
          <w:p w14:paraId="6ECFAED8">
            <w:pPr>
              <w:spacing w:line="240" w:lineRule="auto"/>
              <w:ind w:firstLine="0" w:firstLineChars="0"/>
              <w:rPr>
                <w:rFonts w:hint="default"/>
                <w:b w:val="0"/>
                <w:color w:val="000000"/>
                <w:lang w:val="en-US" w:eastAsia="zh-CN"/>
              </w:rPr>
            </w:pPr>
            <w:r>
              <w:rPr>
                <w:rFonts w:hint="default"/>
                <w:b w:val="0"/>
                <w:color w:val="000000"/>
                <w:lang w:val="en-US" w:eastAsia="zh-CN"/>
              </w:rPr>
              <w:t>0.018</w:t>
            </w:r>
          </w:p>
        </w:tc>
        <w:tc>
          <w:tcPr>
            <w:tcW w:w="505" w:type="pct"/>
            <w:tcBorders>
              <w:top w:val="nil"/>
              <w:left w:val="nil"/>
              <w:bottom w:val="single" w:color="000000" w:sz="12" w:space="0"/>
              <w:right w:val="nil"/>
            </w:tcBorders>
            <w:shd w:val="clear" w:color="000000" w:fill="FFFFFF"/>
            <w:noWrap/>
            <w:vAlign w:val="top"/>
          </w:tcPr>
          <w:p w14:paraId="5F6C85F5">
            <w:pPr>
              <w:spacing w:line="240" w:lineRule="auto"/>
              <w:ind w:firstLine="0" w:firstLineChars="0"/>
              <w:rPr>
                <w:rFonts w:hint="default"/>
                <w:b w:val="0"/>
                <w:color w:val="000000"/>
                <w:lang w:val="en-US" w:eastAsia="zh-CN"/>
              </w:rPr>
            </w:pPr>
            <w:r>
              <w:rPr>
                <w:rFonts w:hint="default"/>
                <w:b w:val="0"/>
                <w:color w:val="000000"/>
                <w:lang w:val="en-US" w:eastAsia="zh-CN"/>
              </w:rPr>
              <w:t>0.207</w:t>
            </w:r>
          </w:p>
        </w:tc>
        <w:tc>
          <w:tcPr>
            <w:tcW w:w="575" w:type="pct"/>
            <w:gridSpan w:val="3"/>
            <w:tcBorders>
              <w:top w:val="nil"/>
              <w:left w:val="nil"/>
              <w:bottom w:val="single" w:color="000000" w:sz="12" w:space="0"/>
              <w:right w:val="nil"/>
            </w:tcBorders>
            <w:shd w:val="clear" w:color="000000" w:fill="FFFFFF"/>
            <w:noWrap/>
            <w:vAlign w:val="top"/>
          </w:tcPr>
          <w:p w14:paraId="6C770BD6">
            <w:pPr>
              <w:spacing w:line="240" w:lineRule="auto"/>
              <w:ind w:firstLine="0" w:firstLineChars="0"/>
              <w:rPr>
                <w:rFonts w:hint="default"/>
                <w:b w:val="0"/>
                <w:color w:val="000000"/>
                <w:lang w:val="en-US" w:eastAsia="zh-CN"/>
              </w:rPr>
            </w:pPr>
            <w:r>
              <w:rPr>
                <w:rFonts w:hint="default"/>
                <w:b w:val="0"/>
                <w:color w:val="000000"/>
                <w:lang w:val="en-US" w:eastAsia="zh-CN"/>
              </w:rPr>
              <w:t>7.211</w:t>
            </w:r>
          </w:p>
        </w:tc>
        <w:tc>
          <w:tcPr>
            <w:tcW w:w="624" w:type="pct"/>
            <w:gridSpan w:val="2"/>
            <w:tcBorders>
              <w:top w:val="nil"/>
              <w:left w:val="nil"/>
              <w:bottom w:val="single" w:color="000000" w:sz="12" w:space="0"/>
              <w:right w:val="nil"/>
            </w:tcBorders>
            <w:shd w:val="clear" w:color="000000" w:fill="FFFFFF"/>
            <w:noWrap/>
            <w:vAlign w:val="top"/>
          </w:tcPr>
          <w:p w14:paraId="52A449A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591EFB09">
            <w:pPr>
              <w:spacing w:line="240" w:lineRule="auto"/>
              <w:ind w:firstLine="0" w:firstLineChars="0"/>
              <w:rPr>
                <w:rFonts w:hint="default"/>
                <w:b w:val="0"/>
                <w:color w:val="000000"/>
                <w:lang w:val="en-US" w:eastAsia="zh-CN"/>
              </w:rPr>
            </w:pPr>
            <w:r>
              <w:rPr>
                <w:rFonts w:hint="default"/>
                <w:b w:val="0"/>
                <w:color w:val="000000"/>
                <w:lang w:val="en-US" w:eastAsia="zh-CN"/>
              </w:rPr>
              <w:t>0.887</w:t>
            </w:r>
          </w:p>
        </w:tc>
        <w:tc>
          <w:tcPr>
            <w:tcW w:w="638" w:type="pct"/>
            <w:tcBorders>
              <w:top w:val="nil"/>
              <w:left w:val="nil"/>
              <w:bottom w:val="single" w:color="000000" w:sz="12" w:space="0"/>
              <w:right w:val="nil"/>
            </w:tcBorders>
            <w:shd w:val="clear" w:color="000000" w:fill="FFFFFF"/>
            <w:noWrap/>
            <w:vAlign w:val="top"/>
          </w:tcPr>
          <w:p w14:paraId="63B8F2FC">
            <w:pPr>
              <w:spacing w:line="240" w:lineRule="auto"/>
              <w:ind w:firstLine="0" w:firstLineChars="0"/>
              <w:rPr>
                <w:rFonts w:hint="default"/>
                <w:b w:val="0"/>
                <w:color w:val="000000"/>
                <w:lang w:val="en-US" w:eastAsia="zh-CN"/>
              </w:rPr>
            </w:pPr>
            <w:r>
              <w:rPr>
                <w:rFonts w:hint="default"/>
                <w:b w:val="0"/>
                <w:color w:val="000000"/>
                <w:lang w:val="en-US" w:eastAsia="zh-CN"/>
              </w:rPr>
              <w:t>1.127</w:t>
            </w:r>
          </w:p>
        </w:tc>
      </w:tr>
    </w:tbl>
    <w:p w14:paraId="105B3243">
      <w:pPr>
        <w:pStyle w:val="3"/>
        <w:bidi w:val="0"/>
        <w:rPr>
          <w:rFonts w:hint="default"/>
          <w:lang w:val="en-US" w:eastAsia="zh-CN"/>
        </w:rPr>
      </w:pPr>
      <w:bookmarkStart w:id="29" w:name="_Toc21786"/>
      <w:r>
        <w:rPr>
          <w:rFonts w:hint="eastAsia"/>
          <w:lang w:val="en-US" w:eastAsia="zh-CN"/>
        </w:rPr>
        <w:t>（二）</w:t>
      </w:r>
      <w:r>
        <w:rPr>
          <w:rFonts w:hint="default"/>
          <w:lang w:val="en-US" w:eastAsia="zh-CN"/>
        </w:rPr>
        <w:t>相关性分析</w:t>
      </w:r>
      <w:bookmarkEnd w:id="29"/>
    </w:p>
    <w:p w14:paraId="1C68D358">
      <w:pPr>
        <w:rPr>
          <w:rFonts w:hint="default"/>
          <w:lang w:val="en-US" w:eastAsia="zh-CN"/>
        </w:rPr>
      </w:pPr>
      <w:r>
        <w:rPr>
          <w:rFonts w:hint="default"/>
          <w:lang w:val="en-US" w:eastAsia="zh-CN"/>
        </w:rPr>
        <w:t>Pearson 相关系数是度量两个连续变量线性相关程度的常用统计量，在多重共线性检验中作为初步筛查工具，用于识别自变量间的二元线性关联，为后续深入分析提供基础判断。</w:t>
      </w:r>
    </w:p>
    <w:p w14:paraId="3CA3FBB9">
      <w:pPr>
        <w:rPr>
          <w:rFonts w:hint="default"/>
          <w:lang w:val="en-US" w:eastAsia="zh-CN"/>
        </w:rPr>
      </w:pPr>
      <w:r>
        <w:rPr>
          <w:rFonts w:hint="default"/>
          <w:lang w:val="en-US" w:eastAsia="zh-CN"/>
        </w:rPr>
        <w:t>本研究首先采用Pearson相关系数分析因变量（是否患有心脏病，二分类变量，患病=1，未患病=0）与自变量（年龄、静息血压、血清胆固醇、最大心率、ST段压低值、冠状动脉主要血管数）之间的线性关联强度，以初步筛选与心脏病显著相关的特征，并为后续建模提供依据。</w:t>
      </w:r>
    </w:p>
    <w:p w14:paraId="1F01A0F3">
      <w:pPr>
        <w:rPr>
          <w:rFonts w:hint="default" w:hAnsi="Cambria Math"/>
          <w:i w:val="0"/>
          <w:lang w:val="en-US" w:eastAsia="zh-CN"/>
        </w:rPr>
      </w:pPr>
      <w:r>
        <w:rPr>
          <w:rFonts w:hint="default"/>
          <w:lang w:val="en-US" w:eastAsia="zh-CN"/>
        </w:rPr>
        <w:t>Pearson 相关系数的计算公式：</w:t>
      </w:r>
      <m:oMath>
        <m:sSub>
          <m:sSubPr>
            <m:ctrlPr>
              <w:rPr>
                <w:rFonts w:hint="default" w:ascii="Cambria Math" w:hAnsi="Cambria Math"/>
                <w:lang w:val="en-US" w:eastAsia="zh-CN"/>
              </w:rPr>
            </m:ctrlPr>
          </m:sSub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xy</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nary>
            <m:ctrlPr>
              <w:rPr>
                <w:rFonts w:hint="default" w:ascii="Cambria Math" w:hAnsi="Cambria Math"/>
                <w:lang w:val="en-US" w:eastAsia="zh-CN"/>
              </w:rPr>
            </m:ctrlPr>
          </m:num>
          <m:den>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ctrlPr>
              <w:rPr>
                <w:rFonts w:hint="default" w:ascii="Cambria Math" w:hAnsi="Cambria Math"/>
                <w:lang w:val="en-US" w:eastAsia="zh-CN"/>
              </w:rPr>
            </m:ctrlPr>
          </m:den>
        </m:f>
      </m:oMath>
      <w:r>
        <w:rPr>
          <w:rFonts w:hint="eastAsia" w:hAnsi="Cambria Math"/>
          <w:i w:val="0"/>
          <w:lang w:val="en-US" w:eastAsia="zh-CN"/>
        </w:rPr>
        <w:t xml:space="preserve">    公式（2）</w:t>
      </w:r>
    </w:p>
    <w:p w14:paraId="1CD632A4">
      <w:pPr>
        <w:pStyle w:val="26"/>
        <w:bidi w:val="0"/>
        <w:rPr>
          <w:rFonts w:hint="eastAsia"/>
          <w:lang w:val="en-US" w:eastAsia="zh-CN"/>
        </w:rPr>
      </w:pPr>
      <w:bookmarkStart w:id="30" w:name="_Toc18044"/>
    </w:p>
    <w:p w14:paraId="558329E5">
      <w:pPr>
        <w:pStyle w:val="26"/>
        <w:bidi w:val="0"/>
        <w:ind w:left="0" w:leftChars="0" w:firstLine="0" w:firstLineChars="0"/>
        <w:jc w:val="both"/>
        <w:rPr>
          <w:rFonts w:hint="eastAsia"/>
          <w:lang w:val="en-US" w:eastAsia="zh-CN"/>
        </w:rPr>
      </w:pPr>
    </w:p>
    <w:p w14:paraId="124B6816">
      <w:pPr>
        <w:pStyle w:val="26"/>
        <w:bidi w:val="0"/>
        <w:rPr>
          <w:rFonts w:hint="default" w:hAnsi="Cambria Math"/>
          <w:i w:val="0"/>
          <w:lang w:val="en-US" w:eastAsia="zh-CN"/>
        </w:rPr>
      </w:pPr>
      <w:bookmarkStart w:id="31" w:name="_Toc16589"/>
      <w:r>
        <w:rPr>
          <w:rFonts w:hint="eastAsia"/>
          <w:lang w:val="en-US" w:eastAsia="zh-CN"/>
        </w:rPr>
        <w:t xml:space="preserve">表四 </w:t>
      </w:r>
      <w:r>
        <w:rPr>
          <w:rFonts w:hint="default"/>
          <w:lang w:val="en-US" w:eastAsia="zh-CN"/>
        </w:rPr>
        <w:t>相关性系数表</w:t>
      </w:r>
      <w:bookmarkEnd w:id="30"/>
      <w:bookmarkEnd w:id="31"/>
    </w:p>
    <w:tbl>
      <w:tblPr>
        <w:tblStyle w:val="12"/>
        <w:tblW w:w="502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53"/>
        <w:gridCol w:w="118"/>
        <w:gridCol w:w="834"/>
        <w:gridCol w:w="237"/>
        <w:gridCol w:w="716"/>
        <w:gridCol w:w="355"/>
        <w:gridCol w:w="598"/>
        <w:gridCol w:w="474"/>
        <w:gridCol w:w="479"/>
        <w:gridCol w:w="592"/>
        <w:gridCol w:w="361"/>
        <w:gridCol w:w="711"/>
        <w:gridCol w:w="242"/>
        <w:gridCol w:w="829"/>
        <w:gridCol w:w="124"/>
        <w:gridCol w:w="953"/>
      </w:tblGrid>
      <w:tr w14:paraId="488DF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624" w:type="pct"/>
            <w:gridSpan w:val="2"/>
            <w:tcBorders>
              <w:top w:val="single" w:color="000000" w:sz="12" w:space="0"/>
              <w:left w:val="nil"/>
              <w:bottom w:val="single" w:color="000000" w:sz="4" w:space="0"/>
              <w:right w:val="nil"/>
              <w:tl2br w:val="nil"/>
            </w:tcBorders>
            <w:shd w:val="clear" w:color="auto" w:fill="FFFFFF"/>
            <w:vAlign w:val="bottom"/>
          </w:tcPr>
          <w:p w14:paraId="0A74FA3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4" w:type="pct"/>
            <w:gridSpan w:val="2"/>
            <w:tcBorders>
              <w:top w:val="single" w:color="000000" w:sz="12" w:space="0"/>
              <w:left w:val="nil"/>
              <w:bottom w:val="single" w:color="000000" w:sz="4" w:space="0"/>
              <w:right w:val="nil"/>
            </w:tcBorders>
            <w:shd w:val="clear" w:color="auto" w:fill="FFFFFF"/>
            <w:vAlign w:val="bottom"/>
          </w:tcPr>
          <w:p w14:paraId="7F8CFEEC">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624" w:type="pct"/>
            <w:gridSpan w:val="2"/>
            <w:tcBorders>
              <w:top w:val="single" w:color="000000" w:sz="12" w:space="0"/>
              <w:left w:val="nil"/>
              <w:bottom w:val="single" w:color="000000" w:sz="4" w:space="0"/>
              <w:right w:val="nil"/>
            </w:tcBorders>
            <w:shd w:val="clear" w:color="auto" w:fill="FFFFFF"/>
            <w:vAlign w:val="bottom"/>
          </w:tcPr>
          <w:p w14:paraId="5D464464">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25" w:type="pct"/>
            <w:gridSpan w:val="2"/>
            <w:tcBorders>
              <w:top w:val="single" w:color="000000" w:sz="12" w:space="0"/>
              <w:left w:val="nil"/>
              <w:bottom w:val="single" w:color="000000" w:sz="4" w:space="0"/>
              <w:right w:val="nil"/>
            </w:tcBorders>
            <w:shd w:val="clear" w:color="auto" w:fill="FFFFFF"/>
            <w:vAlign w:val="bottom"/>
          </w:tcPr>
          <w:p w14:paraId="034E0E28">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24" w:type="pct"/>
            <w:gridSpan w:val="2"/>
            <w:tcBorders>
              <w:top w:val="single" w:color="000000" w:sz="12" w:space="0"/>
              <w:left w:val="nil"/>
              <w:bottom w:val="single" w:color="000000" w:sz="4" w:space="0"/>
              <w:right w:val="nil"/>
            </w:tcBorders>
            <w:shd w:val="clear" w:color="auto" w:fill="FFFFFF"/>
            <w:vAlign w:val="bottom"/>
          </w:tcPr>
          <w:p w14:paraId="1A548309">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25" w:type="pct"/>
            <w:gridSpan w:val="2"/>
            <w:tcBorders>
              <w:top w:val="single" w:color="000000" w:sz="12" w:space="0"/>
              <w:left w:val="nil"/>
              <w:bottom w:val="single" w:color="000000" w:sz="4" w:space="0"/>
              <w:right w:val="nil"/>
            </w:tcBorders>
            <w:shd w:val="clear" w:color="auto" w:fill="FFFFFF"/>
            <w:vAlign w:val="bottom"/>
          </w:tcPr>
          <w:p w14:paraId="1C19F885">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24" w:type="pct"/>
            <w:gridSpan w:val="2"/>
            <w:tcBorders>
              <w:top w:val="single" w:color="000000" w:sz="12" w:space="0"/>
              <w:left w:val="nil"/>
              <w:bottom w:val="single" w:color="000000" w:sz="4" w:space="0"/>
              <w:right w:val="nil"/>
            </w:tcBorders>
            <w:shd w:val="clear" w:color="auto" w:fill="FFFFFF"/>
            <w:vAlign w:val="bottom"/>
          </w:tcPr>
          <w:p w14:paraId="40D9C009">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27" w:type="pct"/>
            <w:gridSpan w:val="2"/>
            <w:tcBorders>
              <w:top w:val="single" w:color="000000" w:sz="12" w:space="0"/>
              <w:left w:val="nil"/>
              <w:bottom w:val="single" w:color="000000" w:sz="4" w:space="0"/>
              <w:right w:val="nil"/>
            </w:tcBorders>
            <w:shd w:val="clear" w:color="auto" w:fill="FFFFFF"/>
            <w:vAlign w:val="bottom"/>
          </w:tcPr>
          <w:p w14:paraId="6EAEE4D9">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r>
      <w:tr w14:paraId="4074D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555" w:type="pct"/>
            <w:vMerge w:val="restart"/>
            <w:tcBorders>
              <w:top w:val="single" w:color="000000" w:sz="4" w:space="0"/>
              <w:left w:val="nil"/>
              <w:bottom w:val="nil"/>
              <w:right w:val="nil"/>
            </w:tcBorders>
            <w:shd w:val="clear" w:color="000000" w:fill="FFFFFF"/>
            <w:vAlign w:val="top"/>
          </w:tcPr>
          <w:p w14:paraId="16368DC9">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555" w:type="pct"/>
            <w:gridSpan w:val="2"/>
            <w:tcBorders>
              <w:top w:val="single" w:color="000000" w:sz="4" w:space="0"/>
              <w:left w:val="nil"/>
              <w:bottom w:val="nil"/>
              <w:right w:val="nil"/>
            </w:tcBorders>
            <w:shd w:val="clear" w:color="000000" w:fill="FFFFFF"/>
            <w:vAlign w:val="top"/>
          </w:tcPr>
          <w:p w14:paraId="140C96C1">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single" w:color="000000" w:sz="4" w:space="0"/>
              <w:left w:val="nil"/>
              <w:bottom w:val="nil"/>
              <w:right w:val="nil"/>
            </w:tcBorders>
            <w:shd w:val="clear" w:color="000000" w:fill="FFFFFF"/>
            <w:noWrap/>
            <w:vAlign w:val="top"/>
          </w:tcPr>
          <w:p w14:paraId="66B4B6E3">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single" w:color="000000" w:sz="4" w:space="0"/>
              <w:left w:val="nil"/>
              <w:bottom w:val="nil"/>
              <w:right w:val="nil"/>
            </w:tcBorders>
            <w:shd w:val="clear" w:color="000000" w:fill="FFFFFF"/>
            <w:noWrap/>
            <w:vAlign w:val="top"/>
          </w:tcPr>
          <w:p w14:paraId="1948F944">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555" w:type="pct"/>
            <w:gridSpan w:val="2"/>
            <w:tcBorders>
              <w:top w:val="single" w:color="000000" w:sz="4" w:space="0"/>
              <w:left w:val="nil"/>
              <w:bottom w:val="nil"/>
              <w:right w:val="nil"/>
            </w:tcBorders>
            <w:shd w:val="clear" w:color="000000" w:fill="FFFFFF"/>
            <w:noWrap/>
            <w:vAlign w:val="top"/>
          </w:tcPr>
          <w:p w14:paraId="6F925EEA">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555" w:type="pct"/>
            <w:gridSpan w:val="2"/>
            <w:tcBorders>
              <w:top w:val="single" w:color="000000" w:sz="4" w:space="0"/>
              <w:left w:val="nil"/>
              <w:bottom w:val="nil"/>
              <w:right w:val="nil"/>
            </w:tcBorders>
            <w:shd w:val="clear" w:color="000000" w:fill="FFFFFF"/>
            <w:noWrap/>
            <w:vAlign w:val="top"/>
          </w:tcPr>
          <w:p w14:paraId="181C29E3">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555" w:type="pct"/>
            <w:gridSpan w:val="2"/>
            <w:tcBorders>
              <w:top w:val="single" w:color="000000" w:sz="4" w:space="0"/>
              <w:left w:val="nil"/>
              <w:bottom w:val="nil"/>
              <w:right w:val="nil"/>
            </w:tcBorders>
            <w:shd w:val="clear" w:color="000000" w:fill="FFFFFF"/>
            <w:noWrap/>
            <w:vAlign w:val="top"/>
          </w:tcPr>
          <w:p w14:paraId="1F96BF49">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555" w:type="pct"/>
            <w:gridSpan w:val="2"/>
            <w:tcBorders>
              <w:top w:val="single" w:color="000000" w:sz="4" w:space="0"/>
              <w:left w:val="nil"/>
              <w:bottom w:val="nil"/>
              <w:right w:val="nil"/>
            </w:tcBorders>
            <w:shd w:val="clear" w:color="000000" w:fill="FFFFFF"/>
            <w:noWrap/>
            <w:vAlign w:val="top"/>
          </w:tcPr>
          <w:p w14:paraId="062B021B">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555" w:type="pct"/>
            <w:tcBorders>
              <w:top w:val="single" w:color="000000" w:sz="4" w:space="0"/>
              <w:left w:val="nil"/>
              <w:bottom w:val="nil"/>
              <w:right w:val="nil"/>
            </w:tcBorders>
            <w:shd w:val="clear" w:color="000000" w:fill="FFFFFF"/>
            <w:noWrap/>
            <w:vAlign w:val="top"/>
          </w:tcPr>
          <w:p w14:paraId="07DA906B">
            <w:pPr>
              <w:spacing w:line="240" w:lineRule="auto"/>
              <w:ind w:firstLine="0" w:firstLineChars="0"/>
              <w:rPr>
                <w:rFonts w:hint="default"/>
                <w:b w:val="0"/>
                <w:color w:val="000000"/>
                <w:lang w:val="en-US" w:eastAsia="zh-CN"/>
              </w:rPr>
            </w:pPr>
            <w:r>
              <w:rPr>
                <w:rFonts w:hint="default"/>
                <w:b w:val="0"/>
                <w:color w:val="000000"/>
                <w:lang w:val="en-US" w:eastAsia="zh-CN"/>
              </w:rPr>
              <w:t>.340</w:t>
            </w:r>
          </w:p>
        </w:tc>
      </w:tr>
      <w:tr w14:paraId="099CB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555" w:type="pct"/>
            <w:vMerge w:val="continue"/>
            <w:tcBorders>
              <w:top w:val="nil"/>
              <w:left w:val="nil"/>
              <w:bottom w:val="nil"/>
              <w:right w:val="nil"/>
            </w:tcBorders>
            <w:shd w:val="clear" w:color="000000" w:fill="FFFFFF"/>
            <w:vAlign w:val="top"/>
          </w:tcPr>
          <w:p w14:paraId="258CAF2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E404BB2">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vAlign w:val="top"/>
          </w:tcPr>
          <w:p w14:paraId="595B3F11">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E5908A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BBF02D">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0F50B10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C43161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032834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061DF25D">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5A0C6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20BC5FF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8F583E8">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D17EC6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BAAFE5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442263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992FA4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5B2BE5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93B9D8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2E564000">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49934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4" w:hRule="atLeast"/>
        </w:trPr>
        <w:tc>
          <w:tcPr>
            <w:tcW w:w="555" w:type="pct"/>
            <w:vMerge w:val="restart"/>
            <w:tcBorders>
              <w:top w:val="nil"/>
              <w:left w:val="nil"/>
              <w:bottom w:val="nil"/>
              <w:right w:val="nil"/>
            </w:tcBorders>
            <w:shd w:val="clear" w:color="000000" w:fill="FFFFFF"/>
            <w:vAlign w:val="top"/>
          </w:tcPr>
          <w:p w14:paraId="2E974DE0">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555" w:type="pct"/>
            <w:gridSpan w:val="2"/>
            <w:tcBorders>
              <w:top w:val="nil"/>
              <w:left w:val="nil"/>
              <w:bottom w:val="nil"/>
              <w:right w:val="nil"/>
            </w:tcBorders>
            <w:shd w:val="clear" w:color="000000" w:fill="FFFFFF"/>
            <w:vAlign w:val="top"/>
          </w:tcPr>
          <w:p w14:paraId="5147EF86">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3B2C5DB1">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555" w:type="pct"/>
            <w:gridSpan w:val="2"/>
            <w:tcBorders>
              <w:top w:val="nil"/>
              <w:left w:val="nil"/>
              <w:bottom w:val="nil"/>
              <w:right w:val="nil"/>
            </w:tcBorders>
            <w:shd w:val="clear" w:color="000000" w:fill="FFFFFF"/>
            <w:noWrap/>
            <w:vAlign w:val="top"/>
          </w:tcPr>
          <w:p w14:paraId="285F49D2">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644C0FD">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60EC4A43">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294A0E42">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28ADCD7B">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555" w:type="pct"/>
            <w:tcBorders>
              <w:top w:val="nil"/>
              <w:left w:val="nil"/>
              <w:bottom w:val="nil"/>
              <w:right w:val="nil"/>
            </w:tcBorders>
            <w:shd w:val="clear" w:color="000000" w:fill="FFFFFF"/>
            <w:noWrap/>
            <w:vAlign w:val="top"/>
          </w:tcPr>
          <w:p w14:paraId="4C3975FF">
            <w:pPr>
              <w:spacing w:line="240" w:lineRule="auto"/>
              <w:ind w:firstLine="0" w:firstLineChars="0"/>
              <w:rPr>
                <w:rFonts w:hint="default"/>
                <w:b w:val="0"/>
                <w:color w:val="000000"/>
                <w:lang w:val="en-US" w:eastAsia="zh-CN"/>
              </w:rPr>
            </w:pPr>
            <w:r>
              <w:rPr>
                <w:rFonts w:hint="default"/>
                <w:b w:val="0"/>
                <w:color w:val="000000"/>
                <w:lang w:val="en-US" w:eastAsia="zh-CN"/>
              </w:rPr>
              <w:t>.292</w:t>
            </w:r>
          </w:p>
        </w:tc>
      </w:tr>
      <w:tr w14:paraId="490FA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2A43D3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9175A7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FBD91F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074268F3">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F64C48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8E82A8E">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3954695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B1EB19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4B656600">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5B690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7A5DBA9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CA37791">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24B9A483">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EBD9D3">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B207D7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943C82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FA567A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B91799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36497A25">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3293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4" w:hRule="atLeast"/>
        </w:trPr>
        <w:tc>
          <w:tcPr>
            <w:tcW w:w="555" w:type="pct"/>
            <w:vMerge w:val="restart"/>
            <w:tcBorders>
              <w:top w:val="nil"/>
              <w:left w:val="nil"/>
              <w:bottom w:val="nil"/>
              <w:right w:val="nil"/>
            </w:tcBorders>
            <w:shd w:val="clear" w:color="000000" w:fill="FFFFFF"/>
            <w:vAlign w:val="top"/>
          </w:tcPr>
          <w:p w14:paraId="1D0644B0">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555" w:type="pct"/>
            <w:gridSpan w:val="2"/>
            <w:tcBorders>
              <w:top w:val="nil"/>
              <w:left w:val="nil"/>
              <w:bottom w:val="nil"/>
              <w:right w:val="nil"/>
            </w:tcBorders>
            <w:shd w:val="clear" w:color="000000" w:fill="FFFFFF"/>
            <w:vAlign w:val="top"/>
          </w:tcPr>
          <w:p w14:paraId="4BC748AE">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6496C925">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555" w:type="pct"/>
            <w:gridSpan w:val="2"/>
            <w:tcBorders>
              <w:top w:val="nil"/>
              <w:left w:val="nil"/>
              <w:bottom w:val="nil"/>
              <w:right w:val="nil"/>
            </w:tcBorders>
            <w:shd w:val="clear" w:color="000000" w:fill="FFFFFF"/>
            <w:noWrap/>
            <w:vAlign w:val="top"/>
          </w:tcPr>
          <w:p w14:paraId="33997772">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101C1005">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5A2257D">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5EB810DD">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29DEA343">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555" w:type="pct"/>
            <w:tcBorders>
              <w:top w:val="nil"/>
              <w:left w:val="nil"/>
              <w:bottom w:val="nil"/>
              <w:right w:val="nil"/>
            </w:tcBorders>
            <w:shd w:val="clear" w:color="000000" w:fill="FFFFFF"/>
            <w:noWrap/>
            <w:vAlign w:val="top"/>
          </w:tcPr>
          <w:p w14:paraId="52582A3C">
            <w:pPr>
              <w:spacing w:line="240" w:lineRule="auto"/>
              <w:ind w:firstLine="0" w:firstLineChars="0"/>
              <w:rPr>
                <w:rFonts w:hint="default"/>
                <w:b w:val="0"/>
                <w:color w:val="000000"/>
                <w:lang w:val="en-US" w:eastAsia="zh-CN"/>
              </w:rPr>
            </w:pPr>
            <w:r>
              <w:rPr>
                <w:rFonts w:hint="default"/>
                <w:b w:val="0"/>
                <w:color w:val="000000"/>
                <w:lang w:val="en-US" w:eastAsia="zh-CN"/>
              </w:rPr>
              <w:t>0.023</w:t>
            </w:r>
          </w:p>
        </w:tc>
      </w:tr>
      <w:tr w14:paraId="0745B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2" w:hRule="atLeast"/>
        </w:trPr>
        <w:tc>
          <w:tcPr>
            <w:tcW w:w="555" w:type="pct"/>
            <w:vMerge w:val="continue"/>
            <w:tcBorders>
              <w:top w:val="nil"/>
              <w:left w:val="nil"/>
              <w:bottom w:val="nil"/>
              <w:right w:val="nil"/>
            </w:tcBorders>
            <w:shd w:val="clear" w:color="000000" w:fill="FFFFFF"/>
            <w:vAlign w:val="top"/>
          </w:tcPr>
          <w:p w14:paraId="31D764D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E6B934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B1DD67D">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11B6369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CD7A528">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5E4EE9A4">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555" w:type="pct"/>
            <w:gridSpan w:val="2"/>
            <w:tcBorders>
              <w:top w:val="nil"/>
              <w:left w:val="nil"/>
              <w:bottom w:val="nil"/>
              <w:right w:val="nil"/>
            </w:tcBorders>
            <w:shd w:val="clear" w:color="000000" w:fill="FFFFFF"/>
            <w:noWrap/>
            <w:vAlign w:val="top"/>
          </w:tcPr>
          <w:p w14:paraId="215F1083">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33185204">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555" w:type="pct"/>
            <w:tcBorders>
              <w:top w:val="nil"/>
              <w:left w:val="nil"/>
              <w:bottom w:val="nil"/>
              <w:right w:val="nil"/>
            </w:tcBorders>
            <w:shd w:val="clear" w:color="000000" w:fill="FFFFFF"/>
            <w:noWrap/>
            <w:vAlign w:val="top"/>
          </w:tcPr>
          <w:p w14:paraId="543A15E2">
            <w:pPr>
              <w:spacing w:line="240" w:lineRule="auto"/>
              <w:ind w:firstLine="0" w:firstLineChars="0"/>
              <w:rPr>
                <w:rFonts w:hint="default"/>
                <w:b w:val="0"/>
                <w:color w:val="000000"/>
                <w:lang w:val="en-US" w:eastAsia="zh-CN"/>
              </w:rPr>
            </w:pPr>
            <w:r>
              <w:rPr>
                <w:rFonts w:hint="default"/>
                <w:b w:val="0"/>
                <w:color w:val="000000"/>
                <w:lang w:val="en-US" w:eastAsia="zh-CN"/>
              </w:rPr>
              <w:t>0.479</w:t>
            </w:r>
          </w:p>
        </w:tc>
      </w:tr>
      <w:tr w14:paraId="0FFDC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8723857">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6ED59FD">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A9AD3B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8822A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84D417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C1ECF6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9A65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76EA57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577D30B2">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769A1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4" w:hRule="atLeast"/>
        </w:trPr>
        <w:tc>
          <w:tcPr>
            <w:tcW w:w="555" w:type="pct"/>
            <w:vMerge w:val="restart"/>
            <w:tcBorders>
              <w:top w:val="nil"/>
              <w:left w:val="nil"/>
              <w:bottom w:val="nil"/>
              <w:right w:val="nil"/>
            </w:tcBorders>
            <w:shd w:val="clear" w:color="000000" w:fill="FFFFFF"/>
            <w:vAlign w:val="top"/>
          </w:tcPr>
          <w:p w14:paraId="48062B95">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555" w:type="pct"/>
            <w:gridSpan w:val="2"/>
            <w:tcBorders>
              <w:top w:val="nil"/>
              <w:left w:val="nil"/>
              <w:bottom w:val="nil"/>
              <w:right w:val="nil"/>
            </w:tcBorders>
            <w:shd w:val="clear" w:color="000000" w:fill="FFFFFF"/>
            <w:vAlign w:val="top"/>
          </w:tcPr>
          <w:p w14:paraId="04857A2A">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055044A">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555" w:type="pct"/>
            <w:gridSpan w:val="2"/>
            <w:tcBorders>
              <w:top w:val="nil"/>
              <w:left w:val="nil"/>
              <w:bottom w:val="nil"/>
              <w:right w:val="nil"/>
            </w:tcBorders>
            <w:shd w:val="clear" w:color="000000" w:fill="FFFFFF"/>
            <w:noWrap/>
            <w:vAlign w:val="top"/>
          </w:tcPr>
          <w:p w14:paraId="0886680B">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5404198A">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614DBFE8">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7554E697">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1720C237">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555" w:type="pct"/>
            <w:tcBorders>
              <w:top w:val="nil"/>
              <w:left w:val="nil"/>
              <w:bottom w:val="nil"/>
              <w:right w:val="nil"/>
            </w:tcBorders>
            <w:shd w:val="clear" w:color="000000" w:fill="FFFFFF"/>
            <w:noWrap/>
            <w:vAlign w:val="top"/>
          </w:tcPr>
          <w:p w14:paraId="67A87594">
            <w:pPr>
              <w:spacing w:line="240" w:lineRule="auto"/>
              <w:ind w:firstLine="0" w:firstLineChars="0"/>
              <w:rPr>
                <w:rFonts w:hint="default"/>
                <w:b w:val="0"/>
                <w:color w:val="000000"/>
                <w:lang w:val="en-US" w:eastAsia="zh-CN"/>
              </w:rPr>
            </w:pPr>
            <w:r>
              <w:rPr>
                <w:rFonts w:hint="default"/>
                <w:b w:val="0"/>
                <w:color w:val="000000"/>
                <w:lang w:val="en-US" w:eastAsia="zh-CN"/>
              </w:rPr>
              <w:t>0.064</w:t>
            </w:r>
          </w:p>
        </w:tc>
      </w:tr>
      <w:tr w14:paraId="46F81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316274CB">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57BB84D">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C32A20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55B1C4FE">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184A1E5A">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555" w:type="pct"/>
            <w:gridSpan w:val="2"/>
            <w:tcBorders>
              <w:top w:val="nil"/>
              <w:left w:val="nil"/>
              <w:bottom w:val="nil"/>
              <w:right w:val="nil"/>
            </w:tcBorders>
            <w:shd w:val="clear" w:color="000000" w:fill="FFFFFF"/>
            <w:vAlign w:val="top"/>
          </w:tcPr>
          <w:p w14:paraId="6EE85504">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752D1422">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555" w:type="pct"/>
            <w:gridSpan w:val="2"/>
            <w:tcBorders>
              <w:top w:val="nil"/>
              <w:left w:val="nil"/>
              <w:bottom w:val="nil"/>
              <w:right w:val="nil"/>
            </w:tcBorders>
            <w:shd w:val="clear" w:color="000000" w:fill="FFFFFF"/>
            <w:noWrap/>
            <w:vAlign w:val="top"/>
          </w:tcPr>
          <w:p w14:paraId="4B30B2D9">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555" w:type="pct"/>
            <w:tcBorders>
              <w:top w:val="nil"/>
              <w:left w:val="nil"/>
              <w:bottom w:val="nil"/>
              <w:right w:val="nil"/>
            </w:tcBorders>
            <w:shd w:val="clear" w:color="000000" w:fill="FFFFFF"/>
            <w:noWrap/>
            <w:vAlign w:val="top"/>
          </w:tcPr>
          <w:p w14:paraId="1A84B2F7">
            <w:pPr>
              <w:spacing w:line="240" w:lineRule="auto"/>
              <w:ind w:firstLine="0" w:firstLineChars="0"/>
              <w:rPr>
                <w:rFonts w:hint="default"/>
                <w:b w:val="0"/>
                <w:color w:val="000000"/>
                <w:lang w:val="en-US" w:eastAsia="zh-CN"/>
              </w:rPr>
            </w:pPr>
            <w:r>
              <w:rPr>
                <w:rFonts w:hint="default"/>
                <w:b w:val="0"/>
                <w:color w:val="000000"/>
                <w:lang w:val="en-US" w:eastAsia="zh-CN"/>
              </w:rPr>
              <w:t>0.051</w:t>
            </w:r>
          </w:p>
        </w:tc>
      </w:tr>
      <w:tr w14:paraId="678E6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3C07F5D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71D87C">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379C921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881FE3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D15D16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BEF0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34045F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032D1A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313C5EC1">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705D8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4" w:hRule="atLeast"/>
        </w:trPr>
        <w:tc>
          <w:tcPr>
            <w:tcW w:w="555" w:type="pct"/>
            <w:vMerge w:val="restart"/>
            <w:tcBorders>
              <w:top w:val="nil"/>
              <w:left w:val="nil"/>
              <w:bottom w:val="nil"/>
              <w:right w:val="nil"/>
            </w:tcBorders>
            <w:shd w:val="clear" w:color="000000" w:fill="FFFFFF"/>
            <w:vAlign w:val="top"/>
          </w:tcPr>
          <w:p w14:paraId="5A356D52">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555" w:type="pct"/>
            <w:gridSpan w:val="2"/>
            <w:tcBorders>
              <w:top w:val="nil"/>
              <w:left w:val="nil"/>
              <w:bottom w:val="nil"/>
              <w:right w:val="nil"/>
            </w:tcBorders>
            <w:shd w:val="clear" w:color="000000" w:fill="FFFFFF"/>
            <w:vAlign w:val="top"/>
          </w:tcPr>
          <w:p w14:paraId="26DDA1F7">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44389654">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555" w:type="pct"/>
            <w:gridSpan w:val="2"/>
            <w:tcBorders>
              <w:top w:val="nil"/>
              <w:left w:val="nil"/>
              <w:bottom w:val="nil"/>
              <w:right w:val="nil"/>
            </w:tcBorders>
            <w:shd w:val="clear" w:color="000000" w:fill="FFFFFF"/>
            <w:noWrap/>
            <w:vAlign w:val="top"/>
          </w:tcPr>
          <w:p w14:paraId="6D43D10A">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37FAC623">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4756A70E">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59E4FBB5">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2D4D29F0">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555" w:type="pct"/>
            <w:tcBorders>
              <w:top w:val="nil"/>
              <w:left w:val="nil"/>
              <w:bottom w:val="nil"/>
              <w:right w:val="nil"/>
            </w:tcBorders>
            <w:shd w:val="clear" w:color="000000" w:fill="FFFFFF"/>
            <w:noWrap/>
            <w:vAlign w:val="top"/>
          </w:tcPr>
          <w:p w14:paraId="1D516914">
            <w:pPr>
              <w:spacing w:line="240" w:lineRule="auto"/>
              <w:ind w:firstLine="0" w:firstLineChars="0"/>
              <w:rPr>
                <w:rFonts w:hint="default"/>
                <w:b w:val="0"/>
                <w:color w:val="000000"/>
                <w:lang w:val="en-US" w:eastAsia="zh-CN"/>
              </w:rPr>
            </w:pPr>
            <w:r>
              <w:rPr>
                <w:rFonts w:hint="default"/>
                <w:b w:val="0"/>
                <w:color w:val="000000"/>
                <w:lang w:val="en-US" w:eastAsia="zh-CN"/>
              </w:rPr>
              <w:t>-.201</w:t>
            </w:r>
          </w:p>
        </w:tc>
      </w:tr>
      <w:tr w14:paraId="35E09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555" w:type="pct"/>
            <w:vMerge w:val="continue"/>
            <w:tcBorders>
              <w:top w:val="nil"/>
              <w:left w:val="nil"/>
              <w:bottom w:val="nil"/>
              <w:right w:val="nil"/>
            </w:tcBorders>
            <w:shd w:val="clear" w:color="000000" w:fill="FFFFFF"/>
            <w:vAlign w:val="top"/>
          </w:tcPr>
          <w:p w14:paraId="3A1CFC15">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86EAE2">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275D307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3305F2B">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A31B4B">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7AC5C5E6">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555" w:type="pct"/>
            <w:gridSpan w:val="2"/>
            <w:tcBorders>
              <w:top w:val="nil"/>
              <w:left w:val="nil"/>
              <w:bottom w:val="nil"/>
              <w:right w:val="nil"/>
            </w:tcBorders>
            <w:shd w:val="clear" w:color="000000" w:fill="FFFFFF"/>
            <w:vAlign w:val="top"/>
          </w:tcPr>
          <w:p w14:paraId="212C7BF0">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64D78D3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207E7BF3">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69DBA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2" w:hRule="atLeast"/>
        </w:trPr>
        <w:tc>
          <w:tcPr>
            <w:tcW w:w="555" w:type="pct"/>
            <w:vMerge w:val="continue"/>
            <w:tcBorders>
              <w:top w:val="nil"/>
              <w:left w:val="nil"/>
              <w:bottom w:val="nil"/>
              <w:right w:val="nil"/>
            </w:tcBorders>
            <w:shd w:val="clear" w:color="000000" w:fill="FFFFFF"/>
            <w:vAlign w:val="top"/>
          </w:tcPr>
          <w:p w14:paraId="48A891A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72FA0E4">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752915D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54DA42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C1EADE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8251AE">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2FED52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A2DD62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5FA14BB5">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30044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74" w:hRule="atLeast"/>
        </w:trPr>
        <w:tc>
          <w:tcPr>
            <w:tcW w:w="555" w:type="pct"/>
            <w:vMerge w:val="restart"/>
            <w:tcBorders>
              <w:top w:val="nil"/>
              <w:left w:val="nil"/>
              <w:bottom w:val="nil"/>
              <w:right w:val="nil"/>
            </w:tcBorders>
            <w:shd w:val="clear" w:color="000000" w:fill="FFFFFF"/>
            <w:vAlign w:val="top"/>
          </w:tcPr>
          <w:p w14:paraId="713473A6">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555" w:type="pct"/>
            <w:gridSpan w:val="2"/>
            <w:tcBorders>
              <w:top w:val="nil"/>
              <w:left w:val="nil"/>
              <w:bottom w:val="nil"/>
              <w:right w:val="nil"/>
            </w:tcBorders>
            <w:shd w:val="clear" w:color="000000" w:fill="FFFFFF"/>
            <w:vAlign w:val="top"/>
          </w:tcPr>
          <w:p w14:paraId="1921384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BB6D511">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555" w:type="pct"/>
            <w:gridSpan w:val="2"/>
            <w:tcBorders>
              <w:top w:val="nil"/>
              <w:left w:val="nil"/>
              <w:bottom w:val="nil"/>
              <w:right w:val="nil"/>
            </w:tcBorders>
            <w:shd w:val="clear" w:color="000000" w:fill="FFFFFF"/>
            <w:noWrap/>
            <w:vAlign w:val="top"/>
          </w:tcPr>
          <w:p w14:paraId="3D52025E">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555" w:type="pct"/>
            <w:gridSpan w:val="2"/>
            <w:tcBorders>
              <w:top w:val="nil"/>
              <w:left w:val="nil"/>
              <w:bottom w:val="nil"/>
              <w:right w:val="nil"/>
            </w:tcBorders>
            <w:shd w:val="clear" w:color="000000" w:fill="FFFFFF"/>
            <w:noWrap/>
            <w:vAlign w:val="top"/>
          </w:tcPr>
          <w:p w14:paraId="242B2421">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555" w:type="pct"/>
            <w:gridSpan w:val="2"/>
            <w:tcBorders>
              <w:top w:val="nil"/>
              <w:left w:val="nil"/>
              <w:bottom w:val="nil"/>
              <w:right w:val="nil"/>
            </w:tcBorders>
            <w:shd w:val="clear" w:color="000000" w:fill="FFFFFF"/>
            <w:noWrap/>
            <w:vAlign w:val="top"/>
          </w:tcPr>
          <w:p w14:paraId="03DE6DA7">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555" w:type="pct"/>
            <w:gridSpan w:val="2"/>
            <w:tcBorders>
              <w:top w:val="nil"/>
              <w:left w:val="nil"/>
              <w:bottom w:val="nil"/>
              <w:right w:val="nil"/>
            </w:tcBorders>
            <w:shd w:val="clear" w:color="000000" w:fill="FFFFFF"/>
            <w:noWrap/>
            <w:vAlign w:val="top"/>
          </w:tcPr>
          <w:p w14:paraId="681B41F9">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555" w:type="pct"/>
            <w:gridSpan w:val="2"/>
            <w:tcBorders>
              <w:top w:val="nil"/>
              <w:left w:val="nil"/>
              <w:bottom w:val="nil"/>
              <w:right w:val="nil"/>
            </w:tcBorders>
            <w:shd w:val="clear" w:color="000000" w:fill="FFFFFF"/>
            <w:noWrap/>
            <w:vAlign w:val="top"/>
          </w:tcPr>
          <w:p w14:paraId="2B8E3BF6">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tcBorders>
              <w:top w:val="nil"/>
              <w:left w:val="nil"/>
              <w:bottom w:val="nil"/>
              <w:right w:val="nil"/>
            </w:tcBorders>
            <w:shd w:val="clear" w:color="000000" w:fill="FFFFFF"/>
            <w:noWrap/>
            <w:vAlign w:val="top"/>
          </w:tcPr>
          <w:p w14:paraId="5DEC8710">
            <w:pPr>
              <w:spacing w:line="240" w:lineRule="auto"/>
              <w:ind w:firstLine="0" w:firstLineChars="0"/>
              <w:rPr>
                <w:rFonts w:hint="default"/>
                <w:b w:val="0"/>
                <w:color w:val="000000"/>
                <w:lang w:val="en-US" w:eastAsia="zh-CN"/>
              </w:rPr>
            </w:pPr>
            <w:r>
              <w:rPr>
                <w:rFonts w:hint="default"/>
                <w:b w:val="0"/>
                <w:color w:val="000000"/>
                <w:lang w:val="en-US" w:eastAsia="zh-CN"/>
              </w:rPr>
              <w:t>.214</w:t>
            </w:r>
          </w:p>
        </w:tc>
      </w:tr>
      <w:tr w14:paraId="2EBC6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2" w:hRule="atLeast"/>
        </w:trPr>
        <w:tc>
          <w:tcPr>
            <w:tcW w:w="555" w:type="pct"/>
            <w:vMerge w:val="continue"/>
            <w:tcBorders>
              <w:top w:val="nil"/>
              <w:left w:val="nil"/>
              <w:bottom w:val="nil"/>
              <w:right w:val="nil"/>
            </w:tcBorders>
            <w:shd w:val="clear" w:color="000000" w:fill="FFFFFF"/>
            <w:vAlign w:val="top"/>
          </w:tcPr>
          <w:p w14:paraId="1521602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1B096358">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8ACDC0A">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CF9DF1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20A06A7">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555" w:type="pct"/>
            <w:gridSpan w:val="2"/>
            <w:tcBorders>
              <w:top w:val="nil"/>
              <w:left w:val="nil"/>
              <w:bottom w:val="nil"/>
              <w:right w:val="nil"/>
            </w:tcBorders>
            <w:shd w:val="clear" w:color="000000" w:fill="FFFFFF"/>
            <w:noWrap/>
            <w:vAlign w:val="top"/>
          </w:tcPr>
          <w:p w14:paraId="116A315B">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555" w:type="pct"/>
            <w:gridSpan w:val="2"/>
            <w:tcBorders>
              <w:top w:val="nil"/>
              <w:left w:val="nil"/>
              <w:bottom w:val="nil"/>
              <w:right w:val="nil"/>
            </w:tcBorders>
            <w:shd w:val="clear" w:color="000000" w:fill="FFFFFF"/>
            <w:noWrap/>
            <w:vAlign w:val="top"/>
          </w:tcPr>
          <w:p w14:paraId="350AF3F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7B2C26C">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tcBorders>
              <w:top w:val="nil"/>
              <w:left w:val="nil"/>
              <w:bottom w:val="nil"/>
              <w:right w:val="nil"/>
            </w:tcBorders>
            <w:shd w:val="clear" w:color="000000" w:fill="FFFFFF"/>
            <w:noWrap/>
            <w:vAlign w:val="top"/>
          </w:tcPr>
          <w:p w14:paraId="2D380524">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3FC9B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1FA2D57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003CB82">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507C6F1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619A61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646D82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DFF93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E9B85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B90DA6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0F01F8D0">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0FD0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4" w:hRule="atLeast"/>
        </w:trPr>
        <w:tc>
          <w:tcPr>
            <w:tcW w:w="555" w:type="pct"/>
            <w:vMerge w:val="restart"/>
            <w:tcBorders>
              <w:top w:val="nil"/>
              <w:left w:val="nil"/>
              <w:bottom w:val="nil"/>
              <w:right w:val="nil"/>
            </w:tcBorders>
            <w:shd w:val="clear" w:color="000000" w:fill="FFFFFF"/>
            <w:vAlign w:val="top"/>
          </w:tcPr>
          <w:p w14:paraId="10B9C54E">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555" w:type="pct"/>
            <w:gridSpan w:val="2"/>
            <w:tcBorders>
              <w:top w:val="nil"/>
              <w:left w:val="nil"/>
              <w:bottom w:val="nil"/>
              <w:right w:val="nil"/>
            </w:tcBorders>
            <w:shd w:val="clear" w:color="000000" w:fill="FFFFFF"/>
            <w:vAlign w:val="top"/>
          </w:tcPr>
          <w:p w14:paraId="7EF31BB9">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7224072B">
            <w:pPr>
              <w:spacing w:line="240" w:lineRule="auto"/>
              <w:ind w:firstLine="0" w:firstLineChars="0"/>
              <w:rPr>
                <w:rFonts w:hint="default"/>
                <w:b w:val="0"/>
                <w:color w:val="000000"/>
                <w:lang w:val="en-US" w:eastAsia="zh-CN"/>
              </w:rPr>
            </w:pPr>
            <w:r>
              <w:rPr>
                <w:rFonts w:hint="default"/>
                <w:b w:val="0"/>
                <w:color w:val="000000"/>
                <w:lang w:val="en-US" w:eastAsia="zh-CN"/>
              </w:rPr>
              <w:t>.340</w:t>
            </w:r>
          </w:p>
        </w:tc>
        <w:tc>
          <w:tcPr>
            <w:tcW w:w="555" w:type="pct"/>
            <w:gridSpan w:val="2"/>
            <w:tcBorders>
              <w:top w:val="nil"/>
              <w:left w:val="nil"/>
              <w:bottom w:val="nil"/>
              <w:right w:val="nil"/>
            </w:tcBorders>
            <w:shd w:val="clear" w:color="000000" w:fill="FFFFFF"/>
            <w:noWrap/>
            <w:vAlign w:val="top"/>
          </w:tcPr>
          <w:p w14:paraId="7A2CB0F9">
            <w:pPr>
              <w:spacing w:line="240" w:lineRule="auto"/>
              <w:ind w:firstLine="0" w:firstLineChars="0"/>
              <w:rPr>
                <w:rFonts w:hint="default"/>
                <w:b w:val="0"/>
                <w:color w:val="000000"/>
                <w:lang w:val="en-US" w:eastAsia="zh-CN"/>
              </w:rPr>
            </w:pPr>
            <w:r>
              <w:rPr>
                <w:rFonts w:hint="default"/>
                <w:b w:val="0"/>
                <w:color w:val="000000"/>
                <w:lang w:val="en-US" w:eastAsia="zh-CN"/>
              </w:rPr>
              <w:t>.292</w:t>
            </w:r>
          </w:p>
        </w:tc>
        <w:tc>
          <w:tcPr>
            <w:tcW w:w="555" w:type="pct"/>
            <w:gridSpan w:val="2"/>
            <w:tcBorders>
              <w:top w:val="nil"/>
              <w:left w:val="nil"/>
              <w:bottom w:val="nil"/>
              <w:right w:val="nil"/>
            </w:tcBorders>
            <w:shd w:val="clear" w:color="000000" w:fill="FFFFFF"/>
            <w:noWrap/>
            <w:vAlign w:val="top"/>
          </w:tcPr>
          <w:p w14:paraId="1D9FE8CB">
            <w:pPr>
              <w:spacing w:line="240" w:lineRule="auto"/>
              <w:ind w:firstLine="0" w:firstLineChars="0"/>
              <w:rPr>
                <w:rFonts w:hint="default"/>
                <w:b w:val="0"/>
                <w:color w:val="000000"/>
                <w:lang w:val="en-US" w:eastAsia="zh-CN"/>
              </w:rPr>
            </w:pPr>
            <w:r>
              <w:rPr>
                <w:rFonts w:hint="default"/>
                <w:b w:val="0"/>
                <w:color w:val="000000"/>
                <w:lang w:val="en-US" w:eastAsia="zh-CN"/>
              </w:rPr>
              <w:t>0.023</w:t>
            </w:r>
          </w:p>
        </w:tc>
        <w:tc>
          <w:tcPr>
            <w:tcW w:w="555" w:type="pct"/>
            <w:gridSpan w:val="2"/>
            <w:tcBorders>
              <w:top w:val="nil"/>
              <w:left w:val="nil"/>
              <w:bottom w:val="nil"/>
              <w:right w:val="nil"/>
            </w:tcBorders>
            <w:shd w:val="clear" w:color="000000" w:fill="FFFFFF"/>
            <w:noWrap/>
            <w:vAlign w:val="top"/>
          </w:tcPr>
          <w:p w14:paraId="794975CD">
            <w:pPr>
              <w:spacing w:line="240" w:lineRule="auto"/>
              <w:ind w:firstLine="0" w:firstLineChars="0"/>
              <w:rPr>
                <w:rFonts w:hint="default"/>
                <w:b w:val="0"/>
                <w:color w:val="000000"/>
                <w:lang w:val="en-US" w:eastAsia="zh-CN"/>
              </w:rPr>
            </w:pPr>
            <w:r>
              <w:rPr>
                <w:rFonts w:hint="default"/>
                <w:b w:val="0"/>
                <w:color w:val="000000"/>
                <w:lang w:val="en-US" w:eastAsia="zh-CN"/>
              </w:rPr>
              <w:t>0.064</w:t>
            </w:r>
          </w:p>
        </w:tc>
        <w:tc>
          <w:tcPr>
            <w:tcW w:w="555" w:type="pct"/>
            <w:gridSpan w:val="2"/>
            <w:tcBorders>
              <w:top w:val="nil"/>
              <w:left w:val="nil"/>
              <w:bottom w:val="nil"/>
              <w:right w:val="nil"/>
            </w:tcBorders>
            <w:shd w:val="clear" w:color="000000" w:fill="FFFFFF"/>
            <w:noWrap/>
            <w:vAlign w:val="top"/>
          </w:tcPr>
          <w:p w14:paraId="25938B4E">
            <w:pPr>
              <w:spacing w:line="240" w:lineRule="auto"/>
              <w:ind w:firstLine="0" w:firstLineChars="0"/>
              <w:rPr>
                <w:rFonts w:hint="default"/>
                <w:b w:val="0"/>
                <w:color w:val="000000"/>
                <w:lang w:val="en-US" w:eastAsia="zh-CN"/>
              </w:rPr>
            </w:pPr>
            <w:r>
              <w:rPr>
                <w:rFonts w:hint="default"/>
                <w:b w:val="0"/>
                <w:color w:val="000000"/>
                <w:lang w:val="en-US" w:eastAsia="zh-CN"/>
              </w:rPr>
              <w:t>-.201</w:t>
            </w:r>
          </w:p>
        </w:tc>
        <w:tc>
          <w:tcPr>
            <w:tcW w:w="555" w:type="pct"/>
            <w:gridSpan w:val="2"/>
            <w:tcBorders>
              <w:top w:val="nil"/>
              <w:left w:val="nil"/>
              <w:bottom w:val="nil"/>
              <w:right w:val="nil"/>
            </w:tcBorders>
            <w:shd w:val="clear" w:color="000000" w:fill="FFFFFF"/>
            <w:noWrap/>
            <w:vAlign w:val="top"/>
          </w:tcPr>
          <w:p w14:paraId="1F55468B">
            <w:pPr>
              <w:spacing w:line="240" w:lineRule="auto"/>
              <w:ind w:firstLine="0" w:firstLineChars="0"/>
              <w:rPr>
                <w:rFonts w:hint="default"/>
                <w:b w:val="0"/>
                <w:color w:val="000000"/>
                <w:lang w:val="en-US" w:eastAsia="zh-CN"/>
              </w:rPr>
            </w:pPr>
            <w:r>
              <w:rPr>
                <w:rFonts w:hint="default"/>
                <w:b w:val="0"/>
                <w:color w:val="000000"/>
                <w:lang w:val="en-US" w:eastAsia="zh-CN"/>
              </w:rPr>
              <w:t>.214</w:t>
            </w:r>
          </w:p>
        </w:tc>
        <w:tc>
          <w:tcPr>
            <w:tcW w:w="555" w:type="pct"/>
            <w:tcBorders>
              <w:top w:val="nil"/>
              <w:left w:val="nil"/>
              <w:bottom w:val="nil"/>
              <w:right w:val="nil"/>
            </w:tcBorders>
            <w:shd w:val="clear" w:color="000000" w:fill="FFFFFF"/>
            <w:noWrap/>
            <w:vAlign w:val="top"/>
          </w:tcPr>
          <w:p w14:paraId="21635533">
            <w:pPr>
              <w:spacing w:line="240" w:lineRule="auto"/>
              <w:ind w:firstLine="0" w:firstLineChars="0"/>
              <w:rPr>
                <w:rFonts w:hint="default"/>
                <w:b w:val="0"/>
                <w:color w:val="000000"/>
                <w:lang w:val="en-US" w:eastAsia="zh-CN"/>
              </w:rPr>
            </w:pPr>
            <w:r>
              <w:rPr>
                <w:rFonts w:hint="default"/>
                <w:b w:val="0"/>
                <w:color w:val="000000"/>
                <w:lang w:val="en-US" w:eastAsia="zh-CN"/>
              </w:rPr>
              <w:t>1</w:t>
            </w:r>
          </w:p>
        </w:tc>
      </w:tr>
      <w:tr w14:paraId="25C50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2" w:hRule="atLeast"/>
        </w:trPr>
        <w:tc>
          <w:tcPr>
            <w:tcW w:w="555" w:type="pct"/>
            <w:vMerge w:val="continue"/>
            <w:tcBorders>
              <w:top w:val="nil"/>
              <w:left w:val="nil"/>
              <w:bottom w:val="nil"/>
              <w:right w:val="nil"/>
            </w:tcBorders>
            <w:shd w:val="clear" w:color="000000" w:fill="FFFFFF"/>
            <w:vAlign w:val="top"/>
          </w:tcPr>
          <w:p w14:paraId="43B82C5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A6C00F6">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01AD667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3CB3DDBA">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FB78490">
            <w:pPr>
              <w:spacing w:line="240" w:lineRule="auto"/>
              <w:ind w:firstLine="0" w:firstLineChars="0"/>
              <w:rPr>
                <w:rFonts w:hint="default"/>
                <w:b w:val="0"/>
                <w:color w:val="000000"/>
                <w:lang w:val="en-US" w:eastAsia="zh-CN"/>
              </w:rPr>
            </w:pPr>
            <w:r>
              <w:rPr>
                <w:rFonts w:hint="default"/>
                <w:b w:val="0"/>
                <w:color w:val="000000"/>
                <w:lang w:val="en-US" w:eastAsia="zh-CN"/>
              </w:rPr>
              <w:t>0.479</w:t>
            </w:r>
          </w:p>
        </w:tc>
        <w:tc>
          <w:tcPr>
            <w:tcW w:w="555" w:type="pct"/>
            <w:gridSpan w:val="2"/>
            <w:tcBorders>
              <w:top w:val="nil"/>
              <w:left w:val="nil"/>
              <w:bottom w:val="nil"/>
              <w:right w:val="nil"/>
            </w:tcBorders>
            <w:shd w:val="clear" w:color="000000" w:fill="FFFFFF"/>
            <w:noWrap/>
            <w:vAlign w:val="top"/>
          </w:tcPr>
          <w:p w14:paraId="672F6013">
            <w:pPr>
              <w:spacing w:line="240" w:lineRule="auto"/>
              <w:ind w:firstLine="0" w:firstLineChars="0"/>
              <w:rPr>
                <w:rFonts w:hint="default"/>
                <w:b w:val="0"/>
                <w:color w:val="000000"/>
                <w:lang w:val="en-US" w:eastAsia="zh-CN"/>
              </w:rPr>
            </w:pPr>
            <w:r>
              <w:rPr>
                <w:rFonts w:hint="default"/>
                <w:b w:val="0"/>
                <w:color w:val="000000"/>
                <w:lang w:val="en-US" w:eastAsia="zh-CN"/>
              </w:rPr>
              <w:t>0.051</w:t>
            </w:r>
          </w:p>
        </w:tc>
        <w:tc>
          <w:tcPr>
            <w:tcW w:w="555" w:type="pct"/>
            <w:gridSpan w:val="2"/>
            <w:tcBorders>
              <w:top w:val="nil"/>
              <w:left w:val="nil"/>
              <w:bottom w:val="nil"/>
              <w:right w:val="nil"/>
            </w:tcBorders>
            <w:shd w:val="clear" w:color="000000" w:fill="FFFFFF"/>
            <w:noWrap/>
            <w:vAlign w:val="top"/>
          </w:tcPr>
          <w:p w14:paraId="4098C72D">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78A4232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vAlign w:val="top"/>
          </w:tcPr>
          <w:p w14:paraId="66A97906">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6A6FA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555" w:type="pct"/>
            <w:vMerge w:val="continue"/>
            <w:tcBorders>
              <w:top w:val="nil"/>
              <w:left w:val="nil"/>
              <w:bottom w:val="single" w:color="000000" w:sz="12" w:space="0"/>
              <w:right w:val="nil"/>
            </w:tcBorders>
            <w:shd w:val="clear" w:color="000000" w:fill="FFFFFF"/>
            <w:vAlign w:val="top"/>
          </w:tcPr>
          <w:p w14:paraId="1108D778">
            <w:pPr>
              <w:spacing w:line="240" w:lineRule="auto"/>
              <w:ind w:firstLine="0" w:firstLineChars="0"/>
              <w:rPr>
                <w:rFonts w:hint="default"/>
                <w:b w:val="0"/>
                <w:color w:val="000000"/>
                <w:lang w:val="en-US" w:eastAsia="zh-CN"/>
              </w:rPr>
            </w:pPr>
          </w:p>
        </w:tc>
        <w:tc>
          <w:tcPr>
            <w:tcW w:w="555" w:type="pct"/>
            <w:gridSpan w:val="2"/>
            <w:tcBorders>
              <w:top w:val="nil"/>
              <w:left w:val="nil"/>
              <w:bottom w:val="single" w:color="000000" w:sz="12" w:space="0"/>
              <w:right w:val="nil"/>
            </w:tcBorders>
            <w:shd w:val="clear" w:color="000000" w:fill="FFFFFF"/>
            <w:vAlign w:val="top"/>
          </w:tcPr>
          <w:p w14:paraId="14FE3907">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single" w:color="000000" w:sz="12" w:space="0"/>
              <w:right w:val="nil"/>
            </w:tcBorders>
            <w:shd w:val="clear" w:color="000000" w:fill="FFFFFF"/>
            <w:noWrap/>
            <w:vAlign w:val="top"/>
          </w:tcPr>
          <w:p w14:paraId="4A29FF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392284A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11E74A7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79DC362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450D2A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23CCCAC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single" w:color="000000" w:sz="12" w:space="0"/>
              <w:right w:val="nil"/>
            </w:tcBorders>
            <w:shd w:val="clear" w:color="000000" w:fill="FFFFFF"/>
            <w:noWrap/>
            <w:vAlign w:val="top"/>
          </w:tcPr>
          <w:p w14:paraId="642CB104">
            <w:pPr>
              <w:spacing w:line="240" w:lineRule="auto"/>
              <w:ind w:firstLine="0" w:firstLineChars="0"/>
              <w:rPr>
                <w:rFonts w:hint="default"/>
                <w:b w:val="0"/>
                <w:color w:val="000000"/>
                <w:lang w:val="en-US" w:eastAsia="zh-CN"/>
              </w:rPr>
            </w:pPr>
            <w:r>
              <w:rPr>
                <w:rFonts w:hint="default"/>
                <w:b w:val="0"/>
                <w:color w:val="000000"/>
                <w:lang w:val="en-US" w:eastAsia="zh-CN"/>
              </w:rPr>
              <w:t>920</w:t>
            </w:r>
          </w:p>
        </w:tc>
      </w:tr>
    </w:tbl>
    <w:p w14:paraId="14CD3289">
      <w:pPr>
        <w:pStyle w:val="3"/>
        <w:bidi w:val="0"/>
        <w:rPr>
          <w:rFonts w:hint="default"/>
          <w:lang w:val="en-US" w:eastAsia="zh-CN"/>
        </w:rPr>
      </w:pPr>
      <w:bookmarkStart w:id="32" w:name="_Toc15538"/>
      <w:r>
        <w:rPr>
          <w:rFonts w:hint="eastAsia"/>
          <w:lang w:val="en-US" w:eastAsia="zh-CN"/>
        </w:rPr>
        <w:t>（三）</w:t>
      </w:r>
      <w:r>
        <w:rPr>
          <w:rFonts w:hint="default"/>
          <w:lang w:val="en-US" w:eastAsia="zh-CN"/>
        </w:rPr>
        <w:t>卡方独立性检验</w:t>
      </w:r>
      <w:bookmarkEnd w:id="32"/>
    </w:p>
    <w:p w14:paraId="5FC0C491">
      <w:pPr>
        <w:rPr>
          <w:rFonts w:hint="default"/>
          <w:lang w:val="en-US" w:eastAsia="zh-CN"/>
        </w:rPr>
      </w:pPr>
      <w:r>
        <w:rPr>
          <w:rFonts w:hint="default"/>
          <w:lang w:val="en-US" w:eastAsia="zh-CN"/>
        </w:rPr>
        <w:t>卡方独立性检验（Chi-Square Test of Independence）是一种用于分析两个分类变量之间是否具有统计关联的非参数检验方法。其原假设H₀为变量间相互独立，备择假设H₁为变量间存在显著关联。</w:t>
      </w:r>
    </w:p>
    <w:p w14:paraId="1DD0FA80">
      <w:pPr>
        <w:rPr>
          <w:rFonts w:hint="default"/>
          <w:lang w:val="en-US" w:eastAsia="zh-CN"/>
        </w:rPr>
      </w:pPr>
      <w:r>
        <w:rPr>
          <w:rFonts w:hint="default"/>
          <w:lang w:val="en-US" w:eastAsia="zh-CN"/>
        </w:rPr>
        <w:t>卡方独立性检验通过比较观测频数与理论期望频数的偏离程度构建检验统计量.</w:t>
      </w:r>
    </w:p>
    <w:p w14:paraId="75C43515">
      <w:pPr>
        <w:jc w:val="center"/>
        <w:rPr>
          <w:rFonts w:hint="default"/>
          <w:lang w:val="en-US" w:eastAsia="zh-CN"/>
        </w:rPr>
      </w:pPr>
      <w:r>
        <w:rPr>
          <w:rFonts w:hint="default"/>
          <w:lang w:val="en-US" w:eastAsia="zh-CN"/>
        </w:rPr>
        <w:t>计算公式为：χ2=</w:t>
      </w:r>
      <m:oMath>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r</m:t>
            </m:r>
            <m:ctrlPr>
              <w:rPr>
                <w:rFonts w:hint="default" w:ascii="Cambria Math" w:hAnsi="Cambria Math"/>
                <w:lang w:val="en-US" w:eastAsia="zh-CN"/>
              </w:rPr>
            </m:ctrlPr>
          </m:sup>
          <m:e>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j=1</m:t>
                </m:r>
                <m:ctrlPr>
                  <w:rPr>
                    <w:rFonts w:hint="default" w:ascii="Cambria Math" w:hAnsi="Cambria Math"/>
                    <w:lang w:val="en-US" w:eastAsia="zh-CN"/>
                  </w:rPr>
                </m:ctrlPr>
              </m:sub>
              <m:sup>
                <m:r>
                  <m:rPr>
                    <m:sty m:val="p"/>
                  </m:rPr>
                  <w:rPr>
                    <w:rFonts w:hint="default" w:ascii="Cambria Math" w:hAnsi="Cambria Math"/>
                    <w:lang w:val="en-US" w:eastAsia="zh-CN"/>
                  </w:rPr>
                  <m:t>c</m:t>
                </m:r>
                <m:ctrlPr>
                  <w:rPr>
                    <w:rFonts w:hint="default" w:ascii="Cambria Math" w:hAnsi="Cambria Math"/>
                    <w:lang w:val="en-US" w:eastAsia="zh-CN"/>
                  </w:rPr>
                </m:ctrlPr>
              </m:sup>
              <m:e>
                <m:f>
                  <m:fPr>
                    <m:ctrlPr>
                      <w:rPr>
                        <w:rFonts w:hint="default" w:ascii="Cambria Math" w:hAnsi="Cambria Math"/>
                        <w:lang w:val="en-US" w:eastAsia="zh-CN"/>
                      </w:rPr>
                    </m:ctrlPr>
                  </m:fPr>
                  <m:num>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O</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num>
                  <m:den>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ctrlPr>
                      <w:rPr>
                        <w:rFonts w:hint="default" w:ascii="Cambria Math" w:hAnsi="Cambria Math"/>
                        <w:lang w:val="en-US" w:eastAsia="zh-CN"/>
                      </w:rPr>
                    </m:ctrlPr>
                  </m:den>
                </m:f>
                <m:ctrlPr>
                  <w:rPr>
                    <w:rFonts w:hint="default" w:ascii="Cambria Math" w:hAnsi="Cambria Math"/>
                    <w:lang w:val="en-US" w:eastAsia="zh-CN"/>
                  </w:rPr>
                </m:ctrlPr>
              </m:e>
            </m:nary>
            <m:ctrlPr>
              <w:rPr>
                <w:rFonts w:hint="default" w:ascii="Cambria Math" w:hAnsi="Cambria Math"/>
                <w:lang w:val="en-US" w:eastAsia="zh-CN"/>
              </w:rPr>
            </m:ctrlPr>
          </m:e>
        </m:nary>
        <m:r>
          <m:rPr>
            <m:sty m:val="p"/>
          </m:rPr>
          <w:rPr>
            <w:rFonts w:hint="default" w:ascii="Cambria Math" w:hAnsi="Cambria Math"/>
            <w:lang w:val="en-US" w:eastAsia="zh-CN"/>
          </w:rPr>
          <m:t>​</m:t>
        </m:r>
      </m:oMath>
      <w:r>
        <w:rPr>
          <w:rFonts w:hint="eastAsia" w:hAnsi="Cambria Math"/>
          <w:b w:val="0"/>
          <w:i w:val="0"/>
          <w:lang w:val="en-US" w:eastAsia="zh-CN"/>
        </w:rPr>
        <w:t xml:space="preserve">                        公式（3）</w:t>
      </w:r>
    </w:p>
    <w:p w14:paraId="58337911">
      <w:pPr>
        <w:rPr>
          <w:rFonts w:hint="default"/>
          <w:lang w:val="en-US" w:eastAsia="zh-CN"/>
        </w:rPr>
      </w:pPr>
      <w:r>
        <w:rPr>
          <w:rFonts w:hint="default"/>
          <w:lang w:val="en-US" w:eastAsia="zh-CN"/>
        </w:rPr>
        <w:t>其中，E值基于列联表的边际频数在变量独立假设下计算。自由度为df=(r−1)(c−1)（r和c分别为行、列变量类别数）。若χ2统计量对应的p值小于显著性水平（通常设为0.05），则拒绝H₀，认为变量间存在显著关联。</w:t>
      </w:r>
    </w:p>
    <w:p w14:paraId="0007E090">
      <w:pPr>
        <w:rPr>
          <w:rFonts w:hint="default"/>
          <w:lang w:val="en-US" w:eastAsia="zh-CN"/>
        </w:rPr>
      </w:pPr>
      <w:r>
        <w:rPr>
          <w:rFonts w:hint="default"/>
          <w:lang w:val="en-US" w:eastAsia="zh-CN"/>
        </w:rPr>
        <w:t>在构建心脏病预测模型时，针对分类自变量与二分类因变量（是否患有心脏病，患病 = 1，未患病 = 0）的关联性分析，本研究采用卡方独立性检验，以筛选与心脏病显著相关的分类特征。</w:t>
      </w:r>
    </w:p>
    <w:p w14:paraId="79E54452">
      <w:pPr>
        <w:bidi w:val="0"/>
        <w:ind w:left="480" w:leftChars="200" w:firstLine="0" w:firstLineChars="0"/>
        <w:rPr>
          <w:rFonts w:hint="default"/>
          <w:lang w:val="en-US" w:eastAsia="zh-CN"/>
        </w:rPr>
      </w:pPr>
      <w:r>
        <w:rPr>
          <w:rFonts w:hint="default"/>
          <w:lang w:val="en-US" w:eastAsia="zh-CN"/>
        </w:rPr>
        <w:t>随机森林算法</w:t>
      </w:r>
      <w:r>
        <w:rPr>
          <w:rFonts w:hint="eastAsia"/>
          <w:lang w:val="en-US" w:eastAsia="zh-CN"/>
        </w:rPr>
        <w:t>：</w:t>
      </w:r>
    </w:p>
    <w:p w14:paraId="116F1D10">
      <w:pPr>
        <w:bidi w:val="0"/>
        <w:rPr>
          <w:rFonts w:hint="default"/>
          <w:lang w:val="en-US" w:eastAsia="zh-CN"/>
        </w:rPr>
      </w:pPr>
      <w:r>
        <w:rPr>
          <w:rFonts w:hint="default"/>
          <w:lang w:val="en-US" w:eastAsia="zh-CN"/>
        </w:rPr>
        <w:t>原理：随机森林是一种基于集成学习的监督学习算法，通过构建多个决策树并将它们的预测结果进行汇总</w:t>
      </w:r>
      <w:r>
        <w:rPr>
          <w:rFonts w:hint="eastAsia"/>
          <w:lang w:val="en-US" w:eastAsia="zh-CN"/>
        </w:rPr>
        <w:t>，</w:t>
      </w:r>
      <w:r>
        <w:rPr>
          <w:rFonts w:hint="default"/>
          <w:lang w:val="en-US" w:eastAsia="zh-CN"/>
        </w:rPr>
        <w:t>分类问题通常采用投票法，回归问题采用平均法来提高模型的准确性和稳定性。在构建每棵决策树时，随机森林采用了两种随机性：一是通过有放回的随机抽样从原始数据集中抽取训练样本，每棵树基于不同的训练样本构建；二是在划分节点时，随机选取部分特征（通常为总特征数的平方根）作为候选特征进行分裂，这种随机性有效降低了树之间的相关性，减少了过拟合风险。</w:t>
      </w:r>
    </w:p>
    <w:p w14:paraId="346F5F69">
      <w:pPr>
        <w:rPr>
          <w:rFonts w:hint="default"/>
          <w:lang w:val="en-US" w:eastAsia="zh-CN"/>
        </w:rPr>
      </w:pPr>
      <w:r>
        <w:rPr>
          <w:rFonts w:hint="default"/>
          <w:lang w:val="en-US" w:eastAsia="zh-CN"/>
        </w:rPr>
        <w:t>在本研究中的应用：在本研究中，使用RandomForestClassifier构建随机森林模型，将预处理后的训练数据（包含数值型和独热编码后的分类变量）输入模型进行训练。训练完成后，获取每个特征的重要性得分，该得分反映了特征在模型决策过程中的贡献程度。筛选出重要性得分高于所有特征重要性中位数的特征，作为随机森林算法筛选出的与心脏病相关的特征。</w:t>
      </w:r>
    </w:p>
    <w:p w14:paraId="3F79CC58">
      <w:pPr>
        <w:bidi w:val="0"/>
        <w:rPr>
          <w:rFonts w:hint="eastAsia"/>
          <w:lang w:val="en-US" w:eastAsia="zh-CN"/>
        </w:rPr>
      </w:pPr>
      <w:r>
        <w:rPr>
          <w:rFonts w:hint="eastAsia"/>
          <w:lang w:val="en-US" w:eastAsia="zh-CN"/>
        </w:rPr>
        <w:t>递归特征消除算法：</w:t>
      </w:r>
    </w:p>
    <w:p w14:paraId="53371E5A">
      <w:pPr>
        <w:rPr>
          <w:rFonts w:hint="default"/>
          <w:lang w:val="en-US" w:eastAsia="zh-CN"/>
        </w:rPr>
      </w:pPr>
      <w:r>
        <w:rPr>
          <w:rFonts w:hint="default"/>
          <w:lang w:val="en-US" w:eastAsia="zh-CN"/>
        </w:rPr>
        <w:t>原理：递归特征消除（RFE）是一种基于 Wrapper 的特征选择方法，其核心思想是通过递归地消除对模型贡献较小的特征，逐步构建最优特征子集。RFE 需要指定一个基础学习器（如逻辑回归、支持向量机等），首先使用全部特征训练基础学习器，计算每个特征的重要性（通常基于模型系数或特征权重），然后剔除重要性最低的特征，在剩余特征上重新训练模型，重复此过程直至达到预设的特征数量或满足停止条件。通过这种方式，RFE 能够找到与目标变量最相关的特征组合。</w:t>
      </w:r>
    </w:p>
    <w:p w14:paraId="4D061B91">
      <w:pPr>
        <w:rPr>
          <w:rFonts w:hint="default"/>
          <w:lang w:val="en-US" w:eastAsia="zh-CN"/>
        </w:rPr>
      </w:pPr>
      <w:r>
        <w:rPr>
          <w:rFonts w:hint="default"/>
          <w:lang w:val="en-US" w:eastAsia="zh-CN"/>
        </w:rPr>
        <w:t>在本研究中的应用：本研究中，选择LogisticRegression作为 RFE 的基础学习器，设置n_features_to_select=8，即最终保留 8 个特征。将预处理后的训练数据输入RFE模型，模型通过迭代训练和特征剔除，逐步筛选出对心脏病预测最有价值的 8 个特征。在每一轮迭代中，RFE根据逻辑回归模型的系数大小判断特征重要性，剔除系数绝对值最小的特征，直至达到预设的特征数量。</w:t>
      </w:r>
    </w:p>
    <w:p w14:paraId="5E568BEC">
      <w:pPr>
        <w:rPr>
          <w:rFonts w:hint="default"/>
          <w:lang w:val="en-US" w:eastAsia="zh-CN"/>
        </w:rPr>
      </w:pPr>
      <w:r>
        <w:rPr>
          <w:rFonts w:hint="default"/>
          <w:lang w:val="en-US" w:eastAsia="zh-CN"/>
        </w:rPr>
        <w:t>通过将随机森林和递归特征消除算法应用于心脏病预测模型的特征筛选过程，本研究能够从不同角度评估特征的重要性，综合两种方法的优势，筛选出更具代表性和预测能力的特征子集，为后续构建高效、准确的心脏病预测模型奠定坚实基础。</w:t>
      </w:r>
    </w:p>
    <w:p w14:paraId="5A7898C9">
      <w:pPr>
        <w:rPr>
          <w:rFonts w:hint="default"/>
          <w:lang w:val="en-US" w:eastAsia="zh-CN"/>
        </w:rPr>
      </w:pPr>
      <w:r>
        <w:rPr>
          <w:rFonts w:hint="default"/>
          <w:lang w:val="en-US" w:eastAsia="zh-CN"/>
        </w:rPr>
        <w:t>医学知识驱动的特征优化</w:t>
      </w:r>
    </w:p>
    <w:p w14:paraId="3D862A2F">
      <w:pPr>
        <w:rPr>
          <w:rFonts w:hint="default"/>
          <w:lang w:val="en-US" w:eastAsia="zh-CN"/>
        </w:rPr>
      </w:pPr>
      <w:r>
        <w:rPr>
          <w:rFonts w:hint="default"/>
          <w:lang w:val="en-US" w:eastAsia="zh-CN"/>
        </w:rPr>
        <w:t>基于心脏病临床诊断指南，以下变量因其病理机制中的强因果关联性，无论统计筛选结果如何均予以保留</w:t>
      </w:r>
    </w:p>
    <w:p w14:paraId="3EAEAE3C">
      <w:pPr>
        <w:outlineLvl w:val="2"/>
        <w:rPr>
          <w:rFonts w:hint="default"/>
          <w:lang w:val="en-US" w:eastAsia="zh-CN"/>
        </w:rPr>
      </w:pPr>
      <w:bookmarkStart w:id="33" w:name="_Toc10772"/>
      <w:r>
        <w:rPr>
          <w:rFonts w:hint="default"/>
          <w:lang w:val="en-US" w:eastAsia="zh-CN"/>
        </w:rPr>
        <w:t>1.胸痛类型​​</w:t>
      </w:r>
      <w:bookmarkEnd w:id="33"/>
    </w:p>
    <w:p w14:paraId="637C2FEA">
      <w:pPr>
        <w:rPr>
          <w:rFonts w:hint="default"/>
          <w:lang w:val="en-US" w:eastAsia="zh-CN"/>
        </w:rPr>
      </w:pPr>
      <w:r>
        <w:rPr>
          <w:rFonts w:hint="default"/>
          <w:lang w:val="en-US" w:eastAsia="zh-CN"/>
        </w:rPr>
        <w:t>依据：典型心绞痛是心肌缺血的直接症状，为冠心病核心诊断标准。</w:t>
      </w:r>
    </w:p>
    <w:p w14:paraId="3D45500E">
      <w:pPr>
        <w:outlineLvl w:val="2"/>
        <w:rPr>
          <w:rFonts w:hint="default"/>
          <w:lang w:val="en-US" w:eastAsia="zh-CN"/>
        </w:rPr>
      </w:pPr>
      <w:bookmarkStart w:id="34" w:name="_Toc2848"/>
      <w:r>
        <w:rPr>
          <w:rFonts w:hint="default"/>
          <w:lang w:val="en-US" w:eastAsia="zh-CN"/>
        </w:rPr>
        <w:t>2.ST段压低值​​</w:t>
      </w:r>
      <w:bookmarkEnd w:id="34"/>
    </w:p>
    <w:p w14:paraId="21E185DA">
      <w:pPr>
        <w:rPr>
          <w:rFonts w:hint="default"/>
          <w:lang w:val="en-US" w:eastAsia="zh-CN"/>
        </w:rPr>
      </w:pPr>
      <w:r>
        <w:rPr>
          <w:rFonts w:hint="default"/>
          <w:lang w:val="en-US" w:eastAsia="zh-CN"/>
        </w:rPr>
        <w:t>依据：静息或运动后ST段压低≥0.1mV提示心肌缺血，与冠状动脉狭窄程度显著相关。</w:t>
      </w:r>
    </w:p>
    <w:p w14:paraId="1667AB3C">
      <w:pPr>
        <w:outlineLvl w:val="2"/>
        <w:rPr>
          <w:rFonts w:hint="default"/>
          <w:lang w:val="en-US" w:eastAsia="zh-CN"/>
        </w:rPr>
      </w:pPr>
      <w:bookmarkStart w:id="35" w:name="_Toc27475"/>
      <w:r>
        <w:rPr>
          <w:rFonts w:hint="default"/>
          <w:lang w:val="en-US" w:eastAsia="zh-CN"/>
        </w:rPr>
        <w:t>3.静息心电图结果</w:t>
      </w:r>
      <w:bookmarkEnd w:id="35"/>
    </w:p>
    <w:p w14:paraId="6D4AD747">
      <w:pPr>
        <w:rPr>
          <w:rFonts w:hint="default"/>
          <w:lang w:val="en-US" w:eastAsia="zh-CN"/>
        </w:rPr>
      </w:pPr>
      <w:r>
        <w:rPr>
          <w:rFonts w:hint="default"/>
          <w:lang w:val="en-US" w:eastAsia="zh-CN"/>
        </w:rPr>
        <w:t>心电图是 唯一能实时反映心肌缺血的无创检查，也是诊断心肌梗死、心律失常的 金标准初筛工具。在急诊胸痛患者中，心电图是 首项必需检查，其结果直接决定后续诊疗路径，是临床决策的 绝对刚需变量。</w:t>
      </w:r>
    </w:p>
    <w:p w14:paraId="4375C3C0">
      <w:pPr>
        <w:pStyle w:val="4"/>
        <w:bidi w:val="0"/>
        <w:outlineLvl w:val="1"/>
        <w:rPr>
          <w:rFonts w:hint="default"/>
          <w:lang w:val="en-US" w:eastAsia="zh-CN"/>
        </w:rPr>
      </w:pPr>
      <w:bookmarkStart w:id="36" w:name="_Toc996"/>
      <w:r>
        <w:rPr>
          <w:rFonts w:hint="eastAsia"/>
          <w:lang w:val="en-US" w:eastAsia="zh-CN"/>
        </w:rPr>
        <w:t>（四</w:t>
      </w:r>
      <w:r>
        <w:rPr>
          <w:rFonts w:hint="default"/>
          <w:lang w:val="en-US" w:eastAsia="zh-CN"/>
        </w:rPr>
        <w:t>）特征选择</w:t>
      </w:r>
      <w:bookmarkEnd w:id="36"/>
    </w:p>
    <w:p w14:paraId="3F20C57A">
      <w:pPr>
        <w:rPr>
          <w:rFonts w:hint="default"/>
          <w:lang w:val="en-US" w:eastAsia="zh-CN"/>
        </w:rPr>
      </w:pPr>
      <w:r>
        <w:rPr>
          <w:rFonts w:hint="default"/>
          <w:lang w:val="en-US" w:eastAsia="zh-CN"/>
        </w:rPr>
        <w:t>传统统计方法特征筛选（数值变量 T 检验、卡方独立性检验）和机器学习方法特征筛选（随机森林特征重要性、递归特征消除）相结合。将原始数据按 8:2 比例划分为训练集与测试集，并通过分层抽样确保样本分布均衡。合并传统统计方法与机器学习方法的筛选结果，去除重复项，确定最终特征集。</w:t>
      </w:r>
    </w:p>
    <w:p w14:paraId="3B4D8DC5">
      <w:pPr>
        <w:rPr>
          <w:rFonts w:hint="default"/>
          <w:lang w:val="en-US" w:eastAsia="zh-CN"/>
        </w:rPr>
      </w:pPr>
      <w:r>
        <w:rPr>
          <w:rFonts w:hint="default"/>
          <w:lang w:val="en-US" w:eastAsia="zh-CN"/>
        </w:rPr>
        <w:t>特征变量：胸痛类型、静息血压、血清胆固醇、静息心电图结果、最大心率、运动诱发心绞痛 、ST段压低值、ST段斜率、地中海贫血检测结果</w:t>
      </w:r>
      <w:r>
        <w:rPr>
          <w:rFonts w:hint="eastAsia"/>
          <w:lang w:val="en-US" w:eastAsia="zh-CN"/>
        </w:rPr>
        <w:t>。</w:t>
      </w:r>
    </w:p>
    <w:p w14:paraId="2B1367D5">
      <w:pPr>
        <w:pStyle w:val="4"/>
        <w:bidi w:val="0"/>
        <w:outlineLvl w:val="1"/>
        <w:rPr>
          <w:rFonts w:hint="default"/>
          <w:lang w:val="en-US" w:eastAsia="zh-CN"/>
        </w:rPr>
      </w:pPr>
      <w:bookmarkStart w:id="37" w:name="_Toc1312"/>
      <w:r>
        <w:rPr>
          <w:rFonts w:hint="default"/>
          <w:lang w:val="en-US" w:eastAsia="zh-CN"/>
        </w:rPr>
        <w:t>（</w:t>
      </w:r>
      <w:r>
        <w:rPr>
          <w:rFonts w:hint="eastAsia"/>
          <w:lang w:val="en-US" w:eastAsia="zh-CN"/>
        </w:rPr>
        <w:t>五</w:t>
      </w:r>
      <w:r>
        <w:rPr>
          <w:rFonts w:hint="default"/>
          <w:lang w:val="en-US" w:eastAsia="zh-CN"/>
        </w:rPr>
        <w:t>）特征相关性分析</w:t>
      </w:r>
      <w:bookmarkEnd w:id="37"/>
    </w:p>
    <w:p w14:paraId="38E5CF37">
      <w:pPr>
        <w:bidi w:val="0"/>
        <w:rPr>
          <w:rFonts w:hint="default"/>
          <w:lang w:val="en-US" w:eastAsia="zh-CN"/>
        </w:rPr>
      </w:pPr>
      <w:bookmarkStart w:id="38" w:name="_Toc23104"/>
      <w:r>
        <w:rPr>
          <w:rFonts w:hint="default"/>
          <w:lang w:val="en-US" w:eastAsia="zh-CN"/>
        </w:rPr>
        <w:t>对筛选后的变量再次进行共线性诊断，分析其是否存在多重共线性。</w:t>
      </w:r>
      <w:bookmarkEnd w:id="38"/>
    </w:p>
    <w:p w14:paraId="33F757C5">
      <w:pPr>
        <w:pStyle w:val="26"/>
        <w:bidi w:val="0"/>
        <w:rPr>
          <w:rFonts w:hint="default"/>
          <w:lang w:val="en-US" w:eastAsia="zh-CN"/>
        </w:rPr>
      </w:pPr>
      <w:bookmarkStart w:id="39" w:name="_Toc9726"/>
      <w:r>
        <w:rPr>
          <w:rFonts w:hint="eastAsia"/>
          <w:lang w:val="en-US" w:eastAsia="zh-CN"/>
        </w:rPr>
        <w:t xml:space="preserve">表五  </w:t>
      </w:r>
      <w:r>
        <w:rPr>
          <w:rFonts w:hint="default"/>
          <w:lang w:val="en-US" w:eastAsia="zh-CN"/>
        </w:rPr>
        <w:t>方差膨胀因子表</w:t>
      </w:r>
      <w:bookmarkEnd w:id="39"/>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3"/>
        <w:gridCol w:w="1063"/>
        <w:gridCol w:w="1070"/>
        <w:gridCol w:w="1063"/>
        <w:gridCol w:w="531"/>
        <w:gridCol w:w="532"/>
        <w:gridCol w:w="531"/>
        <w:gridCol w:w="532"/>
        <w:gridCol w:w="1065"/>
        <w:gridCol w:w="1078"/>
      </w:tblGrid>
      <w:tr w14:paraId="3FFE7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single" w:color="000000" w:sz="12" w:space="0"/>
              <w:left w:val="nil"/>
              <w:bottom w:val="single" w:color="000000" w:sz="4" w:space="0"/>
              <w:right w:val="nil"/>
              <w:tl2br w:val="nil"/>
            </w:tcBorders>
            <w:shd w:val="clear" w:color="auto" w:fill="FFFFFF"/>
            <w:vAlign w:val="bottom"/>
          </w:tcPr>
          <w:p w14:paraId="7D3E0613">
            <w:pPr>
              <w:spacing w:line="240" w:lineRule="auto"/>
              <w:ind w:firstLine="0" w:firstLineChars="0"/>
              <w:rPr>
                <w:rFonts w:hint="default"/>
                <w:b w:val="0"/>
                <w:color w:val="000000"/>
                <w:lang w:val="en-US" w:eastAsia="zh-CN"/>
              </w:rPr>
            </w:pPr>
          </w:p>
        </w:tc>
        <w:tc>
          <w:tcPr>
            <w:tcW w:w="1250" w:type="pct"/>
            <w:gridSpan w:val="2"/>
            <w:tcBorders>
              <w:top w:val="single" w:color="000000" w:sz="12" w:space="0"/>
              <w:left w:val="nil"/>
              <w:bottom w:val="single" w:color="000000" w:sz="4" w:space="0"/>
              <w:right w:val="nil"/>
            </w:tcBorders>
            <w:shd w:val="clear" w:color="auto" w:fill="FFFFFF"/>
            <w:vAlign w:val="bottom"/>
          </w:tcPr>
          <w:p w14:paraId="7B11C4B3">
            <w:pPr>
              <w:spacing w:line="240" w:lineRule="auto"/>
              <w:ind w:firstLine="0" w:firstLineChars="0"/>
              <w:rPr>
                <w:rFonts w:hint="default"/>
                <w:b w:val="0"/>
                <w:color w:val="000000"/>
                <w:lang w:val="en-US" w:eastAsia="zh-CN"/>
              </w:rPr>
            </w:pPr>
            <w:r>
              <w:rPr>
                <w:rFonts w:hint="default"/>
                <w:b w:val="0"/>
                <w:color w:val="000000"/>
                <w:lang w:val="en-US" w:eastAsia="zh-CN"/>
              </w:rPr>
              <w:t>未标准化系数</w:t>
            </w:r>
          </w:p>
        </w:tc>
        <w:tc>
          <w:tcPr>
            <w:tcW w:w="623" w:type="pct"/>
            <w:tcBorders>
              <w:top w:val="single" w:color="000000" w:sz="12" w:space="0"/>
              <w:left w:val="nil"/>
              <w:bottom w:val="single" w:color="000000" w:sz="4" w:space="0"/>
              <w:right w:val="nil"/>
            </w:tcBorders>
            <w:shd w:val="clear" w:color="auto" w:fill="FFFFFF"/>
            <w:vAlign w:val="bottom"/>
          </w:tcPr>
          <w:p w14:paraId="04ADCF41">
            <w:pPr>
              <w:spacing w:line="240" w:lineRule="auto"/>
              <w:ind w:firstLine="0" w:firstLineChars="0"/>
              <w:rPr>
                <w:rFonts w:hint="default"/>
                <w:b w:val="0"/>
                <w:color w:val="000000"/>
                <w:lang w:val="en-US" w:eastAsia="zh-CN"/>
              </w:rPr>
            </w:pPr>
            <w:r>
              <w:rPr>
                <w:rFonts w:hint="default"/>
                <w:b w:val="0"/>
                <w:color w:val="000000"/>
                <w:lang w:val="en-US" w:eastAsia="zh-CN"/>
              </w:rPr>
              <w:t>标准化系数</w:t>
            </w:r>
          </w:p>
        </w:tc>
        <w:tc>
          <w:tcPr>
            <w:tcW w:w="311" w:type="pct"/>
            <w:tcBorders>
              <w:top w:val="single" w:color="000000" w:sz="12" w:space="0"/>
              <w:left w:val="nil"/>
              <w:bottom w:val="single" w:color="000000" w:sz="4" w:space="0"/>
              <w:right w:val="nil"/>
            </w:tcBorders>
            <w:shd w:val="clear" w:color="auto" w:fill="FFFFFF"/>
            <w:vAlign w:val="bottom"/>
          </w:tcPr>
          <w:p w14:paraId="3866A55E">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1BE06356">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6D49490C">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5C993A1F">
            <w:pPr>
              <w:spacing w:line="240" w:lineRule="auto"/>
              <w:ind w:firstLine="0" w:firstLineChars="0"/>
              <w:rPr>
                <w:rFonts w:hint="default"/>
                <w:b w:val="0"/>
                <w:color w:val="000000"/>
                <w:lang w:val="en-US" w:eastAsia="zh-CN"/>
              </w:rPr>
            </w:pPr>
          </w:p>
        </w:tc>
        <w:tc>
          <w:tcPr>
            <w:tcW w:w="1256" w:type="pct"/>
            <w:gridSpan w:val="2"/>
            <w:tcBorders>
              <w:top w:val="single" w:color="000000" w:sz="12" w:space="0"/>
              <w:left w:val="nil"/>
              <w:bottom w:val="single" w:color="000000" w:sz="4" w:space="0"/>
              <w:right w:val="nil"/>
            </w:tcBorders>
            <w:shd w:val="clear" w:color="auto" w:fill="FFFFFF"/>
            <w:vAlign w:val="bottom"/>
          </w:tcPr>
          <w:p w14:paraId="0C737777">
            <w:pPr>
              <w:spacing w:line="240" w:lineRule="auto"/>
              <w:ind w:firstLine="0" w:firstLineChars="0"/>
              <w:rPr>
                <w:rFonts w:hint="default"/>
                <w:b w:val="0"/>
                <w:color w:val="000000"/>
                <w:lang w:val="en-US" w:eastAsia="zh-CN"/>
              </w:rPr>
            </w:pPr>
            <w:r>
              <w:rPr>
                <w:rFonts w:hint="default"/>
                <w:b w:val="0"/>
                <w:color w:val="000000"/>
                <w:lang w:val="en-US" w:eastAsia="zh-CN"/>
              </w:rPr>
              <w:t>共线性统计</w:t>
            </w:r>
          </w:p>
        </w:tc>
      </w:tr>
      <w:tr w14:paraId="66E56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single" w:color="000000" w:sz="4" w:space="0"/>
              <w:left w:val="nil"/>
              <w:bottom w:val="nil"/>
              <w:right w:val="nil"/>
            </w:tcBorders>
            <w:shd w:val="clear" w:color="auto" w:fill="FFFFFF"/>
            <w:vAlign w:val="bottom"/>
          </w:tcPr>
          <w:p w14:paraId="2CC5A83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3" w:type="pct"/>
            <w:tcBorders>
              <w:top w:val="single" w:color="000000" w:sz="4" w:space="0"/>
              <w:left w:val="nil"/>
              <w:bottom w:val="nil"/>
              <w:right w:val="nil"/>
            </w:tcBorders>
            <w:shd w:val="clear" w:color="auto" w:fill="FFFFFF"/>
            <w:vAlign w:val="bottom"/>
          </w:tcPr>
          <w:p w14:paraId="1E0FE0D8">
            <w:pPr>
              <w:spacing w:line="240" w:lineRule="auto"/>
              <w:ind w:firstLine="0" w:firstLineChars="0"/>
              <w:rPr>
                <w:rFonts w:hint="default"/>
                <w:b w:val="0"/>
                <w:color w:val="000000"/>
                <w:lang w:val="en-US" w:eastAsia="zh-CN"/>
              </w:rPr>
            </w:pPr>
            <w:r>
              <w:rPr>
                <w:rFonts w:hint="default"/>
                <w:b w:val="0"/>
                <w:color w:val="000000"/>
                <w:lang w:val="en-US" w:eastAsia="zh-CN"/>
              </w:rPr>
              <w:t>B</w:t>
            </w:r>
          </w:p>
        </w:tc>
        <w:tc>
          <w:tcPr>
            <w:tcW w:w="627" w:type="pct"/>
            <w:tcBorders>
              <w:top w:val="single" w:color="000000" w:sz="4" w:space="0"/>
              <w:left w:val="nil"/>
              <w:bottom w:val="nil"/>
              <w:right w:val="nil"/>
            </w:tcBorders>
            <w:shd w:val="clear" w:color="auto" w:fill="FFFFFF"/>
            <w:vAlign w:val="bottom"/>
          </w:tcPr>
          <w:p w14:paraId="364A69DC">
            <w:pPr>
              <w:spacing w:line="240" w:lineRule="auto"/>
              <w:ind w:firstLine="0" w:firstLineChars="0"/>
              <w:rPr>
                <w:rFonts w:hint="default"/>
                <w:b w:val="0"/>
                <w:color w:val="000000"/>
                <w:lang w:val="en-US" w:eastAsia="zh-CN"/>
              </w:rPr>
            </w:pPr>
            <w:r>
              <w:rPr>
                <w:rFonts w:hint="default"/>
                <w:b w:val="0"/>
                <w:color w:val="000000"/>
                <w:lang w:val="en-US" w:eastAsia="zh-CN"/>
              </w:rPr>
              <w:t>标准错误</w:t>
            </w:r>
          </w:p>
        </w:tc>
        <w:tc>
          <w:tcPr>
            <w:tcW w:w="623" w:type="pct"/>
            <w:tcBorders>
              <w:top w:val="single" w:color="000000" w:sz="4" w:space="0"/>
              <w:left w:val="nil"/>
              <w:bottom w:val="nil"/>
              <w:right w:val="nil"/>
            </w:tcBorders>
            <w:shd w:val="clear" w:color="auto" w:fill="FFFFFF"/>
            <w:vAlign w:val="bottom"/>
          </w:tcPr>
          <w:p w14:paraId="37E51456">
            <w:pPr>
              <w:spacing w:line="240" w:lineRule="auto"/>
              <w:ind w:firstLine="0" w:firstLineChars="0"/>
              <w:rPr>
                <w:rFonts w:hint="default"/>
                <w:b w:val="0"/>
                <w:color w:val="000000"/>
                <w:lang w:val="en-US" w:eastAsia="zh-CN"/>
              </w:rPr>
            </w:pPr>
            <w:r>
              <w:rPr>
                <w:rFonts w:hint="default"/>
                <w:b w:val="0"/>
                <w:color w:val="000000"/>
                <w:lang w:val="en-US" w:eastAsia="zh-CN"/>
              </w:rPr>
              <w:t>Beta</w:t>
            </w:r>
          </w:p>
        </w:tc>
        <w:tc>
          <w:tcPr>
            <w:tcW w:w="311" w:type="pct"/>
            <w:tcBorders>
              <w:top w:val="single" w:color="000000" w:sz="4" w:space="0"/>
              <w:left w:val="nil"/>
              <w:bottom w:val="nil"/>
              <w:right w:val="nil"/>
            </w:tcBorders>
            <w:shd w:val="clear" w:color="auto" w:fill="FFFFFF"/>
            <w:vAlign w:val="bottom"/>
          </w:tcPr>
          <w:p w14:paraId="38E9D41D">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default"/>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01BEC136">
            <w:pPr>
              <w:spacing w:line="240" w:lineRule="auto"/>
              <w:ind w:firstLine="0" w:firstLineChars="0"/>
              <w:rPr>
                <w:rFonts w:hint="default"/>
                <w:b w:val="0"/>
                <w:color w:val="000000"/>
                <w:lang w:val="en-US" w:eastAsia="zh-CN"/>
              </w:rPr>
            </w:pPr>
          </w:p>
        </w:tc>
        <w:tc>
          <w:tcPr>
            <w:tcW w:w="311" w:type="pct"/>
            <w:tcBorders>
              <w:top w:val="single" w:color="000000" w:sz="4" w:space="0"/>
              <w:left w:val="nil"/>
              <w:bottom w:val="nil"/>
              <w:right w:val="nil"/>
            </w:tcBorders>
            <w:shd w:val="clear" w:color="auto" w:fill="FFFFFF"/>
            <w:vAlign w:val="bottom"/>
          </w:tcPr>
          <w:p w14:paraId="331FBF7E">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eastAsia" w:cstheme="minorBidi"/>
                <w:b w:val="0"/>
                <w:color w:val="000000"/>
                <w:kern w:val="2"/>
                <w:sz w:val="24"/>
                <w:szCs w:val="24"/>
                <w:lang w:val="en-US" w:eastAsia="zh-CN" w:bidi="ar-SA"/>
              </w:rPr>
              <w:t>显著性</w:t>
            </w:r>
          </w:p>
        </w:tc>
        <w:tc>
          <w:tcPr>
            <w:tcW w:w="311" w:type="pct"/>
            <w:tcBorders>
              <w:top w:val="single" w:color="000000" w:sz="4" w:space="0"/>
              <w:left w:val="nil"/>
              <w:bottom w:val="nil"/>
              <w:right w:val="nil"/>
            </w:tcBorders>
            <w:shd w:val="clear" w:color="auto" w:fill="FFFFFF"/>
            <w:vAlign w:val="bottom"/>
          </w:tcPr>
          <w:p w14:paraId="6147DEB9">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CD8AB38">
            <w:pPr>
              <w:spacing w:line="240" w:lineRule="auto"/>
              <w:ind w:firstLine="0" w:firstLineChars="0"/>
              <w:rPr>
                <w:rFonts w:hint="default"/>
                <w:b w:val="0"/>
                <w:color w:val="000000"/>
                <w:lang w:val="en-US" w:eastAsia="zh-CN"/>
              </w:rPr>
            </w:pPr>
            <w:r>
              <w:rPr>
                <w:rFonts w:hint="default"/>
                <w:b w:val="0"/>
                <w:color w:val="000000"/>
                <w:lang w:val="en-US" w:eastAsia="zh-CN"/>
              </w:rPr>
              <w:t>容差</w:t>
            </w:r>
          </w:p>
        </w:tc>
        <w:tc>
          <w:tcPr>
            <w:tcW w:w="632" w:type="pct"/>
            <w:tcBorders>
              <w:top w:val="single" w:color="000000" w:sz="4" w:space="0"/>
              <w:left w:val="nil"/>
              <w:bottom w:val="nil"/>
              <w:right w:val="nil"/>
            </w:tcBorders>
            <w:shd w:val="clear" w:color="auto" w:fill="FFFFFF"/>
            <w:vAlign w:val="bottom"/>
          </w:tcPr>
          <w:p w14:paraId="457A7856">
            <w:pPr>
              <w:spacing w:line="240" w:lineRule="auto"/>
              <w:ind w:firstLine="0" w:firstLineChars="0"/>
              <w:rPr>
                <w:rFonts w:hint="default"/>
                <w:b w:val="0"/>
                <w:color w:val="000000"/>
                <w:lang w:val="en-US" w:eastAsia="zh-CN"/>
              </w:rPr>
            </w:pPr>
            <w:r>
              <w:rPr>
                <w:rFonts w:hint="default"/>
                <w:b w:val="0"/>
                <w:color w:val="000000"/>
                <w:lang w:val="en-US" w:eastAsia="zh-CN"/>
              </w:rPr>
              <w:t>VIF</w:t>
            </w:r>
          </w:p>
        </w:tc>
      </w:tr>
      <w:tr w14:paraId="25D1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3DD34B2B">
            <w:pPr>
              <w:spacing w:line="240" w:lineRule="auto"/>
              <w:ind w:firstLine="0" w:firstLineChars="0"/>
              <w:rPr>
                <w:rFonts w:hint="default"/>
                <w:b w:val="0"/>
                <w:color w:val="000000"/>
                <w:lang w:val="en-US" w:eastAsia="zh-CN"/>
              </w:rPr>
            </w:pPr>
            <w:r>
              <w:rPr>
                <w:rFonts w:hint="default"/>
                <w:b w:val="0"/>
                <w:color w:val="000000"/>
                <w:lang w:val="en-US" w:eastAsia="zh-CN"/>
              </w:rPr>
              <w:t>(常量)</w:t>
            </w:r>
          </w:p>
        </w:tc>
        <w:tc>
          <w:tcPr>
            <w:tcW w:w="623" w:type="pct"/>
            <w:tcBorders>
              <w:top w:val="nil"/>
              <w:left w:val="nil"/>
              <w:bottom w:val="nil"/>
              <w:right w:val="nil"/>
            </w:tcBorders>
            <w:shd w:val="clear" w:color="000000" w:fill="FFFFFF"/>
            <w:noWrap/>
            <w:vAlign w:val="top"/>
          </w:tcPr>
          <w:p w14:paraId="2C35F876">
            <w:pPr>
              <w:spacing w:line="240" w:lineRule="auto"/>
              <w:ind w:firstLine="0" w:firstLineChars="0"/>
              <w:rPr>
                <w:rFonts w:hint="default"/>
                <w:b w:val="0"/>
                <w:color w:val="000000"/>
                <w:lang w:val="en-US" w:eastAsia="zh-CN"/>
              </w:rPr>
            </w:pPr>
            <w:r>
              <w:rPr>
                <w:rFonts w:hint="default"/>
                <w:b w:val="0"/>
                <w:color w:val="000000"/>
                <w:lang w:val="en-US" w:eastAsia="zh-CN"/>
              </w:rPr>
              <w:t>0.892</w:t>
            </w:r>
          </w:p>
        </w:tc>
        <w:tc>
          <w:tcPr>
            <w:tcW w:w="627" w:type="pct"/>
            <w:tcBorders>
              <w:top w:val="nil"/>
              <w:left w:val="nil"/>
              <w:bottom w:val="nil"/>
              <w:right w:val="nil"/>
            </w:tcBorders>
            <w:shd w:val="clear" w:color="000000" w:fill="FFFFFF"/>
            <w:noWrap/>
            <w:vAlign w:val="top"/>
          </w:tcPr>
          <w:p w14:paraId="2AB0184A">
            <w:pPr>
              <w:spacing w:line="240" w:lineRule="auto"/>
              <w:ind w:firstLine="0" w:firstLineChars="0"/>
              <w:rPr>
                <w:rFonts w:hint="default"/>
                <w:b w:val="0"/>
                <w:color w:val="000000"/>
                <w:lang w:val="en-US" w:eastAsia="zh-CN"/>
              </w:rPr>
            </w:pPr>
            <w:r>
              <w:rPr>
                <w:rFonts w:hint="default"/>
                <w:b w:val="0"/>
                <w:color w:val="000000"/>
                <w:lang w:val="en-US" w:eastAsia="zh-CN"/>
              </w:rPr>
              <w:t>0.173</w:t>
            </w:r>
          </w:p>
        </w:tc>
        <w:tc>
          <w:tcPr>
            <w:tcW w:w="623" w:type="pct"/>
            <w:tcBorders>
              <w:top w:val="nil"/>
              <w:left w:val="nil"/>
              <w:bottom w:val="nil"/>
              <w:right w:val="nil"/>
            </w:tcBorders>
            <w:shd w:val="clear" w:color="000000" w:fill="FFFFFF"/>
            <w:vAlign w:val="top"/>
          </w:tcPr>
          <w:p w14:paraId="1DB35A94">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3" w:type="pct"/>
            <w:gridSpan w:val="2"/>
            <w:tcBorders>
              <w:top w:val="nil"/>
              <w:left w:val="nil"/>
              <w:bottom w:val="nil"/>
              <w:right w:val="nil"/>
            </w:tcBorders>
            <w:shd w:val="clear" w:color="000000" w:fill="FFFFFF"/>
            <w:noWrap/>
            <w:vAlign w:val="top"/>
          </w:tcPr>
          <w:p w14:paraId="152E761F">
            <w:pPr>
              <w:spacing w:line="240" w:lineRule="auto"/>
              <w:ind w:firstLine="0" w:firstLineChars="0"/>
              <w:rPr>
                <w:rFonts w:hint="default"/>
                <w:b w:val="0"/>
                <w:color w:val="000000"/>
                <w:lang w:val="en-US" w:eastAsia="zh-CN"/>
              </w:rPr>
            </w:pPr>
            <w:r>
              <w:rPr>
                <w:rFonts w:hint="default"/>
                <w:b w:val="0"/>
                <w:color w:val="000000"/>
                <w:lang w:val="en-US" w:eastAsia="zh-CN"/>
              </w:rPr>
              <w:t>5.159</w:t>
            </w:r>
          </w:p>
        </w:tc>
        <w:tc>
          <w:tcPr>
            <w:tcW w:w="623" w:type="pct"/>
            <w:gridSpan w:val="2"/>
            <w:tcBorders>
              <w:top w:val="nil"/>
              <w:left w:val="nil"/>
              <w:bottom w:val="nil"/>
              <w:right w:val="nil"/>
            </w:tcBorders>
            <w:shd w:val="clear" w:color="000000" w:fill="FFFFFF"/>
            <w:noWrap/>
            <w:vAlign w:val="top"/>
          </w:tcPr>
          <w:p w14:paraId="5B051B1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vAlign w:val="top"/>
          </w:tcPr>
          <w:p w14:paraId="77A784EE">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32" w:type="pct"/>
            <w:tcBorders>
              <w:top w:val="nil"/>
              <w:left w:val="nil"/>
              <w:bottom w:val="nil"/>
              <w:right w:val="nil"/>
            </w:tcBorders>
            <w:shd w:val="clear" w:color="000000" w:fill="FFFFFF"/>
            <w:vAlign w:val="top"/>
          </w:tcPr>
          <w:p w14:paraId="6A59B2CB">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41E62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46DD6499">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23" w:type="pct"/>
            <w:tcBorders>
              <w:top w:val="nil"/>
              <w:left w:val="nil"/>
              <w:bottom w:val="nil"/>
              <w:right w:val="nil"/>
            </w:tcBorders>
            <w:shd w:val="clear" w:color="000000" w:fill="FFFFFF"/>
            <w:noWrap/>
            <w:vAlign w:val="top"/>
          </w:tcPr>
          <w:p w14:paraId="0090B4C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7" w:type="pct"/>
            <w:tcBorders>
              <w:top w:val="nil"/>
              <w:left w:val="nil"/>
              <w:bottom w:val="nil"/>
              <w:right w:val="nil"/>
            </w:tcBorders>
            <w:shd w:val="clear" w:color="000000" w:fill="FFFFFF"/>
            <w:noWrap/>
            <w:vAlign w:val="top"/>
          </w:tcPr>
          <w:p w14:paraId="03AC9579">
            <w:pPr>
              <w:spacing w:line="240" w:lineRule="auto"/>
              <w:ind w:firstLine="0" w:firstLineChars="0"/>
              <w:rPr>
                <w:rFonts w:hint="default"/>
                <w:b w:val="0"/>
                <w:color w:val="000000"/>
                <w:lang w:val="en-US" w:eastAsia="zh-CN"/>
              </w:rPr>
            </w:pPr>
            <w:r>
              <w:rPr>
                <w:rFonts w:hint="default"/>
                <w:b w:val="0"/>
                <w:color w:val="000000"/>
                <w:lang w:val="en-US" w:eastAsia="zh-CN"/>
              </w:rPr>
              <w:t>0.002</w:t>
            </w:r>
          </w:p>
        </w:tc>
        <w:tc>
          <w:tcPr>
            <w:tcW w:w="623" w:type="pct"/>
            <w:tcBorders>
              <w:top w:val="nil"/>
              <w:left w:val="nil"/>
              <w:bottom w:val="nil"/>
              <w:right w:val="nil"/>
            </w:tcBorders>
            <w:shd w:val="clear" w:color="000000" w:fill="FFFFFF"/>
            <w:noWrap/>
            <w:vAlign w:val="top"/>
          </w:tcPr>
          <w:p w14:paraId="67C8DBB9">
            <w:pPr>
              <w:spacing w:line="240" w:lineRule="auto"/>
              <w:ind w:firstLine="0" w:firstLineChars="0"/>
              <w:rPr>
                <w:rFonts w:hint="default"/>
                <w:b w:val="0"/>
                <w:color w:val="000000"/>
                <w:lang w:val="en-US" w:eastAsia="zh-CN"/>
              </w:rPr>
            </w:pPr>
            <w:r>
              <w:rPr>
                <w:rFonts w:hint="default"/>
                <w:b w:val="0"/>
                <w:color w:val="000000"/>
                <w:lang w:val="en-US" w:eastAsia="zh-CN"/>
              </w:rPr>
              <w:t>-0.003</w:t>
            </w:r>
          </w:p>
        </w:tc>
        <w:tc>
          <w:tcPr>
            <w:tcW w:w="623" w:type="pct"/>
            <w:gridSpan w:val="2"/>
            <w:tcBorders>
              <w:top w:val="nil"/>
              <w:left w:val="nil"/>
              <w:bottom w:val="nil"/>
              <w:right w:val="nil"/>
            </w:tcBorders>
            <w:shd w:val="clear" w:color="000000" w:fill="FFFFFF"/>
            <w:noWrap/>
            <w:vAlign w:val="top"/>
          </w:tcPr>
          <w:p w14:paraId="6DF779EF">
            <w:pPr>
              <w:spacing w:line="240" w:lineRule="auto"/>
              <w:ind w:firstLine="0" w:firstLineChars="0"/>
              <w:rPr>
                <w:rFonts w:hint="default"/>
                <w:b w:val="0"/>
                <w:color w:val="000000"/>
                <w:lang w:val="en-US" w:eastAsia="zh-CN"/>
              </w:rPr>
            </w:pPr>
            <w:r>
              <w:rPr>
                <w:rFonts w:hint="default"/>
                <w:b w:val="0"/>
                <w:color w:val="000000"/>
                <w:lang w:val="en-US" w:eastAsia="zh-CN"/>
              </w:rPr>
              <w:t>-0.096</w:t>
            </w:r>
          </w:p>
        </w:tc>
        <w:tc>
          <w:tcPr>
            <w:tcW w:w="623" w:type="pct"/>
            <w:gridSpan w:val="2"/>
            <w:tcBorders>
              <w:top w:val="nil"/>
              <w:left w:val="nil"/>
              <w:bottom w:val="nil"/>
              <w:right w:val="nil"/>
            </w:tcBorders>
            <w:shd w:val="clear" w:color="000000" w:fill="FFFFFF"/>
            <w:noWrap/>
            <w:vAlign w:val="top"/>
          </w:tcPr>
          <w:p w14:paraId="5862B751">
            <w:pPr>
              <w:spacing w:line="240" w:lineRule="auto"/>
              <w:ind w:firstLine="0" w:firstLineChars="0"/>
              <w:rPr>
                <w:rFonts w:hint="default"/>
                <w:b w:val="0"/>
                <w:color w:val="000000"/>
                <w:lang w:val="en-US" w:eastAsia="zh-CN"/>
              </w:rPr>
            </w:pPr>
            <w:r>
              <w:rPr>
                <w:rFonts w:hint="default"/>
                <w:b w:val="0"/>
                <w:color w:val="000000"/>
                <w:lang w:val="en-US" w:eastAsia="zh-CN"/>
              </w:rPr>
              <w:t>0.924</w:t>
            </w:r>
          </w:p>
        </w:tc>
        <w:tc>
          <w:tcPr>
            <w:tcW w:w="624" w:type="pct"/>
            <w:tcBorders>
              <w:top w:val="nil"/>
              <w:left w:val="nil"/>
              <w:bottom w:val="nil"/>
              <w:right w:val="nil"/>
            </w:tcBorders>
            <w:shd w:val="clear" w:color="000000" w:fill="FFFFFF"/>
            <w:noWrap/>
            <w:vAlign w:val="top"/>
          </w:tcPr>
          <w:p w14:paraId="76123706">
            <w:pPr>
              <w:spacing w:line="240" w:lineRule="auto"/>
              <w:ind w:firstLine="0" w:firstLineChars="0"/>
              <w:rPr>
                <w:rFonts w:hint="default"/>
                <w:b w:val="0"/>
                <w:color w:val="000000"/>
                <w:lang w:val="en-US" w:eastAsia="zh-CN"/>
              </w:rPr>
            </w:pPr>
            <w:r>
              <w:rPr>
                <w:rFonts w:hint="default"/>
                <w:b w:val="0"/>
                <w:color w:val="000000"/>
                <w:lang w:val="en-US" w:eastAsia="zh-CN"/>
              </w:rPr>
              <w:t>0.720</w:t>
            </w:r>
          </w:p>
        </w:tc>
        <w:tc>
          <w:tcPr>
            <w:tcW w:w="632" w:type="pct"/>
            <w:tcBorders>
              <w:top w:val="nil"/>
              <w:left w:val="nil"/>
              <w:bottom w:val="nil"/>
              <w:right w:val="nil"/>
            </w:tcBorders>
            <w:shd w:val="clear" w:color="000000" w:fill="FFFFFF"/>
            <w:noWrap/>
            <w:vAlign w:val="top"/>
          </w:tcPr>
          <w:p w14:paraId="43277287">
            <w:pPr>
              <w:spacing w:line="240" w:lineRule="auto"/>
              <w:ind w:firstLine="0" w:firstLineChars="0"/>
              <w:rPr>
                <w:rFonts w:hint="default"/>
                <w:b w:val="0"/>
                <w:color w:val="000000"/>
                <w:lang w:val="en-US" w:eastAsia="zh-CN"/>
              </w:rPr>
            </w:pPr>
            <w:r>
              <w:rPr>
                <w:rFonts w:hint="default"/>
                <w:b w:val="0"/>
                <w:color w:val="000000"/>
                <w:lang w:val="en-US" w:eastAsia="zh-CN"/>
              </w:rPr>
              <w:t>1.390</w:t>
            </w:r>
          </w:p>
        </w:tc>
      </w:tr>
      <w:tr w14:paraId="345F9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13ECC851">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23" w:type="pct"/>
            <w:tcBorders>
              <w:top w:val="nil"/>
              <w:left w:val="nil"/>
              <w:bottom w:val="nil"/>
              <w:right w:val="nil"/>
            </w:tcBorders>
            <w:shd w:val="clear" w:color="000000" w:fill="FFFFFF"/>
            <w:noWrap/>
            <w:vAlign w:val="top"/>
          </w:tcPr>
          <w:p w14:paraId="4CC30339">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7" w:type="pct"/>
            <w:tcBorders>
              <w:top w:val="nil"/>
              <w:left w:val="nil"/>
              <w:bottom w:val="nil"/>
              <w:right w:val="nil"/>
            </w:tcBorders>
            <w:shd w:val="clear" w:color="000000" w:fill="FFFFFF"/>
            <w:noWrap/>
            <w:vAlign w:val="top"/>
          </w:tcPr>
          <w:p w14:paraId="2BB7DDC2">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3" w:type="pct"/>
            <w:tcBorders>
              <w:top w:val="nil"/>
              <w:left w:val="nil"/>
              <w:bottom w:val="nil"/>
              <w:right w:val="nil"/>
            </w:tcBorders>
            <w:shd w:val="clear" w:color="000000" w:fill="FFFFFF"/>
            <w:noWrap/>
            <w:vAlign w:val="top"/>
          </w:tcPr>
          <w:p w14:paraId="18E87CFF">
            <w:pPr>
              <w:spacing w:line="240" w:lineRule="auto"/>
              <w:ind w:firstLine="0" w:firstLineChars="0"/>
              <w:rPr>
                <w:rFonts w:hint="default"/>
                <w:b w:val="0"/>
                <w:color w:val="000000"/>
                <w:lang w:val="en-US" w:eastAsia="zh-CN"/>
              </w:rPr>
            </w:pPr>
            <w:r>
              <w:rPr>
                <w:rFonts w:hint="default"/>
                <w:b w:val="0"/>
                <w:color w:val="000000"/>
                <w:lang w:val="en-US" w:eastAsia="zh-CN"/>
              </w:rPr>
              <w:t>0.022</w:t>
            </w:r>
          </w:p>
        </w:tc>
        <w:tc>
          <w:tcPr>
            <w:tcW w:w="623" w:type="pct"/>
            <w:gridSpan w:val="2"/>
            <w:tcBorders>
              <w:top w:val="nil"/>
              <w:left w:val="nil"/>
              <w:bottom w:val="nil"/>
              <w:right w:val="nil"/>
            </w:tcBorders>
            <w:shd w:val="clear" w:color="000000" w:fill="FFFFFF"/>
            <w:noWrap/>
            <w:vAlign w:val="top"/>
          </w:tcPr>
          <w:p w14:paraId="1D44B945">
            <w:pPr>
              <w:spacing w:line="240" w:lineRule="auto"/>
              <w:ind w:firstLine="0" w:firstLineChars="0"/>
              <w:rPr>
                <w:rFonts w:hint="default"/>
                <w:b w:val="0"/>
                <w:color w:val="000000"/>
                <w:lang w:val="en-US" w:eastAsia="zh-CN"/>
              </w:rPr>
            </w:pPr>
            <w:r>
              <w:rPr>
                <w:rFonts w:hint="default"/>
                <w:b w:val="0"/>
                <w:color w:val="000000"/>
                <w:lang w:val="en-US" w:eastAsia="zh-CN"/>
              </w:rPr>
              <w:t>0.813</w:t>
            </w:r>
          </w:p>
        </w:tc>
        <w:tc>
          <w:tcPr>
            <w:tcW w:w="623" w:type="pct"/>
            <w:gridSpan w:val="2"/>
            <w:tcBorders>
              <w:top w:val="nil"/>
              <w:left w:val="nil"/>
              <w:bottom w:val="nil"/>
              <w:right w:val="nil"/>
            </w:tcBorders>
            <w:shd w:val="clear" w:color="000000" w:fill="FFFFFF"/>
            <w:noWrap/>
            <w:vAlign w:val="top"/>
          </w:tcPr>
          <w:p w14:paraId="0108A0E9">
            <w:pPr>
              <w:spacing w:line="240" w:lineRule="auto"/>
              <w:ind w:firstLine="0" w:firstLineChars="0"/>
              <w:rPr>
                <w:rFonts w:hint="default"/>
                <w:b w:val="0"/>
                <w:color w:val="000000"/>
                <w:lang w:val="en-US" w:eastAsia="zh-CN"/>
              </w:rPr>
            </w:pPr>
            <w:r>
              <w:rPr>
                <w:rFonts w:hint="default"/>
                <w:b w:val="0"/>
                <w:color w:val="000000"/>
                <w:lang w:val="en-US" w:eastAsia="zh-CN"/>
              </w:rPr>
              <w:t>0.416</w:t>
            </w:r>
          </w:p>
        </w:tc>
        <w:tc>
          <w:tcPr>
            <w:tcW w:w="624" w:type="pct"/>
            <w:tcBorders>
              <w:top w:val="nil"/>
              <w:left w:val="nil"/>
              <w:bottom w:val="nil"/>
              <w:right w:val="nil"/>
            </w:tcBorders>
            <w:shd w:val="clear" w:color="000000" w:fill="FFFFFF"/>
            <w:noWrap/>
            <w:vAlign w:val="top"/>
          </w:tcPr>
          <w:p w14:paraId="396E596B">
            <w:pPr>
              <w:spacing w:line="240" w:lineRule="auto"/>
              <w:ind w:firstLine="0" w:firstLineChars="0"/>
              <w:rPr>
                <w:rFonts w:hint="default"/>
                <w:b w:val="0"/>
                <w:color w:val="000000"/>
                <w:lang w:val="en-US" w:eastAsia="zh-CN"/>
              </w:rPr>
            </w:pPr>
            <w:r>
              <w:rPr>
                <w:rFonts w:hint="default"/>
                <w:b w:val="0"/>
                <w:color w:val="000000"/>
                <w:lang w:val="en-US" w:eastAsia="zh-CN"/>
              </w:rPr>
              <w:t>0.965</w:t>
            </w:r>
          </w:p>
        </w:tc>
        <w:tc>
          <w:tcPr>
            <w:tcW w:w="632" w:type="pct"/>
            <w:tcBorders>
              <w:top w:val="nil"/>
              <w:left w:val="nil"/>
              <w:bottom w:val="nil"/>
              <w:right w:val="nil"/>
            </w:tcBorders>
            <w:shd w:val="clear" w:color="000000" w:fill="FFFFFF"/>
            <w:noWrap/>
            <w:vAlign w:val="top"/>
          </w:tcPr>
          <w:p w14:paraId="55926B1B">
            <w:pPr>
              <w:spacing w:line="240" w:lineRule="auto"/>
              <w:ind w:firstLine="0" w:firstLineChars="0"/>
              <w:rPr>
                <w:rFonts w:hint="default"/>
                <w:b w:val="0"/>
                <w:color w:val="000000"/>
                <w:lang w:val="en-US" w:eastAsia="zh-CN"/>
              </w:rPr>
            </w:pPr>
            <w:r>
              <w:rPr>
                <w:rFonts w:hint="default"/>
                <w:b w:val="0"/>
                <w:color w:val="000000"/>
                <w:lang w:val="en-US" w:eastAsia="zh-CN"/>
              </w:rPr>
              <w:t>1.037</w:t>
            </w:r>
          </w:p>
        </w:tc>
      </w:tr>
      <w:tr w14:paraId="46A53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79C8D4DB">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23" w:type="pct"/>
            <w:tcBorders>
              <w:top w:val="nil"/>
              <w:left w:val="nil"/>
              <w:bottom w:val="nil"/>
              <w:right w:val="nil"/>
            </w:tcBorders>
            <w:shd w:val="clear" w:color="000000" w:fill="FFFFFF"/>
            <w:noWrap/>
            <w:vAlign w:val="top"/>
          </w:tcPr>
          <w:p w14:paraId="3A37B053">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7" w:type="pct"/>
            <w:tcBorders>
              <w:top w:val="nil"/>
              <w:left w:val="nil"/>
              <w:bottom w:val="nil"/>
              <w:right w:val="nil"/>
            </w:tcBorders>
            <w:shd w:val="clear" w:color="000000" w:fill="FFFFFF"/>
            <w:noWrap/>
            <w:vAlign w:val="top"/>
          </w:tcPr>
          <w:p w14:paraId="5354010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3" w:type="pct"/>
            <w:tcBorders>
              <w:top w:val="nil"/>
              <w:left w:val="nil"/>
              <w:bottom w:val="nil"/>
              <w:right w:val="nil"/>
            </w:tcBorders>
            <w:shd w:val="clear" w:color="000000" w:fill="FFFFFF"/>
            <w:noWrap/>
            <w:vAlign w:val="top"/>
          </w:tcPr>
          <w:p w14:paraId="24C7A232">
            <w:pPr>
              <w:spacing w:line="240" w:lineRule="auto"/>
              <w:ind w:firstLine="0" w:firstLineChars="0"/>
              <w:rPr>
                <w:rFonts w:hint="default"/>
                <w:b w:val="0"/>
                <w:color w:val="000000"/>
                <w:lang w:val="en-US" w:eastAsia="zh-CN"/>
              </w:rPr>
            </w:pPr>
            <w:r>
              <w:rPr>
                <w:rFonts w:hint="default"/>
                <w:b w:val="0"/>
                <w:color w:val="000000"/>
                <w:lang w:val="en-US" w:eastAsia="zh-CN"/>
              </w:rPr>
              <w:t>0.078</w:t>
            </w:r>
          </w:p>
        </w:tc>
        <w:tc>
          <w:tcPr>
            <w:tcW w:w="623" w:type="pct"/>
            <w:gridSpan w:val="2"/>
            <w:tcBorders>
              <w:top w:val="nil"/>
              <w:left w:val="nil"/>
              <w:bottom w:val="nil"/>
              <w:right w:val="nil"/>
            </w:tcBorders>
            <w:shd w:val="clear" w:color="000000" w:fill="FFFFFF"/>
            <w:noWrap/>
            <w:vAlign w:val="top"/>
          </w:tcPr>
          <w:p w14:paraId="172549AF">
            <w:pPr>
              <w:spacing w:line="240" w:lineRule="auto"/>
              <w:ind w:firstLine="0" w:firstLineChars="0"/>
              <w:rPr>
                <w:rFonts w:hint="default"/>
                <w:b w:val="0"/>
                <w:color w:val="000000"/>
                <w:lang w:val="en-US" w:eastAsia="zh-CN"/>
              </w:rPr>
            </w:pPr>
            <w:r>
              <w:rPr>
                <w:rFonts w:hint="default"/>
                <w:b w:val="0"/>
                <w:color w:val="000000"/>
                <w:lang w:val="en-US" w:eastAsia="zh-CN"/>
              </w:rPr>
              <w:t>2.863</w:t>
            </w:r>
          </w:p>
        </w:tc>
        <w:tc>
          <w:tcPr>
            <w:tcW w:w="623" w:type="pct"/>
            <w:gridSpan w:val="2"/>
            <w:tcBorders>
              <w:top w:val="nil"/>
              <w:left w:val="nil"/>
              <w:bottom w:val="nil"/>
              <w:right w:val="nil"/>
            </w:tcBorders>
            <w:shd w:val="clear" w:color="000000" w:fill="FFFFFF"/>
            <w:noWrap/>
            <w:vAlign w:val="top"/>
          </w:tcPr>
          <w:p w14:paraId="15FFFE4A">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624" w:type="pct"/>
            <w:tcBorders>
              <w:top w:val="nil"/>
              <w:left w:val="nil"/>
              <w:bottom w:val="nil"/>
              <w:right w:val="nil"/>
            </w:tcBorders>
            <w:shd w:val="clear" w:color="000000" w:fill="FFFFFF"/>
            <w:noWrap/>
            <w:vAlign w:val="top"/>
          </w:tcPr>
          <w:p w14:paraId="343671ED">
            <w:pPr>
              <w:spacing w:line="240" w:lineRule="auto"/>
              <w:ind w:firstLine="0" w:firstLineChars="0"/>
              <w:rPr>
                <w:rFonts w:hint="default"/>
                <w:b w:val="0"/>
                <w:color w:val="000000"/>
                <w:lang w:val="en-US" w:eastAsia="zh-CN"/>
              </w:rPr>
            </w:pPr>
            <w:r>
              <w:rPr>
                <w:rFonts w:hint="default"/>
                <w:b w:val="0"/>
                <w:color w:val="000000"/>
                <w:lang w:val="en-US" w:eastAsia="zh-CN"/>
              </w:rPr>
              <w:t>0.984</w:t>
            </w:r>
          </w:p>
        </w:tc>
        <w:tc>
          <w:tcPr>
            <w:tcW w:w="632" w:type="pct"/>
            <w:tcBorders>
              <w:top w:val="nil"/>
              <w:left w:val="nil"/>
              <w:bottom w:val="nil"/>
              <w:right w:val="nil"/>
            </w:tcBorders>
            <w:shd w:val="clear" w:color="000000" w:fill="FFFFFF"/>
            <w:noWrap/>
            <w:vAlign w:val="top"/>
          </w:tcPr>
          <w:p w14:paraId="5DAED019">
            <w:pPr>
              <w:spacing w:line="240" w:lineRule="auto"/>
              <w:ind w:firstLine="0" w:firstLineChars="0"/>
              <w:rPr>
                <w:rFonts w:hint="default"/>
                <w:b w:val="0"/>
                <w:color w:val="000000"/>
                <w:lang w:val="en-US" w:eastAsia="zh-CN"/>
              </w:rPr>
            </w:pPr>
            <w:r>
              <w:rPr>
                <w:rFonts w:hint="default"/>
                <w:b w:val="0"/>
                <w:color w:val="000000"/>
                <w:lang w:val="en-US" w:eastAsia="zh-CN"/>
              </w:rPr>
              <w:t>1.017</w:t>
            </w:r>
          </w:p>
        </w:tc>
      </w:tr>
      <w:tr w14:paraId="1FC90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C9DEA2F">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23" w:type="pct"/>
            <w:tcBorders>
              <w:top w:val="nil"/>
              <w:left w:val="nil"/>
              <w:bottom w:val="nil"/>
              <w:right w:val="nil"/>
            </w:tcBorders>
            <w:shd w:val="clear" w:color="000000" w:fill="FFFFFF"/>
            <w:noWrap/>
            <w:vAlign w:val="top"/>
          </w:tcPr>
          <w:p w14:paraId="37DD183F">
            <w:pPr>
              <w:spacing w:line="240" w:lineRule="auto"/>
              <w:ind w:firstLine="0" w:firstLineChars="0"/>
              <w:rPr>
                <w:rFonts w:hint="default"/>
                <w:b w:val="0"/>
                <w:color w:val="000000"/>
                <w:lang w:val="en-US" w:eastAsia="zh-CN"/>
              </w:rPr>
            </w:pPr>
            <w:r>
              <w:rPr>
                <w:rFonts w:hint="default"/>
                <w:b w:val="0"/>
                <w:color w:val="000000"/>
                <w:lang w:val="en-US" w:eastAsia="zh-CN"/>
              </w:rPr>
              <w:t>-0.006</w:t>
            </w:r>
          </w:p>
        </w:tc>
        <w:tc>
          <w:tcPr>
            <w:tcW w:w="627" w:type="pct"/>
            <w:tcBorders>
              <w:top w:val="nil"/>
              <w:left w:val="nil"/>
              <w:bottom w:val="nil"/>
              <w:right w:val="nil"/>
            </w:tcBorders>
            <w:shd w:val="clear" w:color="000000" w:fill="FFFFFF"/>
            <w:noWrap/>
            <w:vAlign w:val="top"/>
          </w:tcPr>
          <w:p w14:paraId="4A8FE530">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3" w:type="pct"/>
            <w:tcBorders>
              <w:top w:val="nil"/>
              <w:left w:val="nil"/>
              <w:bottom w:val="nil"/>
              <w:right w:val="nil"/>
            </w:tcBorders>
            <w:shd w:val="clear" w:color="000000" w:fill="FFFFFF"/>
            <w:noWrap/>
            <w:vAlign w:val="top"/>
          </w:tcPr>
          <w:p w14:paraId="618F09B6">
            <w:pPr>
              <w:spacing w:line="240" w:lineRule="auto"/>
              <w:ind w:firstLine="0" w:firstLineChars="0"/>
              <w:rPr>
                <w:rFonts w:hint="default"/>
                <w:b w:val="0"/>
                <w:color w:val="000000"/>
                <w:lang w:val="en-US" w:eastAsia="zh-CN"/>
              </w:rPr>
            </w:pPr>
            <w:r>
              <w:rPr>
                <w:rFonts w:hint="default"/>
                <w:b w:val="0"/>
                <w:color w:val="000000"/>
                <w:lang w:val="en-US" w:eastAsia="zh-CN"/>
              </w:rPr>
              <w:t>-0.282</w:t>
            </w:r>
          </w:p>
        </w:tc>
        <w:tc>
          <w:tcPr>
            <w:tcW w:w="623" w:type="pct"/>
            <w:gridSpan w:val="2"/>
            <w:tcBorders>
              <w:top w:val="nil"/>
              <w:left w:val="nil"/>
              <w:bottom w:val="nil"/>
              <w:right w:val="nil"/>
            </w:tcBorders>
            <w:shd w:val="clear" w:color="000000" w:fill="FFFFFF"/>
            <w:noWrap/>
            <w:vAlign w:val="top"/>
          </w:tcPr>
          <w:p w14:paraId="12CB30DB">
            <w:pPr>
              <w:spacing w:line="240" w:lineRule="auto"/>
              <w:ind w:firstLine="0" w:firstLineChars="0"/>
              <w:rPr>
                <w:rFonts w:hint="default"/>
                <w:b w:val="0"/>
                <w:color w:val="000000"/>
                <w:lang w:val="en-US" w:eastAsia="zh-CN"/>
              </w:rPr>
            </w:pPr>
            <w:r>
              <w:rPr>
                <w:rFonts w:hint="default"/>
                <w:b w:val="0"/>
                <w:color w:val="000000"/>
                <w:lang w:val="en-US" w:eastAsia="zh-CN"/>
              </w:rPr>
              <w:t>-9.350</w:t>
            </w:r>
          </w:p>
        </w:tc>
        <w:tc>
          <w:tcPr>
            <w:tcW w:w="623" w:type="pct"/>
            <w:gridSpan w:val="2"/>
            <w:tcBorders>
              <w:top w:val="nil"/>
              <w:left w:val="nil"/>
              <w:bottom w:val="nil"/>
              <w:right w:val="nil"/>
            </w:tcBorders>
            <w:shd w:val="clear" w:color="000000" w:fill="FFFFFF"/>
            <w:noWrap/>
            <w:vAlign w:val="top"/>
          </w:tcPr>
          <w:p w14:paraId="0BCF323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13A414A5">
            <w:pPr>
              <w:spacing w:line="240" w:lineRule="auto"/>
              <w:ind w:firstLine="0" w:firstLineChars="0"/>
              <w:rPr>
                <w:rFonts w:hint="default"/>
                <w:b w:val="0"/>
                <w:color w:val="000000"/>
                <w:lang w:val="en-US" w:eastAsia="zh-CN"/>
              </w:rPr>
            </w:pPr>
            <w:r>
              <w:rPr>
                <w:rFonts w:hint="default"/>
                <w:b w:val="0"/>
                <w:color w:val="000000"/>
                <w:lang w:val="en-US" w:eastAsia="zh-CN"/>
              </w:rPr>
              <w:t>0.804</w:t>
            </w:r>
          </w:p>
        </w:tc>
        <w:tc>
          <w:tcPr>
            <w:tcW w:w="632" w:type="pct"/>
            <w:tcBorders>
              <w:top w:val="nil"/>
              <w:left w:val="nil"/>
              <w:bottom w:val="nil"/>
              <w:right w:val="nil"/>
            </w:tcBorders>
            <w:shd w:val="clear" w:color="000000" w:fill="FFFFFF"/>
            <w:noWrap/>
            <w:vAlign w:val="top"/>
          </w:tcPr>
          <w:p w14:paraId="2674B46E">
            <w:pPr>
              <w:spacing w:line="240" w:lineRule="auto"/>
              <w:ind w:firstLine="0" w:firstLineChars="0"/>
              <w:rPr>
                <w:rFonts w:hint="default"/>
                <w:b w:val="0"/>
                <w:color w:val="000000"/>
                <w:lang w:val="en-US" w:eastAsia="zh-CN"/>
              </w:rPr>
            </w:pPr>
            <w:r>
              <w:rPr>
                <w:rFonts w:hint="default"/>
                <w:b w:val="0"/>
                <w:color w:val="000000"/>
                <w:lang w:val="en-US" w:eastAsia="zh-CN"/>
              </w:rPr>
              <w:t>1.244</w:t>
            </w:r>
          </w:p>
        </w:tc>
      </w:tr>
      <w:tr w14:paraId="2A77B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522E4EF">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23" w:type="pct"/>
            <w:tcBorders>
              <w:top w:val="nil"/>
              <w:left w:val="nil"/>
              <w:bottom w:val="nil"/>
              <w:right w:val="nil"/>
            </w:tcBorders>
            <w:shd w:val="clear" w:color="000000" w:fill="FFFFFF"/>
            <w:noWrap/>
            <w:vAlign w:val="top"/>
          </w:tcPr>
          <w:p w14:paraId="009588C4">
            <w:pPr>
              <w:spacing w:line="240" w:lineRule="auto"/>
              <w:ind w:firstLine="0" w:firstLineChars="0"/>
              <w:rPr>
                <w:rFonts w:hint="default"/>
                <w:b w:val="0"/>
                <w:color w:val="000000"/>
                <w:lang w:val="en-US" w:eastAsia="zh-CN"/>
              </w:rPr>
            </w:pPr>
            <w:r>
              <w:rPr>
                <w:rFonts w:hint="default"/>
                <w:b w:val="0"/>
                <w:color w:val="000000"/>
                <w:lang w:val="en-US" w:eastAsia="zh-CN"/>
              </w:rPr>
              <w:t>0.168</w:t>
            </w:r>
          </w:p>
        </w:tc>
        <w:tc>
          <w:tcPr>
            <w:tcW w:w="627" w:type="pct"/>
            <w:tcBorders>
              <w:top w:val="nil"/>
              <w:left w:val="nil"/>
              <w:bottom w:val="nil"/>
              <w:right w:val="nil"/>
            </w:tcBorders>
            <w:shd w:val="clear" w:color="000000" w:fill="FFFFFF"/>
            <w:noWrap/>
            <w:vAlign w:val="top"/>
          </w:tcPr>
          <w:p w14:paraId="482ECDC6">
            <w:pPr>
              <w:spacing w:line="240" w:lineRule="auto"/>
              <w:ind w:firstLine="0" w:firstLineChars="0"/>
              <w:rPr>
                <w:rFonts w:hint="default"/>
                <w:b w:val="0"/>
                <w:color w:val="000000"/>
                <w:lang w:val="en-US" w:eastAsia="zh-CN"/>
              </w:rPr>
            </w:pPr>
            <w:r>
              <w:rPr>
                <w:rFonts w:hint="default"/>
                <w:b w:val="0"/>
                <w:color w:val="000000"/>
                <w:lang w:val="en-US" w:eastAsia="zh-CN"/>
              </w:rPr>
              <w:t>0.014</w:t>
            </w:r>
          </w:p>
        </w:tc>
        <w:tc>
          <w:tcPr>
            <w:tcW w:w="623" w:type="pct"/>
            <w:tcBorders>
              <w:top w:val="nil"/>
              <w:left w:val="nil"/>
              <w:bottom w:val="nil"/>
              <w:right w:val="nil"/>
            </w:tcBorders>
            <w:shd w:val="clear" w:color="000000" w:fill="FFFFFF"/>
            <w:noWrap/>
            <w:vAlign w:val="top"/>
          </w:tcPr>
          <w:p w14:paraId="5FD6E9B4">
            <w:pPr>
              <w:spacing w:line="240" w:lineRule="auto"/>
              <w:ind w:firstLine="0" w:firstLineChars="0"/>
              <w:rPr>
                <w:rFonts w:hint="default"/>
                <w:b w:val="0"/>
                <w:color w:val="000000"/>
                <w:lang w:val="en-US" w:eastAsia="zh-CN"/>
              </w:rPr>
            </w:pPr>
            <w:r>
              <w:rPr>
                <w:rFonts w:hint="default"/>
                <w:b w:val="0"/>
                <w:color w:val="000000"/>
                <w:lang w:val="en-US" w:eastAsia="zh-CN"/>
              </w:rPr>
              <w:t>0.335</w:t>
            </w:r>
          </w:p>
        </w:tc>
        <w:tc>
          <w:tcPr>
            <w:tcW w:w="623" w:type="pct"/>
            <w:gridSpan w:val="2"/>
            <w:tcBorders>
              <w:top w:val="nil"/>
              <w:left w:val="nil"/>
              <w:bottom w:val="nil"/>
              <w:right w:val="nil"/>
            </w:tcBorders>
            <w:shd w:val="clear" w:color="000000" w:fill="FFFFFF"/>
            <w:noWrap/>
            <w:vAlign w:val="top"/>
          </w:tcPr>
          <w:p w14:paraId="06C58308">
            <w:pPr>
              <w:spacing w:line="240" w:lineRule="auto"/>
              <w:ind w:firstLine="0" w:firstLineChars="0"/>
              <w:rPr>
                <w:rFonts w:hint="default"/>
                <w:b w:val="0"/>
                <w:color w:val="000000"/>
                <w:lang w:val="en-US" w:eastAsia="zh-CN"/>
              </w:rPr>
            </w:pPr>
            <w:r>
              <w:rPr>
                <w:rFonts w:hint="default"/>
                <w:b w:val="0"/>
                <w:color w:val="000000"/>
                <w:lang w:val="en-US" w:eastAsia="zh-CN"/>
              </w:rPr>
              <w:t>11.783</w:t>
            </w:r>
          </w:p>
        </w:tc>
        <w:tc>
          <w:tcPr>
            <w:tcW w:w="623" w:type="pct"/>
            <w:gridSpan w:val="2"/>
            <w:tcBorders>
              <w:top w:val="nil"/>
              <w:left w:val="nil"/>
              <w:bottom w:val="nil"/>
              <w:right w:val="nil"/>
            </w:tcBorders>
            <w:shd w:val="clear" w:color="000000" w:fill="FFFFFF"/>
            <w:noWrap/>
            <w:vAlign w:val="top"/>
          </w:tcPr>
          <w:p w14:paraId="639E343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0529F865">
            <w:pPr>
              <w:spacing w:line="240" w:lineRule="auto"/>
              <w:ind w:firstLine="0" w:firstLineChars="0"/>
              <w:rPr>
                <w:rFonts w:hint="default"/>
                <w:b w:val="0"/>
                <w:color w:val="000000"/>
                <w:lang w:val="en-US" w:eastAsia="zh-CN"/>
              </w:rPr>
            </w:pPr>
            <w:r>
              <w:rPr>
                <w:rFonts w:hint="default"/>
                <w:b w:val="0"/>
                <w:color w:val="000000"/>
                <w:lang w:val="en-US" w:eastAsia="zh-CN"/>
              </w:rPr>
              <w:t>0.903</w:t>
            </w:r>
          </w:p>
        </w:tc>
        <w:tc>
          <w:tcPr>
            <w:tcW w:w="632" w:type="pct"/>
            <w:tcBorders>
              <w:top w:val="nil"/>
              <w:left w:val="nil"/>
              <w:bottom w:val="nil"/>
              <w:right w:val="nil"/>
            </w:tcBorders>
            <w:shd w:val="clear" w:color="000000" w:fill="FFFFFF"/>
            <w:noWrap/>
            <w:vAlign w:val="top"/>
          </w:tcPr>
          <w:p w14:paraId="75FEDE74">
            <w:pPr>
              <w:spacing w:line="240" w:lineRule="auto"/>
              <w:ind w:firstLine="0" w:firstLineChars="0"/>
              <w:rPr>
                <w:rFonts w:hint="default"/>
                <w:b w:val="0"/>
                <w:color w:val="000000"/>
                <w:lang w:val="en-US" w:eastAsia="zh-CN"/>
              </w:rPr>
            </w:pPr>
            <w:r>
              <w:rPr>
                <w:rFonts w:hint="default"/>
                <w:b w:val="0"/>
                <w:color w:val="000000"/>
                <w:lang w:val="en-US" w:eastAsia="zh-CN"/>
              </w:rPr>
              <w:t>1.108</w:t>
            </w:r>
          </w:p>
        </w:tc>
      </w:tr>
      <w:tr w14:paraId="6F467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single" w:color="000000" w:sz="12" w:space="0"/>
              <w:right w:val="nil"/>
            </w:tcBorders>
            <w:shd w:val="clear" w:color="000000" w:fill="FFFFFF"/>
            <w:vAlign w:val="top"/>
          </w:tcPr>
          <w:p w14:paraId="18A0AD2F">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623" w:type="pct"/>
            <w:tcBorders>
              <w:top w:val="nil"/>
              <w:left w:val="nil"/>
              <w:bottom w:val="single" w:color="000000" w:sz="12" w:space="0"/>
              <w:right w:val="nil"/>
            </w:tcBorders>
            <w:shd w:val="clear" w:color="000000" w:fill="FFFFFF"/>
            <w:noWrap/>
            <w:vAlign w:val="top"/>
          </w:tcPr>
          <w:p w14:paraId="4CED6246">
            <w:pPr>
              <w:spacing w:line="240" w:lineRule="auto"/>
              <w:ind w:firstLine="0" w:firstLineChars="0"/>
              <w:rPr>
                <w:rFonts w:hint="default"/>
                <w:b w:val="0"/>
                <w:color w:val="000000"/>
                <w:lang w:val="en-US" w:eastAsia="zh-CN"/>
              </w:rPr>
            </w:pPr>
            <w:r>
              <w:rPr>
                <w:rFonts w:hint="default"/>
                <w:b w:val="0"/>
                <w:color w:val="000000"/>
                <w:lang w:val="en-US" w:eastAsia="zh-CN"/>
              </w:rPr>
              <w:t>0.126</w:t>
            </w:r>
          </w:p>
        </w:tc>
        <w:tc>
          <w:tcPr>
            <w:tcW w:w="627" w:type="pct"/>
            <w:tcBorders>
              <w:top w:val="nil"/>
              <w:left w:val="nil"/>
              <w:bottom w:val="single" w:color="000000" w:sz="12" w:space="0"/>
              <w:right w:val="nil"/>
            </w:tcBorders>
            <w:shd w:val="clear" w:color="000000" w:fill="FFFFFF"/>
            <w:noWrap/>
            <w:vAlign w:val="top"/>
          </w:tcPr>
          <w:p w14:paraId="39CEAA2C">
            <w:pPr>
              <w:spacing w:line="240" w:lineRule="auto"/>
              <w:ind w:firstLine="0" w:firstLineChars="0"/>
              <w:rPr>
                <w:rFonts w:hint="default"/>
                <w:b w:val="0"/>
                <w:color w:val="000000"/>
                <w:lang w:val="en-US" w:eastAsia="zh-CN"/>
              </w:rPr>
            </w:pPr>
            <w:r>
              <w:rPr>
                <w:rFonts w:hint="default"/>
                <w:b w:val="0"/>
                <w:color w:val="000000"/>
                <w:lang w:val="en-US" w:eastAsia="zh-CN"/>
              </w:rPr>
              <w:t>0.018</w:t>
            </w:r>
          </w:p>
        </w:tc>
        <w:tc>
          <w:tcPr>
            <w:tcW w:w="623" w:type="pct"/>
            <w:tcBorders>
              <w:top w:val="nil"/>
              <w:left w:val="nil"/>
              <w:bottom w:val="single" w:color="000000" w:sz="12" w:space="0"/>
              <w:right w:val="nil"/>
            </w:tcBorders>
            <w:shd w:val="clear" w:color="000000" w:fill="FFFFFF"/>
            <w:noWrap/>
            <w:vAlign w:val="top"/>
          </w:tcPr>
          <w:p w14:paraId="7CAB5A05">
            <w:pPr>
              <w:spacing w:line="240" w:lineRule="auto"/>
              <w:ind w:firstLine="0" w:firstLineChars="0"/>
              <w:rPr>
                <w:rFonts w:hint="default"/>
                <w:b w:val="0"/>
                <w:color w:val="000000"/>
                <w:lang w:val="en-US" w:eastAsia="zh-CN"/>
              </w:rPr>
            </w:pPr>
            <w:r>
              <w:rPr>
                <w:rFonts w:hint="default"/>
                <w:b w:val="0"/>
                <w:color w:val="000000"/>
                <w:lang w:val="en-US" w:eastAsia="zh-CN"/>
              </w:rPr>
              <w:t>0.207</w:t>
            </w:r>
          </w:p>
        </w:tc>
        <w:tc>
          <w:tcPr>
            <w:tcW w:w="623" w:type="pct"/>
            <w:gridSpan w:val="2"/>
            <w:tcBorders>
              <w:top w:val="nil"/>
              <w:left w:val="nil"/>
              <w:bottom w:val="single" w:color="000000" w:sz="12" w:space="0"/>
              <w:right w:val="nil"/>
            </w:tcBorders>
            <w:shd w:val="clear" w:color="000000" w:fill="FFFFFF"/>
            <w:noWrap/>
            <w:vAlign w:val="top"/>
          </w:tcPr>
          <w:p w14:paraId="4CD19773">
            <w:pPr>
              <w:spacing w:line="240" w:lineRule="auto"/>
              <w:ind w:firstLine="0" w:firstLineChars="0"/>
              <w:rPr>
                <w:rFonts w:hint="default"/>
                <w:b w:val="0"/>
                <w:color w:val="000000"/>
                <w:lang w:val="en-US" w:eastAsia="zh-CN"/>
              </w:rPr>
            </w:pPr>
            <w:r>
              <w:rPr>
                <w:rFonts w:hint="default"/>
                <w:b w:val="0"/>
                <w:color w:val="000000"/>
                <w:lang w:val="en-US" w:eastAsia="zh-CN"/>
              </w:rPr>
              <w:t>7.211</w:t>
            </w:r>
          </w:p>
        </w:tc>
        <w:tc>
          <w:tcPr>
            <w:tcW w:w="623" w:type="pct"/>
            <w:gridSpan w:val="2"/>
            <w:tcBorders>
              <w:top w:val="nil"/>
              <w:left w:val="nil"/>
              <w:bottom w:val="single" w:color="000000" w:sz="12" w:space="0"/>
              <w:right w:val="nil"/>
            </w:tcBorders>
            <w:shd w:val="clear" w:color="000000" w:fill="FFFFFF"/>
            <w:noWrap/>
            <w:vAlign w:val="top"/>
          </w:tcPr>
          <w:p w14:paraId="7D27AFCB">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1CDBCD01">
            <w:pPr>
              <w:spacing w:line="240" w:lineRule="auto"/>
              <w:ind w:firstLine="0" w:firstLineChars="0"/>
              <w:rPr>
                <w:rFonts w:hint="default"/>
                <w:b w:val="0"/>
                <w:color w:val="000000"/>
                <w:lang w:val="en-US" w:eastAsia="zh-CN"/>
              </w:rPr>
            </w:pPr>
            <w:r>
              <w:rPr>
                <w:rFonts w:hint="default"/>
                <w:b w:val="0"/>
                <w:color w:val="000000"/>
                <w:lang w:val="en-US" w:eastAsia="zh-CN"/>
              </w:rPr>
              <w:t>0.887</w:t>
            </w:r>
          </w:p>
        </w:tc>
        <w:tc>
          <w:tcPr>
            <w:tcW w:w="632" w:type="pct"/>
            <w:tcBorders>
              <w:top w:val="nil"/>
              <w:left w:val="nil"/>
              <w:bottom w:val="single" w:color="000000" w:sz="12" w:space="0"/>
              <w:right w:val="nil"/>
            </w:tcBorders>
            <w:shd w:val="clear" w:color="000000" w:fill="FFFFFF"/>
            <w:noWrap/>
            <w:vAlign w:val="top"/>
          </w:tcPr>
          <w:p w14:paraId="205B2C0A">
            <w:pPr>
              <w:spacing w:line="240" w:lineRule="auto"/>
              <w:ind w:firstLine="0" w:firstLineChars="0"/>
              <w:rPr>
                <w:rFonts w:hint="default"/>
                <w:b w:val="0"/>
                <w:color w:val="000000"/>
                <w:lang w:val="en-US" w:eastAsia="zh-CN"/>
              </w:rPr>
            </w:pPr>
            <w:r>
              <w:rPr>
                <w:rFonts w:hint="default"/>
                <w:b w:val="0"/>
                <w:color w:val="000000"/>
                <w:lang w:val="en-US" w:eastAsia="zh-CN"/>
              </w:rPr>
              <w:t>1.127</w:t>
            </w:r>
          </w:p>
        </w:tc>
      </w:tr>
    </w:tbl>
    <w:p w14:paraId="36FE201D">
      <w:pPr>
        <w:bidi w:val="0"/>
        <w:rPr>
          <w:rFonts w:hint="default"/>
          <w:lang w:val="en-US" w:eastAsia="zh-CN"/>
        </w:rPr>
      </w:pPr>
      <w:r>
        <w:rPr>
          <w:rFonts w:hint="default"/>
          <w:lang w:val="en-US" w:eastAsia="zh-CN"/>
        </w:rPr>
        <w:t>筛选后的变量VIF值均在1左右，不存在明显的多重共线性。</w:t>
      </w:r>
    </w:p>
    <w:p w14:paraId="74DE568A">
      <w:pPr>
        <w:bidi w:val="0"/>
        <w:rPr>
          <w:rFonts w:hint="default"/>
          <w:lang w:val="en-US" w:eastAsia="zh-CN"/>
        </w:rPr>
      </w:pPr>
    </w:p>
    <w:p w14:paraId="17DDD2BA">
      <w:pPr>
        <w:bidi w:val="0"/>
        <w:rPr>
          <w:rFonts w:hint="default"/>
          <w:lang w:val="en-US" w:eastAsia="zh-CN"/>
        </w:rPr>
      </w:pPr>
    </w:p>
    <w:p w14:paraId="6D490F2D">
      <w:pPr>
        <w:bidi w:val="0"/>
        <w:rPr>
          <w:rFonts w:hint="default"/>
          <w:lang w:val="en-US" w:eastAsia="zh-CN"/>
        </w:rPr>
      </w:pPr>
      <w:r>
        <w:rPr>
          <w:rFonts w:hint="default"/>
          <w:lang w:val="en-US" w:eastAsia="zh-CN"/>
        </w:rPr>
        <w:t>2计算特征之间的相关性，绘制相关性矩阵图。查看筛选后变量的相关性是否显著。</w:t>
      </w:r>
    </w:p>
    <w:p w14:paraId="4382E13A">
      <w:pPr>
        <w:pStyle w:val="26"/>
        <w:bidi w:val="0"/>
        <w:rPr>
          <w:rFonts w:hint="default"/>
          <w:lang w:val="en-US" w:eastAsia="zh-CN"/>
        </w:rPr>
      </w:pPr>
      <w:bookmarkStart w:id="40" w:name="_Toc18287"/>
      <w:r>
        <w:rPr>
          <w:rFonts w:hint="eastAsia"/>
          <w:lang w:val="en-US" w:eastAsia="zh-CN"/>
        </w:rPr>
        <w:t xml:space="preserve">表六  </w:t>
      </w:r>
      <w:r>
        <w:rPr>
          <w:rFonts w:hint="default"/>
          <w:lang w:val="en-US" w:eastAsia="zh-CN"/>
        </w:rPr>
        <w:t>相关性系数表</w:t>
      </w:r>
      <w:bookmarkEnd w:id="40"/>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77"/>
        <w:gridCol w:w="1039"/>
        <w:gridCol w:w="1310"/>
        <w:gridCol w:w="756"/>
        <w:gridCol w:w="1001"/>
        <w:gridCol w:w="1118"/>
        <w:gridCol w:w="1001"/>
        <w:gridCol w:w="1126"/>
      </w:tblGrid>
      <w:tr w14:paraId="09600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8" w:hRule="atLeast"/>
        </w:trPr>
        <w:tc>
          <w:tcPr>
            <w:tcW w:w="0" w:type="auto"/>
            <w:gridSpan w:val="2"/>
            <w:tcBorders>
              <w:top w:val="single" w:color="000000" w:sz="12" w:space="0"/>
              <w:left w:val="nil"/>
              <w:bottom w:val="single" w:color="000000" w:sz="4" w:space="0"/>
              <w:right w:val="nil"/>
              <w:tl2br w:val="nil"/>
            </w:tcBorders>
            <w:shd w:val="clear" w:color="auto" w:fill="FFFFFF"/>
            <w:vAlign w:val="bottom"/>
          </w:tcPr>
          <w:p w14:paraId="5E4B90E9">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single" w:color="000000" w:sz="12" w:space="0"/>
              <w:left w:val="nil"/>
              <w:bottom w:val="single" w:color="000000" w:sz="4" w:space="0"/>
              <w:right w:val="nil"/>
            </w:tcBorders>
            <w:shd w:val="clear" w:color="auto" w:fill="FFFFFF"/>
            <w:vAlign w:val="bottom"/>
          </w:tcPr>
          <w:p w14:paraId="64911618">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0" w:type="auto"/>
            <w:tcBorders>
              <w:top w:val="single" w:color="000000" w:sz="12" w:space="0"/>
              <w:left w:val="nil"/>
              <w:bottom w:val="single" w:color="000000" w:sz="4" w:space="0"/>
              <w:right w:val="nil"/>
            </w:tcBorders>
            <w:shd w:val="clear" w:color="auto" w:fill="FFFFFF"/>
            <w:vAlign w:val="bottom"/>
          </w:tcPr>
          <w:p w14:paraId="135B0875">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0" w:type="auto"/>
            <w:tcBorders>
              <w:top w:val="single" w:color="000000" w:sz="12" w:space="0"/>
              <w:left w:val="nil"/>
              <w:bottom w:val="single" w:color="000000" w:sz="4" w:space="0"/>
              <w:right w:val="nil"/>
            </w:tcBorders>
            <w:shd w:val="clear" w:color="auto" w:fill="FFFFFF"/>
            <w:vAlign w:val="bottom"/>
          </w:tcPr>
          <w:p w14:paraId="7DDC67E9">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0" w:type="auto"/>
            <w:tcBorders>
              <w:top w:val="single" w:color="000000" w:sz="12" w:space="0"/>
              <w:left w:val="nil"/>
              <w:bottom w:val="single" w:color="000000" w:sz="4" w:space="0"/>
              <w:right w:val="nil"/>
            </w:tcBorders>
            <w:shd w:val="clear" w:color="auto" w:fill="FFFFFF"/>
            <w:vAlign w:val="bottom"/>
          </w:tcPr>
          <w:p w14:paraId="35C0E2D6">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0" w:type="auto"/>
            <w:tcBorders>
              <w:top w:val="single" w:color="000000" w:sz="12" w:space="0"/>
              <w:left w:val="nil"/>
              <w:bottom w:val="single" w:color="000000" w:sz="4" w:space="0"/>
              <w:right w:val="nil"/>
            </w:tcBorders>
            <w:shd w:val="clear" w:color="auto" w:fill="FFFFFF"/>
            <w:vAlign w:val="bottom"/>
          </w:tcPr>
          <w:p w14:paraId="7486880A">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0" w:type="auto"/>
            <w:tcBorders>
              <w:top w:val="single" w:color="000000" w:sz="12" w:space="0"/>
              <w:left w:val="nil"/>
              <w:bottom w:val="single" w:color="000000" w:sz="4" w:space="0"/>
              <w:right w:val="nil"/>
            </w:tcBorders>
            <w:shd w:val="clear" w:color="auto" w:fill="FFFFFF"/>
            <w:vAlign w:val="bottom"/>
          </w:tcPr>
          <w:p w14:paraId="5768D756">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r>
      <w:tr w14:paraId="3296F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0" w:type="auto"/>
            <w:vMerge w:val="restart"/>
            <w:tcBorders>
              <w:top w:val="single" w:color="000000" w:sz="4" w:space="0"/>
              <w:left w:val="nil"/>
              <w:bottom w:val="nil"/>
              <w:right w:val="nil"/>
            </w:tcBorders>
            <w:shd w:val="clear" w:color="000000" w:fill="FFFFFF"/>
            <w:vAlign w:val="top"/>
          </w:tcPr>
          <w:p w14:paraId="357EE44E">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0" w:type="auto"/>
            <w:tcBorders>
              <w:top w:val="single" w:color="000000" w:sz="4" w:space="0"/>
              <w:left w:val="nil"/>
              <w:bottom w:val="nil"/>
              <w:right w:val="nil"/>
            </w:tcBorders>
            <w:shd w:val="clear" w:color="000000" w:fill="FFFFFF"/>
            <w:vAlign w:val="top"/>
          </w:tcPr>
          <w:p w14:paraId="663FCC9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single" w:color="000000" w:sz="4" w:space="0"/>
              <w:left w:val="nil"/>
              <w:bottom w:val="nil"/>
              <w:right w:val="nil"/>
            </w:tcBorders>
            <w:shd w:val="clear" w:color="000000" w:fill="FFFFFF"/>
            <w:noWrap/>
            <w:vAlign w:val="top"/>
          </w:tcPr>
          <w:p w14:paraId="585E5F03">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single" w:color="000000" w:sz="4" w:space="0"/>
              <w:left w:val="nil"/>
              <w:bottom w:val="nil"/>
              <w:right w:val="nil"/>
            </w:tcBorders>
            <w:shd w:val="clear" w:color="000000" w:fill="FFFFFF"/>
            <w:noWrap/>
            <w:vAlign w:val="top"/>
          </w:tcPr>
          <w:p w14:paraId="08B4DA35">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0" w:type="auto"/>
            <w:tcBorders>
              <w:top w:val="single" w:color="000000" w:sz="4" w:space="0"/>
              <w:left w:val="nil"/>
              <w:bottom w:val="nil"/>
              <w:right w:val="nil"/>
            </w:tcBorders>
            <w:shd w:val="clear" w:color="000000" w:fill="FFFFFF"/>
            <w:noWrap/>
            <w:vAlign w:val="top"/>
          </w:tcPr>
          <w:p w14:paraId="7B83503E">
            <w:pPr>
              <w:spacing w:line="240" w:lineRule="auto"/>
              <w:ind w:firstLine="0" w:firstLineChars="0"/>
              <w:rPr>
                <w:rFonts w:hint="default"/>
                <w:b w:val="0"/>
                <w:color w:val="000000"/>
                <w:lang w:val="en-US" w:eastAsia="zh-CN"/>
              </w:rPr>
            </w:pPr>
            <w:r>
              <w:rPr>
                <w:rFonts w:hint="default"/>
                <w:b w:val="0"/>
                <w:color w:val="000000"/>
                <w:lang w:val="en-US" w:eastAsia="zh-CN"/>
              </w:rPr>
              <w:t>.280</w:t>
            </w:r>
          </w:p>
        </w:tc>
        <w:tc>
          <w:tcPr>
            <w:tcW w:w="0" w:type="auto"/>
            <w:tcBorders>
              <w:top w:val="single" w:color="000000" w:sz="4" w:space="0"/>
              <w:left w:val="nil"/>
              <w:bottom w:val="nil"/>
              <w:right w:val="nil"/>
            </w:tcBorders>
            <w:shd w:val="clear" w:color="000000" w:fill="FFFFFF"/>
            <w:noWrap/>
            <w:vAlign w:val="top"/>
          </w:tcPr>
          <w:p w14:paraId="66A6F106">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0" w:type="auto"/>
            <w:tcBorders>
              <w:top w:val="single" w:color="000000" w:sz="4" w:space="0"/>
              <w:left w:val="nil"/>
              <w:bottom w:val="nil"/>
              <w:right w:val="nil"/>
            </w:tcBorders>
            <w:shd w:val="clear" w:color="000000" w:fill="FFFFFF"/>
            <w:noWrap/>
            <w:vAlign w:val="top"/>
          </w:tcPr>
          <w:p w14:paraId="33FD8FBC">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0" w:type="auto"/>
            <w:tcBorders>
              <w:top w:val="single" w:color="000000" w:sz="4" w:space="0"/>
              <w:left w:val="nil"/>
              <w:bottom w:val="nil"/>
              <w:right w:val="nil"/>
            </w:tcBorders>
            <w:shd w:val="clear" w:color="000000" w:fill="FFFFFF"/>
            <w:noWrap/>
            <w:vAlign w:val="top"/>
          </w:tcPr>
          <w:p w14:paraId="24A1B1D5">
            <w:pPr>
              <w:spacing w:line="240" w:lineRule="auto"/>
              <w:ind w:firstLine="0" w:firstLineChars="0"/>
              <w:rPr>
                <w:rFonts w:hint="default"/>
                <w:b w:val="0"/>
                <w:color w:val="000000"/>
                <w:lang w:val="en-US" w:eastAsia="zh-CN"/>
              </w:rPr>
            </w:pPr>
            <w:r>
              <w:rPr>
                <w:rFonts w:hint="default"/>
                <w:b w:val="0"/>
                <w:color w:val="000000"/>
                <w:lang w:val="en-US" w:eastAsia="zh-CN"/>
              </w:rPr>
              <w:t>.430</w:t>
            </w:r>
          </w:p>
        </w:tc>
      </w:tr>
      <w:tr w14:paraId="6C000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8" w:hRule="atLeast"/>
        </w:trPr>
        <w:tc>
          <w:tcPr>
            <w:tcW w:w="0" w:type="auto"/>
            <w:vMerge w:val="continue"/>
            <w:tcBorders>
              <w:top w:val="nil"/>
              <w:left w:val="nil"/>
              <w:bottom w:val="nil"/>
              <w:right w:val="nil"/>
            </w:tcBorders>
            <w:shd w:val="clear" w:color="000000" w:fill="FFFFFF"/>
            <w:vAlign w:val="top"/>
          </w:tcPr>
          <w:p w14:paraId="5D6C08A5">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79985A8B">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vAlign w:val="top"/>
          </w:tcPr>
          <w:p w14:paraId="3EC46C45">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525CF04C">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3605E28C">
            <w:pPr>
              <w:spacing w:line="240" w:lineRule="auto"/>
              <w:ind w:firstLine="0" w:firstLineChars="0"/>
              <w:rPr>
                <w:rFonts w:hint="default"/>
                <w:b w:val="0"/>
                <w:color w:val="000000"/>
                <w:lang w:val="en-US" w:eastAsia="zh-CN"/>
              </w:rPr>
            </w:pPr>
            <w:r>
              <w:rPr>
                <w:rFonts w:hint="default"/>
                <w:b w:val="0"/>
                <w:color w:val="000000"/>
                <w:lang w:val="en-US" w:eastAsia="zh-CN"/>
              </w:rPr>
              <w:t>0.009</w:t>
            </w:r>
          </w:p>
        </w:tc>
        <w:tc>
          <w:tcPr>
            <w:tcW w:w="0" w:type="auto"/>
            <w:tcBorders>
              <w:top w:val="nil"/>
              <w:left w:val="nil"/>
              <w:bottom w:val="nil"/>
              <w:right w:val="nil"/>
            </w:tcBorders>
            <w:shd w:val="clear" w:color="000000" w:fill="FFFFFF"/>
            <w:noWrap/>
            <w:vAlign w:val="top"/>
          </w:tcPr>
          <w:p w14:paraId="6E889D1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73F07EF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491D84EF">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4E98E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8" w:hRule="atLeast"/>
        </w:trPr>
        <w:tc>
          <w:tcPr>
            <w:tcW w:w="0" w:type="auto"/>
            <w:vMerge w:val="continue"/>
            <w:tcBorders>
              <w:top w:val="nil"/>
              <w:left w:val="nil"/>
              <w:bottom w:val="nil"/>
              <w:right w:val="nil"/>
            </w:tcBorders>
            <w:shd w:val="clear" w:color="000000" w:fill="FFFFFF"/>
            <w:vAlign w:val="top"/>
          </w:tcPr>
          <w:p w14:paraId="632E3537">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165D2036">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7E50517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7101B8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BAB285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9DD1B0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26D770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0AA4D5E">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2AF66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8" w:hRule="atLeast"/>
        </w:trPr>
        <w:tc>
          <w:tcPr>
            <w:tcW w:w="0" w:type="auto"/>
            <w:vMerge w:val="restart"/>
            <w:tcBorders>
              <w:top w:val="nil"/>
              <w:left w:val="nil"/>
              <w:bottom w:val="nil"/>
              <w:right w:val="nil"/>
            </w:tcBorders>
            <w:shd w:val="clear" w:color="000000" w:fill="FFFFFF"/>
            <w:vAlign w:val="top"/>
          </w:tcPr>
          <w:p w14:paraId="3DA96C0F">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0" w:type="auto"/>
            <w:tcBorders>
              <w:top w:val="nil"/>
              <w:left w:val="nil"/>
              <w:bottom w:val="nil"/>
              <w:right w:val="nil"/>
            </w:tcBorders>
            <w:shd w:val="clear" w:color="000000" w:fill="FFFFFF"/>
            <w:vAlign w:val="top"/>
          </w:tcPr>
          <w:p w14:paraId="147C6A5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66FBE801">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0" w:type="auto"/>
            <w:tcBorders>
              <w:top w:val="nil"/>
              <w:left w:val="nil"/>
              <w:bottom w:val="nil"/>
              <w:right w:val="nil"/>
            </w:tcBorders>
            <w:shd w:val="clear" w:color="000000" w:fill="FFFFFF"/>
            <w:noWrap/>
            <w:vAlign w:val="top"/>
          </w:tcPr>
          <w:p w14:paraId="7A04473F">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3394E163">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0" w:type="auto"/>
            <w:tcBorders>
              <w:top w:val="nil"/>
              <w:left w:val="nil"/>
              <w:bottom w:val="nil"/>
              <w:right w:val="nil"/>
            </w:tcBorders>
            <w:shd w:val="clear" w:color="000000" w:fill="FFFFFF"/>
            <w:noWrap/>
            <w:vAlign w:val="top"/>
          </w:tcPr>
          <w:p w14:paraId="073C8713">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0" w:type="auto"/>
            <w:tcBorders>
              <w:top w:val="nil"/>
              <w:left w:val="nil"/>
              <w:bottom w:val="nil"/>
              <w:right w:val="nil"/>
            </w:tcBorders>
            <w:shd w:val="clear" w:color="000000" w:fill="FFFFFF"/>
            <w:noWrap/>
            <w:vAlign w:val="top"/>
          </w:tcPr>
          <w:p w14:paraId="7AD8C53B">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0" w:type="auto"/>
            <w:tcBorders>
              <w:top w:val="nil"/>
              <w:left w:val="nil"/>
              <w:bottom w:val="nil"/>
              <w:right w:val="nil"/>
            </w:tcBorders>
            <w:shd w:val="clear" w:color="000000" w:fill="FFFFFF"/>
            <w:noWrap/>
            <w:vAlign w:val="top"/>
          </w:tcPr>
          <w:p w14:paraId="01F792A3">
            <w:pPr>
              <w:spacing w:line="240" w:lineRule="auto"/>
              <w:ind w:firstLine="0" w:firstLineChars="0"/>
              <w:rPr>
                <w:rFonts w:hint="default"/>
                <w:b w:val="0"/>
                <w:color w:val="000000"/>
                <w:lang w:val="en-US" w:eastAsia="zh-CN"/>
              </w:rPr>
            </w:pPr>
            <w:r>
              <w:rPr>
                <w:rFonts w:hint="default"/>
                <w:b w:val="0"/>
                <w:color w:val="000000"/>
                <w:lang w:val="en-US" w:eastAsia="zh-CN"/>
              </w:rPr>
              <w:t>.270</w:t>
            </w:r>
          </w:p>
        </w:tc>
      </w:tr>
      <w:tr w14:paraId="2D5C1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8" w:hRule="atLeast"/>
        </w:trPr>
        <w:tc>
          <w:tcPr>
            <w:tcW w:w="0" w:type="auto"/>
            <w:vMerge w:val="continue"/>
            <w:tcBorders>
              <w:top w:val="nil"/>
              <w:left w:val="nil"/>
              <w:bottom w:val="nil"/>
              <w:right w:val="nil"/>
            </w:tcBorders>
            <w:shd w:val="clear" w:color="000000" w:fill="FFFFFF"/>
            <w:vAlign w:val="top"/>
          </w:tcPr>
          <w:p w14:paraId="187C9BF1">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ECE591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46C1D8D9">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77422CD7">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1CE3504C">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42A7FFD8">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0" w:type="auto"/>
            <w:tcBorders>
              <w:top w:val="nil"/>
              <w:left w:val="nil"/>
              <w:bottom w:val="nil"/>
              <w:right w:val="nil"/>
            </w:tcBorders>
            <w:shd w:val="clear" w:color="000000" w:fill="FFFFFF"/>
            <w:noWrap/>
            <w:vAlign w:val="top"/>
          </w:tcPr>
          <w:p w14:paraId="3A42CFB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5AB8D6FF">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107EB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6582442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C0D3500">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68CFD94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5E9882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44F16E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4FAA134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7BE374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1F3E46A">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7CBF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8" w:hRule="atLeast"/>
        </w:trPr>
        <w:tc>
          <w:tcPr>
            <w:tcW w:w="0" w:type="auto"/>
            <w:vMerge w:val="restart"/>
            <w:tcBorders>
              <w:top w:val="nil"/>
              <w:left w:val="nil"/>
              <w:bottom w:val="nil"/>
              <w:right w:val="nil"/>
            </w:tcBorders>
            <w:shd w:val="clear" w:color="000000" w:fill="FFFFFF"/>
            <w:vAlign w:val="top"/>
          </w:tcPr>
          <w:p w14:paraId="0739AF8D">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0" w:type="auto"/>
            <w:tcBorders>
              <w:top w:val="nil"/>
              <w:left w:val="nil"/>
              <w:bottom w:val="nil"/>
              <w:right w:val="nil"/>
            </w:tcBorders>
            <w:shd w:val="clear" w:color="000000" w:fill="FFFFFF"/>
            <w:vAlign w:val="top"/>
          </w:tcPr>
          <w:p w14:paraId="754D786C">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36863C71">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0" w:type="auto"/>
            <w:tcBorders>
              <w:top w:val="nil"/>
              <w:left w:val="nil"/>
              <w:bottom w:val="nil"/>
              <w:right w:val="nil"/>
            </w:tcBorders>
            <w:shd w:val="clear" w:color="000000" w:fill="FFFFFF"/>
            <w:noWrap/>
            <w:vAlign w:val="top"/>
          </w:tcPr>
          <w:p w14:paraId="29689647">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0" w:type="auto"/>
            <w:tcBorders>
              <w:top w:val="nil"/>
              <w:left w:val="nil"/>
              <w:bottom w:val="nil"/>
              <w:right w:val="nil"/>
            </w:tcBorders>
            <w:shd w:val="clear" w:color="000000" w:fill="FFFFFF"/>
            <w:noWrap/>
            <w:vAlign w:val="top"/>
          </w:tcPr>
          <w:p w14:paraId="7B45DB6C">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508D1BB8">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0" w:type="auto"/>
            <w:tcBorders>
              <w:top w:val="nil"/>
              <w:left w:val="nil"/>
              <w:bottom w:val="nil"/>
              <w:right w:val="nil"/>
            </w:tcBorders>
            <w:shd w:val="clear" w:color="000000" w:fill="FFFFFF"/>
            <w:noWrap/>
            <w:vAlign w:val="top"/>
          </w:tcPr>
          <w:p w14:paraId="00147D76">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0" w:type="auto"/>
            <w:tcBorders>
              <w:top w:val="nil"/>
              <w:left w:val="nil"/>
              <w:bottom w:val="nil"/>
              <w:right w:val="nil"/>
            </w:tcBorders>
            <w:shd w:val="clear" w:color="000000" w:fill="FFFFFF"/>
            <w:noWrap/>
            <w:vAlign w:val="top"/>
          </w:tcPr>
          <w:p w14:paraId="31D7E3F3">
            <w:pPr>
              <w:spacing w:line="240" w:lineRule="auto"/>
              <w:ind w:firstLine="0" w:firstLineChars="0"/>
              <w:rPr>
                <w:rFonts w:hint="default"/>
                <w:b w:val="0"/>
                <w:color w:val="000000"/>
                <w:lang w:val="en-US" w:eastAsia="zh-CN"/>
              </w:rPr>
            </w:pPr>
            <w:r>
              <w:rPr>
                <w:rFonts w:hint="default"/>
                <w:b w:val="0"/>
                <w:color w:val="000000"/>
                <w:lang w:val="en-US" w:eastAsia="zh-CN"/>
              </w:rPr>
              <w:t>.096</w:t>
            </w:r>
          </w:p>
        </w:tc>
      </w:tr>
      <w:tr w14:paraId="7E447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645E5F89">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04FA80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3F94B0B8">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0" w:type="auto"/>
            <w:tcBorders>
              <w:top w:val="nil"/>
              <w:left w:val="nil"/>
              <w:bottom w:val="nil"/>
              <w:right w:val="nil"/>
            </w:tcBorders>
            <w:shd w:val="clear" w:color="000000" w:fill="FFFFFF"/>
            <w:noWrap/>
            <w:vAlign w:val="top"/>
          </w:tcPr>
          <w:p w14:paraId="19A666B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2A49B408">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6EA7C198">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0" w:type="auto"/>
            <w:tcBorders>
              <w:top w:val="nil"/>
              <w:left w:val="nil"/>
              <w:bottom w:val="nil"/>
              <w:right w:val="nil"/>
            </w:tcBorders>
            <w:shd w:val="clear" w:color="000000" w:fill="FFFFFF"/>
            <w:noWrap/>
            <w:vAlign w:val="top"/>
          </w:tcPr>
          <w:p w14:paraId="3E0E4D17">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0" w:type="auto"/>
            <w:tcBorders>
              <w:top w:val="nil"/>
              <w:left w:val="nil"/>
              <w:bottom w:val="nil"/>
              <w:right w:val="nil"/>
            </w:tcBorders>
            <w:shd w:val="clear" w:color="000000" w:fill="FFFFFF"/>
            <w:noWrap/>
            <w:vAlign w:val="top"/>
          </w:tcPr>
          <w:p w14:paraId="04C91703">
            <w:pPr>
              <w:spacing w:line="240" w:lineRule="auto"/>
              <w:ind w:firstLine="0" w:firstLineChars="0"/>
              <w:rPr>
                <w:rFonts w:hint="default"/>
                <w:b w:val="0"/>
                <w:color w:val="000000"/>
                <w:lang w:val="en-US" w:eastAsia="zh-CN"/>
              </w:rPr>
            </w:pPr>
            <w:r>
              <w:rPr>
                <w:rFonts w:hint="default"/>
                <w:b w:val="0"/>
                <w:color w:val="000000"/>
                <w:lang w:val="en-US" w:eastAsia="zh-CN"/>
              </w:rPr>
              <w:t>0.004</w:t>
            </w:r>
          </w:p>
        </w:tc>
      </w:tr>
      <w:tr w14:paraId="66736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11CAA02F">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4F1649D4">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289D3F8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7FA349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539219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909D85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B2A05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53DA97A4">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36710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3A1C43E4">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0" w:type="auto"/>
            <w:tcBorders>
              <w:top w:val="nil"/>
              <w:left w:val="nil"/>
              <w:bottom w:val="nil"/>
              <w:right w:val="nil"/>
            </w:tcBorders>
            <w:shd w:val="clear" w:color="000000" w:fill="FFFFFF"/>
            <w:vAlign w:val="top"/>
          </w:tcPr>
          <w:p w14:paraId="15945A78">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0E94FF16">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0" w:type="auto"/>
            <w:tcBorders>
              <w:top w:val="nil"/>
              <w:left w:val="nil"/>
              <w:bottom w:val="nil"/>
              <w:right w:val="nil"/>
            </w:tcBorders>
            <w:shd w:val="clear" w:color="000000" w:fill="FFFFFF"/>
            <w:noWrap/>
            <w:vAlign w:val="top"/>
          </w:tcPr>
          <w:p w14:paraId="4C44D15A">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0" w:type="auto"/>
            <w:tcBorders>
              <w:top w:val="nil"/>
              <w:left w:val="nil"/>
              <w:bottom w:val="nil"/>
              <w:right w:val="nil"/>
            </w:tcBorders>
            <w:shd w:val="clear" w:color="000000" w:fill="FFFFFF"/>
            <w:noWrap/>
            <w:vAlign w:val="top"/>
          </w:tcPr>
          <w:p w14:paraId="4177FDBF">
            <w:pPr>
              <w:spacing w:line="240" w:lineRule="auto"/>
              <w:ind w:firstLine="0" w:firstLineChars="0"/>
              <w:rPr>
                <w:rFonts w:hint="default"/>
                <w:b w:val="0"/>
                <w:color w:val="000000"/>
                <w:lang w:val="en-US" w:eastAsia="zh-CN"/>
              </w:rPr>
            </w:pPr>
            <w:r>
              <w:rPr>
                <w:rFonts w:hint="default"/>
                <w:b w:val="0"/>
                <w:color w:val="000000"/>
                <w:lang w:val="en-US" w:eastAsia="zh-CN"/>
              </w:rPr>
              <w:t>.07</w:t>
            </w:r>
          </w:p>
        </w:tc>
        <w:tc>
          <w:tcPr>
            <w:tcW w:w="0" w:type="auto"/>
            <w:tcBorders>
              <w:top w:val="nil"/>
              <w:left w:val="nil"/>
              <w:bottom w:val="nil"/>
              <w:right w:val="nil"/>
            </w:tcBorders>
            <w:shd w:val="clear" w:color="000000" w:fill="FFFFFF"/>
            <w:noWrap/>
            <w:vAlign w:val="top"/>
          </w:tcPr>
          <w:p w14:paraId="05983A32">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04D534E3">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0" w:type="auto"/>
            <w:tcBorders>
              <w:top w:val="nil"/>
              <w:left w:val="nil"/>
              <w:bottom w:val="nil"/>
              <w:right w:val="nil"/>
            </w:tcBorders>
            <w:shd w:val="clear" w:color="000000" w:fill="FFFFFF"/>
            <w:noWrap/>
            <w:vAlign w:val="top"/>
          </w:tcPr>
          <w:p w14:paraId="09830530">
            <w:pPr>
              <w:spacing w:line="240" w:lineRule="auto"/>
              <w:ind w:firstLine="0" w:firstLineChars="0"/>
              <w:rPr>
                <w:rFonts w:hint="default"/>
                <w:b w:val="0"/>
                <w:color w:val="000000"/>
                <w:lang w:val="en-US" w:eastAsia="zh-CN"/>
              </w:rPr>
            </w:pPr>
            <w:r>
              <w:rPr>
                <w:rFonts w:hint="default"/>
                <w:b w:val="0"/>
                <w:color w:val="000000"/>
                <w:lang w:val="en-US" w:eastAsia="zh-CN"/>
              </w:rPr>
              <w:t>0.059</w:t>
            </w:r>
          </w:p>
        </w:tc>
      </w:tr>
      <w:tr w14:paraId="7C631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2CDB2DC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E4C49A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288E631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02348EFB">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0" w:type="auto"/>
            <w:tcBorders>
              <w:top w:val="nil"/>
              <w:left w:val="nil"/>
              <w:bottom w:val="nil"/>
              <w:right w:val="nil"/>
            </w:tcBorders>
            <w:shd w:val="clear" w:color="000000" w:fill="FFFFFF"/>
            <w:noWrap/>
            <w:vAlign w:val="top"/>
          </w:tcPr>
          <w:p w14:paraId="66E833A2">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0" w:type="auto"/>
            <w:tcBorders>
              <w:top w:val="nil"/>
              <w:left w:val="nil"/>
              <w:bottom w:val="nil"/>
              <w:right w:val="nil"/>
            </w:tcBorders>
            <w:shd w:val="clear" w:color="000000" w:fill="FFFFFF"/>
            <w:vAlign w:val="top"/>
          </w:tcPr>
          <w:p w14:paraId="682E74B0">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72CCDEF4">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0" w:type="auto"/>
            <w:tcBorders>
              <w:top w:val="nil"/>
              <w:left w:val="nil"/>
              <w:bottom w:val="nil"/>
              <w:right w:val="nil"/>
            </w:tcBorders>
            <w:shd w:val="clear" w:color="000000" w:fill="FFFFFF"/>
            <w:noWrap/>
            <w:vAlign w:val="top"/>
          </w:tcPr>
          <w:p w14:paraId="6CB4EB9D">
            <w:pPr>
              <w:spacing w:line="240" w:lineRule="auto"/>
              <w:ind w:firstLine="0" w:firstLineChars="0"/>
              <w:rPr>
                <w:rFonts w:hint="default"/>
                <w:b w:val="0"/>
                <w:color w:val="000000"/>
                <w:lang w:val="en-US" w:eastAsia="zh-CN"/>
              </w:rPr>
            </w:pPr>
            <w:r>
              <w:rPr>
                <w:rFonts w:hint="default"/>
                <w:b w:val="0"/>
                <w:color w:val="000000"/>
                <w:lang w:val="en-US" w:eastAsia="zh-CN"/>
              </w:rPr>
              <w:t>0.072</w:t>
            </w:r>
          </w:p>
        </w:tc>
      </w:tr>
      <w:tr w14:paraId="70B97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34663AE0">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8999EE8">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506A6AA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1981A82E">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1241835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943E5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8B3CE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E675911">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4180E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1D6D83A5">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0" w:type="auto"/>
            <w:tcBorders>
              <w:top w:val="nil"/>
              <w:left w:val="nil"/>
              <w:bottom w:val="nil"/>
              <w:right w:val="nil"/>
            </w:tcBorders>
            <w:shd w:val="clear" w:color="000000" w:fill="FFFFFF"/>
            <w:vAlign w:val="top"/>
          </w:tcPr>
          <w:p w14:paraId="1A88DB3D">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4F38D37A">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0" w:type="auto"/>
            <w:tcBorders>
              <w:top w:val="nil"/>
              <w:left w:val="nil"/>
              <w:bottom w:val="nil"/>
              <w:right w:val="nil"/>
            </w:tcBorders>
            <w:shd w:val="clear" w:color="000000" w:fill="FFFFFF"/>
            <w:noWrap/>
            <w:vAlign w:val="top"/>
          </w:tcPr>
          <w:p w14:paraId="3E554164">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0" w:type="auto"/>
            <w:tcBorders>
              <w:top w:val="nil"/>
              <w:left w:val="nil"/>
              <w:bottom w:val="nil"/>
              <w:right w:val="nil"/>
            </w:tcBorders>
            <w:shd w:val="clear" w:color="000000" w:fill="FFFFFF"/>
            <w:noWrap/>
            <w:vAlign w:val="top"/>
          </w:tcPr>
          <w:p w14:paraId="5FFFF473">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0" w:type="auto"/>
            <w:tcBorders>
              <w:top w:val="nil"/>
              <w:left w:val="nil"/>
              <w:bottom w:val="nil"/>
              <w:right w:val="nil"/>
            </w:tcBorders>
            <w:shd w:val="clear" w:color="000000" w:fill="FFFFFF"/>
            <w:noWrap/>
            <w:vAlign w:val="top"/>
          </w:tcPr>
          <w:p w14:paraId="38274378">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0" w:type="auto"/>
            <w:tcBorders>
              <w:top w:val="nil"/>
              <w:left w:val="nil"/>
              <w:bottom w:val="nil"/>
              <w:right w:val="nil"/>
            </w:tcBorders>
            <w:shd w:val="clear" w:color="000000" w:fill="FFFFFF"/>
            <w:noWrap/>
            <w:vAlign w:val="top"/>
          </w:tcPr>
          <w:p w14:paraId="4C0C72BF">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3E15A435">
            <w:pPr>
              <w:spacing w:line="240" w:lineRule="auto"/>
              <w:ind w:firstLine="0" w:firstLineChars="0"/>
              <w:rPr>
                <w:rFonts w:hint="default"/>
                <w:b w:val="0"/>
                <w:color w:val="000000"/>
                <w:lang w:val="en-US" w:eastAsia="zh-CN"/>
              </w:rPr>
            </w:pPr>
            <w:r>
              <w:rPr>
                <w:rFonts w:hint="default"/>
                <w:b w:val="0"/>
                <w:color w:val="000000"/>
                <w:lang w:val="en-US" w:eastAsia="zh-CN"/>
              </w:rPr>
              <w:t>-.157</w:t>
            </w:r>
          </w:p>
        </w:tc>
      </w:tr>
      <w:tr w14:paraId="1AD8D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7472EF66">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61C626">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0524E60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6457CF4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2855B9CC">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0" w:type="auto"/>
            <w:tcBorders>
              <w:top w:val="nil"/>
              <w:left w:val="nil"/>
              <w:bottom w:val="nil"/>
              <w:right w:val="nil"/>
            </w:tcBorders>
            <w:shd w:val="clear" w:color="000000" w:fill="FFFFFF"/>
            <w:noWrap/>
            <w:vAlign w:val="top"/>
          </w:tcPr>
          <w:p w14:paraId="7A9018D1">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0" w:type="auto"/>
            <w:tcBorders>
              <w:top w:val="nil"/>
              <w:left w:val="nil"/>
              <w:bottom w:val="nil"/>
              <w:right w:val="nil"/>
            </w:tcBorders>
            <w:shd w:val="clear" w:color="000000" w:fill="FFFFFF"/>
            <w:vAlign w:val="top"/>
          </w:tcPr>
          <w:p w14:paraId="54708B5B">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7E3D3EBD">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3C077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03D2CA08">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CB5D69">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7868503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44F63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3F24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11847C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AEE629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383473C">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500FD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8" w:hRule="atLeast"/>
        </w:trPr>
        <w:tc>
          <w:tcPr>
            <w:tcW w:w="0" w:type="auto"/>
            <w:vMerge w:val="restart"/>
            <w:tcBorders>
              <w:top w:val="nil"/>
              <w:left w:val="nil"/>
              <w:bottom w:val="nil"/>
              <w:right w:val="nil"/>
            </w:tcBorders>
            <w:shd w:val="clear" w:color="000000" w:fill="FFFFFF"/>
            <w:vAlign w:val="top"/>
          </w:tcPr>
          <w:p w14:paraId="4F1C27F4">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0" w:type="auto"/>
            <w:tcBorders>
              <w:top w:val="nil"/>
              <w:left w:val="nil"/>
              <w:bottom w:val="nil"/>
              <w:right w:val="nil"/>
            </w:tcBorders>
            <w:shd w:val="clear" w:color="000000" w:fill="FFFFFF"/>
            <w:vAlign w:val="top"/>
          </w:tcPr>
          <w:p w14:paraId="0B3C48E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558F753C">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0" w:type="auto"/>
            <w:tcBorders>
              <w:top w:val="nil"/>
              <w:left w:val="nil"/>
              <w:bottom w:val="nil"/>
              <w:right w:val="nil"/>
            </w:tcBorders>
            <w:shd w:val="clear" w:color="000000" w:fill="FFFFFF"/>
            <w:noWrap/>
            <w:vAlign w:val="top"/>
          </w:tcPr>
          <w:p w14:paraId="3B9958D8">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0" w:type="auto"/>
            <w:tcBorders>
              <w:top w:val="nil"/>
              <w:left w:val="nil"/>
              <w:bottom w:val="nil"/>
              <w:right w:val="nil"/>
            </w:tcBorders>
            <w:shd w:val="clear" w:color="000000" w:fill="FFFFFF"/>
            <w:noWrap/>
            <w:vAlign w:val="top"/>
          </w:tcPr>
          <w:p w14:paraId="68705A08">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0" w:type="auto"/>
            <w:tcBorders>
              <w:top w:val="nil"/>
              <w:left w:val="nil"/>
              <w:bottom w:val="nil"/>
              <w:right w:val="nil"/>
            </w:tcBorders>
            <w:shd w:val="clear" w:color="000000" w:fill="FFFFFF"/>
            <w:noWrap/>
            <w:vAlign w:val="top"/>
          </w:tcPr>
          <w:p w14:paraId="12FD868C">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0" w:type="auto"/>
            <w:tcBorders>
              <w:top w:val="nil"/>
              <w:left w:val="nil"/>
              <w:bottom w:val="nil"/>
              <w:right w:val="nil"/>
            </w:tcBorders>
            <w:shd w:val="clear" w:color="000000" w:fill="FFFFFF"/>
            <w:noWrap/>
            <w:vAlign w:val="top"/>
          </w:tcPr>
          <w:p w14:paraId="6F871FA7">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0" w:type="auto"/>
            <w:tcBorders>
              <w:top w:val="nil"/>
              <w:left w:val="nil"/>
              <w:bottom w:val="nil"/>
              <w:right w:val="nil"/>
            </w:tcBorders>
            <w:shd w:val="clear" w:color="000000" w:fill="FFFFFF"/>
            <w:noWrap/>
            <w:vAlign w:val="top"/>
          </w:tcPr>
          <w:p w14:paraId="20BE5B46">
            <w:pPr>
              <w:spacing w:line="240" w:lineRule="auto"/>
              <w:ind w:firstLine="0" w:firstLineChars="0"/>
              <w:rPr>
                <w:rFonts w:hint="default"/>
                <w:b w:val="0"/>
                <w:color w:val="000000"/>
                <w:lang w:val="en-US" w:eastAsia="zh-CN"/>
              </w:rPr>
            </w:pPr>
            <w:r>
              <w:rPr>
                <w:rFonts w:hint="default"/>
                <w:b w:val="0"/>
                <w:color w:val="000000"/>
                <w:lang w:val="en-US" w:eastAsia="zh-CN"/>
              </w:rPr>
              <w:t>1</w:t>
            </w:r>
          </w:p>
        </w:tc>
      </w:tr>
      <w:tr w14:paraId="6C89D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4DAD1213">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726E99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63D07C5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2C7C3B1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7BABB43C">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0" w:type="auto"/>
            <w:tcBorders>
              <w:top w:val="nil"/>
              <w:left w:val="nil"/>
              <w:bottom w:val="nil"/>
              <w:right w:val="nil"/>
            </w:tcBorders>
            <w:shd w:val="clear" w:color="000000" w:fill="FFFFFF"/>
            <w:noWrap/>
            <w:vAlign w:val="top"/>
          </w:tcPr>
          <w:p w14:paraId="79B8BD5C">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0" w:type="auto"/>
            <w:tcBorders>
              <w:top w:val="nil"/>
              <w:left w:val="nil"/>
              <w:bottom w:val="nil"/>
              <w:right w:val="nil"/>
            </w:tcBorders>
            <w:shd w:val="clear" w:color="000000" w:fill="FFFFFF"/>
            <w:noWrap/>
            <w:vAlign w:val="top"/>
          </w:tcPr>
          <w:p w14:paraId="428DAFE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2E43AB85">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551C9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8" w:hRule="atLeast"/>
        </w:trPr>
        <w:tc>
          <w:tcPr>
            <w:tcW w:w="0" w:type="auto"/>
            <w:vMerge w:val="continue"/>
            <w:tcBorders>
              <w:top w:val="nil"/>
              <w:left w:val="nil"/>
              <w:bottom w:val="single" w:color="000000" w:sz="12" w:space="0"/>
              <w:right w:val="nil"/>
            </w:tcBorders>
            <w:shd w:val="clear" w:color="000000" w:fill="FFFFFF"/>
            <w:vAlign w:val="top"/>
          </w:tcPr>
          <w:p w14:paraId="12461597">
            <w:pPr>
              <w:spacing w:line="240" w:lineRule="auto"/>
              <w:ind w:firstLine="0" w:firstLineChars="0"/>
              <w:rPr>
                <w:rFonts w:hint="default"/>
                <w:b w:val="0"/>
                <w:color w:val="000000"/>
                <w:lang w:val="en-US" w:eastAsia="zh-CN"/>
              </w:rPr>
            </w:pPr>
          </w:p>
        </w:tc>
        <w:tc>
          <w:tcPr>
            <w:tcW w:w="0" w:type="auto"/>
            <w:tcBorders>
              <w:top w:val="nil"/>
              <w:left w:val="nil"/>
              <w:bottom w:val="single" w:color="000000" w:sz="12" w:space="0"/>
              <w:right w:val="nil"/>
            </w:tcBorders>
            <w:shd w:val="clear" w:color="000000" w:fill="FFFFFF"/>
            <w:vAlign w:val="top"/>
          </w:tcPr>
          <w:p w14:paraId="0BC1CFE2">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single" w:color="000000" w:sz="12" w:space="0"/>
              <w:right w:val="nil"/>
            </w:tcBorders>
            <w:shd w:val="clear" w:color="000000" w:fill="FFFFFF"/>
            <w:noWrap/>
            <w:vAlign w:val="top"/>
          </w:tcPr>
          <w:p w14:paraId="47C21FC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7BAF057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2CAF58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6E5A360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49CB5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264BAD04">
            <w:pPr>
              <w:spacing w:line="240" w:lineRule="auto"/>
              <w:ind w:firstLine="0" w:firstLineChars="0"/>
              <w:rPr>
                <w:rFonts w:hint="default"/>
                <w:b w:val="0"/>
                <w:color w:val="000000"/>
                <w:lang w:val="en-US" w:eastAsia="zh-CN"/>
              </w:rPr>
            </w:pPr>
            <w:r>
              <w:rPr>
                <w:rFonts w:hint="default"/>
                <w:b w:val="0"/>
                <w:color w:val="000000"/>
                <w:lang w:val="en-US" w:eastAsia="zh-CN"/>
              </w:rPr>
              <w:t>920</w:t>
            </w:r>
          </w:p>
        </w:tc>
      </w:tr>
    </w:tbl>
    <w:p w14:paraId="1D1FB30C">
      <w:pPr>
        <w:rPr>
          <w:rFonts w:hint="default"/>
          <w:lang w:val="en-US" w:eastAsia="zh-CN"/>
        </w:rPr>
      </w:pPr>
      <w:r>
        <w:rPr>
          <w:rFonts w:hint="default"/>
          <w:lang w:val="en-US" w:eastAsia="zh-CN"/>
        </w:rPr>
        <w:t>通常以 α=0.05 作为显著性阈值：各个变量显著水平远低于 0.05（拒绝 “无相关性” 的原假设），筛选后的特征变量与目标间存在显著关联。</w:t>
      </w:r>
    </w:p>
    <w:p w14:paraId="1398CECB">
      <w:pPr>
        <w:rPr>
          <w:rFonts w:hint="default"/>
          <w:lang w:val="en-US" w:eastAsia="zh-CN"/>
        </w:rPr>
      </w:pPr>
    </w:p>
    <w:p w14:paraId="56D86860">
      <w:pPr>
        <w:pStyle w:val="2"/>
        <w:bidi w:val="0"/>
        <w:rPr>
          <w:rFonts w:hint="default"/>
          <w:lang w:val="en-US" w:eastAsia="zh-CN"/>
        </w:rPr>
      </w:pPr>
      <w:bookmarkStart w:id="41" w:name="_Toc32079"/>
      <w:r>
        <w:rPr>
          <w:rFonts w:hint="eastAsia" w:ascii="宋体" w:hAnsi="宋体" w:eastAsia="宋体" w:cs="宋体"/>
          <w:lang w:val="en-US" w:eastAsia="zh-CN"/>
        </w:rPr>
        <w:t>五、</w:t>
      </w:r>
      <w:r>
        <w:rPr>
          <w:rFonts w:hint="default" w:ascii="宋体" w:hAnsi="宋体" w:eastAsia="宋体" w:cs="宋体"/>
          <w:lang w:val="en-US" w:eastAsia="zh-CN"/>
        </w:rPr>
        <w:t>模型构建</w:t>
      </w:r>
      <w:bookmarkEnd w:id="41"/>
      <w:r>
        <w:rPr>
          <w:rFonts w:hint="default" w:ascii="宋体" w:hAnsi="宋体" w:eastAsia="宋体" w:cs="宋体"/>
          <w:lang w:val="en-US" w:eastAsia="zh-CN"/>
        </w:rPr>
        <w:t xml:space="preserve"> </w:t>
      </w:r>
    </w:p>
    <w:p w14:paraId="4EEF86FD">
      <w:pPr>
        <w:pStyle w:val="3"/>
        <w:bidi w:val="0"/>
        <w:rPr>
          <w:rFonts w:hint="default"/>
          <w:lang w:val="en-US" w:eastAsia="zh-CN"/>
        </w:rPr>
      </w:pPr>
      <w:bookmarkStart w:id="42" w:name="_Toc19214"/>
      <w:r>
        <w:rPr>
          <w:rFonts w:hint="eastAsia"/>
          <w:lang w:val="en-US" w:eastAsia="zh-CN"/>
        </w:rPr>
        <w:t>（一）单模型</w:t>
      </w:r>
      <w:bookmarkEnd w:id="42"/>
    </w:p>
    <w:p w14:paraId="2B9C1027">
      <w:pPr>
        <w:pStyle w:val="4"/>
        <w:bidi w:val="0"/>
        <w:rPr>
          <w:rFonts w:hint="default"/>
          <w:lang w:val="en-US" w:eastAsia="zh-CN"/>
        </w:rPr>
      </w:pPr>
      <w:bookmarkStart w:id="43" w:name="_Toc288"/>
      <w:r>
        <w:rPr>
          <w:rFonts w:hint="eastAsia"/>
          <w:lang w:val="en-US" w:eastAsia="zh-CN"/>
        </w:rPr>
        <w:t>1</w:t>
      </w:r>
      <w:r>
        <w:rPr>
          <w:rFonts w:hint="default"/>
          <w:lang w:val="en-US" w:eastAsia="zh-CN"/>
        </w:rPr>
        <w:t>.朴素贝叶斯</w:t>
      </w:r>
      <w:bookmarkEnd w:id="43"/>
    </w:p>
    <w:p w14:paraId="2986A13E">
      <w:pPr>
        <w:bidi w:val="0"/>
        <w:rPr>
          <w:rFonts w:hint="default"/>
          <w:lang w:val="en-US" w:eastAsia="zh-CN"/>
        </w:rPr>
      </w:pPr>
      <w:r>
        <w:rPr>
          <w:rFonts w:hint="default"/>
          <w:lang w:val="en-US" w:eastAsia="zh-CN"/>
        </w:rPr>
        <w:t>朴素贝叶斯是一种基于贝叶斯定理和特征条件独立假设的概率分类算法，其 “朴素”源于对特征之间独立性的强假设 —— 即假设所有特征在类确定的条件下相互独立。根据贝叶斯定理，朴素贝叶斯模型可以通过计算每个类别的后验概率，选择具有最大后验概率的类别作为预测结果。简而言之：对于给出的待分类项，求解在此项出现的条件下各个类别出现的概率，哪个最大，就认为此待分类项属于哪个类别。</w:t>
      </w:r>
    </w:p>
    <w:p w14:paraId="3D0A4F0C">
      <w:pPr>
        <w:bidi w:val="0"/>
        <w:rPr>
          <w:rFonts w:hint="default"/>
          <w:lang w:val="en-US" w:eastAsia="zh-CN"/>
        </w:rPr>
      </w:pPr>
      <w:r>
        <w:rPr>
          <w:rFonts w:hint="default"/>
          <w:lang w:val="en-US" w:eastAsia="zh-CN"/>
        </w:rPr>
        <w:t>贝叶斯定理描述了事件的后验概率，即已知数据X=(</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n</m:t>
            </m:r>
            <m:ctrlPr>
              <w:rPr>
                <w:rFonts w:hint="default" w:ascii="Cambria Math" w:hAnsi="Cambria Math"/>
                <w:lang w:val="en-US" w:eastAsia="zh-CN"/>
              </w:rPr>
            </m:ctrlPr>
          </m:sub>
        </m:sSub>
      </m:oMath>
      <w:r>
        <w:rPr>
          <w:rFonts w:hint="default"/>
          <w:lang w:val="en-US" w:eastAsia="zh-CN"/>
        </w:rPr>
        <w:t>)时，类别C的概率：</w:t>
      </w:r>
    </w:p>
    <w:p w14:paraId="4ED7AB36">
      <w:pPr>
        <w:bidi w:val="0"/>
        <w:rPr>
          <w:rFonts w:hint="default"/>
          <w:lang w:val="en-US" w:eastAsia="zh-CN"/>
        </w:rPr>
      </w:pPr>
      <m:oMath>
        <w:bookmarkStart w:id="44" w:name="_Toc10619"/>
        <w:bookmarkStart w:id="45" w:name="_Toc25814"/>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C</m:t>
            </m:r>
            <m:ctrlPr>
              <w:rPr>
                <w:rFonts w:hint="default" w:ascii="Cambria Math" w:hAnsi="Cambria Math"/>
                <w:lang w:val="en-US" w:eastAsia="zh-CN"/>
              </w:rPr>
            </m:ctrlPr>
          </m:e>
          <m:e>
            <m:r>
              <m:rPr>
                <m:sty m:val="p"/>
              </m:rPr>
              <w:rPr>
                <w:rFonts w:hint="default" w:ascii="Cambria Math" w:hAnsi="Cambria Math"/>
                <w:lang w:val="en-US" w:eastAsia="zh-CN"/>
              </w:rPr>
              <m:t>X</m:t>
            </m:r>
            <m:ctrlPr>
              <w:rPr>
                <w:rFonts w:hint="default" w:ascii="Cambria Math" w:hAnsi="Cambria Math"/>
                <w:lang w:val="en-US" w:eastAsia="zh-CN"/>
              </w:rPr>
            </m:ctrlPr>
          </m:e>
        </m:d>
        <m:r>
          <m:rPr>
            <m:sty m:val="p"/>
          </m:rPr>
          <w:rPr>
            <w:rFonts w:hint="default" w:ascii="Cambria Math" w:hAnsi="Cambria Math"/>
            <w:lang w:val="en-US" w:eastAsia="zh-CN"/>
          </w:rPr>
          <m:t>=</m:t>
        </m:r>
        <m:f>
          <m:fPr>
            <m:ctrlPr>
              <w:rPr>
                <w:rFonts w:hint="default" w:ascii="Cambria Math" w:hAnsi="Cambria Math"/>
                <w:lang w:val="en-US" w:eastAsia="zh-CN"/>
              </w:rPr>
            </m:ctrlPr>
          </m:fPr>
          <m:num>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X</m:t>
                </m:r>
                <m:ctrlPr>
                  <w:rPr>
                    <w:rFonts w:hint="default" w:ascii="Cambria Math" w:hAnsi="Cambria Math"/>
                    <w:lang w:val="en-US" w:eastAsia="zh-CN"/>
                  </w:rPr>
                </m:ctrlPr>
              </m:e>
              <m:e>
                <m:r>
                  <m:rPr>
                    <m:sty m:val="p"/>
                  </m:rPr>
                  <w:rPr>
                    <w:rFonts w:hint="default" w:ascii="Cambria Math" w:hAnsi="Cambria Math"/>
                    <w:lang w:val="en-US" w:eastAsia="zh-CN"/>
                  </w:rPr>
                  <m:t>C</m:t>
                </m:r>
                <m:ctrlPr>
                  <w:rPr>
                    <w:rFonts w:hint="default" w:ascii="Cambria Math" w:hAnsi="Cambria Math"/>
                    <w:lang w:val="en-US" w:eastAsia="zh-CN"/>
                  </w:rPr>
                </m:ctrlPr>
              </m:e>
            </m:d>
            <m:r>
              <m:rPr>
                <m:sty m:val="p"/>
              </m:rPr>
              <w:rPr>
                <w:rFonts w:hint="default" w:ascii="Cambria Math" w:hAnsi="Cambria Math"/>
                <w:lang w:val="en-US" w:eastAsia="zh-CN"/>
              </w:rPr>
              <m:t>P(C)</m:t>
            </m:r>
            <m:ctrlPr>
              <w:rPr>
                <w:rFonts w:hint="default" w:ascii="Cambria Math" w:hAnsi="Cambria Math"/>
                <w:lang w:val="en-US" w:eastAsia="zh-CN"/>
              </w:rPr>
            </m:ctrlPr>
          </m:num>
          <m:den>
            <m:r>
              <m:rPr>
                <m:sty m:val="p"/>
              </m:rPr>
              <w:rPr>
                <w:rFonts w:hint="default" w:ascii="Cambria Math" w:hAnsi="Cambria Math"/>
                <w:lang w:val="en-US" w:eastAsia="zh-CN"/>
              </w:rPr>
              <m:t>P(X)</m:t>
            </m:r>
            <w:bookmarkEnd w:id="44"/>
            <w:bookmarkEnd w:id="45"/>
            <m:ctrlPr>
              <w:rPr>
                <w:rFonts w:hint="default" w:ascii="Cambria Math" w:hAnsi="Cambria Math"/>
                <w:lang w:val="en-US" w:eastAsia="zh-CN"/>
              </w:rPr>
            </m:ctrlPr>
          </m:den>
        </m:f>
      </m:oMath>
      <w:r>
        <w:rPr>
          <w:rFonts w:hint="eastAsia" w:hAnsi="Cambria Math"/>
          <w:i w:val="0"/>
          <w:lang w:val="en-US" w:eastAsia="zh-CN"/>
        </w:rPr>
        <w:t xml:space="preserve">                                        公式（4）</w:t>
      </w:r>
    </w:p>
    <w:p w14:paraId="52AA6E20">
      <w:pPr>
        <w:bidi w:val="0"/>
        <w:rPr>
          <w:rFonts w:hint="default"/>
          <w:lang w:val="en-US" w:eastAsia="zh-CN"/>
        </w:rPr>
      </w:pPr>
      <w:r>
        <w:rPr>
          <w:rFonts w:hint="default"/>
          <w:lang w:val="en-US" w:eastAsia="zh-CN"/>
        </w:rPr>
        <w:t>其中：</w:t>
      </w:r>
    </w:p>
    <w:p w14:paraId="18BD99B9">
      <w:pPr>
        <w:bidi w:val="0"/>
        <w:rPr>
          <w:rFonts w:hint="default"/>
          <w:lang w:val="en-US" w:eastAsia="zh-CN"/>
        </w:rPr>
      </w:pPr>
      <w:r>
        <w:rPr>
          <w:rFonts w:hint="default"/>
          <w:lang w:val="en-US" w:eastAsia="zh-CN"/>
        </w:rPr>
        <w:t>P(C)是类别C的先验概率，表示训练数据中类别C出现的频率；</w:t>
      </w:r>
    </w:p>
    <w:p w14:paraId="5E85B43A">
      <w:pPr>
        <w:bidi w:val="0"/>
        <w:rPr>
          <w:rFonts w:hint="default"/>
          <w:lang w:val="en-US" w:eastAsia="zh-CN"/>
        </w:rPr>
      </w:pPr>
      <w:r>
        <w:rPr>
          <w:rFonts w:hint="default"/>
          <w:lang w:val="en-US" w:eastAsia="zh-CN"/>
        </w:rPr>
        <w:t>P(X|C)是似然函数，表示在类别C下数据X出现的概率；</w:t>
      </w:r>
    </w:p>
    <w:p w14:paraId="12114E6A">
      <w:pPr>
        <w:bidi w:val="0"/>
        <w:rPr>
          <w:rFonts w:hint="default"/>
          <w:lang w:val="en-US" w:eastAsia="zh-CN"/>
        </w:rPr>
      </w:pPr>
      <w:r>
        <w:rPr>
          <w:rFonts w:hint="default"/>
          <w:lang w:val="en-US" w:eastAsia="zh-CN"/>
        </w:rPr>
        <w:t>P(X)是证据因子，对所有类别为常数，可忽略以简化计算。</w:t>
      </w:r>
    </w:p>
    <w:p w14:paraId="28BA04FB">
      <w:pPr>
        <w:pStyle w:val="4"/>
        <w:bidi w:val="0"/>
        <w:rPr>
          <w:rFonts w:hint="default"/>
          <w:lang w:val="en-US" w:eastAsia="zh-CN"/>
        </w:rPr>
      </w:pPr>
      <w:bookmarkStart w:id="46" w:name="_Toc31337"/>
      <w:r>
        <w:rPr>
          <w:rFonts w:hint="eastAsia"/>
          <w:lang w:val="en-US" w:eastAsia="zh-CN"/>
        </w:rPr>
        <w:t>2</w:t>
      </w:r>
      <w:r>
        <w:rPr>
          <w:rFonts w:hint="default"/>
          <w:lang w:val="en-US" w:eastAsia="zh-CN"/>
        </w:rPr>
        <w:t>.随机森林</w:t>
      </w:r>
      <w:bookmarkEnd w:id="46"/>
    </w:p>
    <w:p w14:paraId="59056B04">
      <w:pPr>
        <w:bidi w:val="0"/>
        <w:rPr>
          <w:rFonts w:hint="default"/>
          <w:lang w:val="en-US" w:eastAsia="zh-CN"/>
        </w:rPr>
      </w:pPr>
      <w:r>
        <w:rPr>
          <w:rFonts w:hint="default"/>
          <w:lang w:val="en-US" w:eastAsia="zh-CN"/>
        </w:rPr>
        <w:t>随机森林是一种集成学习方法，通过构建多个决策树并取其结果的平均值或多数投票来提高模型的性能和泛化能力。每个决策树都是在不同的数据子集和特征子集上训练的，这样可以增加模型的多样性，减小过拟合风险。</w:t>
      </w:r>
    </w:p>
    <w:p w14:paraId="1446B05F">
      <w:pPr>
        <w:bidi w:val="0"/>
        <w:rPr>
          <w:rFonts w:hint="default"/>
          <w:lang w:val="en-US" w:eastAsia="zh-CN"/>
        </w:rPr>
      </w:pPr>
      <w:r>
        <w:rPr>
          <w:rFonts w:hint="default"/>
          <w:lang w:val="en-US" w:eastAsia="zh-CN"/>
        </w:rPr>
        <w:t>常用于高维度数据集、大规模数据集、需要较高准确性的分类或回归问题和特征选择。</w:t>
      </w:r>
    </w:p>
    <w:p w14:paraId="26C9E85D">
      <w:pPr>
        <w:bidi w:val="0"/>
        <w:rPr>
          <w:rFonts w:hint="default"/>
          <w:lang w:val="en-US" w:eastAsia="zh-CN"/>
        </w:rPr>
      </w:pPr>
      <w:r>
        <w:rPr>
          <w:rFonts w:hint="default"/>
          <w:lang w:val="en-US" w:eastAsia="zh-CN"/>
        </w:rPr>
        <w:t>随机森林的每个基学习器是一棵CART决策树，通过递归划分特征空间来生成树结构。采用Gini 系数或信息增益作为分裂准则，目标是最小化节点纯度采用均方误差（MSE）作为分裂准则，目标是最小化样本残差平方和。</w:t>
      </w:r>
    </w:p>
    <w:p w14:paraId="3F062817">
      <w:pPr>
        <w:bidi w:val="0"/>
        <w:rPr>
          <w:rFonts w:hint="default"/>
          <w:lang w:val="en-US" w:eastAsia="zh-CN"/>
        </w:rPr>
      </w:pPr>
      <w:r>
        <w:rPr>
          <w:rFonts w:hint="default"/>
          <w:lang w:val="en-US" w:eastAsia="zh-CN"/>
        </w:rPr>
        <w:t>随机森林通过两种关键随机化策略提升基学习器的多样性：</w:t>
      </w:r>
    </w:p>
    <w:p w14:paraId="295D8FAC">
      <w:pPr>
        <w:bidi w:val="0"/>
        <w:rPr>
          <w:rFonts w:hint="default"/>
          <w:lang w:val="en-US" w:eastAsia="zh-CN"/>
        </w:rPr>
      </w:pPr>
      <w:r>
        <w:rPr>
          <w:rFonts w:hint="default"/>
          <w:lang w:val="en-US" w:eastAsia="zh-CN"/>
        </w:rPr>
        <w:t>样本随机采样： 从原始数据集D中有放回地随机抽取n个样本，生成m个独立的子数据集{</w:t>
      </w:r>
      <m:oMath>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m</m:t>
            </m:r>
            <m:ctrlPr>
              <w:rPr>
                <w:rFonts w:hint="default" w:ascii="Cambria Math" w:hAnsi="Cambria Math"/>
                <w:lang w:val="en-US" w:eastAsia="zh-CN"/>
              </w:rPr>
            </m:ctrlPr>
          </m:sub>
        </m:sSub>
      </m:oMath>
      <w:r>
        <w:rPr>
          <w:rFonts w:hint="default"/>
          <w:lang w:val="en-US" w:eastAsia="zh-CN"/>
        </w:rPr>
        <w:t>}。由于是有放回采样，每个子数据集约包含原始数据的 63.2%，剩余约 36.8% 的样本作为 “袋外数据”，可用于模型验证。</w:t>
      </w:r>
    </w:p>
    <w:p w14:paraId="0B3976DA">
      <w:pPr>
        <w:bidi w:val="0"/>
        <w:rPr>
          <w:rFonts w:hint="default"/>
          <w:lang w:val="en-US" w:eastAsia="zh-CN"/>
        </w:rPr>
      </w:pPr>
      <w:r>
        <w:rPr>
          <w:rFonts w:hint="default"/>
          <w:lang w:val="en-US" w:eastAsia="zh-CN"/>
        </w:rPr>
        <w:t>特征随机选择： 在构建每棵决策树的每个节点时，从全部p个特征中随机选择k个特征，并仅在这k个特征中选择最优分裂特征。这一策略避免了单棵树对高相关特征的依赖，进一步增强基学习器的差异。</w:t>
      </w:r>
    </w:p>
    <w:p w14:paraId="6F863E6C">
      <w:pPr>
        <w:bidi w:val="0"/>
        <w:rPr>
          <w:rFonts w:hint="default"/>
          <w:lang w:val="en-US" w:eastAsia="zh-CN"/>
        </w:rPr>
      </w:pPr>
      <w:r>
        <w:rPr>
          <w:rFonts w:hint="default"/>
          <w:lang w:val="en-US" w:eastAsia="zh-CN"/>
        </w:rPr>
        <w:t>通过多数投票法确定最终类别，即所有基树预测类别中出现次数最多的类别。通过均值法计算最终预测值，即所有基树预测值的算术平均值。</w:t>
      </w:r>
    </w:p>
    <w:p w14:paraId="3275C641">
      <w:pPr>
        <w:pStyle w:val="4"/>
        <w:bidi w:val="0"/>
        <w:rPr>
          <w:rFonts w:hint="default"/>
          <w:lang w:val="en-US" w:eastAsia="zh-CN"/>
        </w:rPr>
      </w:pPr>
      <w:bookmarkStart w:id="47" w:name="_Toc4027"/>
      <w:r>
        <w:rPr>
          <w:rFonts w:hint="eastAsia"/>
          <w:lang w:val="en-US" w:eastAsia="zh-CN"/>
        </w:rPr>
        <w:t>3</w:t>
      </w:r>
      <w:r>
        <w:rPr>
          <w:rFonts w:hint="default"/>
          <w:lang w:val="en-US" w:eastAsia="zh-CN"/>
        </w:rPr>
        <w:t>.XGBoost</w:t>
      </w:r>
      <w:bookmarkEnd w:id="47"/>
    </w:p>
    <w:p w14:paraId="043669E9">
      <w:pPr>
        <w:bidi w:val="0"/>
        <w:rPr>
          <w:rFonts w:hint="default"/>
          <w:lang w:val="en-US" w:eastAsia="zh-CN"/>
        </w:rPr>
      </w:pPr>
      <w:r>
        <w:rPr>
          <w:rFonts w:hint="default"/>
          <w:lang w:val="en-US" w:eastAsia="zh-CN"/>
        </w:rPr>
        <w:t xml:space="preserve">XGBoost是一种基于Gradient Boosting算法的优化版本，通过结合优化的正则化技术和并行化策略，提高了模型的性能和可扩展性。XGBoost的 核心在于通过梯度提升算法逐步构建多个弱学习器，并结合正则化技术和并行化处理来提高模型的泛 化能力和训练效率。 </w:t>
      </w:r>
    </w:p>
    <w:p w14:paraId="1AF87141">
      <w:pPr>
        <w:bidi w:val="0"/>
        <w:rPr>
          <w:rFonts w:hint="default"/>
          <w:lang w:val="en-US" w:eastAsia="zh-CN"/>
        </w:rPr>
      </w:pPr>
      <w:r>
        <w:rPr>
          <w:rFonts w:hint="default"/>
          <w:lang w:val="en-US" w:eastAsia="zh-CN"/>
        </w:rPr>
        <w:t>XGBoost具有高效性（通过并行化处理和优化的算法实现了高效的模型训练）、泛化能力强（通过结合正则化技术和梯度提升算法）、应用广泛等特点。这些特点使其能够得到具有较强泛化能力的模型，适用于大规模数据和复杂模型和各种类型的数据和问题，尤其在分类、回归和排序等任务中表现出色。</w:t>
      </w:r>
    </w:p>
    <w:p w14:paraId="0730A065">
      <w:pPr>
        <w:bidi w:val="0"/>
        <w:rPr>
          <w:rFonts w:hint="default"/>
          <w:lang w:val="en-US" w:eastAsia="zh-CN"/>
        </w:rPr>
      </w:pPr>
      <w:r>
        <w:rPr>
          <w:rFonts w:hint="default"/>
          <w:lang w:val="en-US" w:eastAsia="zh-CN"/>
        </w:rPr>
        <w:t xml:space="preserve"> XGboost分类的基本思想是首先通过构建多个弱学习器来逐步改进模型。然后每个弱学习器都尝试在前一个模型的基础上修正残差，使得整体模型性能逐步提升。并使用正则化技术，包括和正则化以及树的复杂度控 制，通过限制模型的复杂度来避免过拟合。还采用了并行化处理：XGBoost通过利用并行化处理来加速模型的训练过程，包括特 征分裂并行化和树的构建并行化。 </w:t>
      </w:r>
    </w:p>
    <w:p w14:paraId="64D8EB78">
      <w:pPr>
        <w:bidi w:val="0"/>
        <w:rPr>
          <w:rFonts w:hint="default"/>
          <w:lang w:val="en-US" w:eastAsia="zh-CN"/>
        </w:rPr>
      </w:pPr>
      <w:r>
        <w:rPr>
          <w:rFonts w:hint="default"/>
          <w:lang w:val="en-US" w:eastAsia="zh-CN"/>
        </w:rPr>
        <w:t xml:space="preserve">公式表述： </w:t>
      </w:r>
    </w:p>
    <w:p w14:paraId="36792CAC">
      <w:pPr>
        <w:pStyle w:val="4"/>
        <w:bidi w:val="0"/>
        <w:rPr>
          <w:rFonts w:hint="default"/>
          <w:lang w:val="en-US" w:eastAsia="zh-CN"/>
        </w:rPr>
      </w:pPr>
      <w:bookmarkStart w:id="48" w:name="_Toc4401"/>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bookmarkEnd w:id="48"/>
      <w:r>
        <w:rPr>
          <w:rFonts w:hint="default"/>
          <w:lang w:val="en-US" w:eastAsia="zh-CN"/>
        </w:rPr>
        <w:t xml:space="preserve"> </w:t>
      </w:r>
    </w:p>
    <w:p w14:paraId="0F403ED4">
      <w:pPr>
        <w:bidi w:val="0"/>
        <w:rPr>
          <w:rFonts w:hint="default"/>
          <w:lang w:val="en-US" w:eastAsia="zh-CN"/>
        </w:rPr>
      </w:pPr>
      <w:r>
        <w:rPr>
          <w:rFonts w:hint="default"/>
          <w:lang w:val="en-US" w:eastAsia="zh-CN"/>
        </w:rPr>
        <w:t xml:space="preserve">XGBoost的损失函数由两部分组成：第一部分是模型预测值与真实值之间的损失，第二部分是正则化项。 </w:t>
      </w:r>
    </w:p>
    <w:p w14:paraId="243881C1">
      <w:pPr>
        <w:bidi w:val="0"/>
        <w:rPr>
          <w:rFonts w:hint="default"/>
          <w:lang w:val="en-US" w:eastAsia="zh-CN"/>
        </w:rPr>
      </w:pPr>
      <w:r>
        <w:rPr>
          <w:rFonts w:hint="default"/>
          <w:lang w:val="en-US" w:eastAsia="zh-CN"/>
        </w:rPr>
        <w:t>损失函数的一般形式为：</w:t>
      </w:r>
    </w:p>
    <w:p w14:paraId="50AA6394">
      <w:pPr>
        <w:bidi w:val="0"/>
        <w:ind w:firstLine="1200" w:firstLineChars="500"/>
        <w:rPr>
          <w:rFonts w:hint="default"/>
          <w:lang w:val="en-US" w:eastAsia="zh-CN"/>
        </w:rPr>
      </w:pPr>
      <m:oMath>
        <m:sSup>
          <m:sSupPr>
            <m:ctrlPr>
              <w:rPr>
                <w:rFonts w:hint="default" w:ascii="Cambria Math" w:hAnsi="Cambria Math"/>
                <w:lang w:val="en-US" w:eastAsia="zh-CN"/>
              </w:rPr>
            </m:ctrlPr>
          </m:sSupPr>
          <m:e>
            <m:r>
              <m:rPr>
                <m:sty m:val="p"/>
                <m:scr m:val="script"/>
              </m:rPr>
              <w:rPr>
                <w:rFonts w:hint="default" w:ascii="Cambria Math" w:hAnsi="Cambria Math" w:eastAsia="MS Mincho"/>
                <w:lang w:val="en-US" w:eastAsia="zh-CN"/>
              </w:rPr>
              <m:t>ℒ</m:t>
            </m:r>
            <m:ctrlPr>
              <w:rPr>
                <w:rFonts w:hint="default" w:ascii="Cambria Math" w:hAnsi="Cambria Math"/>
                <w:lang w:val="en-US" w:eastAsia="zh-CN"/>
              </w:rPr>
            </m:ctrlPr>
          </m:e>
          <m:sup>
            <m:r>
              <m:rPr>
                <m:sty m:val="p"/>
              </m:rPr>
              <w:rPr>
                <w:rFonts w:hint="default" w:ascii="Cambria Math" w:hAnsi="Cambria Math"/>
                <w:lang w:val="en-US" w:eastAsia="zh-CN"/>
              </w:rPr>
              <m:t>(t)</m:t>
            </m:r>
            <m:ctrlPr>
              <w:rPr>
                <w:rFonts w:hint="default" w:ascii="Cambria Math" w:hAnsi="Cambria Math"/>
                <w:lang w:val="en-US" w:eastAsia="zh-CN"/>
              </w:rPr>
            </m:ctrlPr>
          </m:sup>
        </m:sSup>
        <m:r>
          <m:rPr>
            <m:sty m:val="p"/>
          </m:rPr>
          <w:rPr>
            <w:rFonts w:hint="default" w:ascii="Cambria Math" w:hAnsi="Cambria Math"/>
            <w:lang w:val="en-US" w:eastAsia="zh-CN"/>
          </w:rPr>
          <m:t>=</m:t>
        </m:r>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ctrlPr>
              <w:rPr>
                <w:rFonts w:hint="default" w:ascii="Cambria Math" w:hAnsi="Cambria Math"/>
                <w:lang w:val="en-US" w:eastAsia="zh-CN"/>
              </w:rPr>
            </m:ctrlPr>
          </m:e>
        </m:nary>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eastAsia" w:hAnsi="Cambria Math"/>
          <w:b w:val="0"/>
          <w:i w:val="0"/>
          <w:lang w:val="en-US" w:eastAsia="zh-CN"/>
        </w:rPr>
        <w:t xml:space="preserve">                          公式（5）</w:t>
      </w:r>
    </w:p>
    <w:p w14:paraId="654BBA6D">
      <w:pPr>
        <w:bidi w:val="0"/>
        <w:rPr>
          <w:rFonts w:hint="default"/>
          <w:lang w:val="en-US" w:eastAsia="zh-CN"/>
        </w:rPr>
      </w:pPr>
      <w:r>
        <w:rPr>
          <w:rFonts w:hint="default"/>
          <w:lang w:val="en-US" w:eastAsia="zh-CN"/>
        </w:rPr>
        <w:t>其中，</w:t>
      </w:r>
      <m:oMath>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d>
              <m:dPr>
                <m:ctrlPr>
                  <w:rPr>
                    <w:rFonts w:hint="default" w:ascii="Cambria Math" w:hAnsi="Cambria Math"/>
                    <w:lang w:val="en-US" w:eastAsia="zh-CN"/>
                  </w:rPr>
                </m:ctrlPr>
              </m:dPr>
              <m:e>
                <m:r>
                  <m:rPr>
                    <m:sty m:val="p"/>
                  </m:rPr>
                  <w:rPr>
                    <w:rFonts w:hint="default" w:ascii="Cambria Math" w:hAnsi="Cambria Math"/>
                    <w:lang w:val="en-US" w:eastAsia="zh-CN"/>
                  </w:rPr>
                  <m:t>t</m:t>
                </m:r>
                <m:ctrlPr>
                  <w:rPr>
                    <w:rFonts w:hint="default" w:ascii="Cambria Math" w:hAnsi="Cambria Math"/>
                    <w:lang w:val="en-US" w:eastAsia="zh-CN"/>
                  </w:rPr>
                </m:ctrlPr>
              </m:e>
            </m:d>
            <m:ctrlPr>
              <w:rPr>
                <w:rFonts w:hint="default" w:ascii="Cambria Math" w:hAnsi="Cambria Math"/>
                <w:lang w:val="en-US" w:eastAsia="zh-CN"/>
              </w:rPr>
            </m:ctrlPr>
          </m:sup>
        </m:sSubSup>
        <m:r>
          <m:rPr>
            <m:sty m:val="p"/>
          </m:rPr>
          <w:rPr>
            <w:rFonts w:hint="default" w:ascii="Cambria Math" w:hAnsi="Cambria Math"/>
            <w:lang w:val="en-US" w:eastAsia="zh-CN"/>
          </w:rPr>
          <m:t>)</m:t>
        </m:r>
      </m:oMath>
      <w:r>
        <w:rPr>
          <w:rFonts w:hint="default"/>
          <w:lang w:val="en-US" w:eastAsia="zh-CN"/>
        </w:rPr>
        <w:t>表示第t个样本的损失函数，</w:t>
      </w:r>
      <m:oMath>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表示第t个弱学习器的正则化项。 </w:t>
      </w:r>
    </w:p>
    <w:p w14:paraId="3F7EDFC7">
      <w:pPr>
        <w:bidi w:val="0"/>
        <w:outlineLvl w:val="2"/>
        <w:rPr>
          <w:rFonts w:hint="default"/>
          <w:lang w:val="en-US" w:eastAsia="zh-CN"/>
        </w:rPr>
      </w:pPr>
      <w:bookmarkStart w:id="49" w:name="_Toc14782"/>
      <w:r>
        <w:rPr>
          <w:rFonts w:hint="eastAsia"/>
          <w:lang w:val="en-US" w:eastAsia="zh-CN"/>
        </w:rPr>
        <w:t>3.2</w:t>
      </w:r>
      <w:r>
        <w:rPr>
          <w:rFonts w:hint="default"/>
          <w:lang w:val="en-US" w:eastAsia="zh-CN"/>
        </w:rPr>
        <w:t xml:space="preserve"> 弱学习器的构建：</w:t>
      </w:r>
      <w:bookmarkEnd w:id="49"/>
      <w:r>
        <w:rPr>
          <w:rFonts w:hint="default"/>
          <w:lang w:val="en-US" w:eastAsia="zh-CN"/>
        </w:rPr>
        <w:t xml:space="preserve"> </w:t>
      </w:r>
    </w:p>
    <w:p w14:paraId="41024037">
      <w:pPr>
        <w:bidi w:val="0"/>
        <w:rPr>
          <w:rFonts w:hint="default"/>
          <w:lang w:val="en-US" w:eastAsia="zh-CN"/>
        </w:rPr>
      </w:pPr>
      <w:r>
        <w:rPr>
          <w:rFonts w:hint="default"/>
          <w:lang w:val="en-US" w:eastAsia="zh-CN"/>
        </w:rPr>
        <w:t>弱学习器的构建分为两个阶段：第一个阶段是计算残差，第二个阶段是根据残差拟合一个新的弱学习器。对于第t轮迭代，弱学习器的输出为</w:t>
      </w:r>
      <m:oMath>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，则第t轮的残差为：</w:t>
      </w:r>
      <m:oMath>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(t−1)</m:t>
            </m:r>
            <m:ctrlPr>
              <w:rPr>
                <w:rFonts w:hint="default" w:ascii="Cambria Math" w:hAnsi="Cambria Math"/>
                <w:lang w:val="en-US" w:eastAsia="zh-CN"/>
              </w:rPr>
            </m:ctrlPr>
          </m:sup>
        </m:sSubSup>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 然后，根据残差拟合一个新的弱学习器，使得损失函数最小化。</w:t>
      </w:r>
    </w:p>
    <w:p w14:paraId="34E27A32">
      <w:pPr>
        <w:pStyle w:val="3"/>
        <w:bidi w:val="0"/>
        <w:rPr>
          <w:rFonts w:hint="eastAsia"/>
          <w:lang w:val="en-US" w:eastAsia="zh-CN"/>
        </w:rPr>
      </w:pPr>
      <w:bookmarkStart w:id="50" w:name="_Toc9654"/>
      <w:r>
        <w:rPr>
          <w:rFonts w:hint="eastAsia"/>
          <w:lang w:val="en-US" w:eastAsia="zh-CN"/>
        </w:rPr>
        <w:t>（二）stacking集成方法</w:t>
      </w:r>
      <w:bookmarkEnd w:id="50"/>
    </w:p>
    <w:p w14:paraId="28F7B9C9">
      <w:pPr>
        <w:bidi w:val="0"/>
        <w:rPr>
          <w:rFonts w:hint="default"/>
          <w:lang w:val="en-US" w:eastAsia="zh-CN"/>
        </w:rPr>
      </w:pPr>
      <w:r>
        <w:rPr>
          <w:rFonts w:hint="eastAsia"/>
          <w:lang w:val="en-US" w:eastAsia="zh-CN"/>
        </w:rPr>
        <w:t>1</w:t>
      </w:r>
      <w:r>
        <w:rPr>
          <w:rFonts w:hint="default"/>
          <w:lang w:val="en-US" w:eastAsia="zh-CN"/>
        </w:rPr>
        <w:t>. 基模型选择与集成学习</w:t>
      </w:r>
    </w:p>
    <w:p w14:paraId="612BF5C6">
      <w:pPr>
        <w:bidi w:val="0"/>
        <w:rPr>
          <w:rFonts w:hint="default"/>
          <w:lang w:val="en-US" w:eastAsia="zh-CN"/>
        </w:rPr>
      </w:pPr>
      <w:r>
        <w:rPr>
          <w:rFonts w:hint="default"/>
          <w:lang w:val="en-US" w:eastAsia="zh-CN"/>
        </w:rPr>
        <w:t>在基模型的选择上，我们综合考虑了多种先进的机器学习算法，包括随机森林、XGBoost、LightGBM、CatBoost和支持向量机（SVC）。这些模型在处理复杂数据和特征方面表现出色。为了进一步提升模型的性能，我们采用了Stacking集成学习方法。通过将多个基模型的预测结果作为输入，再经过一个元模型进行融合，最终得到更准确的预测结果。</w:t>
      </w:r>
    </w:p>
    <w:p w14:paraId="245A008C">
      <w:pPr>
        <w:bidi w:val="0"/>
        <w:rPr>
          <w:rFonts w:hint="default"/>
          <w:lang w:val="en-US" w:eastAsia="zh-CN"/>
        </w:rPr>
      </w:pPr>
      <w:r>
        <w:rPr>
          <w:rFonts w:hint="eastAsia"/>
          <w:lang w:val="en-US" w:eastAsia="zh-CN"/>
        </w:rPr>
        <w:t>2</w:t>
      </w:r>
      <w:r>
        <w:rPr>
          <w:rFonts w:hint="default"/>
          <w:lang w:val="en-US" w:eastAsia="zh-CN"/>
        </w:rPr>
        <w:t>. 交叉验证与元特征生成</w:t>
      </w:r>
    </w:p>
    <w:p w14:paraId="43904207">
      <w:pPr>
        <w:bidi w:val="0"/>
        <w:rPr>
          <w:rFonts w:hint="default"/>
          <w:lang w:val="en-US" w:eastAsia="zh-CN"/>
        </w:rPr>
      </w:pPr>
      <w:r>
        <w:rPr>
          <w:rFonts w:hint="default"/>
          <w:lang w:val="en-US" w:eastAsia="zh-CN"/>
        </w:rPr>
        <w:t>为了确保模型的泛化能力，我们使用了5折StratifiedKFold交叉验证。在每折中，分别训练基模型，并对验证集进行预测，生成元特征。此外，为了优化元特征的分布，我们还引入了分位数变换。</w:t>
      </w:r>
    </w:p>
    <w:p w14:paraId="498B9129">
      <w:pPr>
        <w:bidi w:val="0"/>
        <w:rPr>
          <w:rFonts w:hint="default"/>
          <w:lang w:val="en-US" w:eastAsia="zh-CN"/>
        </w:rPr>
      </w:pPr>
      <w:r>
        <w:rPr>
          <w:rFonts w:hint="eastAsia"/>
          <w:lang w:val="en-US" w:eastAsia="zh-CN"/>
        </w:rPr>
        <w:t>3</w:t>
      </w:r>
      <w:r>
        <w:rPr>
          <w:rFonts w:hint="default"/>
          <w:lang w:val="en-US" w:eastAsia="zh-CN"/>
        </w:rPr>
        <w:t>.</w:t>
      </w:r>
      <w:r>
        <w:rPr>
          <w:rFonts w:hint="eastAsia"/>
          <w:lang w:val="en-US" w:eastAsia="zh-CN"/>
        </w:rPr>
        <w:t xml:space="preserve"> </w:t>
      </w:r>
      <w:r>
        <w:rPr>
          <w:rFonts w:hint="default"/>
          <w:lang w:val="en-US" w:eastAsia="zh-CN"/>
        </w:rPr>
        <w:t>元模型训练与最终预测</w:t>
      </w:r>
    </w:p>
    <w:p w14:paraId="240F864F">
      <w:pPr>
        <w:bidi w:val="0"/>
        <w:rPr>
          <w:rFonts w:hint="default"/>
          <w:lang w:val="en-US" w:eastAsia="zh-CN"/>
        </w:rPr>
      </w:pPr>
      <w:r>
        <w:rPr>
          <w:rFonts w:hint="default"/>
          <w:lang w:val="en-US" w:eastAsia="zh-CN"/>
        </w:rPr>
        <w:t>在元模型的选择上，我们采用了逻辑回归模型。逻辑回归模型具有良好的解释性和计算效率，能够有效地处理元特征。最终，我们在测试集上生成了元特征，并使用元模型进行了预测。</w:t>
      </w:r>
    </w:p>
    <w:p w14:paraId="1646E813">
      <w:pPr>
        <w:bidi w:val="0"/>
        <w:rPr>
          <w:rFonts w:hint="default"/>
          <w:lang w:val="en-US" w:eastAsia="zh-CN"/>
        </w:rPr>
      </w:pPr>
      <w:r>
        <w:rPr>
          <w:rFonts w:hint="eastAsia"/>
          <w:lang w:val="en-US" w:eastAsia="zh-CN"/>
        </w:rPr>
        <w:t>4</w:t>
      </w:r>
      <w:r>
        <w:rPr>
          <w:rFonts w:hint="default"/>
          <w:lang w:val="en-US" w:eastAsia="zh-CN"/>
        </w:rPr>
        <w:t>. 模型评估与可视化</w:t>
      </w:r>
    </w:p>
    <w:p w14:paraId="4DDA6A02">
      <w:pPr>
        <w:bidi w:val="0"/>
        <w:rPr>
          <w:rFonts w:hint="default"/>
          <w:lang w:val="en-US" w:eastAsia="zh-CN"/>
        </w:rPr>
      </w:pPr>
      <w:r>
        <w:rPr>
          <w:rFonts w:hint="default"/>
          <w:lang w:val="en-US" w:eastAsia="zh-CN"/>
        </w:rPr>
        <w:t>为了评估模型的性能，我们计算了AUC、F1得分、准确率等指标。此外，我们还绘制了ROC曲线，以直观展示模型的分类性能。通过这些评估指标和可视化结果，我们可以全面地了解模型的性能，并为进一步的模型优化提供依据。</w:t>
      </w:r>
    </w:p>
    <w:p w14:paraId="67F6B835">
      <w:pPr>
        <w:bidi w:val="0"/>
        <w:rPr>
          <w:rFonts w:hint="default"/>
          <w:lang w:val="en-US" w:eastAsia="zh-CN"/>
        </w:rPr>
      </w:pPr>
      <w:r>
        <w:rPr>
          <w:rFonts w:hint="default"/>
          <w:lang w:val="en-US" w:eastAsia="zh-CN"/>
        </w:rPr>
        <w:t>通过以上步骤，我们构建了一个高效、准确的心脏病预测模型。该模型不仅在技术上具有先进性，而且在实际应用中也具有较高的实用价值。</w:t>
      </w:r>
    </w:p>
    <w:p w14:paraId="0F02A333">
      <w:pPr>
        <w:bidi w:val="0"/>
      </w:pPr>
      <w:r>
        <w:drawing>
          <wp:inline distT="0" distB="0" distL="114300" distR="114300">
            <wp:extent cx="5273040" cy="2810510"/>
            <wp:effectExtent l="0" t="0" r="10160" b="8890"/>
            <wp:docPr id="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
                    <pic:cNvPicPr>
                      <a:picLocks noChangeAspect="1"/>
                    </pic:cNvPicPr>
                  </pic:nvPicPr>
                  <pic:blipFill>
                    <a:blip r:embed="rId11"/>
                    <a:stretch>
                      <a:fillRect/>
                    </a:stretch>
                  </pic:blipFill>
                  <pic:spPr>
                    <a:xfrm>
                      <a:off x="0" y="0"/>
                      <a:ext cx="5273040" cy="2810510"/>
                    </a:xfrm>
                    <a:prstGeom prst="rect">
                      <a:avLst/>
                    </a:prstGeom>
                    <a:noFill/>
                    <a:ln>
                      <a:noFill/>
                    </a:ln>
                  </pic:spPr>
                </pic:pic>
              </a:graphicData>
            </a:graphic>
          </wp:inline>
        </w:drawing>
      </w:r>
    </w:p>
    <w:p w14:paraId="3CECC8A4">
      <w:pPr>
        <w:pStyle w:val="25"/>
        <w:bidi w:val="0"/>
        <w:rPr>
          <w:rFonts w:hint="default"/>
          <w:lang w:val="en-US" w:eastAsia="zh-CN"/>
        </w:rPr>
      </w:pPr>
      <w:bookmarkStart w:id="51" w:name="_Toc8532"/>
      <w:r>
        <w:rPr>
          <w:rFonts w:hint="eastAsia"/>
          <w:lang w:val="en-US" w:eastAsia="zh-CN"/>
        </w:rPr>
        <w:t>图四 模型构建</w:t>
      </w:r>
      <w:bookmarkEnd w:id="51"/>
    </w:p>
    <w:p w14:paraId="2AE709C2">
      <w:pPr>
        <w:pStyle w:val="2"/>
        <w:bidi w:val="0"/>
        <w:rPr>
          <w:rFonts w:hint="default"/>
          <w:lang w:val="en-US" w:eastAsia="zh-CN"/>
        </w:rPr>
      </w:pPr>
      <w:bookmarkStart w:id="52" w:name="_Toc11171"/>
      <w:r>
        <w:rPr>
          <w:rFonts w:hint="eastAsia" w:ascii="宋体" w:hAnsi="宋体" w:eastAsia="宋体" w:cs="宋体"/>
          <w:lang w:val="en-US" w:eastAsia="zh-CN"/>
        </w:rPr>
        <w:t>六、</w:t>
      </w:r>
      <w:r>
        <w:rPr>
          <w:rFonts w:hint="default" w:ascii="宋体" w:hAnsi="宋体" w:eastAsia="宋体" w:cs="宋体"/>
          <w:lang w:val="en-US" w:eastAsia="zh-CN"/>
        </w:rPr>
        <w:t>评估与分析</w:t>
      </w:r>
      <w:bookmarkEnd w:id="52"/>
    </w:p>
    <w:p w14:paraId="2952E411">
      <w:pPr>
        <w:pStyle w:val="3"/>
        <w:bidi w:val="0"/>
        <w:rPr>
          <w:rFonts w:hint="eastAsia"/>
        </w:rPr>
      </w:pPr>
      <w:bookmarkStart w:id="53" w:name="_Toc3155"/>
      <w:r>
        <w:rPr>
          <w:rFonts w:hint="eastAsia"/>
          <w:lang w:eastAsia="zh-CN"/>
        </w:rPr>
        <w:t>（</w:t>
      </w:r>
      <w:r>
        <w:rPr>
          <w:rFonts w:hint="eastAsia"/>
          <w:lang w:val="en-US" w:eastAsia="zh-CN"/>
        </w:rPr>
        <w:t>一</w:t>
      </w:r>
      <w:r>
        <w:rPr>
          <w:rFonts w:hint="eastAsia"/>
          <w:lang w:eastAsia="zh-CN"/>
        </w:rPr>
        <w:t>）</w:t>
      </w:r>
      <w:r>
        <w:rPr>
          <w:rFonts w:hint="eastAsia"/>
        </w:rPr>
        <w:t>.朴素贝叶斯分类</w:t>
      </w:r>
      <w:bookmarkEnd w:id="53"/>
    </w:p>
    <w:p w14:paraId="44D3B46C">
      <w:pPr>
        <w:widowControl/>
        <w:snapToGrid/>
        <w:spacing w:line="360" w:lineRule="auto"/>
        <w:ind w:firstLine="0" w:firstLineChars="0"/>
      </w:pPr>
      <w:r>
        <w:rPr>
          <w:rFonts w:hint="eastAsia"/>
        </w:rPr>
        <w:t>朴素贝叶斯模型通过计算每个类别的后验概率，选择具有最大后验概率的类别作为预测结果。先验概率设置为[0.613, 0.387]。显式指定疾病发生概率，基于训练集的实际分布（61.3%阴性，38.7%阳性）。</w:t>
      </w:r>
      <w:r>
        <w:rPr>
          <w:rFonts w:hint="eastAsia" w:ascii="宋体" w:hAnsi="宋体" w:cs="宋体"/>
        </w:rPr>
        <w:t>匹配目标人群的患病率特</w:t>
      </w:r>
      <w:r>
        <w:rPr>
          <w:rFonts w:hint="eastAsia"/>
        </w:rPr>
        <w:t>征。</w:t>
      </w:r>
    </w:p>
    <w:p w14:paraId="4F22B7EF">
      <w:pPr>
        <w:widowControl/>
        <w:snapToGrid/>
        <w:spacing w:line="360" w:lineRule="auto"/>
        <w:ind w:firstLine="0" w:firstLineChars="0"/>
      </w:pPr>
      <w:r>
        <w:rPr>
          <w:rFonts w:hint="eastAsia"/>
        </w:rPr>
        <w:t>同时对方差进行平滑优化，设置var_smoothing=1e-6）向特征方差添加微量噪声，防止零方差导致的数值不稳定。</w:t>
      </w:r>
      <w:r>
        <w:t>避免出现极端的数值，保证模型计算的稳定性。从而提高模型在未知数据上的泛化能力。</w:t>
      </w:r>
    </w:p>
    <w:p w14:paraId="4620B479">
      <w:pPr>
        <w:widowControl/>
        <w:snapToGrid/>
        <w:spacing w:line="360" w:lineRule="auto"/>
        <w:ind w:firstLine="0" w:firstLineChars="0"/>
      </w:pPr>
    </w:p>
    <w:p w14:paraId="10138AE6">
      <w:pPr>
        <w:widowControl/>
        <w:snapToGrid/>
        <w:spacing w:line="360" w:lineRule="auto"/>
        <w:ind w:firstLine="0" w:firstLineChars="0"/>
      </w:pPr>
      <w:r>
        <w:rPr>
          <w:rFonts w:hint="eastAsia"/>
        </w:rPr>
        <w:t>模型预测结果</w:t>
      </w:r>
    </w:p>
    <w:p w14:paraId="0DD8BC47">
      <w:pPr>
        <w:widowControl/>
        <w:snapToGrid/>
        <w:spacing w:line="360" w:lineRule="auto"/>
        <w:ind w:firstLine="0" w:firstLineChars="0"/>
        <w:rPr>
          <w:rFonts w:hint="eastAsia"/>
        </w:rPr>
      </w:pPr>
    </w:p>
    <w:p w14:paraId="7F7BE222">
      <w:pPr>
        <w:widowControl/>
        <w:snapToGrid/>
        <w:spacing w:line="360" w:lineRule="auto"/>
        <w:ind w:firstLine="0" w:firstLineChars="0"/>
        <w:jc w:val="center"/>
      </w:pPr>
      <w:r>
        <w:drawing>
          <wp:inline distT="0" distB="0" distL="0" distR="0">
            <wp:extent cx="3434080" cy="2863850"/>
            <wp:effectExtent l="0" t="0" r="10160" b="1270"/>
            <wp:docPr id="34308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86679"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439407" cy="2868242"/>
                    </a:xfrm>
                    <a:prstGeom prst="rect">
                      <a:avLst/>
                    </a:prstGeom>
                    <a:noFill/>
                    <a:ln>
                      <a:noFill/>
                    </a:ln>
                  </pic:spPr>
                </pic:pic>
              </a:graphicData>
            </a:graphic>
          </wp:inline>
        </w:drawing>
      </w:r>
    </w:p>
    <w:p w14:paraId="5361DF8A">
      <w:pPr>
        <w:pStyle w:val="25"/>
        <w:bidi w:val="0"/>
        <w:rPr>
          <w:rFonts w:hint="default"/>
          <w:lang w:val="en-US" w:eastAsia="zh-CN"/>
        </w:rPr>
      </w:pPr>
      <w:bookmarkStart w:id="54" w:name="_Toc25447"/>
      <w:bookmarkStart w:id="55" w:name="_Toc13160"/>
      <w:bookmarkStart w:id="56" w:name="_Toc22506"/>
      <w:r>
        <w:rPr>
          <w:rFonts w:hint="eastAsia"/>
          <w:lang w:val="en-US" w:eastAsia="zh-CN"/>
        </w:rPr>
        <w:t>图五  朴素贝叶斯混淆矩阵图</w:t>
      </w:r>
      <w:bookmarkEnd w:id="54"/>
      <w:bookmarkEnd w:id="55"/>
      <w:bookmarkEnd w:id="56"/>
    </w:p>
    <w:p w14:paraId="26813D52">
      <w:pPr>
        <w:widowControl/>
        <w:snapToGrid/>
        <w:spacing w:line="360" w:lineRule="auto"/>
        <w:ind w:firstLine="0" w:firstLineChars="0"/>
        <w:jc w:val="center"/>
      </w:pPr>
      <w:r>
        <w:drawing>
          <wp:inline distT="0" distB="0" distL="0" distR="0">
            <wp:extent cx="3761740" cy="2349500"/>
            <wp:effectExtent l="0" t="0" r="2540" b="12700"/>
            <wp:docPr id="16728862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86281" name="图片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764962" cy="2351402"/>
                    </a:xfrm>
                    <a:prstGeom prst="rect">
                      <a:avLst/>
                    </a:prstGeom>
                    <a:noFill/>
                    <a:ln>
                      <a:noFill/>
                    </a:ln>
                  </pic:spPr>
                </pic:pic>
              </a:graphicData>
            </a:graphic>
          </wp:inline>
        </w:drawing>
      </w:r>
    </w:p>
    <w:p w14:paraId="31A8A423">
      <w:pPr>
        <w:pStyle w:val="25"/>
        <w:bidi w:val="0"/>
        <w:rPr>
          <w:rFonts w:hint="default"/>
          <w:lang w:val="en-US" w:eastAsia="zh-CN"/>
        </w:rPr>
      </w:pPr>
      <w:bookmarkStart w:id="57" w:name="_Toc26869"/>
      <w:bookmarkStart w:id="58" w:name="_Toc552"/>
      <w:bookmarkStart w:id="59" w:name="_Toc29752"/>
      <w:r>
        <w:rPr>
          <w:rFonts w:hint="eastAsia"/>
          <w:lang w:val="en-US" w:eastAsia="zh-CN"/>
        </w:rPr>
        <w:t>图六  朴素贝叶斯模型ROC图</w:t>
      </w:r>
      <w:bookmarkEnd w:id="57"/>
      <w:bookmarkEnd w:id="58"/>
      <w:bookmarkEnd w:id="59"/>
    </w:p>
    <w:p w14:paraId="5946ACB4">
      <w:pPr>
        <w:widowControl/>
        <w:snapToGrid/>
        <w:spacing w:line="360" w:lineRule="auto"/>
        <w:ind w:firstLine="0" w:firstLineChars="0"/>
      </w:pPr>
    </w:p>
    <w:p w14:paraId="3478F054">
      <w:pPr>
        <w:widowControl/>
        <w:snapToGrid/>
        <w:spacing w:line="360" w:lineRule="auto"/>
        <w:ind w:firstLine="0" w:firstLineChars="0"/>
      </w:pPr>
    </w:p>
    <w:p w14:paraId="54AEB618">
      <w:pPr>
        <w:pStyle w:val="3"/>
        <w:bidi w:val="0"/>
        <w:rPr>
          <w:rFonts w:hint="eastAsia"/>
          <w:lang w:val="en-US" w:eastAsia="zh-CN"/>
        </w:rPr>
      </w:pPr>
      <w:bookmarkStart w:id="60" w:name="_Toc25359"/>
      <w:r>
        <w:rPr>
          <w:rFonts w:hint="eastAsia"/>
          <w:lang w:val="en-US" w:eastAsia="zh-CN"/>
        </w:rPr>
        <w:t>（二）.随机森林</w:t>
      </w:r>
      <w:bookmarkEnd w:id="60"/>
    </w:p>
    <w:p w14:paraId="26D3BB50">
      <w:pPr>
        <w:rPr>
          <w:rFonts w:hint="eastAsia" w:eastAsia="宋体"/>
          <w:lang w:eastAsia="zh-CN"/>
        </w:rPr>
      </w:pPr>
      <w:r>
        <w:rPr>
          <w:rFonts w:hint="eastAsia"/>
        </w:rPr>
        <w:t>随机森林通过集成多个决策树来提高模型的泛化能力和稳定性，每个决策树基于不同的自助采样数据集进行训练。而在心脏病预测问题中，增加决策树的数量通常可以提高模型的性能，因为更多的决策树可以从不同的角度对数据进行学习，从而更全面地捕捉心脏病相关特征与患病与否之间的关系。因此结合模型型性能和训练成本本研究决定将决策树数量限制在了200这个较为平衡的选择。</w:t>
      </w:r>
    </w:p>
    <w:p w14:paraId="63767CAA">
      <w:pPr>
        <w:rPr>
          <w:rFonts w:hint="eastAsia" w:eastAsia="宋体"/>
          <w:lang w:eastAsia="zh-CN"/>
        </w:rPr>
      </w:pPr>
      <w:r>
        <w:rPr>
          <w:rFonts w:hint="eastAsia"/>
        </w:rPr>
        <w:t>而对于决策树得最大深度，考虑到</w:t>
      </w:r>
      <w:r>
        <w:t>在心脏病预测问题中，心脏病的发病机制可能涉及多个复杂的因素，这些因素之间的关系可能是非线性且复杂的。如果限制决策树的深度，可能会导致模型无法充分学习到这些复杂的关系，从而出现欠拟合的情况。</w:t>
      </w:r>
      <w:r>
        <w:rPr>
          <w:rFonts w:hint="eastAsia"/>
        </w:rPr>
        <w:t>因此不限制决策树的最大深度，</w:t>
      </w:r>
      <w:r>
        <w:t>允许决策树充分生长，以便模型能够尽可能地捕捉到与心脏病相关的特征组合和模式。</w:t>
      </w:r>
    </w:p>
    <w:p w14:paraId="1EC78CB7">
      <w:r>
        <w:rPr>
          <w:rFonts w:hint="eastAsia"/>
        </w:rPr>
        <w:t>同时我们考虑到</w:t>
      </w:r>
      <w:r>
        <w:t>在心脏病预测中，由于心脏病的发病情况可能比较复杂，某些特征组合可能只在少数样本中出现，但这些样本对于预测心脏病可能具有重要意义。</w:t>
      </w:r>
      <w:r>
        <w:rPr>
          <w:rFonts w:hint="eastAsia"/>
        </w:rPr>
        <w:t>因此我们将最小叶子节点设置为1，</w:t>
      </w:r>
      <w:r>
        <w:t>允许叶子节点包含单个样本，这样可以使模型更灵活地捕捉到这些特殊的特征组合，提高模型对不同情况的适应能力。</w:t>
      </w:r>
      <w:r>
        <w:rPr>
          <w:rFonts w:hint="eastAsia"/>
        </w:rPr>
        <w:t>但同时这样的选择也会有一定得弊端，将最小叶子节点</w:t>
      </w:r>
      <w:r>
        <w:t>设置得过小可能会导致模型过拟合，因为模型可能会过度关注训练数据中的噪声和异常值。</w:t>
      </w:r>
    </w:p>
    <w:p w14:paraId="1D9588A6">
      <w:pPr>
        <w:widowControl/>
        <w:snapToGrid/>
        <w:spacing w:line="360" w:lineRule="auto"/>
        <w:ind w:firstLine="0" w:firstLineChars="0"/>
      </w:pPr>
    </w:p>
    <w:p w14:paraId="1B3F80FC">
      <w:pPr>
        <w:rPr>
          <w:rFonts w:hint="eastAsia" w:ascii="楷体" w:hAnsi="楷体" w:eastAsia="楷体" w:cs="楷体"/>
          <w:lang w:val="en-US" w:eastAsia="zh-CN"/>
        </w:rPr>
      </w:pPr>
      <w:r>
        <w:rPr>
          <w:rFonts w:hint="eastAsia" w:ascii="楷体" w:hAnsi="楷体" w:eastAsia="楷体" w:cs="楷体"/>
          <w:lang w:val="en-US" w:eastAsia="zh-CN"/>
        </w:rPr>
        <w:t>模型预测结果</w:t>
      </w:r>
    </w:p>
    <w:p w14:paraId="529CC55E">
      <w:pPr>
        <w:widowControl/>
        <w:snapToGrid/>
        <w:spacing w:line="360" w:lineRule="auto"/>
        <w:ind w:firstLine="0" w:firstLineChars="0"/>
      </w:pPr>
    </w:p>
    <w:p w14:paraId="31FCFAE0">
      <w:pPr>
        <w:widowControl/>
        <w:snapToGrid/>
        <w:spacing w:line="360" w:lineRule="auto"/>
        <w:ind w:firstLine="0" w:firstLineChars="0"/>
        <w:jc w:val="center"/>
        <w:rPr>
          <w:rFonts w:hint="eastAsia"/>
        </w:rPr>
      </w:pPr>
      <w:r>
        <w:rPr>
          <w:rFonts w:hint="eastAsia"/>
        </w:rPr>
        <w:drawing>
          <wp:inline distT="0" distB="0" distL="0" distR="0">
            <wp:extent cx="3486150" cy="2907030"/>
            <wp:effectExtent l="0" t="0" r="6350" b="1270"/>
            <wp:docPr id="15731488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48801" name="图片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508403" cy="2925780"/>
                    </a:xfrm>
                    <a:prstGeom prst="rect">
                      <a:avLst/>
                    </a:prstGeom>
                    <a:noFill/>
                    <a:ln>
                      <a:noFill/>
                    </a:ln>
                  </pic:spPr>
                </pic:pic>
              </a:graphicData>
            </a:graphic>
          </wp:inline>
        </w:drawing>
      </w:r>
    </w:p>
    <w:p w14:paraId="4CEA860D">
      <w:pPr>
        <w:pStyle w:val="25"/>
        <w:bidi w:val="0"/>
        <w:rPr>
          <w:rFonts w:hint="default"/>
          <w:lang w:val="en-US" w:eastAsia="zh-CN"/>
        </w:rPr>
      </w:pPr>
      <w:bookmarkStart w:id="61" w:name="_Toc27676"/>
      <w:bookmarkStart w:id="62" w:name="_Toc25285"/>
      <w:bookmarkStart w:id="63" w:name="_Toc8300"/>
      <w:r>
        <w:rPr>
          <w:rFonts w:hint="eastAsia"/>
          <w:lang w:val="en-US" w:eastAsia="zh-CN"/>
        </w:rPr>
        <w:t>图七  随机森林混淆矩阵图</w:t>
      </w:r>
      <w:bookmarkEnd w:id="61"/>
      <w:bookmarkEnd w:id="62"/>
      <w:bookmarkEnd w:id="63"/>
    </w:p>
    <w:p w14:paraId="5C95D0B4">
      <w:pPr>
        <w:widowControl/>
        <w:snapToGrid/>
        <w:spacing w:line="360" w:lineRule="auto"/>
        <w:ind w:firstLine="0" w:firstLineChars="0"/>
        <w:jc w:val="center"/>
      </w:pPr>
    </w:p>
    <w:p w14:paraId="0CC28DCC">
      <w:pPr>
        <w:widowControl/>
        <w:snapToGrid/>
        <w:spacing w:line="360" w:lineRule="auto"/>
        <w:ind w:firstLine="0" w:firstLineChars="0"/>
        <w:jc w:val="center"/>
      </w:pPr>
      <w:r>
        <w:drawing>
          <wp:inline distT="0" distB="0" distL="0" distR="0">
            <wp:extent cx="3543300" cy="2656205"/>
            <wp:effectExtent l="0" t="0" r="0" b="10795"/>
            <wp:docPr id="9634776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77682" name="图片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556031" cy="2665954"/>
                    </a:xfrm>
                    <a:prstGeom prst="rect">
                      <a:avLst/>
                    </a:prstGeom>
                    <a:noFill/>
                    <a:ln>
                      <a:noFill/>
                    </a:ln>
                  </pic:spPr>
                </pic:pic>
              </a:graphicData>
            </a:graphic>
          </wp:inline>
        </w:drawing>
      </w:r>
    </w:p>
    <w:p w14:paraId="12D01EEC">
      <w:pPr>
        <w:pStyle w:val="25"/>
        <w:bidi w:val="0"/>
      </w:pPr>
      <w:bookmarkStart w:id="64" w:name="_Toc449"/>
      <w:bookmarkStart w:id="65" w:name="_Toc4948"/>
      <w:bookmarkStart w:id="66" w:name="_Toc1294"/>
      <w:r>
        <w:rPr>
          <w:rFonts w:hint="eastAsia"/>
          <w:lang w:val="en-US" w:eastAsia="zh-CN"/>
        </w:rPr>
        <w:t>图八  随机森林ROC曲线</w:t>
      </w:r>
      <w:bookmarkEnd w:id="64"/>
      <w:bookmarkEnd w:id="65"/>
      <w:bookmarkEnd w:id="66"/>
    </w:p>
    <w:p w14:paraId="21CEB5E9">
      <w:pPr>
        <w:pStyle w:val="3"/>
        <w:bidi w:val="0"/>
        <w:rPr>
          <w:rFonts w:hint="eastAsia"/>
          <w:lang w:val="en-US" w:eastAsia="zh-CN"/>
        </w:rPr>
      </w:pPr>
      <w:bookmarkStart w:id="67" w:name="_Toc17379"/>
      <w:r>
        <w:rPr>
          <w:rFonts w:hint="eastAsia"/>
          <w:lang w:val="en-US" w:eastAsia="zh-CN"/>
        </w:rPr>
        <w:t>（三）.XGBoost</w:t>
      </w:r>
      <w:bookmarkEnd w:id="67"/>
    </w:p>
    <w:p w14:paraId="2B66F66D">
      <w:pPr>
        <w:widowControl/>
        <w:snapToGrid/>
        <w:spacing w:line="360" w:lineRule="auto"/>
        <w:ind w:firstLine="480"/>
      </w:pPr>
      <w:r>
        <w:t>本研究采用极端梯度提升XGBoost算法</w:t>
      </w:r>
      <w:r>
        <w:rPr>
          <w:rFonts w:hint="eastAsia"/>
        </w:rPr>
        <w:t>，把</w:t>
      </w:r>
      <w:r>
        <w:t>每棵决策树对最终预测结果的贡献权重</w:t>
      </w:r>
      <w:r>
        <w:rPr>
          <w:rFonts w:hint="eastAsia"/>
        </w:rPr>
        <w:t>控制为0.1。</w:t>
      </w:r>
      <w:r>
        <w:t>保持总学习强度，在300次迭代下实现稳定收敛</w:t>
      </w:r>
      <w:r>
        <w:rPr>
          <w:rFonts w:hint="eastAsia"/>
        </w:rPr>
        <w:t>。</w:t>
      </w:r>
      <w:r>
        <w:t>单棵决策树允许的最大分裂层数</w:t>
      </w:r>
      <w:r>
        <w:rPr>
          <w:rFonts w:hint="eastAsia"/>
        </w:rPr>
        <w:t>设置为4，</w:t>
      </w:r>
      <w:r>
        <w:t>限制对罕见病例的过度敏感</w:t>
      </w:r>
      <w:r>
        <w:rPr>
          <w:rFonts w:hint="eastAsia"/>
        </w:rPr>
        <w:t>。</w:t>
      </w:r>
    </w:p>
    <w:p w14:paraId="4F0ABF92">
      <w:pPr>
        <w:widowControl/>
        <w:snapToGrid/>
        <w:spacing w:line="360" w:lineRule="auto"/>
        <w:ind w:firstLine="480"/>
      </w:pPr>
      <w:r>
        <w:rPr>
          <w:rFonts w:hint="eastAsia"/>
        </w:rPr>
        <w:t>而在XGBoost模型中，其最大优点就是能很好的</w:t>
      </w:r>
      <w:r>
        <w:t>平衡模型复杂度与泛化能力</w:t>
      </w:r>
      <w:r>
        <w:rPr>
          <w:rFonts w:hint="eastAsia"/>
        </w:rPr>
        <w:t>。因此本研究</w:t>
      </w:r>
      <w:r>
        <w:t>采用 L1正则化与 L2正则化对 XGBoost 模型进行参数约束</w:t>
      </w:r>
      <w:r>
        <w:rPr>
          <w:rFonts w:hint="eastAsia"/>
        </w:rPr>
        <w:t>。</w:t>
      </w:r>
      <w:r>
        <w:t>L1正则化通过在目标函数中添加权重向量的 L1 范数，使模型学习过程中产生稀疏解，将部分无关或冗余特征的权重压缩至零，从而实现特征筛选与模型复杂度控制。在心脏病预测场景中，临床特征可能存在较多类别型变量，且部分特征与疾病关联性较弱。通过设置</w:t>
      </w:r>
      <w:r>
        <w:rPr>
          <w:rFonts w:hint="eastAsia"/>
        </w:rPr>
        <w:t>L1</w:t>
      </w:r>
      <w:r>
        <w:t>=0.5，模型能够有效识别关键临床指标，剔除噪声特征，提升模型的可解释性。L2 正则化通过引入权重向量的 L2 范数，对模型参数的波动范围进行约束，抑制过拟合现象。若模型过于复杂，易对噪声产生过拟合，导致实际预测效能下降。设置</w:t>
      </w:r>
      <w:r>
        <w:rPr>
          <w:rFonts w:hint="eastAsia"/>
        </w:rPr>
        <w:t>L2</w:t>
      </w:r>
      <w:r>
        <w:t>=1.2，略高于默认值</w:t>
      </w:r>
      <w:r>
        <w:rPr>
          <w:rFonts w:hint="eastAsia"/>
        </w:rPr>
        <w:t>1</w:t>
      </w:r>
      <w:r>
        <w:t>对复杂决策边界的惩罚</w:t>
      </w:r>
      <w:r>
        <w:rPr>
          <w:rFonts w:hint="eastAsia"/>
        </w:rPr>
        <w:t>。</w:t>
      </w:r>
      <w:r>
        <w:t>在控制树模型叶节点权重的同时，平衡模型对训练数据的拟合程度与泛化能力。</w:t>
      </w:r>
      <w:r>
        <w:rPr>
          <w:rFonts w:hint="eastAsia"/>
        </w:rPr>
        <w:t>提高了</w:t>
      </w:r>
      <w:r>
        <w:t>模型</w:t>
      </w:r>
      <w:r>
        <w:rPr>
          <w:rFonts w:hint="eastAsia"/>
        </w:rPr>
        <w:t>的</w:t>
      </w:r>
      <w:r>
        <w:t>稳</w:t>
      </w:r>
      <w:r>
        <w:rPr>
          <w:rFonts w:hint="eastAsia"/>
        </w:rPr>
        <w:t>健性。</w:t>
      </w:r>
    </w:p>
    <w:p w14:paraId="7E7660E5">
      <w:pPr>
        <w:widowControl/>
        <w:snapToGrid/>
        <w:spacing w:line="360" w:lineRule="auto"/>
        <w:ind w:firstLine="480"/>
      </w:pPr>
      <w:r>
        <w:t>指定评估指标的参数设置</w:t>
      </w:r>
      <w:r>
        <w:rPr>
          <w:rFonts w:hint="eastAsia"/>
        </w:rPr>
        <w:t>为</w:t>
      </w:r>
      <w:r>
        <w:t>aucpr，</w:t>
      </w:r>
      <w:r>
        <w:rPr>
          <w:rFonts w:hint="eastAsia"/>
        </w:rPr>
        <w:t>这是因为</w:t>
      </w:r>
      <w:r>
        <w:t>传统的准确率指标在类别不平衡的数据集上可能会给出误导性的结果，因为它没有充分考虑到不同类别的预测错误所带来的不同影响。在心脏病预测中，假阴性（将患病患者预测为未患病）和假阳性（将未患病者预测为患病）的后果是不同的，假阴性可能会导致患者错过最佳治疗时机，而假阳性可能会给患者带来不必要的心理负担和进一步的检查费用。</w:t>
      </w:r>
      <w:r>
        <w:rPr>
          <w:rFonts w:hint="eastAsia"/>
        </w:rPr>
        <w:t>本研究使用</w:t>
      </w:r>
      <w:r>
        <w:t>aucpr（精确率 - 召回率曲线下面积）是一个更适合类别不平衡问题的评估指标。精确率反映了模型预测为正类的样本中实际为正类的比例，召回率则反映了模型正确预测出的正类样本占实际正类样本的比例。aucpr综合考虑了精确率和召回率的变化情况，能够更全面地评估模型在正类样本上的性能。</w:t>
      </w:r>
    </w:p>
    <w:p w14:paraId="6B7A0768">
      <w:pPr>
        <w:widowControl/>
        <w:snapToGrid/>
        <w:spacing w:line="360" w:lineRule="auto"/>
        <w:ind w:firstLine="0" w:firstLineChars="0"/>
      </w:pPr>
      <w:r>
        <w:rPr>
          <w:rFonts w:hint="eastAsia"/>
        </w:rPr>
        <w:t>跟加符合本次研究的需求。</w:t>
      </w:r>
    </w:p>
    <w:p w14:paraId="4BBDF68D">
      <w:pPr>
        <w:widowControl/>
        <w:snapToGrid/>
        <w:spacing w:line="360" w:lineRule="auto"/>
        <w:ind w:firstLine="0" w:firstLineChars="0"/>
      </w:pPr>
    </w:p>
    <w:p w14:paraId="29CE5964">
      <w:pPr>
        <w:widowControl/>
        <w:snapToGrid/>
        <w:spacing w:line="360" w:lineRule="auto"/>
        <w:ind w:firstLine="0" w:firstLineChars="0"/>
      </w:pPr>
    </w:p>
    <w:p w14:paraId="3F066DDA">
      <w:pPr>
        <w:rPr>
          <w:rFonts w:hint="eastAsia" w:ascii="楷体" w:hAnsi="楷体" w:eastAsia="楷体" w:cs="楷体"/>
          <w:lang w:val="en-US" w:eastAsia="zh-CN"/>
        </w:rPr>
      </w:pPr>
      <w:r>
        <w:rPr>
          <w:rFonts w:hint="eastAsia" w:ascii="楷体" w:hAnsi="楷体" w:eastAsia="楷体" w:cs="楷体"/>
          <w:lang w:val="en-US" w:eastAsia="zh-CN"/>
        </w:rPr>
        <w:t>模型预测结果</w:t>
      </w:r>
    </w:p>
    <w:p w14:paraId="07961705">
      <w:pPr>
        <w:widowControl/>
        <w:snapToGrid/>
        <w:spacing w:line="360" w:lineRule="auto"/>
        <w:ind w:firstLine="0" w:firstLineChars="0"/>
        <w:jc w:val="center"/>
      </w:pPr>
      <w:r>
        <w:drawing>
          <wp:inline distT="0" distB="0" distL="0" distR="0">
            <wp:extent cx="5098415" cy="3822700"/>
            <wp:effectExtent l="0" t="0" r="6985" b="2540"/>
            <wp:docPr id="163375888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58887" name="图片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099705" cy="3823244"/>
                    </a:xfrm>
                    <a:prstGeom prst="rect">
                      <a:avLst/>
                    </a:prstGeom>
                    <a:noFill/>
                    <a:ln>
                      <a:noFill/>
                    </a:ln>
                  </pic:spPr>
                </pic:pic>
              </a:graphicData>
            </a:graphic>
          </wp:inline>
        </w:drawing>
      </w:r>
    </w:p>
    <w:p w14:paraId="3EC5BE6C">
      <w:pPr>
        <w:pStyle w:val="25"/>
        <w:bidi w:val="0"/>
        <w:rPr>
          <w:rFonts w:hint="default"/>
          <w:lang w:val="en-US" w:eastAsia="zh-CN"/>
        </w:rPr>
      </w:pPr>
      <w:bookmarkStart w:id="68" w:name="_Toc21371"/>
      <w:bookmarkStart w:id="69" w:name="_Toc22175"/>
      <w:bookmarkStart w:id="70" w:name="_Toc23991"/>
      <w:r>
        <w:rPr>
          <w:rFonts w:hint="eastAsia"/>
          <w:lang w:val="en-US" w:eastAsia="zh-CN"/>
        </w:rPr>
        <w:t>图九  XGBost混淆矩阵图</w:t>
      </w:r>
      <w:bookmarkEnd w:id="68"/>
      <w:bookmarkEnd w:id="69"/>
      <w:bookmarkEnd w:id="70"/>
    </w:p>
    <w:p w14:paraId="23F73FBF">
      <w:pPr>
        <w:widowControl/>
        <w:snapToGrid/>
        <w:spacing w:line="360" w:lineRule="auto"/>
        <w:ind w:firstLine="0" w:firstLineChars="0"/>
        <w:jc w:val="center"/>
      </w:pPr>
      <w:r>
        <w:drawing>
          <wp:inline distT="0" distB="0" distL="114300" distR="114300">
            <wp:extent cx="4646295" cy="3484245"/>
            <wp:effectExtent l="0" t="0" r="1905" b="8255"/>
            <wp:docPr id="7" name="图片 7" descr="Figur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ure_7"/>
                    <pic:cNvPicPr>
                      <a:picLocks noChangeAspect="1"/>
                    </pic:cNvPicPr>
                  </pic:nvPicPr>
                  <pic:blipFill>
                    <a:blip r:embed="rId17"/>
                    <a:stretch>
                      <a:fillRect/>
                    </a:stretch>
                  </pic:blipFill>
                  <pic:spPr>
                    <a:xfrm>
                      <a:off x="0" y="0"/>
                      <a:ext cx="4646295" cy="3484245"/>
                    </a:xfrm>
                    <a:prstGeom prst="rect">
                      <a:avLst/>
                    </a:prstGeom>
                  </pic:spPr>
                </pic:pic>
              </a:graphicData>
            </a:graphic>
          </wp:inline>
        </w:drawing>
      </w:r>
    </w:p>
    <w:p w14:paraId="31EFD3AE">
      <w:pPr>
        <w:pStyle w:val="25"/>
        <w:bidi w:val="0"/>
        <w:rPr>
          <w:rFonts w:hint="default"/>
          <w:lang w:val="en-US" w:eastAsia="zh-CN"/>
        </w:rPr>
      </w:pPr>
      <w:bookmarkStart w:id="71" w:name="_Toc17195"/>
      <w:bookmarkStart w:id="72" w:name="_Toc17557"/>
      <w:bookmarkStart w:id="73" w:name="_Toc26119"/>
      <w:r>
        <w:rPr>
          <w:rFonts w:hint="eastAsia"/>
          <w:lang w:val="en-US" w:eastAsia="zh-CN"/>
        </w:rPr>
        <w:t>图十 XGBost ROC曲线图</w:t>
      </w:r>
      <w:bookmarkEnd w:id="71"/>
      <w:bookmarkEnd w:id="72"/>
      <w:bookmarkEnd w:id="73"/>
    </w:p>
    <w:p w14:paraId="1F78DFF3">
      <w:pPr>
        <w:widowControl/>
        <w:snapToGrid/>
        <w:spacing w:line="360" w:lineRule="auto"/>
        <w:ind w:firstLine="0" w:firstLineChars="0"/>
      </w:pPr>
    </w:p>
    <w:p w14:paraId="0BC53FBC">
      <w:pPr>
        <w:widowControl/>
        <w:snapToGrid/>
        <w:spacing w:line="360" w:lineRule="auto"/>
        <w:ind w:firstLine="0" w:firstLineChars="0"/>
      </w:pPr>
    </w:p>
    <w:p w14:paraId="4D0CC465">
      <w:pPr>
        <w:pStyle w:val="26"/>
        <w:bidi w:val="0"/>
        <w:rPr>
          <w:rFonts w:hint="eastAsia"/>
        </w:rPr>
      </w:pPr>
      <w:bookmarkStart w:id="74" w:name="_Toc20190"/>
      <w:bookmarkStart w:id="75" w:name="_Toc19449"/>
      <w:r>
        <w:rPr>
          <w:rFonts w:hint="eastAsia"/>
          <w:lang w:val="en-US" w:eastAsia="zh-CN"/>
        </w:rPr>
        <w:t xml:space="preserve">表七  </w:t>
      </w:r>
      <w:r>
        <w:rPr>
          <w:rFonts w:hint="eastAsia"/>
        </w:rPr>
        <w:t>模型性能指标</w:t>
      </w:r>
      <w:r>
        <w:rPr>
          <w:rFonts w:hint="eastAsia"/>
          <w:lang w:val="en-US" w:eastAsia="zh-CN"/>
        </w:rPr>
        <w:t>表</w:t>
      </w:r>
      <w:bookmarkEnd w:id="74"/>
      <w:bookmarkEnd w:id="75"/>
    </w:p>
    <w:tbl>
      <w:tblPr>
        <w:tblStyle w:val="12"/>
        <w:tblW w:w="4998" w:type="pct"/>
        <w:tblInd w:w="0" w:type="dxa"/>
        <w:tblLayout w:type="autofit"/>
        <w:tblCellMar>
          <w:top w:w="0" w:type="dxa"/>
          <w:left w:w="108" w:type="dxa"/>
          <w:bottom w:w="0" w:type="dxa"/>
          <w:right w:w="108" w:type="dxa"/>
        </w:tblCellMar>
      </w:tblPr>
      <w:tblGrid>
        <w:gridCol w:w="2405"/>
        <w:gridCol w:w="2040"/>
        <w:gridCol w:w="2040"/>
        <w:gridCol w:w="2040"/>
      </w:tblGrid>
      <w:tr w14:paraId="6E05F356">
        <w:tblPrEx>
          <w:tblCellMar>
            <w:top w:w="0" w:type="dxa"/>
            <w:left w:w="108" w:type="dxa"/>
            <w:bottom w:w="0" w:type="dxa"/>
            <w:right w:w="108" w:type="dxa"/>
          </w:tblCellMar>
        </w:tblPrEx>
        <w:trPr>
          <w:trHeight w:val="310" w:hRule="atLeast"/>
        </w:trPr>
        <w:tc>
          <w:tcPr>
            <w:tcW w:w="1411" w:type="pct"/>
            <w:tcBorders>
              <w:top w:val="single" w:color="000000" w:sz="12" w:space="0"/>
              <w:left w:val="nil"/>
              <w:bottom w:val="single" w:color="000000" w:sz="4" w:space="0"/>
              <w:right w:val="nil"/>
            </w:tcBorders>
            <w:shd w:val="clear" w:color="auto" w:fill="FFFFFF"/>
            <w:noWrap/>
            <w:vAlign w:val="center"/>
          </w:tcPr>
          <w:p w14:paraId="0882D538">
            <w:pPr>
              <w:widowControl/>
              <w:snapToGrid/>
              <w:spacing w:line="360" w:lineRule="auto"/>
              <w:ind w:firstLine="0" w:firstLineChars="0"/>
              <w:jc w:val="center"/>
            </w:pPr>
          </w:p>
        </w:tc>
        <w:tc>
          <w:tcPr>
            <w:tcW w:w="1196" w:type="pct"/>
            <w:tcBorders>
              <w:top w:val="single" w:color="000000" w:sz="12" w:space="0"/>
              <w:left w:val="nil"/>
              <w:bottom w:val="single" w:color="000000" w:sz="4" w:space="0"/>
              <w:right w:val="nil"/>
            </w:tcBorders>
            <w:shd w:val="clear" w:color="auto" w:fill="FFFFFF"/>
            <w:noWrap/>
            <w:vAlign w:val="center"/>
          </w:tcPr>
          <w:p w14:paraId="496FFDC8">
            <w:pPr>
              <w:widowControl/>
              <w:snapToGrid/>
              <w:spacing w:line="360" w:lineRule="auto"/>
              <w:ind w:firstLine="0" w:firstLineChars="0"/>
              <w:jc w:val="center"/>
              <w:rPr>
                <w:rFonts w:hint="eastAsia"/>
              </w:rPr>
            </w:pPr>
            <w:r>
              <w:rPr>
                <w:rFonts w:hint="eastAsia"/>
              </w:rPr>
              <w:t>准确率</w:t>
            </w:r>
          </w:p>
        </w:tc>
        <w:tc>
          <w:tcPr>
            <w:tcW w:w="1196" w:type="pct"/>
            <w:tcBorders>
              <w:top w:val="single" w:color="000000" w:sz="12" w:space="0"/>
              <w:left w:val="nil"/>
              <w:bottom w:val="single" w:color="000000" w:sz="4" w:space="0"/>
              <w:right w:val="nil"/>
            </w:tcBorders>
            <w:shd w:val="clear" w:color="auto" w:fill="FFFFFF"/>
            <w:noWrap/>
            <w:vAlign w:val="center"/>
          </w:tcPr>
          <w:p w14:paraId="496C42EB">
            <w:pPr>
              <w:widowControl/>
              <w:snapToGrid/>
              <w:spacing w:line="360" w:lineRule="auto"/>
              <w:ind w:firstLine="0" w:firstLineChars="0"/>
              <w:jc w:val="center"/>
              <w:rPr>
                <w:rFonts w:hint="eastAsia"/>
              </w:rPr>
            </w:pPr>
            <w:r>
              <w:rPr>
                <w:rFonts w:hint="eastAsia"/>
              </w:rPr>
              <w:t>AUC</w:t>
            </w:r>
          </w:p>
        </w:tc>
        <w:tc>
          <w:tcPr>
            <w:tcW w:w="1196" w:type="pct"/>
            <w:tcBorders>
              <w:top w:val="single" w:color="000000" w:sz="12" w:space="0"/>
              <w:left w:val="nil"/>
              <w:bottom w:val="single" w:color="000000" w:sz="4" w:space="0"/>
              <w:right w:val="nil"/>
            </w:tcBorders>
            <w:shd w:val="clear" w:color="auto" w:fill="FFFFFF"/>
            <w:noWrap/>
            <w:vAlign w:val="center"/>
          </w:tcPr>
          <w:p w14:paraId="6E5AAD5E">
            <w:pPr>
              <w:widowControl/>
              <w:snapToGrid/>
              <w:spacing w:line="360" w:lineRule="auto"/>
              <w:ind w:firstLine="0" w:firstLineChars="0"/>
              <w:jc w:val="center"/>
              <w:rPr>
                <w:rFonts w:hint="eastAsia"/>
              </w:rPr>
            </w:pPr>
            <w:r>
              <w:rPr>
                <w:rFonts w:hint="eastAsia"/>
              </w:rPr>
              <w:t>F1-Score</w:t>
            </w:r>
          </w:p>
        </w:tc>
      </w:tr>
      <w:tr w14:paraId="43EE7D11">
        <w:tblPrEx>
          <w:tblCellMar>
            <w:top w:w="0" w:type="dxa"/>
            <w:left w:w="108" w:type="dxa"/>
            <w:bottom w:w="0" w:type="dxa"/>
            <w:right w:w="108" w:type="dxa"/>
          </w:tblCellMar>
        </w:tblPrEx>
        <w:trPr>
          <w:trHeight w:val="310" w:hRule="atLeast"/>
        </w:trPr>
        <w:tc>
          <w:tcPr>
            <w:tcW w:w="1411" w:type="pct"/>
            <w:tcBorders>
              <w:top w:val="single" w:color="000000" w:sz="4" w:space="0"/>
              <w:left w:val="nil"/>
              <w:bottom w:val="nil"/>
              <w:right w:val="nil"/>
            </w:tcBorders>
            <w:shd w:val="clear" w:color="auto" w:fill="FFFFFF"/>
            <w:noWrap/>
            <w:vAlign w:val="center"/>
          </w:tcPr>
          <w:p w14:paraId="4CB52BC7">
            <w:pPr>
              <w:widowControl/>
              <w:snapToGrid/>
              <w:spacing w:line="360" w:lineRule="auto"/>
              <w:ind w:firstLine="0" w:firstLineChars="0"/>
              <w:jc w:val="center"/>
              <w:rPr>
                <w:rFonts w:hint="eastAsia"/>
              </w:rPr>
            </w:pPr>
            <w:r>
              <w:rPr>
                <w:rFonts w:hint="eastAsia"/>
              </w:rPr>
              <w:t>朴素贝叶斯</w:t>
            </w:r>
          </w:p>
        </w:tc>
        <w:tc>
          <w:tcPr>
            <w:tcW w:w="1196" w:type="pct"/>
            <w:tcBorders>
              <w:top w:val="single" w:color="000000" w:sz="4" w:space="0"/>
              <w:left w:val="nil"/>
              <w:bottom w:val="nil"/>
              <w:right w:val="nil"/>
            </w:tcBorders>
            <w:shd w:val="clear" w:color="auto" w:fill="FFFFFF"/>
            <w:noWrap/>
            <w:vAlign w:val="center"/>
          </w:tcPr>
          <w:p w14:paraId="491859F3">
            <w:pPr>
              <w:widowControl/>
              <w:snapToGrid/>
              <w:spacing w:line="360" w:lineRule="auto"/>
              <w:ind w:firstLine="0" w:firstLineChars="0"/>
              <w:jc w:val="center"/>
              <w:rPr>
                <w:rFonts w:hint="eastAsia"/>
              </w:rPr>
            </w:pPr>
            <w:r>
              <w:rPr>
                <w:rFonts w:hint="eastAsia"/>
              </w:rPr>
              <w:t>0.842</w:t>
            </w:r>
          </w:p>
        </w:tc>
        <w:tc>
          <w:tcPr>
            <w:tcW w:w="1196" w:type="pct"/>
            <w:tcBorders>
              <w:top w:val="single" w:color="000000" w:sz="4" w:space="0"/>
              <w:left w:val="nil"/>
              <w:bottom w:val="nil"/>
              <w:right w:val="nil"/>
            </w:tcBorders>
            <w:shd w:val="clear" w:color="auto" w:fill="FFFFFF"/>
            <w:noWrap/>
            <w:vAlign w:val="center"/>
          </w:tcPr>
          <w:p w14:paraId="7FF15500">
            <w:pPr>
              <w:widowControl/>
              <w:snapToGrid/>
              <w:spacing w:line="360" w:lineRule="auto"/>
              <w:ind w:firstLine="0" w:firstLineChars="0"/>
              <w:jc w:val="center"/>
              <w:rPr>
                <w:rFonts w:hint="eastAsia"/>
              </w:rPr>
            </w:pPr>
            <w:r>
              <w:rPr>
                <w:rFonts w:hint="eastAsia"/>
              </w:rPr>
              <w:t>0.881</w:t>
            </w:r>
          </w:p>
        </w:tc>
        <w:tc>
          <w:tcPr>
            <w:tcW w:w="1196" w:type="pct"/>
            <w:tcBorders>
              <w:top w:val="single" w:color="000000" w:sz="4" w:space="0"/>
              <w:left w:val="nil"/>
              <w:bottom w:val="nil"/>
              <w:right w:val="nil"/>
            </w:tcBorders>
            <w:shd w:val="clear" w:color="auto" w:fill="FFFFFF"/>
            <w:noWrap/>
            <w:vAlign w:val="center"/>
          </w:tcPr>
          <w:p w14:paraId="18AB582C">
            <w:pPr>
              <w:widowControl/>
              <w:snapToGrid/>
              <w:spacing w:line="360" w:lineRule="auto"/>
              <w:ind w:firstLine="0" w:firstLineChars="0"/>
              <w:jc w:val="center"/>
              <w:rPr>
                <w:rFonts w:hint="eastAsia"/>
              </w:rPr>
            </w:pPr>
            <w:r>
              <w:rPr>
                <w:rFonts w:hint="eastAsia"/>
              </w:rPr>
              <w:t>0.865</w:t>
            </w:r>
          </w:p>
        </w:tc>
      </w:tr>
      <w:tr w14:paraId="76F12127">
        <w:tblPrEx>
          <w:tblCellMar>
            <w:top w:w="0" w:type="dxa"/>
            <w:left w:w="108" w:type="dxa"/>
            <w:bottom w:w="0" w:type="dxa"/>
            <w:right w:w="108" w:type="dxa"/>
          </w:tblCellMar>
        </w:tblPrEx>
        <w:trPr>
          <w:trHeight w:val="310" w:hRule="atLeast"/>
        </w:trPr>
        <w:tc>
          <w:tcPr>
            <w:tcW w:w="1411" w:type="pct"/>
            <w:tcBorders>
              <w:top w:val="nil"/>
              <w:left w:val="nil"/>
              <w:bottom w:val="nil"/>
              <w:right w:val="nil"/>
            </w:tcBorders>
            <w:shd w:val="clear" w:color="auto" w:fill="FFFFFF"/>
            <w:noWrap/>
            <w:vAlign w:val="center"/>
          </w:tcPr>
          <w:p w14:paraId="27B50126">
            <w:pPr>
              <w:widowControl/>
              <w:snapToGrid/>
              <w:spacing w:line="360" w:lineRule="auto"/>
              <w:ind w:firstLine="0" w:firstLineChars="0"/>
              <w:jc w:val="center"/>
              <w:rPr>
                <w:rFonts w:hint="eastAsia"/>
              </w:rPr>
            </w:pPr>
            <w:r>
              <w:rPr>
                <w:rFonts w:hint="eastAsia"/>
              </w:rPr>
              <w:t>随机森林</w:t>
            </w:r>
          </w:p>
        </w:tc>
        <w:tc>
          <w:tcPr>
            <w:tcW w:w="1196" w:type="pct"/>
            <w:tcBorders>
              <w:top w:val="nil"/>
              <w:left w:val="nil"/>
              <w:bottom w:val="nil"/>
              <w:right w:val="nil"/>
            </w:tcBorders>
            <w:shd w:val="clear" w:color="auto" w:fill="FFFFFF"/>
            <w:noWrap/>
            <w:vAlign w:val="center"/>
          </w:tcPr>
          <w:p w14:paraId="74673F97">
            <w:pPr>
              <w:widowControl/>
              <w:snapToGrid/>
              <w:spacing w:line="360" w:lineRule="auto"/>
              <w:ind w:firstLine="0" w:firstLineChars="0"/>
              <w:jc w:val="center"/>
              <w:rPr>
                <w:rFonts w:hint="eastAsia"/>
              </w:rPr>
            </w:pPr>
            <w:r>
              <w:rPr>
                <w:rFonts w:hint="eastAsia"/>
              </w:rPr>
              <w:t>0.842</w:t>
            </w:r>
          </w:p>
        </w:tc>
        <w:tc>
          <w:tcPr>
            <w:tcW w:w="1196" w:type="pct"/>
            <w:tcBorders>
              <w:top w:val="nil"/>
              <w:left w:val="nil"/>
              <w:bottom w:val="nil"/>
              <w:right w:val="nil"/>
            </w:tcBorders>
            <w:shd w:val="clear" w:color="auto" w:fill="FFFFFF"/>
            <w:noWrap/>
            <w:vAlign w:val="center"/>
          </w:tcPr>
          <w:p w14:paraId="3D9883C6">
            <w:pPr>
              <w:widowControl/>
              <w:snapToGrid/>
              <w:spacing w:line="360" w:lineRule="auto"/>
              <w:ind w:firstLine="0" w:firstLineChars="0"/>
              <w:jc w:val="center"/>
              <w:rPr>
                <w:rFonts w:hint="eastAsia"/>
              </w:rPr>
            </w:pPr>
            <w:r>
              <w:rPr>
                <w:rFonts w:hint="eastAsia"/>
              </w:rPr>
              <w:t>0.890</w:t>
            </w:r>
          </w:p>
        </w:tc>
        <w:tc>
          <w:tcPr>
            <w:tcW w:w="1196" w:type="pct"/>
            <w:tcBorders>
              <w:top w:val="nil"/>
              <w:left w:val="nil"/>
              <w:bottom w:val="nil"/>
              <w:right w:val="nil"/>
            </w:tcBorders>
            <w:shd w:val="clear" w:color="auto" w:fill="FFFFFF"/>
            <w:noWrap/>
            <w:vAlign w:val="center"/>
          </w:tcPr>
          <w:p w14:paraId="09868AD6">
            <w:pPr>
              <w:widowControl/>
              <w:snapToGrid/>
              <w:spacing w:line="360" w:lineRule="auto"/>
              <w:ind w:firstLine="0" w:firstLineChars="0"/>
              <w:jc w:val="center"/>
              <w:rPr>
                <w:rFonts w:hint="eastAsia"/>
              </w:rPr>
            </w:pPr>
            <w:r>
              <w:rPr>
                <w:rFonts w:hint="eastAsia"/>
              </w:rPr>
              <w:t>0.863</w:t>
            </w:r>
          </w:p>
        </w:tc>
      </w:tr>
      <w:tr w14:paraId="5E649E54">
        <w:tblPrEx>
          <w:tblCellMar>
            <w:top w:w="0" w:type="dxa"/>
            <w:left w:w="108" w:type="dxa"/>
            <w:bottom w:w="0" w:type="dxa"/>
            <w:right w:w="108" w:type="dxa"/>
          </w:tblCellMar>
        </w:tblPrEx>
        <w:trPr>
          <w:trHeight w:val="310" w:hRule="atLeast"/>
        </w:trPr>
        <w:tc>
          <w:tcPr>
            <w:tcW w:w="1411" w:type="pct"/>
            <w:tcBorders>
              <w:top w:val="nil"/>
              <w:left w:val="nil"/>
              <w:bottom w:val="single" w:color="000000" w:sz="12" w:space="0"/>
              <w:right w:val="nil"/>
            </w:tcBorders>
            <w:shd w:val="clear" w:color="auto" w:fill="FFFFFF"/>
            <w:noWrap/>
            <w:vAlign w:val="center"/>
          </w:tcPr>
          <w:p w14:paraId="03D5C395">
            <w:pPr>
              <w:widowControl/>
              <w:snapToGrid/>
              <w:spacing w:line="360" w:lineRule="auto"/>
              <w:ind w:firstLine="0" w:firstLineChars="0"/>
              <w:jc w:val="center"/>
              <w:rPr>
                <w:rFonts w:hint="eastAsia"/>
              </w:rPr>
            </w:pPr>
            <w:r>
              <w:rPr>
                <w:rFonts w:hint="eastAsia"/>
              </w:rPr>
              <w:t>XGBoost</w:t>
            </w:r>
          </w:p>
        </w:tc>
        <w:tc>
          <w:tcPr>
            <w:tcW w:w="1196" w:type="pct"/>
            <w:tcBorders>
              <w:top w:val="nil"/>
              <w:left w:val="nil"/>
              <w:bottom w:val="single" w:color="000000" w:sz="12" w:space="0"/>
              <w:right w:val="nil"/>
            </w:tcBorders>
            <w:shd w:val="clear" w:color="auto" w:fill="FFFFFF"/>
            <w:noWrap/>
            <w:vAlign w:val="center"/>
          </w:tcPr>
          <w:p w14:paraId="2DB31F1E">
            <w:pPr>
              <w:widowControl/>
              <w:snapToGrid/>
              <w:spacing w:line="360" w:lineRule="auto"/>
              <w:ind w:firstLine="0" w:firstLineChars="0"/>
              <w:jc w:val="center"/>
              <w:rPr>
                <w:rFonts w:hint="eastAsia"/>
              </w:rPr>
            </w:pPr>
            <w:r>
              <w:rPr>
                <w:rFonts w:hint="eastAsia"/>
              </w:rPr>
              <w:t>0.826</w:t>
            </w:r>
          </w:p>
        </w:tc>
        <w:tc>
          <w:tcPr>
            <w:tcW w:w="1196" w:type="pct"/>
            <w:tcBorders>
              <w:top w:val="nil"/>
              <w:left w:val="nil"/>
              <w:bottom w:val="single" w:color="000000" w:sz="12" w:space="0"/>
              <w:right w:val="nil"/>
            </w:tcBorders>
            <w:shd w:val="clear" w:color="auto" w:fill="FFFFFF"/>
            <w:noWrap/>
            <w:vAlign w:val="center"/>
          </w:tcPr>
          <w:p w14:paraId="53B139E6">
            <w:pPr>
              <w:widowControl/>
              <w:snapToGrid/>
              <w:spacing w:line="360" w:lineRule="auto"/>
              <w:ind w:firstLine="0" w:firstLineChars="0"/>
              <w:jc w:val="center"/>
              <w:rPr>
                <w:rFonts w:hint="eastAsia"/>
              </w:rPr>
            </w:pPr>
            <w:r>
              <w:rPr>
                <w:rFonts w:hint="eastAsia"/>
              </w:rPr>
              <w:t>0.901</w:t>
            </w:r>
          </w:p>
        </w:tc>
        <w:tc>
          <w:tcPr>
            <w:tcW w:w="1196" w:type="pct"/>
            <w:tcBorders>
              <w:top w:val="nil"/>
              <w:left w:val="nil"/>
              <w:bottom w:val="single" w:color="000000" w:sz="12" w:space="0"/>
              <w:right w:val="nil"/>
            </w:tcBorders>
            <w:shd w:val="clear" w:color="auto" w:fill="FFFFFF"/>
            <w:noWrap/>
            <w:vAlign w:val="center"/>
          </w:tcPr>
          <w:p w14:paraId="136C86AC">
            <w:pPr>
              <w:widowControl/>
              <w:snapToGrid/>
              <w:spacing w:line="360" w:lineRule="auto"/>
              <w:ind w:firstLine="0" w:firstLineChars="0"/>
              <w:jc w:val="center"/>
              <w:rPr>
                <w:rFonts w:hint="eastAsia"/>
              </w:rPr>
            </w:pPr>
            <w:r>
              <w:rPr>
                <w:rFonts w:hint="eastAsia"/>
              </w:rPr>
              <w:t>0.857</w:t>
            </w:r>
          </w:p>
        </w:tc>
      </w:tr>
    </w:tbl>
    <w:p w14:paraId="74C3BF66">
      <w:pPr>
        <w:widowControl/>
        <w:snapToGrid/>
        <w:spacing w:line="360" w:lineRule="auto"/>
        <w:ind w:firstLine="0" w:firstLineChars="0"/>
      </w:pPr>
    </w:p>
    <w:p w14:paraId="3AEF63CD">
      <w:pPr>
        <w:pStyle w:val="3"/>
        <w:bidi w:val="0"/>
        <w:rPr>
          <w:rFonts w:hint="eastAsia"/>
          <w:lang w:val="en-US" w:eastAsia="zh-CN"/>
        </w:rPr>
      </w:pPr>
      <w:bookmarkStart w:id="76" w:name="_Toc17407"/>
      <w:r>
        <w:rPr>
          <w:rFonts w:hint="eastAsia"/>
          <w:lang w:val="en-US" w:eastAsia="zh-CN"/>
        </w:rPr>
        <w:t>（四）stacking</w:t>
      </w:r>
      <w:bookmarkEnd w:id="76"/>
    </w:p>
    <w:p w14:paraId="0F6A9BB5">
      <w:pPr>
        <w:rPr>
          <w:rFonts w:hint="default"/>
          <w:lang w:val="en-US" w:eastAsia="zh-CN"/>
        </w:rPr>
      </w:pPr>
      <w:r>
        <w:rPr>
          <w:rFonts w:hint="default"/>
          <w:lang w:val="en-US" w:eastAsia="zh-CN"/>
        </w:rPr>
        <w:drawing>
          <wp:inline distT="0" distB="0" distL="114300" distR="114300">
            <wp:extent cx="5274310" cy="3955415"/>
            <wp:effectExtent l="0" t="0" r="8890" b="6985"/>
            <wp:docPr id="98" name="图片 98"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Figure_1"/>
                    <pic:cNvPicPr>
                      <a:picLocks noChangeAspect="1"/>
                    </pic:cNvPicPr>
                  </pic:nvPicPr>
                  <pic:blipFill>
                    <a:blip r:embed="rId18"/>
                    <a:stretch>
                      <a:fillRect/>
                    </a:stretch>
                  </pic:blipFill>
                  <pic:spPr>
                    <a:xfrm>
                      <a:off x="0" y="0"/>
                      <a:ext cx="5274310" cy="3955415"/>
                    </a:xfrm>
                    <a:prstGeom prst="rect">
                      <a:avLst/>
                    </a:prstGeom>
                  </pic:spPr>
                </pic:pic>
              </a:graphicData>
            </a:graphic>
          </wp:inline>
        </w:drawing>
      </w:r>
    </w:p>
    <w:p w14:paraId="6BBC394F">
      <w:pPr>
        <w:pStyle w:val="25"/>
        <w:bidi w:val="0"/>
        <w:rPr>
          <w:rFonts w:hint="default"/>
          <w:lang w:val="en-US" w:eastAsia="zh-CN"/>
        </w:rPr>
      </w:pPr>
      <w:bookmarkStart w:id="77" w:name="_Toc27499"/>
      <w:r>
        <w:rPr>
          <w:rFonts w:hint="eastAsia"/>
          <w:lang w:val="en-US" w:eastAsia="zh-CN"/>
        </w:rPr>
        <w:t>图十一  混淆矩阵</w:t>
      </w:r>
      <w:bookmarkEnd w:id="77"/>
    </w:p>
    <w:p w14:paraId="1EDD72CE">
      <w:pPr>
        <w:bidi w:val="0"/>
        <w:rPr>
          <w:rFonts w:hint="default"/>
          <w:lang w:val="en-US" w:eastAsia="zh-CN"/>
        </w:rPr>
      </w:pPr>
    </w:p>
    <w:p w14:paraId="5B8636C8">
      <w:pPr>
        <w:bidi w:val="0"/>
        <w:rPr>
          <w:rFonts w:hint="default"/>
          <w:lang w:val="en-US" w:eastAsia="zh-CN"/>
        </w:rPr>
      </w:pPr>
      <w:r>
        <w:rPr>
          <w:rFonts w:hint="default"/>
          <w:lang w:val="en-US" w:eastAsia="zh-CN"/>
        </w:rPr>
        <w:t>从分类报告来看，模型在两个类别上的精确率和召回率均表现良好。对于类别0（非心脏病患者），精确率为0.85，召回率为0.77；对于类别1（心脏病患者），精确率为0.83，召回率为0.89。这说明在所有实际心脏病患者中，模型能够正确识别出89%的患者，而在预测为心脏病患者的情况下，有83%的预测是正确的。混淆矩阵进一步验证了模型的分类效果，真正例（TP）为91，假正例（FP）为19，真负例（TN）为63，假负例（FN）为11。</w:t>
      </w:r>
    </w:p>
    <w:p w14:paraId="4807DB30">
      <w:pPr>
        <w:rPr>
          <w:rFonts w:hint="default"/>
          <w:lang w:val="en-US" w:eastAsia="zh-CN"/>
        </w:rPr>
      </w:pPr>
    </w:p>
    <w:p w14:paraId="70A882D4">
      <w:pPr>
        <w:rPr>
          <w:rFonts w:hint="default"/>
          <w:lang w:val="en-US" w:eastAsia="zh-CN"/>
        </w:rPr>
      </w:pPr>
      <w:r>
        <w:rPr>
          <w:rFonts w:hint="default"/>
          <w:lang w:val="en-US" w:eastAsia="zh-CN"/>
        </w:rPr>
        <w:drawing>
          <wp:inline distT="0" distB="0" distL="114300" distR="114300">
            <wp:extent cx="5273040" cy="3954780"/>
            <wp:effectExtent l="0" t="0" r="10160" b="7620"/>
            <wp:docPr id="97" name="图片 97"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Figure_2"/>
                    <pic:cNvPicPr>
                      <a:picLocks noChangeAspect="1"/>
                    </pic:cNvPicPr>
                  </pic:nvPicPr>
                  <pic:blipFill>
                    <a:blip r:embed="rId19"/>
                    <a:stretch>
                      <a:fillRect/>
                    </a:stretch>
                  </pic:blipFill>
                  <pic:spPr>
                    <a:xfrm>
                      <a:off x="0" y="0"/>
                      <a:ext cx="5273040" cy="3954780"/>
                    </a:xfrm>
                    <a:prstGeom prst="rect">
                      <a:avLst/>
                    </a:prstGeom>
                  </pic:spPr>
                </pic:pic>
              </a:graphicData>
            </a:graphic>
          </wp:inline>
        </w:drawing>
      </w:r>
    </w:p>
    <w:p w14:paraId="601DE369">
      <w:pPr>
        <w:pStyle w:val="25"/>
        <w:bidi w:val="0"/>
        <w:rPr>
          <w:rFonts w:hint="default"/>
          <w:lang w:val="en-US" w:eastAsia="zh-CN"/>
        </w:rPr>
      </w:pPr>
      <w:bookmarkStart w:id="78" w:name="_Toc16770"/>
      <w:r>
        <w:rPr>
          <w:rFonts w:hint="eastAsia"/>
          <w:lang w:val="en-US" w:eastAsia="zh-CN"/>
        </w:rPr>
        <w:t>图十二Stacking+Logistic元模型ROC曲线</w:t>
      </w:r>
      <w:bookmarkEnd w:id="78"/>
    </w:p>
    <w:p w14:paraId="6145F091">
      <w:pPr>
        <w:bidi w:val="0"/>
        <w:rPr>
          <w:rFonts w:hint="default"/>
          <w:lang w:val="en-US" w:eastAsia="zh-CN"/>
        </w:rPr>
      </w:pPr>
      <w:r>
        <w:rPr>
          <w:rFonts w:hint="eastAsia"/>
          <w:lang w:val="en-US" w:eastAsia="zh-CN"/>
        </w:rPr>
        <w:t>由上图，</w:t>
      </w:r>
      <w:r>
        <w:rPr>
          <w:rFonts w:hint="default"/>
          <w:lang w:val="en-US" w:eastAsia="zh-CN"/>
        </w:rPr>
        <w:t>我们对心脏病预测模型的性能进行了全面评估，使用了AUC、F1得分、准确率等指标，并结合分类报告和混淆矩阵对模型的预测结果进行了详细分析。模型的AUC得分为0.9069，表明模型在区分心脏病患者和非患者方面具有较高的能力。F1得分为0.8585，这是精确率和召回率的调和平均值，综合考虑了模型在预测心脏病患者时的准确性和完整性。准确率为0.8370，表示模型在所有预测中，有83.70%的预测是正确的。</w:t>
      </w:r>
    </w:p>
    <w:p w14:paraId="10CDED83">
      <w:pPr>
        <w:bidi w:val="0"/>
        <w:rPr>
          <w:rFonts w:hint="default"/>
          <w:lang w:val="en-US" w:eastAsia="zh-CN"/>
        </w:rPr>
      </w:pPr>
      <w:r>
        <w:rPr>
          <w:rFonts w:hint="default"/>
          <w:lang w:val="en-US" w:eastAsia="zh-CN"/>
        </w:rPr>
        <w:t>总体而言，模型在预测心脏病方面表现良好，尤其是在召回率和F1分数上。然而，仍有改进的空间，特别是在提高精确率和减少假正例方面。未来的工作可以集中在进一步优化模型参数，以及探索更多的特征工程方法来提高模型的性能。</w:t>
      </w:r>
    </w:p>
    <w:p w14:paraId="5B459699">
      <w:pPr>
        <w:pStyle w:val="3"/>
        <w:bidi w:val="0"/>
        <w:rPr>
          <w:rFonts w:hint="eastAsia"/>
          <w:lang w:val="en-US" w:eastAsia="zh-CN"/>
        </w:rPr>
      </w:pPr>
      <w:bookmarkStart w:id="79" w:name="_Toc9945"/>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bookmarkEnd w:id="79"/>
    </w:p>
    <w:p w14:paraId="28C6CB72">
      <w:pPr>
        <w:rPr>
          <w:rFonts w:hint="eastAsia"/>
          <w:lang w:val="en-US" w:eastAsia="zh-CN"/>
        </w:rPr>
      </w:pPr>
      <w:r>
        <w:rPr>
          <w:rFonts w:hint="eastAsia"/>
          <w:lang w:val="en-US" w:eastAsia="zh-CN"/>
        </w:rPr>
        <w:drawing>
          <wp:inline distT="0" distB="0" distL="114300" distR="114300">
            <wp:extent cx="5274310" cy="2307590"/>
            <wp:effectExtent l="0" t="0" r="8890" b="3810"/>
            <wp:docPr id="100" name="图片 100"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Figure_1"/>
                    <pic:cNvPicPr>
                      <a:picLocks noChangeAspect="1"/>
                    </pic:cNvPicPr>
                  </pic:nvPicPr>
                  <pic:blipFill>
                    <a:blip r:embed="rId20"/>
                    <a:stretch>
                      <a:fillRect/>
                    </a:stretch>
                  </pic:blipFill>
                  <pic:spPr>
                    <a:xfrm>
                      <a:off x="0" y="0"/>
                      <a:ext cx="5274310" cy="2307590"/>
                    </a:xfrm>
                    <a:prstGeom prst="rect">
                      <a:avLst/>
                    </a:prstGeom>
                  </pic:spPr>
                </pic:pic>
              </a:graphicData>
            </a:graphic>
          </wp:inline>
        </w:drawing>
      </w:r>
    </w:p>
    <w:p w14:paraId="56E8E488">
      <w:pPr>
        <w:pStyle w:val="25"/>
        <w:bidi w:val="0"/>
        <w:rPr>
          <w:rFonts w:hint="default"/>
          <w:lang w:val="en-US" w:eastAsia="zh-CN"/>
        </w:rPr>
      </w:pPr>
      <w:bookmarkStart w:id="80" w:name="_Toc2212"/>
      <w:r>
        <w:rPr>
          <w:rFonts w:hint="default"/>
          <w:lang w:val="en-US" w:eastAsia="zh-CN"/>
        </w:rPr>
        <w:t>图</w:t>
      </w:r>
      <w:r>
        <w:rPr>
          <w:rFonts w:hint="eastAsia"/>
          <w:lang w:val="en-US" w:eastAsia="zh-CN"/>
        </w:rPr>
        <w:t xml:space="preserve">十三  </w:t>
      </w:r>
      <w:r>
        <w:rPr>
          <w:rFonts w:hint="default"/>
          <w:lang w:val="en-US" w:eastAsia="zh-CN"/>
        </w:rPr>
        <w:t>基模型SHAP贡献度排序​</w:t>
      </w:r>
      <w:bookmarkEnd w:id="80"/>
    </w:p>
    <w:p w14:paraId="5F105571">
      <w:pPr>
        <w:bidi w:val="0"/>
        <w:rPr>
          <w:rFonts w:hint="default"/>
          <w:lang w:val="en-US" w:eastAsia="zh-CN"/>
        </w:rPr>
      </w:pPr>
      <w:r>
        <w:rPr>
          <w:rFonts w:hint="default"/>
          <w:lang w:val="en-US" w:eastAsia="zh-CN"/>
        </w:rPr>
        <w:t>该图基于元模型（Logistic回归）的线性权重，解析了堆叠集成中基模型的协同预测效能</w:t>
      </w:r>
      <w:r>
        <w:rPr>
          <w:rFonts w:hint="eastAsia"/>
          <w:lang w:val="en-US" w:eastAsia="zh-CN"/>
        </w:rPr>
        <w:t>。</w:t>
      </w:r>
    </w:p>
    <w:p w14:paraId="4C8ED5CE">
      <w:pPr>
        <w:bidi w:val="0"/>
        <w:rPr>
          <w:rFonts w:hint="default"/>
          <w:lang w:val="en-US" w:eastAsia="zh-CN"/>
        </w:rPr>
      </w:pPr>
      <w:r>
        <w:rPr>
          <w:rFonts w:hint="default"/>
          <w:lang w:val="en-US" w:eastAsia="zh-CN"/>
        </w:rPr>
        <w:t>​主导贡献模型：随机森林（rf）（SHAP均值=0.58）与CatBoost（cat）（SHAP均值=0.54）贡献度占比超70%，表明二者通过差异性学习提供了互补的决策边界，可能分别擅长捕捉特征交互作用与梯度提升的残差优化。</w:t>
      </w:r>
    </w:p>
    <w:p w14:paraId="55EA12C9">
      <w:pPr>
        <w:bidi w:val="0"/>
        <w:rPr>
          <w:rFonts w:hint="default"/>
          <w:lang w:val="en-US" w:eastAsia="zh-CN"/>
        </w:rPr>
      </w:pPr>
      <w:r>
        <w:rPr>
          <w:rFonts w:hint="default"/>
          <w:lang w:val="en-US" w:eastAsia="zh-CN"/>
        </w:rPr>
        <w:t>​次重要模型​：支持向量机（svc）（SHAP均值=0.31）与XGBoost（xgb）​​（SHAP均值=0.19）贡献度中等，其非线性核函数与正则化机制可能增强了模型对边缘样本的鲁棒性。</w:t>
      </w:r>
    </w:p>
    <w:p w14:paraId="7AC94A06">
      <w:pPr>
        <w:bidi w:val="0"/>
        <w:rPr>
          <w:rFonts w:hint="default"/>
          <w:lang w:val="en-US" w:eastAsia="zh-CN"/>
        </w:rPr>
      </w:pPr>
      <w:r>
        <w:rPr>
          <w:rFonts w:hint="default"/>
          <w:lang w:val="en-US" w:eastAsia="zh-CN"/>
        </w:rPr>
        <w:t>​低效冗余模型​：LightGBM（lgb）（SHAP均值=0.07）贡献度不足总体的5%，推测其决策路径与随机森林/CatBoost高度重叠，或受限于超参数未充分挖掘数据潜在模式。</w:t>
      </w:r>
    </w:p>
    <w:p w14:paraId="273ACD0B">
      <w:pPr>
        <w:bidi w:val="0"/>
        <w:rPr>
          <w:rFonts w:hint="default"/>
          <w:lang w:val="en-US" w:eastAsia="zh-CN"/>
        </w:rPr>
      </w:pPr>
      <w:r>
        <w:rPr>
          <w:rFonts w:hint="default"/>
          <w:lang w:val="en-US" w:eastAsia="zh-CN"/>
        </w:rPr>
        <w:drawing>
          <wp:inline distT="0" distB="0" distL="114300" distR="114300">
            <wp:extent cx="5274310" cy="6263005"/>
            <wp:effectExtent l="0" t="0" r="13970" b="635"/>
            <wp:docPr id="101" name="图片 101"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Figure_3"/>
                    <pic:cNvPicPr>
                      <a:picLocks noChangeAspect="1"/>
                    </pic:cNvPicPr>
                  </pic:nvPicPr>
                  <pic:blipFill>
                    <a:blip r:embed="rId21"/>
                    <a:stretch>
                      <a:fillRect/>
                    </a:stretch>
                  </pic:blipFill>
                  <pic:spPr>
                    <a:xfrm>
                      <a:off x="0" y="0"/>
                      <a:ext cx="5274310" cy="6263005"/>
                    </a:xfrm>
                    <a:prstGeom prst="rect">
                      <a:avLst/>
                    </a:prstGeom>
                  </pic:spPr>
                </pic:pic>
              </a:graphicData>
            </a:graphic>
          </wp:inline>
        </w:drawing>
      </w:r>
    </w:p>
    <w:p w14:paraId="2BEBF0E3">
      <w:pPr>
        <w:pStyle w:val="25"/>
        <w:bidi w:val="0"/>
        <w:rPr>
          <w:rFonts w:hint="default"/>
          <w:lang w:val="en-US" w:eastAsia="zh-CN"/>
        </w:rPr>
      </w:pPr>
      <w:bookmarkStart w:id="81" w:name="_Toc7037"/>
      <w:r>
        <w:rPr>
          <w:rFonts w:hint="default"/>
          <w:lang w:val="en-US" w:eastAsia="zh-CN"/>
        </w:rPr>
        <w:t>图</w:t>
      </w:r>
      <w:r>
        <w:rPr>
          <w:rFonts w:hint="eastAsia"/>
          <w:lang w:val="en-US" w:eastAsia="zh-CN"/>
        </w:rPr>
        <w:t xml:space="preserve">十四  </w:t>
      </w:r>
      <w:r>
        <w:rPr>
          <w:rFonts w:hint="default"/>
          <w:lang w:val="en-US" w:eastAsia="zh-CN"/>
        </w:rPr>
        <w:t>LightGBM模型特征SHAP影响分析​</w:t>
      </w:r>
      <w:bookmarkEnd w:id="81"/>
    </w:p>
    <w:p w14:paraId="671D661C">
      <w:pPr>
        <w:bidi w:val="0"/>
        <w:rPr>
          <w:rFonts w:hint="default"/>
          <w:lang w:val="en-US" w:eastAsia="zh-CN"/>
        </w:rPr>
      </w:pPr>
      <w:r>
        <w:rPr>
          <w:rFonts w:hint="default"/>
          <w:lang w:val="en-US" w:eastAsia="zh-CN"/>
        </w:rPr>
        <w:t>该图通过SHAP值量化了LightGBM模型中各原始特征对预测结果的全局解释性贡献。核心发现如下：</w:t>
      </w:r>
    </w:p>
    <w:p w14:paraId="1DEE3A13">
      <w:pPr>
        <w:bidi w:val="0"/>
        <w:rPr>
          <w:rFonts w:hint="default"/>
          <w:lang w:val="en-US" w:eastAsia="zh-CN"/>
        </w:rPr>
      </w:pPr>
      <w:r>
        <w:rPr>
          <w:rFonts w:hint="default"/>
          <w:lang w:val="en-US" w:eastAsia="zh-CN"/>
        </w:rPr>
        <w:t>关键正向驱动特征：ST段压低值（SHAP均值≈2.5）对预测结果的正向影响最显著，其特征值升高（红色分布）与患病概率增加强相关，符合临床病理学中ST段异常与心肌缺血的关联机制</w:t>
      </w:r>
      <w:r>
        <w:rPr>
          <w:rFonts w:hint="eastAsia"/>
          <w:lang w:val="en-US" w:eastAsia="zh-CN"/>
        </w:rPr>
        <w:t>；</w:t>
      </w:r>
      <w:r>
        <w:rPr>
          <w:rFonts w:hint="default"/>
          <w:lang w:val="en-US" w:eastAsia="zh-CN"/>
        </w:rPr>
        <w:t>血清胆固醇（SHAP均值≈1.8）及年龄（SHAP均值≈1.2）呈现剂量-效应关系，高胆固醇水平与高龄患者SHAP值分布右偏，提示其作为独立风险因子的重要性。</w:t>
      </w:r>
    </w:p>
    <w:p w14:paraId="32A0FE10">
      <w:pPr>
        <w:bidi w:val="0"/>
        <w:rPr>
          <w:rFonts w:hint="default"/>
          <w:lang w:val="en-US" w:eastAsia="zh-CN"/>
        </w:rPr>
      </w:pPr>
      <w:r>
        <w:rPr>
          <w:rFonts w:hint="default"/>
          <w:lang w:val="en-US" w:eastAsia="zh-CN"/>
        </w:rPr>
        <w:t>分类特征非线性效应：胸痛类型_无症状（SHAP均值≈-1.5）在特征值存在（红色）时显著降低预测概率，可能反映无症状患者的模型误判风险或数据标签偏差</w:t>
      </w:r>
      <w:r>
        <w:rPr>
          <w:rFonts w:hint="eastAsia"/>
          <w:lang w:val="en-US" w:eastAsia="zh-CN"/>
        </w:rPr>
        <w:t>；</w:t>
      </w:r>
      <w:r>
        <w:rPr>
          <w:rFonts w:hint="default"/>
          <w:lang w:val="en-US" w:eastAsia="zh-CN"/>
        </w:rPr>
        <w:t>ST段斜率_水平型（SHAP均值≈1.0）与运动诱发心绞痛_否（SHAP均值≈-0.8）形成决策边界，体现模型对心电图特征与症状动态关联的捕捉能力。</w:t>
      </w:r>
    </w:p>
    <w:p w14:paraId="204FE1C5">
      <w:pPr>
        <w:bidi w:val="0"/>
        <w:rPr>
          <w:rFonts w:hint="default"/>
          <w:lang w:val="en-US" w:eastAsia="zh-CN"/>
        </w:rPr>
      </w:pPr>
      <w:r>
        <w:rPr>
          <w:rFonts w:hint="default"/>
          <w:lang w:val="en-US" w:eastAsia="zh-CN"/>
        </w:rPr>
        <w:t>数据异质性表征：静息血压的点云分布离散（SHAP区间[-0.5,1.5]），提示该特征对亚群体预测的异质性影响，可能需结合交互项进一步建模。</w:t>
      </w:r>
    </w:p>
    <w:p w14:paraId="1CDFDFCF">
      <w:pPr>
        <w:bidi w:val="0"/>
        <w:rPr>
          <w:rFonts w:hint="default"/>
          <w:lang w:val="en-US" w:eastAsia="zh-CN"/>
        </w:rPr>
      </w:pPr>
      <w:r>
        <w:rPr>
          <w:rFonts w:hint="default"/>
          <w:lang w:val="en-US" w:eastAsia="zh-CN"/>
        </w:rPr>
        <w:t>基于ST段压低值与ST段斜率_水平型的高SHAP值，可设计动态风险评分卡，结合实时心电图监测实现风险分层。</w:t>
      </w:r>
    </w:p>
    <w:p w14:paraId="70BF74C2">
      <w:pPr>
        <w:pStyle w:val="2"/>
        <w:bidi w:val="0"/>
        <w:rPr>
          <w:rFonts w:hint="eastAsia"/>
          <w:lang w:val="en-US" w:eastAsia="zh-CN"/>
        </w:rPr>
      </w:pPr>
      <w:bookmarkStart w:id="82" w:name="_Toc13296"/>
      <w:r>
        <w:rPr>
          <w:rFonts w:hint="eastAsia" w:ascii="宋体" w:hAnsi="宋体" w:eastAsia="宋体" w:cs="宋体"/>
          <w:lang w:val="en-US" w:eastAsia="zh-CN"/>
        </w:rPr>
        <w:t>七、结论与展望</w:t>
      </w:r>
      <w:bookmarkEnd w:id="82"/>
    </w:p>
    <w:p w14:paraId="43F8B109">
      <w:pPr>
        <w:bidi w:val="0"/>
        <w:rPr>
          <w:rFonts w:hint="eastAsia"/>
          <w:lang w:val="en-US" w:eastAsia="zh-CN"/>
        </w:rPr>
      </w:pPr>
      <w:r>
        <w:rPr>
          <w:rFonts w:hint="eastAsia"/>
          <w:lang w:val="en-US" w:eastAsia="zh-CN"/>
        </w:rPr>
        <w:t>（一）研究结论</w:t>
      </w:r>
    </w:p>
    <w:p w14:paraId="12449AC7">
      <w:pPr>
        <w:bidi w:val="0"/>
        <w:rPr>
          <w:rFonts w:hint="eastAsia"/>
          <w:lang w:val="en-US" w:eastAsia="zh-CN"/>
        </w:rPr>
      </w:pPr>
      <w:r>
        <w:rPr>
          <w:rFonts w:hint="eastAsia"/>
          <w:lang w:val="en-US" w:eastAsia="zh-CN"/>
        </w:rPr>
        <w:t>本研究通过构建基于Stacking集成学习的心脏病预测模型，实现了较传统单一模型的性能突破。实验表明，融合朴素贝叶斯、随机森林与XGBoost的Stacking模型在测试集上的AUC达到0.923，较最优单模型提升3.5%。通过贝叶斯优化与网格搜索的协同调参策略，模型收敛速度加快40%，关键参数（如XGBoost的max_depth和learning_rate）实现全局最优解。SHAP分析揭示胸痛类型（贡献度28.7%）、最大心率（19.3%）及ST段压低值（15.6%）构成核心预测特征群，与临床指南具有高度一致性。</w:t>
      </w:r>
    </w:p>
    <w:p w14:paraId="5F5DBFAD">
      <w:pPr>
        <w:bidi w:val="0"/>
        <w:rPr>
          <w:rFonts w:hint="eastAsia"/>
          <w:lang w:val="en-US" w:eastAsia="zh-CN"/>
        </w:rPr>
      </w:pPr>
      <w:r>
        <w:rPr>
          <w:rFonts w:hint="eastAsia"/>
          <w:lang w:val="en-US" w:eastAsia="zh-CN"/>
        </w:rPr>
        <w:t>（二）创新价值</w:t>
      </w:r>
    </w:p>
    <w:p w14:paraId="3B36781E">
      <w:pPr>
        <w:bidi w:val="0"/>
        <w:rPr>
          <w:rFonts w:hint="eastAsia"/>
          <w:lang w:val="en-US" w:eastAsia="zh-CN"/>
        </w:rPr>
      </w:pPr>
      <w:r>
        <w:rPr>
          <w:rFonts w:hint="eastAsia"/>
          <w:lang w:val="en-US" w:eastAsia="zh-CN"/>
        </w:rPr>
        <w:t>​将Stacking架构与贝叶斯优化结合应用于心脏病预测，通过三级参数优化（基模型层→元模型层→全局调参层）突破传统集成学习性能瓶颈。</w:t>
      </w:r>
    </w:p>
    <w:p w14:paraId="158151F1">
      <w:pPr>
        <w:bidi w:val="0"/>
        <w:rPr>
          <w:rFonts w:hint="eastAsia"/>
          <w:lang w:val="en-US" w:eastAsia="zh-CN"/>
        </w:rPr>
      </w:pPr>
      <w:r>
        <w:rPr>
          <w:rFonts w:hint="eastAsia"/>
          <w:lang w:val="en-US" w:eastAsia="zh-CN"/>
        </w:rPr>
        <w:t>​构建SHAP动态可视化系统，实现从患者个体预测溯源局部解释到整体特征贡献图谱全局解释的双维度解析。</w:t>
      </w:r>
    </w:p>
    <w:p w14:paraId="369F8ADD">
      <w:pPr>
        <w:bidi w:val="0"/>
        <w:rPr>
          <w:rFonts w:hint="eastAsia"/>
          <w:lang w:val="en-US" w:eastAsia="zh-CN"/>
        </w:rPr>
      </w:pPr>
      <w:r>
        <w:rPr>
          <w:rFonts w:hint="eastAsia"/>
          <w:lang w:val="en-US" w:eastAsia="zh-CN"/>
        </w:rPr>
        <w:t>​开发包含缺失值自适应填充的预处理模块，在Kaggle数据集上实现92.4%的缺失值修复准确率，满足临床数据不完整性常态需求。</w:t>
      </w:r>
    </w:p>
    <w:p w14:paraId="1A624C36">
      <w:pPr>
        <w:bidi w:val="0"/>
        <w:rPr>
          <w:rFonts w:hint="eastAsia"/>
          <w:lang w:val="en-US" w:eastAsia="zh-CN"/>
        </w:rPr>
      </w:pPr>
      <w:r>
        <w:rPr>
          <w:rFonts w:hint="eastAsia"/>
          <w:lang w:val="en-US" w:eastAsia="zh-CN"/>
        </w:rPr>
        <w:t>（三）应用展望</w:t>
      </w:r>
    </w:p>
    <w:p w14:paraId="68F5632A">
      <w:pPr>
        <w:bidi w:val="0"/>
        <w:rPr>
          <w:rFonts w:hint="eastAsia"/>
          <w:lang w:val="en-US" w:eastAsia="zh-CN"/>
        </w:rPr>
      </w:pPr>
      <w:r>
        <w:rPr>
          <w:rFonts w:hint="eastAsia"/>
          <w:lang w:val="en-US" w:eastAsia="zh-CN"/>
        </w:rPr>
        <w:t>整合心电图时序信号与医学影像特征，构建3D-CNN与集成学习的混合架构。接入可穿戴设备实时数据流，开发心脏病风险动态预警系统。验证本框架在糖尿病、脑卒中等慢性病预测中的普适性，建立慢性病预测通用平台。</w:t>
      </w:r>
    </w:p>
    <w:p w14:paraId="362C2EEB">
      <w:pPr>
        <w:bidi w:val="0"/>
        <w:rPr>
          <w:rFonts w:hint="eastAsia"/>
          <w:lang w:val="en-US" w:eastAsia="zh-CN"/>
        </w:rPr>
      </w:pPr>
      <w:r>
        <w:rPr>
          <w:rFonts w:hint="eastAsia"/>
          <w:lang w:val="en-US" w:eastAsia="zh-CN"/>
        </w:rPr>
        <w:t>（四）局限与改进</w:t>
      </w:r>
    </w:p>
    <w:p w14:paraId="25DAA37D">
      <w:pPr>
        <w:bidi w:val="0"/>
        <w:rPr>
          <w:rFonts w:hint="default"/>
          <w:lang w:val="en-US" w:eastAsia="zh-CN"/>
        </w:rPr>
      </w:pPr>
      <w:r>
        <w:rPr>
          <w:rFonts w:hint="eastAsia"/>
          <w:lang w:val="en-US" w:eastAsia="zh-CN"/>
        </w:rPr>
        <w:t>当前研究受限于单中心数据集，后续拟联合全国12家三甲医院构建万例级多中心验证队列。同时需警惕模型临床部署中的伦理风险，拟建立医生-AI联合决策机制，确保预测结果需经主治医师二次确认方可纳入诊疗流程。</w:t>
      </w:r>
    </w:p>
    <w:p w14:paraId="15B6FE60">
      <w:pPr>
        <w:bidi w:val="0"/>
        <w:rPr>
          <w:rFonts w:hint="default"/>
          <w:lang w:val="en-US" w:eastAsia="zh-CN"/>
        </w:rPr>
      </w:pPr>
    </w:p>
    <w:p w14:paraId="40BC4160">
      <w:pPr>
        <w:bidi w:val="0"/>
        <w:rPr>
          <w:rFonts w:hint="default"/>
          <w:lang w:val="en-US" w:eastAsia="zh-CN"/>
        </w:rPr>
      </w:pPr>
    </w:p>
    <w:p w14:paraId="6C24C46D">
      <w:pPr>
        <w:bidi w:val="0"/>
        <w:rPr>
          <w:rFonts w:hint="default"/>
          <w:lang w:val="en-US" w:eastAsia="zh-CN"/>
        </w:rPr>
      </w:pPr>
    </w:p>
    <w:p w14:paraId="571D46BD">
      <w:pPr>
        <w:bidi w:val="0"/>
        <w:rPr>
          <w:rFonts w:hint="default"/>
          <w:lang w:val="en-US" w:eastAsia="zh-CN"/>
        </w:rPr>
      </w:pPr>
    </w:p>
    <w:p w14:paraId="469EE7DE">
      <w:pPr>
        <w:bidi w:val="0"/>
        <w:rPr>
          <w:rFonts w:hint="default"/>
          <w:lang w:val="en-US" w:eastAsia="zh-CN"/>
        </w:rPr>
      </w:pPr>
    </w:p>
    <w:p w14:paraId="5D28C4CE">
      <w:pPr>
        <w:bidi w:val="0"/>
        <w:rPr>
          <w:rFonts w:hint="default"/>
          <w:lang w:val="en-US" w:eastAsia="zh-CN"/>
        </w:rPr>
      </w:pPr>
    </w:p>
    <w:p w14:paraId="148866B3">
      <w:pPr>
        <w:bidi w:val="0"/>
        <w:rPr>
          <w:rFonts w:hint="default"/>
          <w:lang w:val="en-US" w:eastAsia="zh-CN"/>
        </w:rPr>
      </w:pPr>
    </w:p>
    <w:p w14:paraId="075AD96F">
      <w:pPr>
        <w:bidi w:val="0"/>
        <w:rPr>
          <w:rFonts w:hint="default"/>
          <w:lang w:val="en-US" w:eastAsia="zh-CN"/>
        </w:rPr>
      </w:pPr>
    </w:p>
    <w:p w14:paraId="1E3ED04C">
      <w:pPr>
        <w:bidi w:val="0"/>
        <w:rPr>
          <w:rFonts w:hint="default"/>
          <w:lang w:val="en-US" w:eastAsia="zh-CN"/>
        </w:rPr>
      </w:pPr>
    </w:p>
    <w:p w14:paraId="2D7F3B59">
      <w:pPr>
        <w:bidi w:val="0"/>
        <w:rPr>
          <w:rFonts w:hint="default"/>
          <w:lang w:val="en-US" w:eastAsia="zh-CN"/>
        </w:rPr>
      </w:pPr>
    </w:p>
    <w:p w14:paraId="2F57DDFA">
      <w:pPr>
        <w:bidi w:val="0"/>
        <w:rPr>
          <w:rFonts w:hint="default"/>
          <w:lang w:val="en-US" w:eastAsia="zh-CN"/>
        </w:rPr>
      </w:pPr>
    </w:p>
    <w:p w14:paraId="10B1E8AE">
      <w:pPr>
        <w:bidi w:val="0"/>
        <w:rPr>
          <w:rFonts w:hint="default"/>
          <w:lang w:val="en-US" w:eastAsia="zh-CN"/>
        </w:rPr>
      </w:pPr>
    </w:p>
    <w:p w14:paraId="263E2EAC">
      <w:pPr>
        <w:bidi w:val="0"/>
        <w:rPr>
          <w:rFonts w:hint="default"/>
          <w:lang w:val="en-US" w:eastAsia="zh-CN"/>
        </w:rPr>
      </w:pPr>
    </w:p>
    <w:p w14:paraId="2054142E">
      <w:pPr>
        <w:bidi w:val="0"/>
        <w:rPr>
          <w:rFonts w:hint="default"/>
          <w:lang w:val="en-US" w:eastAsia="zh-CN"/>
        </w:rPr>
      </w:pPr>
    </w:p>
    <w:p w14:paraId="2D3E770D">
      <w:pPr>
        <w:bidi w:val="0"/>
        <w:rPr>
          <w:rFonts w:hint="default"/>
          <w:lang w:val="en-US" w:eastAsia="zh-CN"/>
        </w:rPr>
      </w:pPr>
    </w:p>
    <w:p w14:paraId="2787134D">
      <w:pPr>
        <w:bidi w:val="0"/>
        <w:rPr>
          <w:rFonts w:hint="default"/>
          <w:lang w:val="en-US" w:eastAsia="zh-CN"/>
        </w:rPr>
      </w:pPr>
    </w:p>
    <w:p w14:paraId="336A8C0F">
      <w:pPr>
        <w:bidi w:val="0"/>
        <w:rPr>
          <w:rFonts w:hint="default"/>
          <w:lang w:val="en-US" w:eastAsia="zh-CN"/>
        </w:rPr>
      </w:pPr>
    </w:p>
    <w:p w14:paraId="57762D8C">
      <w:pPr>
        <w:bidi w:val="0"/>
        <w:rPr>
          <w:rFonts w:hint="default"/>
          <w:lang w:val="en-US" w:eastAsia="zh-CN"/>
        </w:rPr>
      </w:pPr>
    </w:p>
    <w:p w14:paraId="13C615A3">
      <w:pPr>
        <w:bidi w:val="0"/>
        <w:rPr>
          <w:rFonts w:hint="default"/>
          <w:lang w:val="en-US" w:eastAsia="zh-CN"/>
        </w:rPr>
      </w:pPr>
    </w:p>
    <w:p w14:paraId="3E723B7B">
      <w:pPr>
        <w:bidi w:val="0"/>
        <w:rPr>
          <w:rFonts w:hint="default"/>
          <w:lang w:val="en-US" w:eastAsia="zh-CN"/>
        </w:rPr>
      </w:pPr>
    </w:p>
    <w:p w14:paraId="01BC24D4">
      <w:pPr>
        <w:bidi w:val="0"/>
        <w:rPr>
          <w:rFonts w:hint="default"/>
          <w:lang w:val="en-US" w:eastAsia="zh-CN"/>
        </w:rPr>
      </w:pPr>
    </w:p>
    <w:p w14:paraId="3937FC00">
      <w:pPr>
        <w:bidi w:val="0"/>
        <w:rPr>
          <w:rFonts w:hint="default"/>
          <w:lang w:val="en-US" w:eastAsia="zh-CN"/>
        </w:rPr>
      </w:pPr>
    </w:p>
    <w:p w14:paraId="707D8EF3">
      <w:pPr>
        <w:bidi w:val="0"/>
        <w:rPr>
          <w:rFonts w:hint="default"/>
          <w:lang w:val="en-US" w:eastAsia="zh-CN"/>
        </w:rPr>
      </w:pPr>
    </w:p>
    <w:p w14:paraId="283FB6B4">
      <w:pPr>
        <w:pStyle w:val="2"/>
        <w:bidi w:val="0"/>
      </w:pPr>
      <w:bookmarkStart w:id="83" w:name="_Toc3624"/>
      <w:r>
        <w:rPr>
          <w:rFonts w:hint="eastAsia" w:ascii="宋体" w:hAnsi="宋体" w:eastAsia="宋体" w:cs="宋体"/>
        </w:rPr>
        <w:t>参考文献</w:t>
      </w:r>
      <w:bookmarkEnd w:id="83"/>
    </w:p>
    <w:p w14:paraId="04BA6FCE">
      <w:pPr>
        <w:bidi w:val="0"/>
        <w:rPr>
          <w:rFonts w:hint="eastAsia"/>
        </w:rPr>
      </w:pPr>
      <w:r>
        <w:t>[1]中华医学会心血管病学分会.非ST段抬高型急性冠状动脉综合征诊断和治疗指南[J].中华心血管病杂志,2016,44(5):381-393.</w:t>
      </w:r>
    </w:p>
    <w:p w14:paraId="55C67E2A">
      <w:pPr>
        <w:bidi w:val="0"/>
        <w:rPr>
          <w:rFonts w:hint="eastAsia"/>
        </w:rPr>
      </w:pPr>
      <w:r>
        <w:t>[2]周琦,支修益.胸痛特征与冠心病亚型分层的临床研究[J].中华急诊医学杂志,2024,33(4): 512-517.</w:t>
      </w:r>
    </w:p>
    <w:p w14:paraId="231329ED">
      <w:pPr>
        <w:bidi w:val="0"/>
        <w:rPr>
          <w:rFonts w:hint="eastAsia"/>
        </w:rPr>
      </w:pPr>
      <w:r>
        <w:t>[3] 杨文艺, Jan A. Staessen, 王继光. 24小时动态血压监测与心血管预后的队列研究[J].美国医学会杂志, 2019, 322(6):557-568.</w:t>
      </w:r>
    </w:p>
    <w:p w14:paraId="1BB685F5">
      <w:pPr>
        <w:bidi w:val="0"/>
        <w:rPr>
          <w:rFonts w:hint="eastAsia"/>
        </w:rPr>
      </w:pPr>
      <w:r>
        <w:t>[4]张林丽,李雪, 杨丽琼,等.基于模糊聚类循环迭代模型的心脏病预测方法[J].中华急诊医学杂志,2024,33(7): 879-885.</w:t>
      </w:r>
    </w:p>
    <w:p w14:paraId="4926C7AD">
      <w:pPr>
        <w:bidi w:val="0"/>
        <w:rPr>
          <w:rFonts w:hint="eastAsia"/>
          <w:lang w:eastAsia="zh-CN"/>
        </w:rPr>
      </w:pPr>
      <w:r>
        <w:t>[5]陈兰兰,万琪,陈蓓蕾,等. 基于多标签主动学习的心脏病预测模型构建[J].计算机科学与应用, 2021, 41(8): 775-778.</w:t>
      </w:r>
    </w:p>
    <w:p w14:paraId="462534D5">
      <w:pPr>
        <w:bidi w:val="0"/>
        <w:rPr>
          <w:rFonts w:hint="eastAsia"/>
          <w:lang w:eastAsia="zh-CN"/>
        </w:rPr>
      </w:pPr>
      <w:r>
        <w:t>[6]郭继鸿,王斌.功能性冠状动脉疾病运动负荷试验诊断价值的多中心研究[J].中国循环杂志,2020,35(9):879-885.</w:t>
      </w:r>
    </w:p>
    <w:p w14:paraId="4482AFFE">
      <w:pPr>
        <w:bidi w:val="0"/>
        <w:rPr>
          <w:rFonts w:hint="eastAsia"/>
          <w:lang w:eastAsia="zh-CN"/>
        </w:rPr>
      </w:pPr>
      <w:r>
        <w:t>[7]钧三,冯卫东.胆固醇代谢调控与动脉粥样硬化发病机制研究进展[J].中国科学院院刊,2025,40(2):189-197.</w:t>
      </w:r>
    </w:p>
    <w:p w14:paraId="7C65F94C">
      <w:pPr>
        <w:bidi w:val="0"/>
      </w:pPr>
      <w:r>
        <w:t>[8]中国科学院生物物理研究所.脂蛋白(a)介导血栓形成与冠心病预后的相关性[J].中国动脉硬化杂志,2022,30(5):401-408.</w:t>
      </w:r>
    </w:p>
    <w:p w14:paraId="06E58699">
      <w:pPr>
        <w:snapToGrid w:val="0"/>
        <w:spacing w:line="360" w:lineRule="auto"/>
        <w:ind w:left="0" w:leftChars="0" w:firstLine="0" w:firstLineChars="0"/>
        <w:rPr>
          <w:rFonts w:hint="eastAsia" w:ascii="华文宋体" w:hAnsi="华文宋体" w:eastAsia="华文宋体"/>
          <w:sz w:val="24"/>
          <w:szCs w:val="28"/>
        </w:rPr>
      </w:pPr>
    </w:p>
    <w:p w14:paraId="14E73A15">
      <w:pPr>
        <w:widowControl/>
        <w:rPr>
          <w:rFonts w:ascii="华文宋体" w:hAnsi="华文宋体" w:eastAsia="华文宋体"/>
          <w:b/>
          <w:bCs/>
          <w:sz w:val="28"/>
          <w:szCs w:val="32"/>
        </w:rPr>
      </w:pPr>
    </w:p>
    <w:p w14:paraId="38D43699">
      <w:pPr>
        <w:widowControl/>
        <w:rPr>
          <w:rFonts w:hint="eastAsia" w:ascii="华文宋体" w:hAnsi="华文宋体" w:eastAsia="华文宋体"/>
          <w:b/>
          <w:bCs/>
          <w:sz w:val="28"/>
          <w:szCs w:val="32"/>
        </w:rPr>
      </w:pPr>
    </w:p>
    <w:p w14:paraId="29A4ABBF">
      <w:pPr>
        <w:jc w:val="center"/>
        <w:rPr>
          <w:rFonts w:hint="eastAsia" w:ascii="华文宋体" w:hAnsi="华文宋体" w:eastAsia="华文宋体"/>
          <w:b/>
          <w:bCs/>
          <w:sz w:val="28"/>
          <w:szCs w:val="32"/>
        </w:rPr>
      </w:pPr>
    </w:p>
    <w:p w14:paraId="75B2DE62">
      <w:pPr>
        <w:jc w:val="center"/>
        <w:rPr>
          <w:rFonts w:hint="eastAsia" w:ascii="华文宋体" w:hAnsi="华文宋体" w:eastAsia="华文宋体"/>
          <w:b/>
          <w:bCs/>
          <w:sz w:val="28"/>
          <w:szCs w:val="32"/>
        </w:rPr>
      </w:pPr>
    </w:p>
    <w:p w14:paraId="3C5A9E33">
      <w:pPr>
        <w:pStyle w:val="2"/>
        <w:bidi w:val="0"/>
      </w:pPr>
      <w:bookmarkStart w:id="84" w:name="_Toc21430"/>
      <w:r>
        <w:rPr>
          <w:rFonts w:hint="eastAsia" w:ascii="宋体" w:hAnsi="宋体" w:eastAsia="宋体" w:cs="宋体"/>
        </w:rPr>
        <w:t>附录</w:t>
      </w:r>
      <w:bookmarkEnd w:id="84"/>
    </w:p>
    <w:p w14:paraId="2EADE025">
      <w:pPr>
        <w:pStyle w:val="3"/>
        <w:bidi w:val="0"/>
        <w:rPr>
          <w:rFonts w:hint="eastAsia"/>
        </w:rPr>
      </w:pPr>
      <w:bookmarkStart w:id="85" w:name="_Toc15454"/>
      <w:r>
        <w:rPr>
          <w:rFonts w:hint="eastAsia"/>
        </w:rPr>
        <w:t>附录（一）：分类变量卡方检验表</w:t>
      </w:r>
      <w:bookmarkEnd w:id="85"/>
    </w:p>
    <w:p w14:paraId="4A978DD5">
      <w:pPr>
        <w:jc w:val="center"/>
        <w:rPr>
          <w:rFonts w:ascii="华文宋体" w:hAnsi="华文宋体" w:eastAsia="华文宋体"/>
          <w:b/>
          <w:bCs/>
          <w:sz w:val="28"/>
          <w:szCs w:val="32"/>
        </w:rPr>
      </w:pPr>
      <w:r>
        <w:rPr>
          <w:rFonts w:hint="eastAsia"/>
        </w:rPr>
        <w:drawing>
          <wp:inline distT="0" distB="0" distL="0" distR="0">
            <wp:extent cx="5264150" cy="2216150"/>
            <wp:effectExtent l="0" t="0" r="8890" b="0"/>
            <wp:docPr id="2098748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48117" name="图片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34724758">
      <w:pPr>
        <w:jc w:val="center"/>
        <w:rPr>
          <w:rFonts w:ascii="华文宋体" w:hAnsi="华文宋体" w:eastAsia="华文宋体"/>
          <w:b/>
          <w:bCs/>
          <w:sz w:val="28"/>
          <w:szCs w:val="32"/>
        </w:rPr>
      </w:pPr>
      <w:r>
        <w:rPr>
          <w:rFonts w:hint="eastAsia"/>
        </w:rPr>
        <w:drawing>
          <wp:inline distT="0" distB="0" distL="0" distR="0">
            <wp:extent cx="5264150" cy="2216150"/>
            <wp:effectExtent l="0" t="0" r="8890" b="0"/>
            <wp:docPr id="10988757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75746" name="图片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C0261FA">
      <w:pPr>
        <w:jc w:val="center"/>
        <w:rPr>
          <w:rFonts w:ascii="华文宋体" w:hAnsi="华文宋体" w:eastAsia="华文宋体"/>
          <w:b/>
          <w:bCs/>
          <w:sz w:val="28"/>
          <w:szCs w:val="32"/>
        </w:rPr>
      </w:pPr>
      <w:r>
        <w:rPr>
          <w:rFonts w:hint="eastAsia"/>
        </w:rPr>
        <w:drawing>
          <wp:inline distT="0" distB="0" distL="0" distR="0">
            <wp:extent cx="5264150" cy="1816100"/>
            <wp:effectExtent l="0" t="0" r="6350" b="0"/>
            <wp:docPr id="21349958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95858" name="图片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2EE136FB">
      <w:pPr>
        <w:jc w:val="center"/>
      </w:pPr>
    </w:p>
    <w:p w14:paraId="0BC7194C">
      <w:pPr>
        <w:jc w:val="center"/>
        <w:rPr>
          <w:rFonts w:ascii="华文宋体" w:hAnsi="华文宋体" w:eastAsia="华文宋体"/>
          <w:b/>
          <w:bCs/>
          <w:sz w:val="28"/>
          <w:szCs w:val="32"/>
        </w:rPr>
      </w:pPr>
    </w:p>
    <w:p w14:paraId="274760A9">
      <w:pPr>
        <w:jc w:val="center"/>
        <w:rPr>
          <w:rFonts w:ascii="华文宋体" w:hAnsi="华文宋体" w:eastAsia="华文宋体"/>
          <w:b/>
          <w:bCs/>
          <w:sz w:val="28"/>
          <w:szCs w:val="32"/>
        </w:rPr>
      </w:pPr>
    </w:p>
    <w:p w14:paraId="632A2AA9">
      <w:pPr>
        <w:rPr>
          <w:rFonts w:ascii="华文宋体" w:hAnsi="华文宋体" w:eastAsia="华文宋体"/>
          <w:b/>
          <w:bCs/>
          <w:sz w:val="28"/>
          <w:szCs w:val="32"/>
        </w:rPr>
      </w:pPr>
      <w:r>
        <w:rPr>
          <w:rFonts w:hint="eastAsia"/>
        </w:rPr>
        <w:drawing>
          <wp:inline distT="0" distB="0" distL="0" distR="0">
            <wp:extent cx="5264150" cy="2609850"/>
            <wp:effectExtent l="0" t="0" r="8890" b="0"/>
            <wp:docPr id="7528409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40922" name="图片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r>
        <w:rPr>
          <w:rFonts w:hint="eastAsia"/>
        </w:rPr>
        <w:drawing>
          <wp:inline distT="0" distB="0" distL="0" distR="0">
            <wp:extent cx="5264150" cy="1816100"/>
            <wp:effectExtent l="0" t="0" r="8890" b="0"/>
            <wp:docPr id="6026864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86497" name="图片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74301B6A">
      <w:pPr>
        <w:rPr>
          <w:rFonts w:ascii="华文宋体" w:hAnsi="华文宋体" w:eastAsia="华文宋体"/>
          <w:b/>
          <w:bCs/>
          <w:sz w:val="28"/>
          <w:szCs w:val="32"/>
        </w:rPr>
      </w:pPr>
      <w:r>
        <w:rPr>
          <w:rFonts w:hint="eastAsia"/>
        </w:rPr>
        <w:drawing>
          <wp:inline distT="0" distB="0" distL="0" distR="0">
            <wp:extent cx="5264150" cy="2609850"/>
            <wp:effectExtent l="0" t="0" r="8890" b="0"/>
            <wp:docPr id="4771891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89172" name="图片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p>
    <w:p w14:paraId="45B5F67A">
      <w:pPr>
        <w:rPr>
          <w:rFonts w:ascii="华文宋体" w:hAnsi="华文宋体" w:eastAsia="华文宋体"/>
          <w:b/>
          <w:bCs/>
          <w:sz w:val="28"/>
          <w:szCs w:val="32"/>
        </w:rPr>
      </w:pPr>
      <w:r>
        <w:rPr>
          <w:rFonts w:hint="eastAsia"/>
        </w:rPr>
        <w:drawing>
          <wp:inline distT="0" distB="0" distL="0" distR="0">
            <wp:extent cx="5264150" cy="2216150"/>
            <wp:effectExtent l="0" t="0" r="8890" b="0"/>
            <wp:docPr id="158369379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93795" name="图片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19781D3">
      <w:pPr>
        <w:pStyle w:val="3"/>
        <w:bidi w:val="0"/>
      </w:pPr>
      <w:bookmarkStart w:id="86" w:name="_Toc29855"/>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bookmarkEnd w:id="86"/>
    </w:p>
    <w:p w14:paraId="7346CA9F">
      <w:pPr>
        <w:bidi w:val="0"/>
      </w:pPr>
      <w:r>
        <w:rPr>
          <w:rFonts w:hint="eastAsia"/>
        </w:rPr>
        <w:t>朴素贝叶斯分类</w:t>
      </w:r>
    </w:p>
    <w:p w14:paraId="5570E2F0">
      <w:pPr>
        <w:bidi w:val="0"/>
        <w:ind w:left="0" w:leftChars="0" w:firstLine="0" w:firstLineChars="0"/>
      </w:pPr>
      <w:r>
        <w:rPr>
          <w:rFonts w:hint="eastAsia"/>
        </w:rPr>
        <w:t>import pandas as pd</w:t>
      </w:r>
      <w:r>
        <w:rPr>
          <w:rFonts w:hint="eastAsia"/>
        </w:rPr>
        <w:cr/>
      </w:r>
      <w:r>
        <w:rPr>
          <w:rFonts w:hint="eastAsia"/>
        </w:rPr>
        <w:t>import numpy as np</w:t>
      </w:r>
      <w:r>
        <w:rPr>
          <w:rFonts w:hint="eastAsia"/>
        </w:rPr>
        <w:cr/>
      </w:r>
      <w:r>
        <w:rPr>
          <w:rFonts w:hint="eastAsia"/>
        </w:rPr>
        <w:t>from sklearn.preprocessing import LabelEncoder</w:t>
      </w:r>
      <w:r>
        <w:rPr>
          <w:rFonts w:hint="eastAsia"/>
        </w:rPr>
        <w:cr/>
      </w:r>
      <w:r>
        <w:rPr>
          <w:rFonts w:hint="eastAsia"/>
        </w:rPr>
        <w:t>from sklearn.model_selection import train_test_split</w:t>
      </w:r>
      <w:r>
        <w:rPr>
          <w:rFonts w:hint="eastAsia"/>
        </w:rPr>
        <w:cr/>
      </w:r>
      <w:r>
        <w:rPr>
          <w:rFonts w:hint="eastAsia"/>
        </w:rPr>
        <w:t>from sklearn.naive_bayes import GaussianNB</w:t>
      </w:r>
      <w:r>
        <w:rPr>
          <w:rFonts w:hint="eastAsia"/>
        </w:rPr>
        <w:cr/>
      </w:r>
      <w:r>
        <w:rPr>
          <w:rFonts w:hint="eastAsia"/>
        </w:rPr>
        <w:t>from sklearn.metrics import accuracy_score, classification_report, confusion_matrix, roc_auc_score, roc_curve</w:t>
      </w:r>
      <w:r>
        <w:rPr>
          <w:rFonts w:hint="eastAsia"/>
        </w:rPr>
        <w:cr/>
      </w:r>
      <w:r>
        <w:rPr>
          <w:rFonts w:hint="eastAsia"/>
        </w:rPr>
        <w:t>import matplotlib.pyplot as plt</w:t>
      </w:r>
      <w:r>
        <w:rPr>
          <w:rFonts w:hint="eastAsia"/>
        </w:rPr>
        <w:cr/>
      </w:r>
      <w:r>
        <w:rPr>
          <w:rFonts w:hint="eastAsia"/>
        </w:rPr>
        <w:t>import seaborn as sns</w:t>
      </w:r>
      <w:r>
        <w:rPr>
          <w:rFonts w:hint="eastAsia"/>
        </w:rPr>
        <w:cr/>
      </w:r>
      <w:r>
        <w:rPr>
          <w:rFonts w:hint="eastAsia"/>
        </w:rPr>
        <w:t>from sklearn.metrics import f1_score</w:t>
      </w:r>
      <w:r>
        <w:rPr>
          <w:rFonts w:hint="eastAsia"/>
        </w:rPr>
        <w:cr/>
      </w:r>
      <w:r>
        <w:rPr>
          <w:rFonts w:hint="eastAsia"/>
        </w:rPr>
        <w:cr/>
      </w:r>
      <w:r>
        <w:rPr>
          <w:rFonts w:hint="eastAsia"/>
        </w:rPr>
        <w:t># 读取Excel文件</w:t>
      </w:r>
      <w:r>
        <w:rPr>
          <w:rFonts w:hint="eastAsia"/>
        </w:rPr>
        <w:cr/>
      </w:r>
      <w:r>
        <w:rPr>
          <w:rFonts w:hint="eastAsia"/>
        </w:rPr>
        <w:t>file_path = 'E:\processed_heart_disease_data(4)_handled.xlsx'</w:t>
      </w:r>
      <w:r>
        <w:rPr>
          <w:rFonts w:hint="eastAsia"/>
        </w:rPr>
        <w:cr/>
      </w:r>
      <w:r>
        <w:rPr>
          <w:rFonts w:hint="eastAsia"/>
        </w:rPr>
        <w:t>df = pd.read_excel(file_path)</w:t>
      </w:r>
      <w:r>
        <w:rPr>
          <w:rFonts w:hint="eastAsia"/>
        </w:rPr>
        <w:cr/>
      </w:r>
      <w:r>
        <w:rPr>
          <w:rFonts w:hint="eastAsia"/>
        </w:rPr>
        <w:cr/>
      </w:r>
      <w:r>
        <w:rPr>
          <w:rFonts w:hint="eastAsia"/>
        </w:rPr>
        <w:t># 数据预处理</w:t>
      </w:r>
      <w:r>
        <w:rPr>
          <w:rFonts w:hint="eastAsia"/>
        </w:rPr>
        <w:cr/>
      </w:r>
      <w:r>
        <w:rPr>
          <w:rFonts w:hint="eastAsia"/>
        </w:rPr>
        <w:t>data = df.copy()</w:t>
      </w:r>
      <w:r>
        <w:rPr>
          <w:rFonts w:hint="eastAsia"/>
        </w:rPr>
        <w:cr/>
      </w:r>
      <w:r>
        <w:rPr>
          <w:rFonts w:hint="eastAsia"/>
        </w:rPr>
        <w:t>data.rename(columns={"Unnamed: 15": "是否患病"}, inplace=True)</w:t>
      </w:r>
      <w:r>
        <w:rPr>
          <w:rFonts w:hint="eastAsia"/>
        </w:rPr>
        <w:cr/>
      </w:r>
      <w:r>
        <w:rPr>
          <w:rFonts w:hint="eastAsia"/>
        </w:rPr>
        <w:cr/>
      </w:r>
      <w:r>
        <w:rPr>
          <w:rFonts w:hint="eastAsia"/>
        </w:rPr>
        <w:t># 指定特征变量</w:t>
      </w:r>
      <w:r>
        <w:rPr>
          <w:rFonts w:hint="eastAsia"/>
        </w:rPr>
        <w:cr/>
      </w:r>
      <w:r>
        <w:rPr>
          <w:rFonts w:hint="eastAsia"/>
        </w:rPr>
        <w:t>selected_features = [</w:t>
      </w:r>
      <w:r>
        <w:rPr>
          <w:rFonts w:hint="eastAsia"/>
        </w:rPr>
        <w:cr/>
      </w:r>
      <w:r>
        <w:rPr>
          <w:rFonts w:hint="eastAsia"/>
        </w:rPr>
        <w:t xml:space="preserve">    "胸痛类型",</w:t>
      </w:r>
      <w:r>
        <w:rPr>
          <w:rFonts w:hint="eastAsia"/>
        </w:rPr>
        <w:cr/>
      </w:r>
      <w:r>
        <w:rPr>
          <w:rFonts w:hint="eastAsia"/>
        </w:rPr>
        <w:t xml:space="preserve">    "静息血压",</w:t>
      </w:r>
      <w:r>
        <w:rPr>
          <w:rFonts w:hint="eastAsia"/>
        </w:rPr>
        <w:cr/>
      </w:r>
      <w:r>
        <w:rPr>
          <w:rFonts w:hint="eastAsia"/>
        </w:rPr>
        <w:t xml:space="preserve">    "血清胆固醇",</w:t>
      </w:r>
      <w:r>
        <w:rPr>
          <w:rFonts w:hint="eastAsia"/>
        </w:rPr>
        <w:cr/>
      </w:r>
      <w:r>
        <w:rPr>
          <w:rFonts w:hint="eastAsia"/>
        </w:rPr>
        <w:t xml:space="preserve">    "静息心电图结果",</w:t>
      </w:r>
      <w:r>
        <w:rPr>
          <w:rFonts w:hint="eastAsia"/>
        </w:rPr>
        <w:cr/>
      </w:r>
      <w:r>
        <w:rPr>
          <w:rFonts w:hint="eastAsia"/>
        </w:rPr>
        <w:t xml:space="preserve">    "最大心率",</w:t>
      </w:r>
      <w:r>
        <w:rPr>
          <w:rFonts w:hint="eastAsia"/>
        </w:rPr>
        <w:cr/>
      </w:r>
      <w:r>
        <w:rPr>
          <w:rFonts w:hint="eastAsia"/>
        </w:rPr>
        <w:t xml:space="preserve">    "运动诱发心绞痛",</w:t>
      </w:r>
      <w:r>
        <w:rPr>
          <w:rFonts w:hint="eastAsia"/>
        </w:rPr>
        <w:cr/>
      </w:r>
      <w:r>
        <w:rPr>
          <w:rFonts w:hint="eastAsia"/>
        </w:rPr>
        <w:t xml:space="preserve">    "ST段压低值",</w:t>
      </w:r>
      <w:r>
        <w:rPr>
          <w:rFonts w:hint="eastAsia"/>
        </w:rPr>
        <w:cr/>
      </w:r>
      <w:r>
        <w:rPr>
          <w:rFonts w:hint="eastAsia"/>
        </w:rPr>
        <w:t xml:space="preserve">    "ST段斜率",</w:t>
      </w:r>
      <w:r>
        <w:rPr>
          <w:rFonts w:hint="eastAsia"/>
        </w:rPr>
        <w:cr/>
      </w:r>
      <w:r>
        <w:rPr>
          <w:rFonts w:hint="eastAsia"/>
        </w:rPr>
        <w:t xml:space="preserve">    "地中海贫血检测结果"</w:t>
      </w:r>
      <w:r>
        <w:rPr>
          <w:rFonts w:hint="eastAsia"/>
        </w:rPr>
        <w:cr/>
      </w:r>
      <w:r>
        <w:rPr>
          <w:rFonts w:hint="eastAsia"/>
        </w:rPr>
        <w:t>]</w:t>
      </w:r>
      <w:r>
        <w:rPr>
          <w:rFonts w:hint="eastAsia"/>
        </w:rPr>
        <w:cr/>
      </w:r>
      <w:r>
        <w:rPr>
          <w:rFonts w:hint="eastAsia"/>
        </w:rPr>
        <w:cr/>
      </w:r>
      <w:r>
        <w:rPr>
          <w:rFonts w:hint="eastAsia"/>
        </w:rPr>
        <w:t># 特征和目标变量</w:t>
      </w:r>
      <w:r>
        <w:rPr>
          <w:rFonts w:hint="eastAsia"/>
        </w:rPr>
        <w:cr/>
      </w:r>
      <w:r>
        <w:rPr>
          <w:rFonts w:hint="eastAsia"/>
        </w:rPr>
        <w:t>X = data[selected_features]</w:t>
      </w:r>
      <w:r>
        <w:rPr>
          <w:rFonts w:hint="eastAsia"/>
        </w:rPr>
        <w:cr/>
      </w:r>
      <w:r>
        <w:rPr>
          <w:rFonts w:hint="eastAsia"/>
        </w:rPr>
        <w:t>y = data["是否患有心脏病"]</w:t>
      </w:r>
      <w:r>
        <w:rPr>
          <w:rFonts w:hint="eastAsia"/>
        </w:rPr>
        <w:cr/>
      </w:r>
      <w:r>
        <w:rPr>
          <w:rFonts w:hint="eastAsia"/>
        </w:rPr>
        <w:cr/>
      </w:r>
      <w:r>
        <w:rPr>
          <w:rFonts w:hint="eastAsia"/>
        </w:rPr>
        <w:t># 对非数值型特征进行Label Encoding</w:t>
      </w:r>
      <w:r>
        <w:rPr>
          <w:rFonts w:hint="eastAsia"/>
        </w:rPr>
        <w:cr/>
      </w:r>
      <w:r>
        <w:rPr>
          <w:rFonts w:hint="eastAsia"/>
        </w:rPr>
        <w:t>non_numeric_cols = X.select_dtypes(include=['object']).columns.tolist()</w:t>
      </w:r>
      <w:r>
        <w:rPr>
          <w:rFonts w:hint="eastAsia"/>
        </w:rPr>
        <w:cr/>
      </w:r>
      <w:r>
        <w:rPr>
          <w:rFonts w:hint="eastAsia"/>
        </w:rPr>
        <w:t>le = LabelEncoder()</w:t>
      </w:r>
      <w:r>
        <w:rPr>
          <w:rFonts w:hint="eastAsia"/>
        </w:rPr>
        <w:cr/>
      </w:r>
      <w:r>
        <w:rPr>
          <w:rFonts w:hint="eastAsia"/>
        </w:rPr>
        <w:t>for col in non_numeric_cols:</w:t>
      </w:r>
      <w:r>
        <w:rPr>
          <w:rFonts w:hint="eastAsia"/>
        </w:rPr>
        <w:cr/>
      </w:r>
      <w:r>
        <w:rPr>
          <w:rFonts w:hint="eastAsia"/>
        </w:rPr>
        <w:t xml:space="preserve">    X.loc[:, col] = le.fit_transform(X[col].astype(str))</w:t>
      </w:r>
      <w:r>
        <w:rPr>
          <w:rFonts w:hint="eastAsia"/>
        </w:rPr>
        <w:cr/>
      </w:r>
      <w:r>
        <w:rPr>
          <w:rFonts w:hint="eastAsia"/>
        </w:rPr>
        <w:cr/>
      </w:r>
      <w:r>
        <w:rPr>
          <w:rFonts w:hint="eastAsia"/>
        </w:rPr>
        <w:t># 拆分训练集和测试集</w:t>
      </w:r>
      <w:r>
        <w:rPr>
          <w:rFonts w:hint="eastAsia"/>
        </w:rPr>
        <w:cr/>
      </w:r>
      <w:r>
        <w:rPr>
          <w:rFonts w:hint="eastAsia"/>
        </w:rPr>
        <w:t>X_train, X_test, y_train, y_test = train_test_split(X, y, test_size=0.2, random_state=42)</w:t>
      </w:r>
      <w:r>
        <w:rPr>
          <w:rFonts w:hint="eastAsia"/>
        </w:rPr>
        <w:cr/>
      </w:r>
      <w:r>
        <w:rPr>
          <w:rFonts w:hint="eastAsia"/>
        </w:rPr>
        <w:cr/>
      </w:r>
      <w:r>
        <w:rPr>
          <w:rFonts w:hint="eastAsia"/>
        </w:rPr>
        <w:t># 计算类别先验概率</w:t>
      </w:r>
      <w:r>
        <w:rPr>
          <w:rFonts w:hint="eastAsia"/>
        </w:rPr>
        <w:cr/>
      </w:r>
      <w:r>
        <w:rPr>
          <w:rFonts w:hint="eastAsia"/>
        </w:rPr>
        <w:t>n_neg = sum(y == 0)  # 阴性样本数</w:t>
      </w:r>
      <w:r>
        <w:rPr>
          <w:rFonts w:hint="eastAsia"/>
        </w:rPr>
        <w:cr/>
      </w:r>
      <w:r>
        <w:rPr>
          <w:rFonts w:hint="eastAsia"/>
        </w:rPr>
        <w:t>n_pos = sum(y == 1)  # 阳性样本数</w:t>
      </w:r>
      <w:r>
        <w:rPr>
          <w:rFonts w:hint="eastAsia"/>
        </w:rPr>
        <w:cr/>
      </w:r>
      <w:r>
        <w:rPr>
          <w:rFonts w:hint="eastAsia"/>
        </w:rPr>
        <w:cr/>
      </w:r>
      <w:r>
        <w:rPr>
          <w:rFonts w:hint="eastAsia"/>
        </w:rPr>
        <w:t>model = GaussianNB(</w:t>
      </w:r>
      <w:r>
        <w:rPr>
          <w:rFonts w:hint="eastAsia"/>
        </w:rPr>
        <w:cr/>
      </w:r>
      <w:r>
        <w:rPr>
          <w:rFonts w:hint="eastAsia"/>
        </w:rPr>
        <w:t xml:space="preserve">    priors=[n_neg/len(y), n_pos/len(y)],  # 基于总体分布的先验概率</w:t>
      </w:r>
      <w:r>
        <w:rPr>
          <w:rFonts w:hint="eastAsia"/>
        </w:rPr>
        <w:cr/>
      </w:r>
      <w:r>
        <w:rPr>
          <w:rFonts w:hint="eastAsia"/>
        </w:rPr>
        <w:t xml:space="preserve">    var_smoothing=1e-6                     # 优化方差平滑系数</w:t>
      </w:r>
      <w:r>
        <w:rPr>
          <w:rFonts w:hint="eastAsia"/>
        </w:rPr>
        <w:cr/>
      </w:r>
      <w:r>
        <w:rPr>
          <w:rFonts w:hint="eastAsia"/>
        </w:rPr>
        <w:t>)</w:t>
      </w:r>
      <w:r>
        <w:rPr>
          <w:rFonts w:hint="eastAsia"/>
        </w:rPr>
        <w:cr/>
      </w:r>
      <w:r>
        <w:rPr>
          <w:rFonts w:hint="eastAsia"/>
        </w:rPr>
        <w:cr/>
      </w:r>
      <w:r>
        <w:rPr>
          <w:rFonts w:hint="eastAsia"/>
        </w:rPr>
        <w:t># 训练模型</w:t>
      </w:r>
      <w:r>
        <w:rPr>
          <w:rFonts w:hint="eastAsia"/>
        </w:rPr>
        <w:cr/>
      </w:r>
      <w:r>
        <w:rPr>
          <w:rFonts w:hint="eastAsia"/>
        </w:rPr>
        <w:t>model.fit(X_train, y_train)</w:t>
      </w:r>
      <w:r>
        <w:rPr>
          <w:rFonts w:hint="eastAsia"/>
        </w:rPr>
        <w:cr/>
      </w:r>
      <w:r>
        <w:rPr>
          <w:rFonts w:hint="eastAsia"/>
        </w:rPr>
        <w:cr/>
      </w:r>
      <w:r>
        <w:rPr>
          <w:rFonts w:hint="eastAsia"/>
        </w:rPr>
        <w:t># 在测试集上进行预测</w:t>
      </w:r>
      <w:r>
        <w:rPr>
          <w:rFonts w:hint="eastAsia"/>
        </w:rPr>
        <w:cr/>
      </w:r>
      <w:r>
        <w:rPr>
          <w:rFonts w:hint="eastAsia"/>
        </w:rPr>
        <w:t>y_pred = model.predict(X_test)</w:t>
      </w:r>
      <w:r>
        <w:rPr>
          <w:rFonts w:hint="eastAsia"/>
        </w:rPr>
        <w:cr/>
      </w:r>
      <w:r>
        <w:rPr>
          <w:rFonts w:hint="eastAsia"/>
        </w:rPr>
        <w:t>y_prob = model.predict_proba(X_test)[:, 1]</w:t>
      </w:r>
      <w:r>
        <w:rPr>
          <w:rFonts w:hint="eastAsia"/>
        </w:rPr>
        <w:cr/>
      </w:r>
      <w:r>
        <w:rPr>
          <w:rFonts w:hint="eastAsia"/>
        </w:rPr>
        <w:cr/>
      </w:r>
      <w:r>
        <w:rPr>
          <w:rFonts w:hint="eastAsia"/>
        </w:rPr>
        <w:t># 计算评估指标</w:t>
      </w:r>
      <w:r>
        <w:rPr>
          <w:rFonts w:hint="eastAsia"/>
        </w:rPr>
        <w:cr/>
      </w:r>
      <w:r>
        <w:rPr>
          <w:rFonts w:hint="eastAsia"/>
        </w:rPr>
        <w:t>accuracy = accuracy_score(y_test, y_pred)</w:t>
      </w:r>
      <w:r>
        <w:rPr>
          <w:rFonts w:hint="eastAsia"/>
        </w:rPr>
        <w:cr/>
      </w:r>
      <w:r>
        <w:rPr>
          <w:rFonts w:hint="eastAsia"/>
        </w:rPr>
        <w:t>class_report = classification_report(y_test, y_pred)</w:t>
      </w:r>
      <w:r>
        <w:rPr>
          <w:rFonts w:hint="eastAsia"/>
        </w:rPr>
        <w:cr/>
      </w:r>
      <w:r>
        <w:rPr>
          <w:rFonts w:hint="eastAsia"/>
        </w:rPr>
        <w:t>roc_auc = roc_auc_score(y_test, y_prob)</w:t>
      </w:r>
      <w:r>
        <w:rPr>
          <w:rFonts w:hint="eastAsia"/>
        </w:rPr>
        <w:cr/>
      </w:r>
      <w:r>
        <w:rPr>
          <w:rFonts w:hint="eastAsia"/>
        </w:rPr>
        <w:t># 新增F1得分计算</w:t>
      </w:r>
      <w:r>
        <w:rPr>
          <w:rFonts w:hint="eastAsia"/>
        </w:rPr>
        <w:cr/>
      </w:r>
      <w:r>
        <w:rPr>
          <w:rFonts w:hint="eastAsia"/>
        </w:rPr>
        <w:t>f1 = f1_score(y_test, y_pred)</w:t>
      </w:r>
      <w:r>
        <w:rPr>
          <w:rFonts w:hint="eastAsia"/>
        </w:rPr>
        <w:cr/>
      </w:r>
      <w:r>
        <w:rPr>
          <w:rFonts w:hint="eastAsia"/>
        </w:rPr>
        <w:t>print(f'Accuracy: {accuracy:.4f}')</w:t>
      </w:r>
      <w:r>
        <w:rPr>
          <w:rFonts w:hint="eastAsia"/>
        </w:rPr>
        <w:cr/>
      </w:r>
      <w:r>
        <w:rPr>
          <w:rFonts w:hint="eastAsia"/>
        </w:rPr>
        <w:t>print(f'F1 Score: {f1:.4f}')  # 新增F1得分输出</w:t>
      </w:r>
      <w:r>
        <w:rPr>
          <w:rFonts w:hint="eastAsia"/>
        </w:rPr>
        <w:cr/>
      </w:r>
      <w:r>
        <w:rPr>
          <w:rFonts w:hint="eastAsia"/>
        </w:rPr>
        <w:cr/>
      </w:r>
      <w:r>
        <w:rPr>
          <w:rFonts w:hint="eastAsia"/>
        </w:rPr>
        <w:t># 输出结果</w:t>
      </w:r>
      <w:r>
        <w:rPr>
          <w:rFonts w:hint="eastAsia"/>
        </w:rPr>
        <w:cr/>
      </w:r>
      <w:r>
        <w:rPr>
          <w:rFonts w:hint="eastAsia"/>
        </w:rPr>
        <w:t>print("优化后的朴素贝叶斯模型结果：")</w:t>
      </w:r>
      <w:r>
        <w:rPr>
          <w:rFonts w:hint="eastAsia"/>
        </w:rPr>
        <w:cr/>
      </w:r>
      <w:r>
        <w:rPr>
          <w:rFonts w:hint="eastAsia"/>
        </w:rPr>
        <w:t>print(f"准确率：{accuracy:.4f}")</w:t>
      </w:r>
      <w:r>
        <w:rPr>
          <w:rFonts w:hint="eastAsia"/>
        </w:rPr>
        <w:cr/>
      </w:r>
      <w:r>
        <w:rPr>
          <w:rFonts w:hint="eastAsia"/>
        </w:rPr>
        <w:t>print(f"AUC-ROC：{roc_auc:.4f}")</w:t>
      </w:r>
      <w:r>
        <w:rPr>
          <w:rFonts w:hint="eastAsia"/>
        </w:rPr>
        <w:cr/>
      </w:r>
      <w:r>
        <w:rPr>
          <w:rFonts w:hint="eastAsia"/>
        </w:rPr>
        <w:t>print("\n分类性能报告：")</w:t>
      </w:r>
      <w:r>
        <w:rPr>
          <w:rFonts w:hint="eastAsia"/>
        </w:rPr>
        <w:cr/>
      </w:r>
      <w:r>
        <w:rPr>
          <w:rFonts w:hint="eastAsia"/>
        </w:rPr>
        <w:t>print(class_report)</w:t>
      </w:r>
      <w:r>
        <w:rPr>
          <w:rFonts w:hint="eastAsia"/>
        </w:rPr>
        <w:cr/>
      </w:r>
      <w:r>
        <w:rPr>
          <w:rFonts w:hint="eastAsia"/>
        </w:rPr>
        <w:cr/>
      </w:r>
      <w:r>
        <w:rPr>
          <w:rFonts w:hint="eastAsia"/>
        </w:rPr>
        <w:t># 可视化设置</w:t>
      </w:r>
      <w:r>
        <w:rPr>
          <w:rFonts w:hint="eastAsia"/>
        </w:rPr>
        <w:cr/>
      </w:r>
      <w:r>
        <w:rPr>
          <w:rFonts w:hint="eastAsia"/>
        </w:rPr>
        <w:t>sns.set(style="whitegrid")</w:t>
      </w:r>
      <w:r>
        <w:rPr>
          <w:rFonts w:hint="eastAsia"/>
        </w:rPr>
        <w:cr/>
      </w:r>
      <w:r>
        <w:rPr>
          <w:rFonts w:hint="eastAsia"/>
        </w:rPr>
        <w:t>plt.rcParams.update({</w:t>
      </w:r>
      <w:r>
        <w:rPr>
          <w:rFonts w:hint="eastAsia"/>
        </w:rPr>
        <w:cr/>
      </w:r>
      <w:r>
        <w:rPr>
          <w:rFonts w:hint="eastAsia"/>
        </w:rPr>
        <w:t xml:space="preserve">    'axes.facecolor': '#F7FAFC',</w:t>
      </w:r>
      <w:r>
        <w:rPr>
          <w:rFonts w:hint="eastAsia"/>
        </w:rPr>
        <w:cr/>
      </w:r>
      <w:r>
        <w:rPr>
          <w:rFonts w:hint="eastAsia"/>
        </w:rPr>
        <w:t xml:space="preserve">    'figure.facecolor': '#F7FAFC',</w:t>
      </w:r>
      <w:r>
        <w:rPr>
          <w:rFonts w:hint="eastAsia"/>
        </w:rPr>
        <w:cr/>
      </w:r>
      <w:r>
        <w:rPr>
          <w:rFonts w:hint="eastAsia"/>
        </w:rPr>
        <w:t xml:space="preserve">    'axes.edgecolor': '#CBD5E0',</w:t>
      </w:r>
      <w:r>
        <w:rPr>
          <w:rFonts w:hint="eastAsia"/>
        </w:rPr>
        <w:cr/>
      </w:r>
      <w:r>
        <w:rPr>
          <w:rFonts w:hint="eastAsia"/>
        </w:rPr>
        <w:t xml:space="preserve">    'axes.labelcolor': '#2D3748',</w:t>
      </w:r>
      <w:r>
        <w:rPr>
          <w:rFonts w:hint="eastAsia"/>
        </w:rPr>
        <w:cr/>
      </w:r>
      <w:r>
        <w:rPr>
          <w:rFonts w:hint="eastAsia"/>
        </w:rPr>
        <w:t xml:space="preserve">    'xtick.color':</w:t>
      </w:r>
    </w:p>
    <w:p w14:paraId="70E13F6D">
      <w:pPr>
        <w:ind w:left="0" w:leftChars="0" w:firstLine="0" w:firstLineChars="0"/>
        <w:rPr>
          <w:rFonts w:hint="eastAsia" w:ascii="华文宋体" w:hAnsi="华文宋体" w:eastAsia="华文宋体"/>
          <w:b/>
          <w:bCs/>
          <w:sz w:val="24"/>
          <w:szCs w:val="28"/>
        </w:rPr>
      </w:pPr>
    </w:p>
    <w:p w14:paraId="1795E762">
      <w:pPr>
        <w:rPr>
          <w:rFonts w:hint="eastAsia" w:ascii="华文宋体" w:hAnsi="华文宋体" w:eastAsia="华文宋体"/>
          <w:b/>
          <w:bCs/>
          <w:sz w:val="24"/>
          <w:szCs w:val="28"/>
        </w:rPr>
      </w:pPr>
    </w:p>
    <w:p w14:paraId="3CAE73FB">
      <w:pPr>
        <w:bidi w:val="0"/>
        <w:ind w:left="0" w:leftChars="0" w:firstLine="0" w:firstLineChars="0"/>
        <w:rPr>
          <w:rFonts w:hint="default"/>
          <w:lang w:val="en-US" w:eastAsia="zh-CN"/>
        </w:rPr>
      </w:pPr>
    </w:p>
    <w:p w14:paraId="73DA00DF">
      <w:pPr>
        <w:bidi w:val="0"/>
        <w:rPr>
          <w:rFonts w:hint="default"/>
          <w:lang w:val="en-US" w:eastAsia="zh-CN"/>
        </w:rPr>
      </w:pPr>
    </w:p>
    <w:p w14:paraId="103B5CB2">
      <w:pPr>
        <w:bidi w:val="0"/>
        <w:rPr>
          <w:rFonts w:hint="default"/>
          <w:lang w:val="en-US" w:eastAsia="zh-CN"/>
        </w:rPr>
      </w:pPr>
    </w:p>
    <w:p w14:paraId="3931918A">
      <w:pPr>
        <w:bidi w:val="0"/>
        <w:rPr>
          <w:rFonts w:hint="default"/>
          <w:lang w:val="en-US" w:eastAsia="zh-CN"/>
        </w:rPr>
      </w:pPr>
    </w:p>
    <w:p w14:paraId="352C47EE">
      <w:pPr>
        <w:bidi w:val="0"/>
        <w:ind w:left="0" w:leftChars="0" w:firstLine="0" w:firstLineChars="0"/>
        <w:rPr>
          <w:rFonts w:hint="default"/>
          <w:lang w:val="en-US" w:eastAsia="zh-CN"/>
        </w:rPr>
      </w:pPr>
    </w:p>
    <w:sectPr>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宋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0DE7B">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NhYzkzMTM3MWY4MzdiZmRmOTIwYmEwM2UyN2ZmNDAifQ=="/>
    <w:docVar w:name="KSO_WPS_MARK_KEY" w:val="adec6819-fd48-4da0-bef6-5d01f2e70912"/>
  </w:docVars>
  <w:rsids>
    <w:rsidRoot w:val="00000000"/>
    <w:rsid w:val="0BEC6DF5"/>
    <w:rsid w:val="0C182F1C"/>
    <w:rsid w:val="0ED05952"/>
    <w:rsid w:val="0F0A19CE"/>
    <w:rsid w:val="11BD735F"/>
    <w:rsid w:val="155337E9"/>
    <w:rsid w:val="15843D0F"/>
    <w:rsid w:val="16B150D1"/>
    <w:rsid w:val="18455725"/>
    <w:rsid w:val="1C5676D6"/>
    <w:rsid w:val="1EDB2623"/>
    <w:rsid w:val="25F57872"/>
    <w:rsid w:val="2AA63357"/>
    <w:rsid w:val="2FE06533"/>
    <w:rsid w:val="3186135C"/>
    <w:rsid w:val="386F3594"/>
    <w:rsid w:val="3BC00FD0"/>
    <w:rsid w:val="3D1921B2"/>
    <w:rsid w:val="3F690C94"/>
    <w:rsid w:val="480A7890"/>
    <w:rsid w:val="480F47AD"/>
    <w:rsid w:val="514D28C1"/>
    <w:rsid w:val="52873845"/>
    <w:rsid w:val="58A74E83"/>
    <w:rsid w:val="5EC22508"/>
    <w:rsid w:val="62410CDB"/>
    <w:rsid w:val="666C3A24"/>
    <w:rsid w:val="67E27EFC"/>
    <w:rsid w:val="68DF3AE3"/>
    <w:rsid w:val="6CB26349"/>
    <w:rsid w:val="6D0417E8"/>
    <w:rsid w:val="738401EC"/>
    <w:rsid w:val="7A455829"/>
    <w:rsid w:val="7F5A31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0" w:leftChars="0" w:firstLine="643"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34"/>
    <w:qFormat/>
    <w:uiPriority w:val="0"/>
    <w:pPr>
      <w:keepNext/>
      <w:keepLines/>
      <w:spacing w:before="100" w:beforeLines="100" w:beforeAutospacing="0" w:after="100" w:afterLines="100" w:afterAutospacing="0" w:line="360" w:lineRule="auto"/>
      <w:ind w:left="0" w:leftChars="0"/>
      <w:jc w:val="center"/>
      <w:outlineLvl w:val="0"/>
    </w:pPr>
    <w:rPr>
      <w:rFonts w:ascii="宋体" w:hAnsi="宋体" w:eastAsia="宋体" w:cs="宋体"/>
      <w:kern w:val="44"/>
      <w:sz w:val="30"/>
    </w:rPr>
  </w:style>
  <w:style w:type="paragraph" w:styleId="3">
    <w:name w:val="heading 2"/>
    <w:basedOn w:val="1"/>
    <w:next w:val="1"/>
    <w:unhideWhenUsed/>
    <w:qFormat/>
    <w:uiPriority w:val="0"/>
    <w:pPr>
      <w:keepNext/>
      <w:keepLines/>
      <w:spacing w:before="50" w:beforeLines="50" w:beforeAutospacing="0" w:after="50" w:afterLines="50" w:afterAutospacing="0" w:line="360" w:lineRule="auto"/>
      <w:ind w:left="0" w:leftChars="0"/>
      <w:jc w:val="left"/>
      <w:outlineLvl w:val="1"/>
    </w:pPr>
    <w:rPr>
      <w:rFonts w:ascii="Times New Roman" w:hAnsi="Times New Roman" w:eastAsia="楷体"/>
      <w:sz w:val="28"/>
    </w:rPr>
  </w:style>
  <w:style w:type="paragraph" w:styleId="4">
    <w:name w:val="heading 3"/>
    <w:basedOn w:val="1"/>
    <w:next w:val="1"/>
    <w:unhideWhenUsed/>
    <w:qFormat/>
    <w:uiPriority w:val="0"/>
    <w:pPr>
      <w:spacing w:before="0" w:beforeAutospacing="1" w:after="0" w:afterAutospacing="1"/>
      <w:jc w:val="left"/>
      <w:outlineLvl w:val="2"/>
    </w:pPr>
    <w:rPr>
      <w:rFonts w:hint="eastAsia" w:ascii="宋体" w:hAnsi="宋体" w:cs="宋体"/>
      <w:b/>
      <w:bCs/>
      <w:kern w:val="0"/>
      <w:sz w:val="24"/>
      <w:szCs w:val="27"/>
      <w:lang w:bidi="ar"/>
    </w:rPr>
  </w:style>
  <w:style w:type="paragraph" w:styleId="5">
    <w:name w:val="heading 4"/>
    <w:basedOn w:val="1"/>
    <w:next w:val="1"/>
    <w:link w:val="17"/>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TML Code"/>
    <w:basedOn w:val="14"/>
    <w:qFormat/>
    <w:uiPriority w:val="0"/>
    <w:rPr>
      <w:rFonts w:ascii="Courier New" w:hAnsi="Courier New"/>
      <w:sz w:val="20"/>
    </w:rPr>
  </w:style>
  <w:style w:type="character" w:customStyle="1" w:styleId="17">
    <w:name w:val="标题 4 Char"/>
    <w:link w:val="5"/>
    <w:qFormat/>
    <w:uiPriority w:val="0"/>
    <w:rPr>
      <w:rFonts w:ascii="Arial" w:hAnsi="Arial" w:eastAsia="宋体" w:cs="宋体"/>
      <w:kern w:val="2"/>
      <w:sz w:val="24"/>
      <w:szCs w:val="24"/>
      <w:lang w:val="en-US" w:eastAsia="zh-CN" w:bidi="ar-SA"/>
    </w:rPr>
  </w:style>
  <w:style w:type="paragraph" w:customStyle="1" w:styleId="18">
    <w:name w:val="表注"/>
    <w:basedOn w:val="1"/>
    <w:next w:val="1"/>
    <w:qFormat/>
    <w:uiPriority w:val="0"/>
    <w:pPr>
      <w:keepNext/>
      <w:keepLines/>
      <w:spacing w:beforeLines="0" w:afterLines="0"/>
      <w:ind w:firstLine="0" w:firstLineChars="0"/>
      <w:jc w:val="center"/>
      <w:outlineLvl w:val="4"/>
    </w:pPr>
    <w:rPr>
      <w:rFonts w:hint="eastAsia" w:ascii="宋体" w:hAnsi="宋体" w:eastAsia="宋体" w:cs="宋体"/>
      <w:sz w:val="24"/>
    </w:rPr>
  </w:style>
  <w:style w:type="paragraph" w:styleId="19">
    <w:name w:val="List Paragraph"/>
    <w:basedOn w:val="1"/>
    <w:qFormat/>
    <w:uiPriority w:val="34"/>
    <w:pPr>
      <w:ind w:left="720"/>
      <w:contextualSpacing/>
    </w:pPr>
  </w:style>
  <w:style w:type="character" w:customStyle="1" w:styleId="20">
    <w:name w:val="font71"/>
    <w:basedOn w:val="14"/>
    <w:qFormat/>
    <w:uiPriority w:val="0"/>
    <w:rPr>
      <w:rFonts w:hint="default" w:ascii="Consolas" w:hAnsi="Consolas" w:eastAsia="Consolas" w:cs="Consolas"/>
      <w:color w:val="993300"/>
      <w:sz w:val="18"/>
      <w:szCs w:val="18"/>
      <w:u w:val="none"/>
    </w:rPr>
  </w:style>
  <w:style w:type="character" w:customStyle="1" w:styleId="21">
    <w:name w:val="font81"/>
    <w:basedOn w:val="14"/>
    <w:qFormat/>
    <w:uiPriority w:val="0"/>
    <w:rPr>
      <w:rFonts w:hint="eastAsia" w:ascii="宋体" w:hAnsi="宋体" w:eastAsia="宋体" w:cs="宋体"/>
      <w:color w:val="010205"/>
      <w:sz w:val="18"/>
      <w:szCs w:val="18"/>
      <w:u w:val="none"/>
    </w:rPr>
  </w:style>
  <w:style w:type="paragraph" w:customStyle="1" w:styleId="22">
    <w:name w:val="WPSOffice手动目录 1"/>
    <w:qFormat/>
    <w:uiPriority w:val="0"/>
    <w:pPr>
      <w:ind w:leftChars="0"/>
    </w:pPr>
    <w:rPr>
      <w:rFonts w:ascii="Times New Roman" w:hAnsi="Times New Roman" w:eastAsia="宋体" w:cs="Times New Roman"/>
      <w:sz w:val="20"/>
      <w:szCs w:val="20"/>
    </w:rPr>
  </w:style>
  <w:style w:type="paragraph" w:customStyle="1" w:styleId="23">
    <w:name w:val="WPSOffice手动目录 2"/>
    <w:qFormat/>
    <w:uiPriority w:val="0"/>
    <w:pPr>
      <w:ind w:leftChars="200"/>
    </w:pPr>
    <w:rPr>
      <w:rFonts w:ascii="Times New Roman" w:hAnsi="Times New Roman" w:eastAsia="宋体" w:cs="Times New Roman"/>
      <w:sz w:val="20"/>
      <w:szCs w:val="20"/>
    </w:rPr>
  </w:style>
  <w:style w:type="paragraph" w:customStyle="1" w:styleId="24">
    <w:name w:val="WPSOffice手动目录 3"/>
    <w:qFormat/>
    <w:uiPriority w:val="0"/>
    <w:pPr>
      <w:ind w:leftChars="400"/>
    </w:pPr>
    <w:rPr>
      <w:rFonts w:ascii="Times New Roman" w:hAnsi="Times New Roman" w:eastAsia="宋体" w:cs="Times New Roman"/>
      <w:sz w:val="20"/>
      <w:szCs w:val="20"/>
    </w:rPr>
  </w:style>
  <w:style w:type="paragraph" w:customStyle="1" w:styleId="25">
    <w:name w:val="图示"/>
    <w:basedOn w:val="1"/>
    <w:link w:val="27"/>
    <w:qFormat/>
    <w:uiPriority w:val="0"/>
    <w:pPr>
      <w:jc w:val="center"/>
    </w:pPr>
  </w:style>
  <w:style w:type="paragraph" w:customStyle="1" w:styleId="26">
    <w:name w:val="表示"/>
    <w:basedOn w:val="1"/>
    <w:link w:val="28"/>
    <w:qFormat/>
    <w:uiPriority w:val="0"/>
    <w:pPr>
      <w:jc w:val="center"/>
    </w:pPr>
  </w:style>
  <w:style w:type="character" w:customStyle="1" w:styleId="27">
    <w:name w:val="图示 Char"/>
    <w:link w:val="25"/>
    <w:qFormat/>
    <w:uiPriority w:val="0"/>
    <w:rPr>
      <w:rFonts w:eastAsia="宋体"/>
    </w:rPr>
  </w:style>
  <w:style w:type="character" w:customStyle="1" w:styleId="28">
    <w:name w:val="表示 Char"/>
    <w:link w:val="26"/>
    <w:qFormat/>
    <w:uiPriority w:val="0"/>
  </w:style>
  <w:style w:type="paragraph" w:customStyle="1" w:styleId="29">
    <w:name w:val="分类号"/>
    <w:basedOn w:val="1"/>
    <w:qFormat/>
    <w:uiPriority w:val="0"/>
    <w:pPr>
      <w:keepNext w:val="0"/>
      <w:keepLines w:val="0"/>
      <w:pageBreakBefore w:val="0"/>
      <w:kinsoku/>
      <w:wordWrap/>
      <w:overflowPunct/>
      <w:topLinePunct w:val="0"/>
      <w:autoSpaceDE/>
      <w:autoSpaceDN/>
      <w:bidi w:val="0"/>
      <w:adjustRightInd/>
      <w:snapToGrid/>
      <w:ind w:firstLine="0" w:firstLineChars="0"/>
      <w:textAlignment w:val="auto"/>
    </w:pPr>
    <w:rPr>
      <w:rFonts w:ascii="仿宋_GB2312" w:hAnsi="Times New Roman" w:eastAsia="仿宋_GB2312" w:cs="Times New Roman"/>
      <w:sz w:val="28"/>
      <w:szCs w:val="28"/>
    </w:rPr>
  </w:style>
  <w:style w:type="paragraph" w:customStyle="1" w:styleId="30">
    <w:name w:val="硕士学位论文"/>
    <w:basedOn w:val="1"/>
    <w:qFormat/>
    <w:uiPriority w:val="0"/>
    <w:pPr>
      <w:keepNext w:val="0"/>
      <w:keepLines w:val="0"/>
      <w:pageBreakBefore w:val="0"/>
      <w:kinsoku/>
      <w:wordWrap/>
      <w:overflowPunct/>
      <w:topLinePunct w:val="0"/>
      <w:autoSpaceDE/>
      <w:autoSpaceDN/>
      <w:bidi w:val="0"/>
      <w:adjustRightInd/>
      <w:snapToGrid/>
      <w:spacing w:before="240"/>
      <w:ind w:firstLine="0" w:firstLineChars="0"/>
      <w:jc w:val="center"/>
      <w:textAlignment w:val="auto"/>
    </w:pPr>
    <w:rPr>
      <w:rFonts w:ascii="Times New Roman" w:hAnsi="Times New Roman" w:cs="Times New Roman"/>
      <w:sz w:val="44"/>
      <w:szCs w:val="44"/>
    </w:rPr>
  </w:style>
  <w:style w:type="paragraph" w:customStyle="1" w:styleId="31">
    <w:name w:val="论文标题"/>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Times New Roman" w:hAnsi="Times New Roman" w:eastAsia="楷体_GB2312" w:cs="Times New Roman"/>
      <w:b/>
      <w:kern w:val="36"/>
      <w:sz w:val="52"/>
      <w:szCs w:val="52"/>
    </w:rPr>
  </w:style>
  <w:style w:type="paragraph" w:customStyle="1" w:styleId="32">
    <w:name w:val="研究生姓名"/>
    <w:basedOn w:val="1"/>
    <w:qFormat/>
    <w:uiPriority w:val="0"/>
    <w:pPr>
      <w:keepNext w:val="0"/>
      <w:keepLines w:val="0"/>
      <w:pageBreakBefore w:val="0"/>
      <w:kinsoku/>
      <w:wordWrap/>
      <w:overflowPunct/>
      <w:topLinePunct w:val="0"/>
      <w:autoSpaceDE/>
      <w:autoSpaceDN/>
      <w:bidi w:val="0"/>
      <w:adjustRightInd/>
      <w:snapToGrid/>
      <w:ind w:firstLine="700" w:firstLineChars="700"/>
      <w:textAlignment w:val="auto"/>
    </w:pPr>
    <w:rPr>
      <w:rFonts w:ascii="Times New Roman" w:hAnsi="Times New Roman" w:cs="Times New Roman"/>
      <w:sz w:val="28"/>
      <w:szCs w:val="28"/>
    </w:rPr>
  </w:style>
  <w:style w:type="paragraph" w:customStyle="1" w:styleId="33">
    <w:name w:val="封面日期"/>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黑体" w:hAnsi="Times New Roman" w:eastAsia="黑体" w:cs="Times New Roman"/>
      <w:sz w:val="32"/>
      <w:szCs w:val="32"/>
    </w:rPr>
  </w:style>
  <w:style w:type="character" w:customStyle="1" w:styleId="34">
    <w:name w:val="标题 1 Char"/>
    <w:link w:val="2"/>
    <w:qFormat/>
    <w:uiPriority w:val="0"/>
    <w:rPr>
      <w:rFonts w:ascii="Times New Roman" w:hAnsi="Times New Roman" w:eastAsia="黑体"/>
      <w:kern w:val="44"/>
      <w:sz w:val="3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emf"/><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22.emf"/><Relationship Id="rId27" Type="http://schemas.openxmlformats.org/officeDocument/2006/relationships/image" Target="media/image21.emf"/><Relationship Id="rId26" Type="http://schemas.openxmlformats.org/officeDocument/2006/relationships/image" Target="media/image20.emf"/><Relationship Id="rId25" Type="http://schemas.openxmlformats.org/officeDocument/2006/relationships/image" Target="media/image19.emf"/><Relationship Id="rId24" Type="http://schemas.openxmlformats.org/officeDocument/2006/relationships/image" Target="media/image18.emf"/><Relationship Id="rId23" Type="http://schemas.openxmlformats.org/officeDocument/2006/relationships/image" Target="media/image17.emf"/><Relationship Id="rId22" Type="http://schemas.openxmlformats.org/officeDocument/2006/relationships/image" Target="media/image16.emf"/><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e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7267</Words>
  <Characters>8959</Characters>
  <Lines>0</Lines>
  <Paragraphs>0</Paragraphs>
  <TotalTime>9</TotalTime>
  <ScaleCrop>false</ScaleCrop>
  <LinksUpToDate>false</LinksUpToDate>
  <CharactersWithSpaces>9375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2025-03-16T04:29:00Z</dcterms:created>
  <dc:creator>Administrator</dc:creator>
  <cp:lastModifiedBy>胡松健</cp:lastModifiedBy>
  <dcterms:modified xsi:type="dcterms:W3CDTF">2026-05-06T07:38:58Z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4242CDBBABD343C2B6C638187C676B99_13</vt:lpwstr>
  </property>
  <property fmtid="{D5CDD505-2E9C-101B-9397-08002B2CF9AE}" pid="4" name="KSOTemplateDocerSaveRecord">
    <vt:lpwstr>eyJoZGlkIjoiYWI5OGYzZWRhZTRkYTA0NzE5YjRjYzZlNDM2NDQ3NWMiLCJ1c2VySWQiOiIxNDE2MTY5MTIxIn0=</vt:lpwstr>
  </property>
</Properties>
</file>