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200" w:after="60"/>
        <w:rPr>
          <w:shd w:val="clear" w:color="auto" w:fill="auto"/>
        </w:rPr>
      </w:pPr>
      <w:r>
        <w:rPr>
          <w:color w:val="666666"/>
          <w:sz w:val="20"/>
          <w:szCs w:val="20"/>
          <w:shd w:val="clear" w:color="auto" w:fill="auto"/>
        </w:rPr>
        <w:t xml:space="preserve">KORUS70 첨단산업 조사과제</w:t>
      </w:r>
    </w:p>
    <w:p>
      <w:pPr>
        <w:jc w:val="center"/>
        <w:spacing w:before="300" w:after="120"/>
        <w:rPr>
          <w:shd w:val="clear" w:color="auto" w:fill="auto"/>
        </w:rPr>
      </w:pPr>
      <w:r>
        <w:rPr>
          <w:b w:val="1"/>
          <w:color w:val="1F4E79"/>
          <w:sz w:val="34"/>
          <w:szCs w:val="34"/>
          <w:shd w:val="clear" w:color="auto" w:fill="auto"/>
        </w:rPr>
        <w:t xml:space="preserve">AI·데이터사이언스 기반 스마트시티 설계:</w:t>
      </w:r>
    </w:p>
    <w:p>
      <w:pPr>
        <w:jc w:val="center"/>
        <w:spacing w:after="80"/>
        <w:rPr>
          <w:shd w:val="clear" w:color="auto" w:fill="auto"/>
        </w:rPr>
      </w:pPr>
      <w:r>
        <w:rPr>
          <w:b w:val="1"/>
          <w:color w:val="1F4E79"/>
          <w:sz w:val="30"/>
          <w:szCs w:val="30"/>
          <w:shd w:val="clear" w:color="auto" w:fill="auto"/>
        </w:rPr>
        <w:t xml:space="preserve">올랜도 도시권의 교통–환경 복합 취약지역 분석</w:t>
      </w:r>
    </w:p>
    <w:p>
      <w:pPr>
        <w:jc w:val="center"/>
        <w:spacing w:after="30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</w:rPr>
        <w:t xml:space="preserve">Machine Learning-Based Analysis of Traffic–Air Quality Vulnerability in the Orlando Metro</w:t>
      </w:r>
    </w:p>
    <w:p>
      <w:pPr>
        <w:spacing w:before="200" w:after="80"/>
        <w:pBdr>
          <w:top w:sz="6" w:space="6" w:color="1F4E79" w:val="single"/>
          <w:bottom w:sz="6" w:space="6" w:color="1F4E79" w:val="single"/>
        </w:pBdr>
        <w:rPr>
          <w:shd w:val="clear" w:color="auto" w:fill="auto"/>
        </w:rPr>
      </w:pPr>
      <w:r>
        <w:rPr>
          <w:b w:val="1"/>
          <w:color w:val="1F4E79"/>
          <w:sz w:val="22"/>
          <w:szCs w:val="22"/>
          <w:shd w:val="clear" w:color="auto" w:fill="auto"/>
        </w:rPr>
        <w:t xml:space="preserve">초록 (Abstract)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목적: </w:t>
      </w:r>
      <w:r>
        <w:rPr>
          <w:shd w:val="clear" w:color="auto" w:fill="auto"/>
        </w:rPr>
        <w:t xml:space="preserve">본 연구는 올랜도 도시권의 다출처 데이터를 결합하여 일별 대기질(PM2.5·NO2)을 예측하고, 교통 </w:t>
      </w:r>
      <w:r>
        <w:rPr>
          <w:shd w:val="clear" w:color="auto" w:fill="auto"/>
        </w:rPr>
        <w:t xml:space="preserve">부담과 사회적 취약성을 통합한 복합 취약지역을 진단하며, 정책 시나리오를 시뮬레이션하는 것을 </w:t>
      </w:r>
      <w:r>
        <w:rPr>
          <w:shd w:val="clear" w:color="auto" w:fill="auto"/>
        </w:rPr>
        <w:t xml:space="preserve">목적으로 한다.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방법: </w:t>
      </w:r>
      <w:r>
        <w:rPr>
          <w:shd w:val="clear" w:color="auto" w:fill="auto"/>
        </w:rPr>
        <w:t xml:space="preserve">EPA 대기질, FDOT 교통량, NOAA 기상, LYNX 대중교통, US Census ACS 데이터를 단일 좌표계로 </w:t>
      </w:r>
      <w:r>
        <w:rPr>
          <w:shd w:val="clear" w:color="auto" w:fill="auto"/>
        </w:rPr>
        <w:t xml:space="preserve">결합하였다. 교통 데이터의 가용 기간 제약을 반영해 분석을 두 트랙으로 분리하고, 4종의 머신러닝 </w:t>
      </w:r>
      <w:r>
        <w:rPr>
          <w:shd w:val="clear" w:color="auto" w:fill="auto"/>
        </w:rPr>
        <w:t xml:space="preserve">모델을 시간 기반 검증으로 비교하였다.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결과 및 토의: </w:t>
      </w:r>
      <w:r>
        <w:rPr>
          <w:shd w:val="clear" w:color="auto" w:fill="auto"/>
        </w:rPr>
        <w:t xml:space="preserve">교통 변수를 추가하면 단기 PM2.5 예측 성능이 향상되었으나(R² 0.07→0.41), SHAP 해석 </w:t>
      </w:r>
      <w:r>
        <w:rPr>
          <w:shd w:val="clear" w:color="auto" w:fill="auto"/>
        </w:rPr>
        <w:t xml:space="preserve">결과 이 향상의 상당 부분은 전일 농도(자기상관)에 기인하며 교통 변수의 순기여는 제한적이었다. 반면 </w:t>
      </w:r>
      <w:r>
        <w:rPr>
          <w:shd w:val="clear" w:color="auto" w:fill="auto"/>
        </w:rPr>
        <w:t xml:space="preserve">차량 배출과 직결된 국소 오염물질인 NO2에서는 교통 거리·교통량 변수가 SHAP 상위에 위치하여, 교통-</w:t>
      </w:r>
      <w:r>
        <w:rPr>
          <w:shd w:val="clear" w:color="auto" w:fill="auto"/>
        </w:rPr>
        <w:t xml:space="preserve">대기질의 직접적 연결은 PM2.5보다 NO2에서 더 명확하였다. 복합 취약지수 분석에서 교통량이 가장 </w:t>
      </w:r>
      <w:r>
        <w:rPr>
          <w:shd w:val="clear" w:color="auto" w:fill="auto"/>
        </w:rPr>
        <w:t xml:space="preserve">많은 지점과 가장 취약한 지점이 일치하지 않았으며, 동일 예산이라도 형평 우선 배분이 최취약 집단을 </w:t>
      </w:r>
      <w:r>
        <w:rPr>
          <w:shd w:val="clear" w:color="auto" w:fill="auto"/>
        </w:rPr>
        <w:t xml:space="preserve">직접 보호하였다.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결론: </w:t>
      </w:r>
      <w:r>
        <w:rPr>
          <w:shd w:val="clear" w:color="auto" w:fill="auto"/>
        </w:rPr>
        <w:t xml:space="preserve">스마트시티의 교통-환경 정책은 교통량 단일 지표가 아니라 사회적 취약성과 노출 인구를 함께 </w:t>
      </w:r>
      <w:r>
        <w:rPr>
          <w:shd w:val="clear" w:color="auto" w:fill="auto"/>
        </w:rPr>
        <w:t xml:space="preserve">고려하는 다차원적 접근이 필요하다.</w:t>
      </w:r>
    </w:p>
    <w:p>
      <w:pPr>
        <w:spacing w:before="120" w:after="200"/>
        <w:rPr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주제어: </w:t>
      </w:r>
      <w:r>
        <w:rPr>
          <w:sz w:val="18"/>
          <w:szCs w:val="18"/>
          <w:shd w:val="clear" w:color="auto" w:fill="auto"/>
        </w:rPr>
        <w:t xml:space="preserve">스마트시티, 대기질 예측, 환경정의, 머신러닝, GIS, 복합 취약성</w:t>
      </w:r>
    </w:p>
    <w:p>
      <w:pPr>
        <w:pStyle w:val="PO1"/>
        <w:jc w:val="both"/>
        <w:shd w:val="clear" w:fill="EAF0FA"/>
        <w:spacing w:lineRule="auto" w:line="194" w:before="100" w:after="40"/>
        <w:pageBreakBefore w:val="0"/>
        <w:pBdr>
          <w:top w:sz="2" w:space="0" w:color="FCFCFC" w:val="nil"/>
          <w:bottom w:sz="2" w:space="0" w:color="FCFCFC" w:val="nil"/>
          <w:left w:sz="22" w:space="0" w:color="2E5496" w:val="single"/>
          <w:right w:sz="2" w:space="0" w:color="FCFCFC" w:val="nil"/>
        </w:pBdr>
        <w:ind w:left="200" w:right="0" w:firstLine="0"/>
        <w:rPr>
          <w:spacing w:val="0"/>
          <w:shadow w:val="0"/>
          <w:color w:val="000000"/>
          <w:sz w:val="18"/>
          <w:szCs w:val="18"/>
          <w:shd w:val="clear"/>
          <w:rFonts w:ascii="맑은 고딕" w:eastAsia="맑은 고딕" w:hAnsi="맑은 고딕" w:cs="맑은 고딕"/>
        </w:rPr>
        <w:wordWrap w:val="0"/>
        <w:widowControl w:val="0"/>
      </w:pPr>
      <w:r>
        <w:rPr>
          <w:spacing w:val="0"/>
          <w:b w:val="1"/>
          <w:shadow w:val="0"/>
          <w:color w:val="1F3864"/>
          <w:sz w:val="18"/>
          <w:szCs w:val="18"/>
          <w:shd w:val="clear"/>
          <w:rFonts w:ascii="맑은 고딕" w:eastAsia="맑은 고딕" w:hAnsi="맑은 고딕" w:cs="맑은 고딕"/>
        </w:rPr>
        <w:t xml:space="preserve">▶ 분석 코드·산출물(GitHub) : 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https://github.com/s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ongjoojeong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/korus70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  <w:lang w:eastAsia="ko-KR"/>
        </w:rPr>
        <w:t>_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smartcity</w:t>
      </w:r>
    </w:p>
    <w:p>
      <w:pPr>
        <w:pStyle w:val="PO1"/>
        <w:jc w:val="both"/>
        <w:spacing w:lineRule="auto" w:line="194" w:before="0" w:after="80"/>
        <w:pageBreakBefore w:val="0"/>
        <w:ind w:left="200" w:right="0" w:firstLine="0"/>
        <w:rPr>
          <w:shd w:val="clear" w:color="auto" w:fill="auto"/>
        </w:rPr>
        <w:wordWrap w:val="0"/>
        <w:widowControl w:val="0"/>
      </w:pPr>
      <w:r>
        <w:rPr>
          <w:spacing w:val="0"/>
          <w:i w:val="1"/>
          <w:shadow w:val="0"/>
          <w:color w:val="595959"/>
          <w:sz w:val="16"/>
          <w:szCs w:val="16"/>
          <w:shd w:val="clear"/>
          <w:rFonts w:ascii="맑은 고딕" w:eastAsia="맑은 고딕" w:hAnsi="맑은 고딕" w:cs="맑은 고딕"/>
        </w:rPr>
        <w:t xml:space="preserve">(재현가능한 Jupyter 노트북, 모델 성능·SHAP·시나리오 결과표, 데이터 출처·실행 방법은 README 참조)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1. 서론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도시의 교통 혼잡과 대기오염은 서로 밀접하게 연결된 문제다. 차량 통행은 미세먼지(PM2.5)와 </w:t>
      </w:r>
      <w:r>
        <w:rPr>
          <w:shd w:val="clear" w:color="auto" w:fill="auto"/>
        </w:rPr>
        <w:t xml:space="preserve">이산화질소(NO2)의 주요 배출원이며, 그 건강 영향은 도시 거주자에게 직접 작용한다. </w:t>
      </w:r>
      <w:r>
        <w:rPr>
          <w:shd w:val="clear" w:color="auto" w:fill="auto"/>
        </w:rPr>
        <w:t xml:space="preserve">세계보건기구(WHO)는 대기오염으로 인한 사망이 연간 수백만 명에 이르는 것으로 추정하며, 특히 </w:t>
      </w:r>
      <w:r>
        <w:rPr>
          <w:shd w:val="clear" w:color="auto" w:fill="auto"/>
        </w:rPr>
        <w:t xml:space="preserve">미세먼지의 장기 노출은 호흡기·심혈관 질환과 관련이 깊다. 스마트시티 설계는 이러한 교통과 환경 </w:t>
      </w:r>
      <w:r>
        <w:rPr>
          <w:shd w:val="clear" w:color="auto" w:fill="auto"/>
        </w:rPr>
        <w:t xml:space="preserve">문제를 데이터에 기반하여 동시에 다루는 것을 목표로 한다.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중요한 점은 대기오염의 부담이 모든 지역에 균등하게 분포하지 않는다는 것이다. 저소득층이나 </w:t>
      </w:r>
      <w:r>
        <w:rPr>
          <w:shd w:val="clear" w:color="auto" w:fill="auto"/>
        </w:rPr>
        <w:t xml:space="preserve">대중교통 의존도가 높은 지역이 더 큰 영향을 받는 경향이 있으며, 이러한 노출 격차는 </w:t>
      </w:r>
      <w:r>
        <w:rPr>
          <w:shd w:val="clear" w:color="auto" w:fill="auto"/>
        </w:rPr>
        <w:t xml:space="preserve">환경정의(environmental justice)의 핵심 문제로 다루어져 왔다. Su 등(2024)은 캘리포니아 4개 지역에서 </w:t>
      </w:r>
      <w:r>
        <w:rPr>
          <w:shd w:val="clear" w:color="auto" w:fill="auto"/>
        </w:rPr>
        <w:t xml:space="preserve">850개 관측소의 데이터를 머신러닝으로 결합하여 일별 대기오염 지도를 작성하고, 소수민족·저소득 </w:t>
      </w:r>
      <w:r>
        <w:rPr>
          <w:shd w:val="clear" w:color="auto" w:fill="auto"/>
        </w:rPr>
        <w:t xml:space="preserve">지역이 더 높은 NO2·PM2.5 농도에 노출됨을 보고하였다. 한편 대기질 예측 분야에서는 Hu 등(2017)이 </w:t>
      </w:r>
      <w:r>
        <w:rPr>
          <w:shd w:val="clear" w:color="auto" w:fill="auto"/>
        </w:rPr>
        <w:t xml:space="preserve">랜덤포레스트에 기상·토지이용 변수를 결합하여 미국 전역의 일별 PM2.5를 교차검증 R² 0.80으로 추정한 </w:t>
      </w:r>
      <w:r>
        <w:rPr>
          <w:shd w:val="clear" w:color="auto" w:fill="auto"/>
        </w:rPr>
        <w:t xml:space="preserve">바 있다.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기존 연구는 대기질 예측 또는 교통·형평성 분석을 개별적으로 다루는 경우가 많았다. 본 연구는 두 </w:t>
      </w:r>
      <w:r>
        <w:rPr>
          <w:shd w:val="clear" w:color="auto" w:fill="auto"/>
        </w:rPr>
        <w:t xml:space="preserve">영역을 결합하고 사회경제적 형평성 차원을 추가하여, '교통-환경 복합 취약지역'이라는 통합적 관점을 </w:t>
      </w:r>
      <w:r>
        <w:rPr>
          <w:shd w:val="clear" w:color="auto" w:fill="auto"/>
        </w:rPr>
        <w:t xml:space="preserve">제시한다. 구체적인 연구 질문은 다음과 같다.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교통·기상·계절·대중교통 변수로 일별 PM2.5·NO2를 어느 정도 예측할 수 있는가?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그중 교통 변수의 고유 기여는 얼마인가?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교통 부담과 사회적 취약성을 결합한 복합 취약지역은 어디인가?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어떤 정책 개입이 효과적이고 형평성 있는가?</w:t>
      </w: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2. 연구방법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2.1. 연구 지역 및 데이터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연구 대상지는 미국 플로리다주 중부의 올랜도 도시권으로, Orange·Seminole·Osceola 세 카운티를 </w:t>
      </w:r>
      <w:r>
        <w:rPr>
          <w:shd w:val="clear" w:color="auto" w:fill="auto"/>
        </w:rPr>
        <w:t xml:space="preserve">포함한다. 인구·교통량 증가가 빠른 대표적 성장 도시권이다. 분석에 사용한 데이터의 출처와 특성은 표 </w:t>
      </w:r>
      <w:r>
        <w:rPr>
          <w:shd w:val="clear" w:color="auto" w:fill="auto"/>
        </w:rPr>
        <w:t xml:space="preserve">1과 같다.</w:t>
      </w:r>
    </w:p>
    <w:p>
      <w:pPr>
        <w:jc w:val="center"/>
        <w:spacing w:before="80" w:after="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1. 연구에 사용된 데이터의 출처와 특성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700"/>
        <w:gridCol w:w="1650"/>
        <w:gridCol w:w="1500"/>
        <w:gridCol w:w="1700"/>
        <w:gridCol w:w="2810"/>
      </w:tblGrid>
      <w:tr>
        <w:trPr>
          <w:tblHeader/>
        </w:trPr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데이터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출처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기간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분석 단위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핵심 변수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PM2.5 일평균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EPA AQS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2023–2026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관측소·일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농도, AQI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NO2 일최대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EPA AQS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2023–2026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관측소·일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농도, AQI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교통량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FDOT </w:t>
            </w:r>
            <w:r>
              <w:rPr>
                <w:sz w:val="18"/>
                <w:szCs w:val="18"/>
                <w:shd w:val="clear" w:color="auto" w:fill="auto"/>
              </w:rPr>
              <w:t>TMSCOUNT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2025–2026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사이트·일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일교통량, 피크, 트럭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기상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NOAA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2023–2026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기온, 강수, 풍속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대중교통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LYNX BusStops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정류장(점)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위치, 편의시설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사회경제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Census ACS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5년 추정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census tract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소득, 빈곤, 차량보유</w:t>
            </w:r>
          </w:p>
        </w:tc>
      </w:tr>
    </w:tbl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본 연구는 데이터의 한계를 분석 설계에 반영하였다. 첫째, 대기질 관측소가 PM2.5 5개소, NO2 3개소로 </w:t>
      </w:r>
      <w:r>
        <w:rPr>
          <w:shd w:val="clear" w:color="auto" w:fill="auto"/>
        </w:rPr>
        <w:t xml:space="preserve">적어 공간 횡단면 모형 대신 (관측소 × 날짜) 단위의 시간 예측으로 문제를 재정의하였다. 둘째, FDOT </w:t>
      </w:r>
      <w:r>
        <w:rPr>
          <w:shd w:val="clear" w:color="auto" w:fill="auto"/>
        </w:rPr>
        <w:t xml:space="preserve">교통량은 최근 6개월 단위로만 공개되어 일별 교통량은 2025–2026년에만 존재하며, 이는 후술하는 두 </w:t>
      </w:r>
      <w:r>
        <w:rPr>
          <w:shd w:val="clear" w:color="auto" w:fill="auto"/>
        </w:rPr>
        <w:t xml:space="preserve">트랙 설계의 근거가 된다.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2.2. 데이터 전처리 및 공간 결합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서로 다른 좌표계의 데이터를 결합하기 위해 모든 공간 데이터를 UTM Zone 17N(EPSG:26917, 미터)로 </w:t>
      </w:r>
      <w:r>
        <w:rPr>
          <w:shd w:val="clear" w:color="auto" w:fill="auto"/>
        </w:rPr>
        <w:t xml:space="preserve">투영하였다. EPA는 경위도, FDOT는 UTM 17N, LYNX는 주평면 좌표계(피트)로 제공된다. 각 대기질 </w:t>
      </w:r>
      <w:r>
        <w:rPr>
          <w:shd w:val="clear" w:color="auto" w:fill="auto"/>
        </w:rPr>
        <w:t xml:space="preserve">관측소를 중심으로 500m·1km·3km 버퍼를 생성해 대중교통 접근성을 산출하고, 관측소와 교통 계측 </w:t>
      </w:r>
      <w:r>
        <w:rPr>
          <w:shd w:val="clear" w:color="auto" w:fill="auto"/>
        </w:rPr>
        <w:t xml:space="preserve">지점을 5km 버퍼로 연결하되 버퍼 내 지점이 없으면 최근접 3개 지점으로 대체하고 역거리 가중을 </w:t>
      </w:r>
      <w:r>
        <w:rPr>
          <w:shd w:val="clear" w:color="auto" w:fill="auto"/>
        </w:rPr>
        <w:t xml:space="preserve">적용하였다. 결합된 테이블에는 계절성을 위한 주기형 변수(sin·cos)와 자기상관을 위한 전일 농도(lag) </w:t>
      </w:r>
      <w:r>
        <w:rPr>
          <w:shd w:val="clear" w:color="auto" w:fill="auto"/>
        </w:rPr>
        <w:t xml:space="preserve">변수를 추가하였다.</w:t>
      </w:r>
    </w:p>
    <w:p>
      <w:pPr>
        <w:jc w:val="both"/>
        <w:spacing w:lineRule="auto" w:line="300" w:after="120"/>
        <w:rPr>
          <w:shd w:val="clear" w:color="auto" w:fill="auto"/>
        </w:rPr>
      </w:pPr>
    </w:p>
    <w:p>
      <w:pPr>
        <w:jc w:val="both"/>
        <w:spacing w:lineRule="auto" w:line="300" w:after="120"/>
        <w:rPr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2.3. 두 트랙 분석 설계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교통 데이터의 가용 기간 제약을 정면으로 다루기 위해 분석을 두 트랙으로 분리하였다. 트랙 A(장기, </w:t>
      </w:r>
      <w:r>
        <w:rPr>
          <w:shd w:val="clear" w:color="auto" w:fill="auto"/>
        </w:rPr>
        <w:t xml:space="preserve">2023–2026)는 교통 변수를 제외하고 자기상관·기상·계절로 대기질의 장기 변동을 예측하며, 표본이 커 </w:t>
      </w:r>
      <w:r>
        <w:rPr>
          <w:shd w:val="clear" w:color="auto" w:fill="auto"/>
        </w:rPr>
        <w:t xml:space="preserve">주력 예측 모형 역할을 한다. 트랙 B(단기, 2025–2026)는 교통 변수를 포함하여 '교통이 대기질에 미치는 </w:t>
      </w:r>
      <w:r>
        <w:rPr>
          <w:shd w:val="clear" w:color="auto" w:fill="auto"/>
        </w:rPr>
        <w:t xml:space="preserve">영향'에 집중한다. 이는 결측 데이터를 인위적으로 채우지 않으면서 각 분석의 목적을 명확히 하는 </w:t>
      </w:r>
      <w:r>
        <w:rPr>
          <w:shd w:val="clear" w:color="auto" w:fill="auto"/>
        </w:rPr>
        <w:t>설계다.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2.4. 모델 적용 및 성능 평가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기준 모형(평균), 능형회귀(Ridge), 랜덤포레스트(Random Forest), XGBoost 네 모델을 비교하였다. 시계열 </w:t>
      </w:r>
      <w:r>
        <w:rPr>
          <w:shd w:val="clear" w:color="auto" w:fill="auto"/>
        </w:rPr>
        <w:t xml:space="preserve">누수를 막기 위해 날짜 기준 앞 80%를 학습, 뒤 20%를 검증에 사용하였다. 평가지표는 </w:t>
      </w:r>
      <w:r>
        <w:rPr>
          <w:shd w:val="clear" w:color="auto" w:fill="auto"/>
        </w:rPr>
        <w:t xml:space="preserve">RMSE·MAE·R²이며, 변수 중요도는 검증셋에 대한 순열 중요도(permutation importance)로 산출하였다. </w:t>
      </w:r>
      <w:r>
        <w:rPr>
          <w:shd w:val="clear" w:color="auto" w:fill="auto"/>
        </w:rPr>
        <w:t xml:space="preserve">복합 취약지수는 머신러닝 예측이 아니라 교통 부담·대중교통 결핍·사회적 취약성(소득·빈곤·차량없음)을 </w:t>
      </w:r>
      <w:r>
        <w:rPr>
          <w:shd w:val="clear" w:color="auto" w:fill="auto"/>
        </w:rPr>
        <w:t xml:space="preserve">0–1 정규화 후 가중합한 투명한 지수로, 교통·대중교통 40%와 사회적 취약성 60%로 구성하였다.</w:t>
      </w:r>
    </w:p>
    <w:p>
      <w:pPr>
        <w:pStyle w:val="PO151"/>
        <w:rPr>
          <w:shd w:val="clear" w:color="auto" w:fill="auto"/>
          <w:lang w:eastAsia="ko-KR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pStyle w:val="PO151"/>
        <w:rPr>
          <w:shd w:val="clear" w:color="auto" w:fill="auto"/>
          <w:lang w:eastAsia="ko-KR"/>
        </w:rPr>
      </w:pP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3. 결과 및 토의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3.1. 대기질 예측 모델 성능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두 트랙에서 산출된 주요 모델 성능은 표 2와 같다. 트랙 B(교통 포함)에서 PM2.5는 랜덤포레스트가, </w:t>
      </w:r>
      <w:r>
        <w:rPr>
          <w:shd w:val="clear" w:color="auto" w:fill="auto"/>
        </w:rPr>
        <w:t xml:space="preserve">NO2는 능형회귀가 가장 우수하였다. 관측소가 적은 상황에서 단순 모형인 능형회귀가 트리 앙상블을 </w:t>
      </w:r>
      <w:r>
        <w:rPr>
          <w:shd w:val="clear" w:color="auto" w:fill="auto"/>
        </w:rPr>
        <w:t xml:space="preserve">자주 능가했는데, 이는 편향-분산 트레이드오프 관점에서 적은 표본에서의 일반화 우위로 해석된다.</w:t>
      </w:r>
    </w:p>
    <w:p>
      <w:pPr>
        <w:jc w:val="center"/>
        <w:spacing w:before="80" w:after="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2. 두 트랙 주요 모델 성능 (test R²)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500"/>
        <w:gridCol w:w="2100"/>
        <w:gridCol w:w="2360"/>
        <w:gridCol w:w="2000"/>
        <w:gridCol w:w="1400"/>
      </w:tblGrid>
      <w:tr>
        <w:trPr>
          <w:tblHeader/>
        </w:trPr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오염물질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트랙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변수 구성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최적 모델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R²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PM2.5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B (교통 포함)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전체 변수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RandomForest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0.41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PM2.5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B (교통 포함)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교통·lag 제외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RandomForest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0.07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PM2.5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 (장기)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lag 포함, 교통 제외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Ridge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0.23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NO2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B (교통 포함)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전체 변수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Ridge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0.72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NO2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 (장기)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lag 포함, 교통 제외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Ridge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0.67</w:t>
            </w:r>
          </w:p>
        </w:tc>
      </w:tr>
    </w:tbl>
    <w:p>
      <w:pPr>
        <w:pStyle w:val="PO152"/>
        <w:rPr>
          <w:shd w:val="clear" w:color="auto" w:fill="auto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3.2. 교통 변수의 고유 기여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트랙 B에서 전체 변수 모형과 교통·전일값을 제외한 모형을 비교하여 교통 변수의 효과를 </w:t>
      </w:r>
      <w:r>
        <w:rPr>
          <w:shd w:val="clear" w:color="auto" w:fill="auto"/>
        </w:rPr>
        <w:t xml:space="preserve">분리하였다(그림 1). PM2.5의 경우 교통 변수를 추가하면 R²가 0.07에서 0.41로 약 0.34만큼 상승하여, </w:t>
      </w:r>
      <w:r>
        <w:rPr>
          <w:shd w:val="clear" w:color="auto" w:fill="auto"/>
        </w:rPr>
        <w:t xml:space="preserve">교통 정보가 PM2.5 예측력 향상에 기여함을 시사한다. 다만 이 비교 모형은 교통 변수와 전일 </w:t>
      </w:r>
      <w:r>
        <w:rPr>
          <w:shd w:val="clear" w:color="auto" w:fill="auto"/>
        </w:rPr>
        <w:t xml:space="preserve">농도(lag)를 함께 제외·포함하므로, 상승분에는 두 요인의 효과가 혼재되어 있다. 이를 변수 단위로 </w:t>
      </w:r>
      <w:r>
        <w:rPr>
          <w:shd w:val="clear" w:color="auto" w:fill="auto"/>
        </w:rPr>
        <w:t xml:space="preserve">분리한 해석은 3.4절 SHAP 분석에서 다룬다. 반면 NO2는 교통 변수의 추가 기여가 약 0.05로 작았는데, </w:t>
      </w:r>
      <w:r>
        <w:rPr>
          <w:shd w:val="clear" w:color="auto" w:fill="auto"/>
        </w:rPr>
        <w:t xml:space="preserve">이는 요일·계절 변수가 이미 출퇴근 교통 리듬을 대리하기 때문으로 해석된다.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207385" cy="1979930"/>
            <wp:effectExtent l="0" t="0" r="0" b="0"/>
            <wp:docPr id="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user/AppData/Roaming/PolarisOffice/ETemp/22128_15473272/23a3940492352291070e53c6f96a40f6990d1ef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9805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1. 트랙 B에서 교통 변수의 기여 (교통 포함 vs 제외)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3.3. 변수 중요도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순열 중요도 분석 결과, 두 오염물질은 서로 다른 변수에 의해 지배되었다. PM2.5는 전일 농도(y_lag1)가 </w:t>
      </w:r>
      <w:r>
        <w:rPr>
          <w:shd w:val="clear" w:color="auto" w:fill="auto"/>
          <w:lang w:eastAsia="ko-KR"/>
        </w:rPr>
        <w:t xml:space="preserve">압도적으로 중요했던 반면(그림 2), NO2는 평균풍속(AWND)이 가장 중요했고 전일 농도와 교통 </w:t>
      </w:r>
      <w:r>
        <w:rPr>
          <w:shd w:val="clear" w:color="auto" w:fill="auto"/>
          <w:lang w:eastAsia="ko-KR"/>
        </w:rPr>
        <w:t xml:space="preserve">거리(mean_traffic_dist_m)가 그 뒤를 이었다(그림 3). 이는 일별·도시규모 해상도에서 NO2 변동이 교통 </w:t>
      </w:r>
      <w:r>
        <w:rPr>
          <w:shd w:val="clear" w:color="auto" w:fill="auto"/>
          <w:lang w:eastAsia="ko-KR"/>
        </w:rPr>
        <w:t xml:space="preserve">배출보다 풍속에 의한 희석·이송과 요일·계절 리듬에 크게 좌우됨을 시사한다. 따라서 일 단위 NO2는 </w:t>
      </w:r>
      <w:r>
        <w:rPr>
          <w:shd w:val="clear" w:color="auto" w:fill="auto"/>
          <w:lang w:eastAsia="ko-KR"/>
        </w:rPr>
        <w:t xml:space="preserve">교통량이나 교통 정책 효과를 직접 반영하는 지표로는 한계가 있으며, 본 연구의 NO2 해석은 이러한 </w:t>
      </w:r>
      <w:r>
        <w:rPr>
          <w:shd w:val="clear" w:color="auto" w:fill="auto"/>
          <w:lang w:eastAsia="ko-KR"/>
        </w:rPr>
        <w:t xml:space="preserve">기상 교란을 전제로 한다.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504565" cy="2339975"/>
            <wp:effectExtent l="0" t="0" r="0" b="0"/>
            <wp:docPr id="1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user/AppData/Roaming/PolarisOffice/ETemp/22128_15473272/3ef80d28016e89f67793544cb33e825dc34c2ae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406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2. PM2.5 순열 변수 중요도 (검증셋)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512820" cy="2339975"/>
            <wp:effectExtent l="0" t="0" r="0" b="0"/>
            <wp:docPr id="1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user/AppData/Roaming/PolarisOffice/ETemp/22128_15473272/f9030d41208df8483772f6dc2b2242892d5bfa3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3406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3. NO2 순열 변수 중요도 (검증셋)</w:t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</w:p>
    <w:p>
      <w:pPr>
        <w:jc w:val="center"/>
        <w:spacing w:after="200"/>
        <w:rPr>
          <w:sz w:val="18"/>
          <w:szCs w:val="18"/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3.4. SHAP 기반 변수 기여 해석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순열 중요도가 변수를 무작위로 섞을 때의 성능 하락을 측정한다면, SHAP(SHapley Additive </w:t>
      </w:r>
      <w:r>
        <w:rPr>
          <w:shd w:val="clear" w:color="auto" w:fill="auto"/>
        </w:rPr>
        <w:t xml:space="preserve">exPlanations)는 개별 예측에서 각 변수가 농도를 얼마나 위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또는 아래로 밀었는지를 방향성까지 </w:t>
      </w:r>
      <w:r>
        <w:rPr>
          <w:shd w:val="clear" w:color="auto" w:fill="auto"/>
        </w:rPr>
        <w:t xml:space="preserve">보여준다. 두 해석 방법이 같은 결론을 가리킬 때 변수 해석의 신뢰성이 높아지기 때문에, 본 연구는 교통 </w:t>
      </w:r>
      <w:r>
        <w:rPr>
          <w:shd w:val="clear" w:color="auto" w:fill="auto"/>
        </w:rPr>
        <w:t xml:space="preserve">변수를 포함한 트랙 B 모형에 SHAP 트리 해석기(TreeExplainer)를 적용하였다. 이때 모형이 실제로 </w:t>
      </w:r>
      <w:r>
        <w:rPr>
          <w:shd w:val="clear" w:color="auto" w:fill="auto"/>
        </w:rPr>
        <w:t xml:space="preserve">학습한 입력과 동일한 값을 해석하도록 전처리(결측치 대체 및 표준화) 이후의 행렬에 SHAP를 </w:t>
      </w:r>
      <w:r>
        <w:rPr>
          <w:shd w:val="clear" w:color="auto" w:fill="auto"/>
        </w:rPr>
        <w:t>적용하였다.</w:t>
      </w:r>
      <w:r>
        <w:rPr>
          <w:shd w:val="clear" w:color="auto" w:fill="auto"/>
          <w:lang w:eastAsia="ko-KR"/>
        </w:rPr>
        <w:br/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2719705" cy="2555875"/>
            <wp:effectExtent l="0" t="0" r="0" b="0"/>
            <wp:docPr id="19" name="SHAP PM25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user/AppData/Roaming/PolarisOffice/ETemp/22128_15473272/shap_pm25_ba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2729230" cy="2555875"/>
            <wp:effectExtent l="0" t="0" r="0" b="0"/>
            <wp:docPr id="20" name="SHAP PM25 beesw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user/AppData/Roaming/PolarisOffice/ETemp/22128_15473272/shap_pm25_be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4. PM2.5 SHAP 전역 중요도(좌) 및 분포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및 </w:t>
      </w:r>
      <w:r>
        <w:rPr>
          <w:b w:val="1"/>
          <w:sz w:val="18"/>
          <w:szCs w:val="18"/>
          <w:shd w:val="clear" w:color="auto" w:fill="auto"/>
        </w:rPr>
        <w:t xml:space="preserve">방향(우) — 트랙 B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2726055" cy="2555875"/>
            <wp:effectExtent l="0" t="0" r="0" b="0"/>
            <wp:docPr id="21" name="SHAP NO2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user/AppData/Roaming/PolarisOffice/ETemp/22128_15473272/shap_no2_ba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2723515" cy="2555875"/>
            <wp:effectExtent l="0" t="0" r="0" b="0"/>
            <wp:docPr id="22" name="SHAP NO2 beesw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user/AppData/Roaming/PolarisOffice/ETemp/22128_15473272/shap_no2_be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5. NO2 SHAP 전역 중요도(좌) 및 분포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및 </w:t>
      </w:r>
      <w:r>
        <w:rPr>
          <w:b w:val="1"/>
          <w:sz w:val="18"/>
          <w:szCs w:val="18"/>
          <w:shd w:val="clear" w:color="auto" w:fill="auto"/>
        </w:rPr>
        <w:t xml:space="preserve">방향(우) — 트랙 B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분석 결과(그림 4 및 5), 평균 |SHAP| 기준 상위 변수는 오염물질별로 달랐다. PM2.5는 전일 </w:t>
      </w:r>
      <w:r>
        <w:rPr>
          <w:shd w:val="clear" w:color="auto" w:fill="auto"/>
        </w:rPr>
        <w:t xml:space="preserve">농도(y_lag1)와 풍속(AWND), 온도를 비롯한 기상 변수가 상위를 차지한 반면, NO2는 교통 계측 </w:t>
      </w:r>
      <w:r>
        <w:rPr>
          <w:shd w:val="clear" w:color="auto" w:fill="auto"/>
        </w:rPr>
        <w:t xml:space="preserve">지점까지의 거리(mean_traffic_dist_m)가 최상위였고 풍속(AWND)과 전일 농도(y_lag1)가 그 뒤를 이었다. </w:t>
      </w:r>
      <w:r>
        <w:rPr>
          <w:shd w:val="clear" w:color="auto" w:fill="auto"/>
        </w:rPr>
        <w:t xml:space="preserve">이는 순열 중요도(3.3절)와 부분적으로 일관되되 차이도 보였는데, 특히 NO2에서 순열 기준으로는 </w:t>
      </w:r>
      <w:r>
        <w:rPr>
          <w:shd w:val="clear" w:color="auto" w:fill="auto"/>
        </w:rPr>
        <w:t xml:space="preserve">풍속이 정확도를 주도한 반면 SHAP 기준으로는 교통 거리의 예측값 기여가 가장 컸다. 두 해석 방법이 </w:t>
      </w:r>
      <w:r>
        <w:rPr>
          <w:shd w:val="clear" w:color="auto" w:fill="auto"/>
        </w:rPr>
        <w:t xml:space="preserve">PM2.5에서는 같은 방향(자기상관·기상 지배)을 가리켜 해석의 신뢰성을 높이는 한편, NO2에서는 교통 </w:t>
      </w:r>
      <w:r>
        <w:rPr>
          <w:shd w:val="clear" w:color="auto" w:fill="auto"/>
        </w:rPr>
        <w:t xml:space="preserve">변수의 기여를 서로 다른 각도에서 드러낸다.</w:t>
      </w:r>
      <w:r>
        <w:rPr>
          <w:shd w:val="clear" w:color="auto" w:fill="auto"/>
        </w:rPr>
        <w:t xml:space="preserve"> 다만 SHAP는 교통 변수의 직접 기여에 대해 순열 </w:t>
      </w:r>
      <w:r>
        <w:rPr>
          <w:shd w:val="clear" w:color="auto" w:fill="auto"/>
        </w:rPr>
        <w:t xml:space="preserve">중요도보다 보수적인 그림을 제시하였다. PM2.5의 경우 교통량과 피크 시간대 변수의 평균 |SHAP|가 </w:t>
      </w:r>
      <w:r>
        <w:rPr>
          <w:shd w:val="clear" w:color="auto" w:fill="auto"/>
        </w:rPr>
        <w:t xml:space="preserve">상위 기상 변수의 1/30 수준으로 작아, 교통 변수를 추가했을 때의 </w:t>
      </w:r>
      <w:r>
        <w:rPr>
          <w:shd w:val="clear"/>
        </w:rPr>
        <w:t>R²</w:t>
      </w:r>
      <w:r>
        <w:rPr>
          <w:shd w:val="clear" w:color="auto" w:fill="auto"/>
        </w:rPr>
        <w:t xml:space="preserve"> 상승(0.07→0.41)은 교통 변수 </w:t>
      </w:r>
      <w:r>
        <w:rPr>
          <w:shd w:val="clear" w:color="auto" w:fill="auto"/>
        </w:rPr>
        <w:t xml:space="preserve">단독보다는 함께 추가된 전일 농도(lag)의 기여가 상당 부분을 차지함을 시사한다. 즉, 교통 변수는 </w:t>
      </w:r>
      <w:r>
        <w:rPr>
          <w:shd w:val="clear" w:color="auto" w:fill="auto"/>
        </w:rPr>
        <w:t xml:space="preserve">예측력 향상에 기여하되, 그 순기여는 자기상관을 포착하는 전일 농도에 비해 제한적이다. 다만 이 </w:t>
      </w:r>
      <w:r>
        <w:rPr>
          <w:shd w:val="clear" w:color="auto" w:fill="auto"/>
        </w:rPr>
        <w:t xml:space="preserve">결과는 모형의 한계라기보다, 분석 기간(202</w:t>
      </w:r>
      <w:r>
        <w:rPr>
          <w:shd w:val="clear" w:color="auto" w:fill="auto"/>
          <w:lang w:eastAsia="ko-KR"/>
        </w:rPr>
        <w:t>5</w:t>
      </w:r>
      <w:r>
        <w:rPr>
          <w:shd w:val="clear" w:color="auto" w:fill="auto"/>
        </w:rPr>
        <w:t xml:space="preserve">–2026)이 짧아 일별 농도의 자기상관이 강하게 나타나는 </w:t>
      </w:r>
      <w:r>
        <w:rPr>
          <w:shd w:val="clear" w:color="auto" w:fill="auto"/>
        </w:rPr>
        <w:t xml:space="preserve">소표본 환경의 자연스러운 귀결로 해석된다. 따라서 본 모형은 단기 예측은 전일 농도(lag)가, 정책적 </w:t>
      </w:r>
      <w:r>
        <w:rPr>
          <w:shd w:val="clear" w:color="auto" w:fill="auto"/>
        </w:rPr>
        <w:t xml:space="preserve">해석은 교통과 기상 변수가 담당하는 이중 구조로 이해할 수 있으며, 이는 적은 표본 환경에서 대기질 </w:t>
      </w:r>
      <w:r>
        <w:rPr>
          <w:shd w:val="clear" w:color="auto" w:fill="auto"/>
        </w:rPr>
        <w:t xml:space="preserve">예측 모형을 해석할 때 주의해야 할 구조적 특징이다.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반면 NO2는 교통 관련 변수의 기여가 상대적으로 커, 교통 계측 지점까지의 거리(mean_traffic_dist_m)가 </w:t>
      </w:r>
      <w:r>
        <w:rPr>
          <w:shd w:val="clear" w:color="auto" w:fill="auto"/>
        </w:rPr>
        <w:t xml:space="preserve">평균 |SHAP| 최상위에 위치하고 일교통량과 오전 피크 변수도 중위권에 등장하였다. 이는 NO2가 차량 </w:t>
      </w:r>
      <w:r>
        <w:rPr>
          <w:shd w:val="clear" w:color="auto" w:fill="auto"/>
        </w:rPr>
        <w:t xml:space="preserve">배출과 직접적으로 연결된 국소 오염물질이라는 점과 부합하며, 교통 변수의 작동이 PM2.5보다 </w:t>
      </w:r>
      <w:r>
        <w:rPr>
          <w:shd w:val="clear" w:color="auto" w:fill="auto"/>
        </w:rPr>
        <w:t xml:space="preserve">NO2에서 더 명확함을 시사한다. 종합하면 SHAP 해석은 ‘교통 변수가 작동한다’는 주장을 방향성 </w:t>
      </w:r>
      <w:r>
        <w:rPr>
          <w:shd w:val="clear" w:color="auto" w:fill="auto"/>
        </w:rPr>
        <w:t xml:space="preserve">차원에서 보강하되, 그 크기는 오염물질별로 다르며 PM2.5에서는 자기상관이 지배적이라는 보다 정밀한 </w:t>
      </w:r>
      <w:r>
        <w:rPr>
          <w:shd w:val="clear" w:color="auto" w:fill="auto"/>
        </w:rPr>
        <w:t xml:space="preserve">결론을 제공한다. 특히 교통→대기질의 직접적 영향은 PM2.5보다 NO2에서 SHAP 기여도와 도메인 </w:t>
      </w:r>
      <w:r>
        <w:rPr>
          <w:shd w:val="clear" w:color="auto" w:fill="auto"/>
        </w:rPr>
        <w:t xml:space="preserve">지식(차량 배출에 직결된 국소 오염물질)이 모두 일관되게 뒷받침</w:t>
      </w:r>
      <w:r>
        <w:rPr>
          <w:shd w:val="clear" w:color="auto" w:fill="auto"/>
          <w:lang w:eastAsia="ko-KR"/>
        </w:rPr>
        <w:t>되</w:t>
      </w:r>
      <w:r>
        <w:rPr>
          <w:shd w:val="clear" w:color="auto" w:fill="auto"/>
        </w:rPr>
        <w:t xml:space="preserve">므로, 본 연구의 ‘교통-환경’ 연결 </w:t>
      </w:r>
      <w:r>
        <w:rPr>
          <w:shd w:val="clear" w:color="auto" w:fill="auto"/>
        </w:rPr>
        <w:t xml:space="preserve">주장은 PM2.5보다 NO2를 중심으로 해석하는 것이 타당하다.</w:t>
      </w:r>
    </w:p>
    <w:p>
      <w:pPr>
        <w:jc w:val="both"/>
        <w:spacing w:lineRule="auto" w:line="300" w:after="120"/>
        <w:rPr>
          <w:b w:val="1"/>
          <w:sz w:val="18"/>
          <w:szCs w:val="18"/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3.5. 예측 적합도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검증 기간에 대한 실측 농도와 예측 농도의 시계열 비교를 그림 6과 7에 나타내었다. 모델은 전반적인 </w:t>
      </w:r>
      <w:r>
        <w:rPr>
          <w:shd w:val="clear" w:color="auto" w:fill="auto"/>
        </w:rPr>
        <w:t xml:space="preserve">변동 패턴을 따라가나, 급격한 고농도 이벤트의 정점은 과소 추정하는 경향을 보였다.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476750" cy="1619885"/>
            <wp:effectExtent l="0" t="0" r="0" b="0"/>
            <wp:docPr id="2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user/AppData/Roaming/PolarisOffice/ETemp/22128_15473272/4aeb3cb8b59c7356bce92894bb0f6ca7dc2281c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6205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6. PM2.5 실측 vs 예측 (검증 기간)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476750" cy="1619885"/>
            <wp:effectExtent l="0" t="0" r="0" b="0"/>
            <wp:docPr id="2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user/AppData/Roaming/PolarisOffice/ETemp/22128_15473272/1252a33ef5c48e219c14f9a5e6031de61fde185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6205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7. NO2 실측 vs 예측 (검증 기간)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3.6. 복합 취약지역 분석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사회경제 데이터를 결합한 복합 취약지수의 상위 지점은 표 3과 같다. 복합 취약지수 1위인 COLONIAL </w:t>
      </w:r>
      <w:r>
        <w:rPr>
          <w:shd w:val="clear" w:color="auto" w:fill="auto"/>
        </w:rPr>
        <w:t xml:space="preserve">DR은 교통량이 중간 수준임에도 중위소득이 최저($23,315)이고 빈곤율이 57%에 달해 사회적 취약성이 </w:t>
      </w:r>
      <w:r>
        <w:rPr>
          <w:shd w:val="clear" w:color="auto" w:fill="auto"/>
        </w:rPr>
        <w:t xml:space="preserve">가장 높다. 반면 교통량이 압도적으로 많은 I-4는 대중교통이 충분하고 소득도 중간이어서 복합 순위가 </w:t>
      </w:r>
      <w:r>
        <w:rPr>
          <w:shd w:val="clear" w:color="auto" w:fill="auto"/>
        </w:rPr>
        <w:t xml:space="preserve">3위로 내려갔다. 즉 '교통량이 많은 곳'과 '가장 취약한 곳'은 일치하지 않는다.</w:t>
      </w:r>
    </w:p>
    <w:p>
      <w:pPr>
        <w:jc w:val="center"/>
        <w:spacing w:before="80" w:after="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3. 복합 취약지수 상위 5지점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2300"/>
        <w:gridCol w:w="1660"/>
        <w:gridCol w:w="1700"/>
        <w:gridCol w:w="1400"/>
        <w:gridCol w:w="1400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순위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지점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카운티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중위소득($)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빈곤율(%)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복합취약지수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COLONIAL DR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Orange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23,315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56.6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0.639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SR-434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Seminole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81,563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11.4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0.538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I-4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Orange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66,801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27.0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0.515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SEMORAN BLVD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Orange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결측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50.2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0.491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I-4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Seminole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74,904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6.8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0.488</w:t>
            </w:r>
          </w:p>
        </w:tc>
      </w:tr>
    </w:tbl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교통량과 복합 취약지수의 관계를 산점도로 나타내면(그림 8), 두 지표가 비례하지 않음이 분명하게 </w:t>
      </w:r>
      <w:r>
        <w:rPr>
          <w:shd w:val="clear" w:color="auto" w:fill="auto"/>
        </w:rPr>
        <w:t xml:space="preserve">드러난다. 색상은 사회적 취약성을 나타내며, 교통량이 적어도 사회적 취약성이 높으면 복합 취약지수가 </w:t>
      </w:r>
      <w:r>
        <w:rPr>
          <w:shd w:val="clear" w:color="auto" w:fill="auto"/>
        </w:rPr>
        <w:t>상승한다.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가로축 교통량과 세로축 복합 취약지수 사이에 비례 관계가 없고, 오히려 교통량이 낮은 좌측 </w:t>
      </w:r>
      <w:r>
        <w:rPr>
          <w:shd w:val="clear" w:color="auto" w:fill="auto"/>
        </w:rPr>
        <w:t xml:space="preserve">상단(COLONIAL DR, SR-434)에 색이 짙은(사회적 취약성이 높은) 점들이 위치한다. 색상(사회적 </w:t>
      </w:r>
      <w:r>
        <w:rPr>
          <w:shd w:val="clear" w:color="auto" w:fill="auto"/>
        </w:rPr>
        <w:t xml:space="preserve">취약성)이 세로 위치(복합 취약성)를 교통량보다 더 잘 설명한다는 사실은, 본 연구의 복합 지수가 '교통 </w:t>
      </w:r>
      <w:r>
        <w:rPr>
          <w:shd w:val="clear" w:color="auto" w:fill="auto"/>
        </w:rPr>
        <w:t xml:space="preserve">노출'이 아니라 '교통 노출 × 사회적 회복력 결핍'을 포착하고 있음을 시사한다.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036695" cy="2680970"/>
            <wp:effectExtent l="0" t="0" r="0" b="0"/>
            <wp:docPr id="2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user/AppData/Roaming/PolarisOffice/ETemp/22128_15473272/87e1a270bfe2f308f91eee14c021ff76f22e274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6816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8. 교통량 대비 복합 취약지수 (색상=사회적 취약성)</w:t>
      </w:r>
    </w:p>
    <w:p>
      <w:pPr>
        <w:jc w:val="both"/>
        <w:spacing w:lineRule="auto" w:line="300" w:before="0" w:beforeAutospacing="0" w:after="0" w:afterAutospacing="0"/>
        <w:ind w:left="0" w:right="0" w:firstLine="0" w:leftChars="0"/>
        <w:rPr>
          <w:shd w:val="clear" w:color="auto" w:fill="auto"/>
        </w:rPr>
        <w:outlineLvl w:val="0"/>
      </w:pPr>
      <w:r>
        <w:rPr>
          <w:shd w:val="clear" w:color="auto" w:fill="auto"/>
        </w:rPr>
        <w:t xml:space="preserve">연구 지역 전체의 취약지점 분포와 대중교통·관측소 위치를 지도화하였다(그림 </w:t>
      </w:r>
      <w:r>
        <w:rPr>
          <w:shd w:val="clear" w:color="auto" w:fill="auto"/>
          <w:lang w:eastAsia="ko-KR"/>
        </w:rPr>
        <w:t>9</w:t>
      </w:r>
      <w:r>
        <w:rPr>
          <w:shd w:val="clear" w:color="auto" w:fill="auto"/>
        </w:rPr>
        <w:t xml:space="preserve">). 교통 취약지점은 </w:t>
      </w:r>
      <w:r>
        <w:rPr>
          <w:shd w:val="clear" w:color="auto" w:fill="auto"/>
        </w:rPr>
        <w:t xml:space="preserve">색상으로 취약도를 나타내며, 별과 삼각형은 각각 PM2.5·NO₂ 관측소, 회색 점은 LYNX 버스정류장을 </w:t>
      </w:r>
      <w:r>
        <w:rPr>
          <w:shd w:val="clear" w:color="auto" w:fill="auto"/>
        </w:rPr>
        <w:t xml:space="preserve">의미한다. 대중교통은 한편으로 취약성을 완화하는 자원이지만, 그 분포는 공간적으로 불균등하게 </w:t>
      </w:r>
      <w:r>
        <w:rPr>
          <w:shd w:val="clear" w:color="auto" w:fill="auto"/>
        </w:rPr>
        <w:t xml:space="preserve">나타났다. LYNX 정류장은 도심부에 조밀하게 집중되어 있으며, 교통량 1위 지점인 I-4는 1km 반경 내 </w:t>
      </w:r>
      <w:r>
        <w:rPr>
          <w:shd w:val="clear" w:color="auto" w:fill="auto"/>
        </w:rPr>
        <w:t xml:space="preserve">정류장이 109개로 높은 접근성을 보였다. 이는 자가용 의존도를 낮추고 무차량 가구의 이동성을 </w:t>
      </w:r>
      <w:r>
        <w:rPr>
          <w:shd w:val="clear" w:color="auto" w:fill="auto"/>
        </w:rPr>
        <w:t xml:space="preserve">보전하여 복합 취약성을 완화하는 요인으로 작용한 것으로 해석된다. 반면 고취약 지점은 COLONIAL DR, </w:t>
      </w:r>
      <w:r>
        <w:rPr>
          <w:shd w:val="clear" w:color="auto" w:fill="auto"/>
        </w:rPr>
        <w:t xml:space="preserve">SR-434, BRONSON HWY 등 도심 외곽과 경계부에 분포하며, 이들 지역의 정류장 접근성은 상대적으로 </w:t>
      </w:r>
      <w:r>
        <w:rPr>
          <w:shd w:val="clear" w:color="auto" w:fill="auto"/>
        </w:rPr>
        <w:t xml:space="preserve">낮았다. 실제로 도심 반경 5km 내 정류장 밀도는 8.98개/km²인 반면, 10–20km 구간에서는 1.06개/km²로 </w:t>
      </w:r>
      <w:r>
        <w:rPr>
          <w:shd w:val="clear" w:color="auto" w:fill="auto"/>
        </w:rPr>
        <w:t xml:space="preserve">약 8.5배 감소하였다. 이는 시설의 질보다 정류장의 존재와 밀도에서 발생하는 접근성 불평등을 보여준다. </w:t>
      </w:r>
      <w:r>
        <w:rPr>
          <w:shd w:val="clear" w:color="auto" w:fill="auto"/>
        </w:rPr>
        <w:t xml:space="preserve">또한 차량 배출과 밀접한 NO₂ 관측소가 도심부에 집중되어 있어, 외곽 고취약 지점의 실제 노출은 </w:t>
      </w:r>
      <w:r>
        <w:rPr>
          <w:shd w:val="clear" w:color="auto" w:fill="auto"/>
        </w:rPr>
        <w:t xml:space="preserve">충분히 측정되지 못하는 공백이 존재한다. 따라서 대중교통 확충은 무차량 가구의 이동성 보전과 자가용 </w:t>
      </w:r>
      <w:r>
        <w:rPr>
          <w:shd w:val="clear" w:color="auto" w:fill="auto"/>
        </w:rPr>
        <w:t xml:space="preserve">통행 대체를 통해 사회적 취약성과 교통 기인 대기오염을 동시에 완화할 수 있는 핵심 개입 지점으로 </w:t>
      </w:r>
      <w:r>
        <w:rPr>
          <w:shd w:val="clear" w:color="auto" w:fill="auto"/>
        </w:rPr>
        <w:t>해석된다.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2923540" cy="2851150"/>
            <wp:effectExtent l="0" t="0" r="0" b="0"/>
            <wp:docPr id="2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user/AppData/Roaming/PolarisOffice/ETemp/22128_15473272/c0ffb3351563c4fb142e7d63ec044f952a44ce2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8517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9. 올랜도 도시권 교통 취약지점·대중교통·대기질 관측소 분포</w:t>
      </w:r>
      <w:r>
        <w:rPr>
          <w:b w:val="1"/>
          <w:sz w:val="18"/>
          <w:szCs w:val="18"/>
          <w:shd w:val="clear" w:color="auto" w:fill="auto"/>
          <w:lang w:eastAsia="ko-KR"/>
        </w:rPr>
        <w:br/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3.7. 정책 시나리오 분석</w:t>
      </w:r>
    </w:p>
    <w:p>
      <w:pPr>
        <w:jc w:val="both"/>
        <w:spacing w:lineRule="auto" w:line="300" w:after="120"/>
        <w:rPr>
          <w:b w:val="0"/>
          <w:shd w:val="clear" w:color="auto" w:fill="auto"/>
          <w:lang w:eastAsia="ko-KR"/>
        </w:rPr>
      </w:pPr>
      <w:r>
        <w:rPr>
          <w:b w:val="0"/>
          <w:shd w:val="clear" w:color="auto" w:fill="auto"/>
          <w:lang w:eastAsia="ko-KR"/>
        </w:rPr>
        <w:t xml:space="preserve">본 절에서는 앞서 산출한 복합 취약지수를 기준으로 정책 투입에 따른 취약성 변화와 우선순위 재배치를 </w:t>
      </w:r>
      <w:r>
        <w:rPr>
          <w:b w:val="0"/>
          <w:shd w:val="clear" w:color="auto" w:fill="auto"/>
          <w:lang w:eastAsia="ko-KR"/>
        </w:rPr>
        <w:t xml:space="preserve">비교하였다. 시나리오 1(대중교통 확충)과 시나리오 2(교통 수요 관리)는 대기질 농도 자체의 변화를 직접 </w:t>
      </w:r>
      <w:r>
        <w:rPr>
          <w:b w:val="0"/>
          <w:shd w:val="clear" w:color="auto" w:fill="auto"/>
          <w:lang w:eastAsia="ko-KR"/>
        </w:rPr>
        <w:t xml:space="preserve">예측하기보다, 교통 부담·대중교통 접근성·사회경제적 취약성을 통합한 지수가 정책 조건에 따라 어떻게 </w:t>
      </w:r>
      <w:r>
        <w:rPr>
          <w:b w:val="0"/>
          <w:shd w:val="clear" w:color="auto" w:fill="auto"/>
          <w:lang w:eastAsia="ko-KR"/>
        </w:rPr>
        <w:t xml:space="preserve">달라지는지를 평가하는 데 목적이 있다. 분석 결과, 두 시나리오 모두 투입 규모가 증가할수록 복합 </w:t>
      </w:r>
      <w:r>
        <w:rPr>
          <w:b w:val="0"/>
          <w:shd w:val="clear" w:color="auto" w:fill="auto"/>
          <w:lang w:eastAsia="ko-KR"/>
        </w:rPr>
        <w:t xml:space="preserve">취약성이 감소하는 경향을 보였다(그림 10).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274820" cy="1584960"/>
            <wp:effectExtent l="0" t="0" r="0" b="0"/>
            <wp:docPr id="2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user/AppData/Roaming/PolarisOffice/ETemp/22128_15473272/8515e6949d77e334ada9624dbfe3133f12aa304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15855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10. 시나리오 1·2의 정책 효과</w:t>
      </w:r>
    </w:p>
    <w:p>
      <w:pPr>
        <w:jc w:val="both"/>
        <w:spacing w:lineRule="auto" w:line="300" w:after="120"/>
        <w:rPr>
          <w:shd w:val="clear" w:color="auto" w:fill="auto"/>
        </w:rPr>
        <w:widowControl w:val="0"/>
        <w:autoSpaceDE w:val="0"/>
        <w:autoSpaceDN w:val="0"/>
      </w:pP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시나리오 3은 동일 예산(정류장 5개)을 교통량 최다 지점(효율 우선, I-4)과 사회적 최취약 지점(형평 우선,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COLONIAL DR)에 배분했을 때를 비교한다(표 4). 투입 지점 자체의 복합취약지수 개선폭은 두 배분이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0.050으로 동일하지만, 평가 기준에 따라 우열이 갈린다. 효율 우선 배분은 tract 인구가 더 많은 I-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4(2,360명)에 투입되어 인구가중 노출을 118.0만큼 줄여, COLONIAL DR(925명)에 투입하는 형평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배분(46.2 감소)보다 약 2.5배 큰 전체 인구 편익을 낸다. 이 비율은 두 지점의 tract 인구비와 정확히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일치하여, 효율 배분이 '더 많은 사람에게 돌아가는 총 편익'을 극대화함을 보여준다. 반면 가장 취약한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지점(COLONIAL DR)의 보호는 형평 배분에서만 일어난다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  <w:lang w:eastAsia="ko-KR"/>
        </w:rPr>
        <w:t xml:space="preserve">.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형평 배분은 최취약지점 취약성을 0.639에서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0.589로 직접 낮추는 반면, 효율 배분은 이 지점을 전혀 개선하지 못한다. 즉 효율은 총 노출 인구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저감에서, 형평은 최약자 보호에서 각각 우월한 명확한 트레이드오프가 존재하며, 어느 배분이 옳은지는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정책 목표(공리주의적 총편익 vs maximin 최약자 보호)에 따라 달라진다.</w:t>
      </w:r>
    </w:p>
    <w:p>
      <w:pPr>
        <w:jc w:val="center"/>
        <w:spacing w:before="80" w:after="6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4. 효율 vs 형평 배분 비교 (정류장 5개)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1866"/>
        <w:gridCol w:w="1866"/>
        <w:gridCol w:w="1866"/>
        <w:gridCol w:w="1866"/>
        <w:gridCol w:w="1868"/>
      </w:tblGrid>
      <w:tr>
        <w:trPr>
          <w:trHeight w:hRule="atleast" w:val="510"/>
          <w:tblHeader/>
        </w:trPr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배분 방식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투입 지점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투입지점 인구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최취약지점 취약성</w:t>
            </w:r>
          </w:p>
        </w:tc>
        <w:tc>
          <w:tcPr>
            <w:tcW w:type="dxa" w:w="1868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노출 저감(인구가중)</w:t>
            </w:r>
          </w:p>
        </w:tc>
      </w:tr>
      <w:tr>
        <w:trPr>
          <w:trHeight w:hRule="atleast" w:val="510"/>
        </w:trPr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기준선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–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0.639</w:t>
            </w:r>
          </w:p>
        </w:tc>
        <w:tc>
          <w:tcPr>
            <w:tcW w:type="dxa" w:w="1868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–</w:t>
            </w:r>
          </w:p>
        </w:tc>
      </w:tr>
      <w:tr>
        <w:trPr>
          <w:trHeight w:hRule="atleast" w:val="510"/>
        </w:trPr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효율 우선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I-4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2,360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0.639</w:t>
            </w: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(변화 없음)</w:t>
            </w:r>
          </w:p>
        </w:tc>
        <w:tc>
          <w:tcPr>
            <w:tcW w:type="dxa" w:w="1868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118.0</w:t>
            </w:r>
          </w:p>
        </w:tc>
      </w:tr>
      <w:tr>
        <w:trPr>
          <w:trHeight w:hRule="atleast" w:val="510"/>
        </w:trPr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형평 우선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COLONIAL DR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925</w:t>
            </w:r>
          </w:p>
        </w:tc>
        <w:tc>
          <w:tcPr>
            <w:tcW w:type="dxa" w:w="186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0.589 (개선)</w:t>
            </w:r>
          </w:p>
        </w:tc>
        <w:tc>
          <w:tcPr>
            <w:tcW w:type="dxa" w:w="1868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46.2</w:t>
            </w:r>
          </w:p>
        </w:tc>
      </w:tr>
    </w:tbl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  <w:lang w:eastAsia="ko-KR"/>
        </w:rPr>
        <w:t xml:space="preserve">시나리오 4는 지점의 취약도만이 아니라 '취약한 환경에 얼마나 많은 인구가 노출되는가'를 평가한다. 각 </w:t>
      </w:r>
      <w:r>
        <w:rPr>
          <w:shd w:val="clear" w:color="auto" w:fill="auto"/>
          <w:lang w:eastAsia="ko-KR"/>
        </w:rPr>
        <w:t xml:space="preserve">교통 지점이 속한 tract의 전체 인구를 가중치로, 노출 점수를 복합취약지수 × tract 인구로 </w:t>
      </w:r>
      <w:r>
        <w:rPr>
          <w:shd w:val="clear" w:color="auto" w:fill="auto"/>
          <w:lang w:eastAsia="ko-KR"/>
        </w:rPr>
        <w:t xml:space="preserve">정의하였다(그림 11). 이 지표에서 노출 점수 1위는 W BRONSON HWY로, 복합취약지수 자체는 </w:t>
      </w:r>
      <w:r>
        <w:rPr>
          <w:shd w:val="clear" w:color="auto" w:fill="auto"/>
          <w:lang w:eastAsia="ko-KR"/>
        </w:rPr>
        <w:t xml:space="preserve">0.350으로 중간 수준이지만 tract 인구가 6,764명으로 가장 많아 상위에 올랐다. 반대로 복합취약지수가 </w:t>
      </w:r>
      <w:r>
        <w:rPr>
          <w:shd w:val="clear" w:color="auto" w:fill="auto"/>
          <w:lang w:eastAsia="ko-KR"/>
        </w:rPr>
        <w:t xml:space="preserve">가장 높은 COLONIAL DR(0.639)은 인구가 925명에 불과해 노출 점수에서는 하위에 머문다. 즉 '지역이 </w:t>
      </w:r>
      <w:r>
        <w:rPr>
          <w:shd w:val="clear" w:color="auto" w:fill="auto"/>
          <w:lang w:eastAsia="ko-KR"/>
        </w:rPr>
        <w:t xml:space="preserve">가장 취약한 곳'과 '취약한 환경에 노출된 인구가 가장 많은 곳'은 일치하지 않으며, 전자는 개입의 </w:t>
      </w:r>
      <w:r>
        <w:rPr>
          <w:shd w:val="clear" w:color="auto" w:fill="auto"/>
          <w:lang w:eastAsia="ko-KR"/>
        </w:rPr>
        <w:t xml:space="preserve">시급성을, 후자는 개입의 파급 규모를 가리킨다. 정책 우선순위는 두 관점을 함께 고려한 다기준 </w:t>
      </w:r>
      <w:r>
        <w:rPr>
          <w:shd w:val="clear" w:color="auto" w:fill="auto"/>
          <w:lang w:eastAsia="ko-KR"/>
        </w:rPr>
        <w:t xml:space="preserve">의사결정을 요한다. 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243580" cy="1942465"/>
            <wp:effectExtent l="0" t="0" r="0" b="0"/>
            <wp:docPr id="3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user/AppData/Roaming/PolarisOffice/ETemp/22128_15473272/6a90d1a5d4b706e75878a0af1017d9f34ef4e83c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9431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11. 시나리오 4: 인구가중 노출 (상위 8지점)</w:t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4. 결론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본 연구는 대기질·교통·기상·대중교통·사회경제 데이터를 단일 좌표계로 통합하여 올랜도 도시권의 </w:t>
      </w:r>
      <w:r>
        <w:rPr>
          <w:shd w:val="clear" w:color="auto" w:fill="auto"/>
          <w:lang w:eastAsia="ko-KR"/>
        </w:rPr>
        <w:t xml:space="preserve">교통–환경–형평성을 분석하였다. 주요 발견은 다음과 같다.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(1) 교통의 예측 기여는 오염물질별로 다르다. 교통 변수는 단기 PM2.5 예측 성능을 높였으나(R² </w:t>
      </w:r>
      <w:r>
        <w:rPr>
          <w:shd w:val="clear" w:color="auto" w:fill="auto"/>
          <w:lang w:eastAsia="ko-KR"/>
        </w:rPr>
        <w:t xml:space="preserve">0.07→0.41), SHAP 분석 결과 그 향상은 주로 전일 농도의 자기상관에 기인하고 교통의 순기여는 </w:t>
      </w:r>
      <w:r>
        <w:rPr>
          <w:shd w:val="clear" w:color="auto" w:fill="auto"/>
          <w:lang w:eastAsia="ko-KR"/>
        </w:rPr>
        <w:t xml:space="preserve">제한적이었다. 반면 차량 배출과 직결된 NO2에서는 교통 거리 변수가 SHAP 상위에 위치하여, </w:t>
      </w:r>
      <w:r>
        <w:rPr>
          <w:shd w:val="clear" w:color="auto" w:fill="auto"/>
          <w:lang w:eastAsia="ko-KR"/>
        </w:rPr>
        <w:t xml:space="preserve">교통–대기질의 직접적 연결이 PM2.5보다 NO2에서 더 명확하였다. 다만 NO2 변동의 상당 부분은 </w:t>
      </w:r>
      <w:r>
        <w:rPr>
          <w:shd w:val="clear" w:color="auto" w:fill="auto"/>
          <w:lang w:eastAsia="ko-KR"/>
        </w:rPr>
        <w:t xml:space="preserve">풍속·계절 리듬에 좌우되므로, 일 단위 NO2를 교통 정책 효과의 직접 지표로 보기에는 기상 교란을 </w:t>
      </w:r>
      <w:r>
        <w:rPr>
          <w:shd w:val="clear" w:color="auto" w:fill="auto"/>
          <w:lang w:eastAsia="ko-KR"/>
        </w:rPr>
        <w:t xml:space="preserve">전제해야 한다.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(2) 취약성은 교통량이 아니라 사회경제적 조건과 대중교통 접근성이 좌우한다. 교통량 최다 지점과 </w:t>
      </w:r>
      <w:r>
        <w:rPr>
          <w:shd w:val="clear" w:color="auto" w:fill="auto"/>
          <w:lang w:eastAsia="ko-KR"/>
        </w:rPr>
        <w:t xml:space="preserve">최취약 지점은 일치하지 않으며, 복합 지수는 '교통 노출 × 사회적 회복력 결핍'을 포착한다. 대중교통 </w:t>
      </w:r>
      <w:r>
        <w:rPr>
          <w:shd w:val="clear" w:color="auto" w:fill="auto"/>
          <w:lang w:eastAsia="ko-KR"/>
        </w:rPr>
        <w:t xml:space="preserve">분포는 이를 매개한다. LYNX 정류장은 도심에 집중되어 외곽 고취약 지점일수록 접근성이 낮았고(도심 </w:t>
      </w:r>
      <w:r>
        <w:rPr>
          <w:shd w:val="clear" w:color="auto" w:fill="auto"/>
          <w:lang w:eastAsia="ko-KR"/>
        </w:rPr>
        <w:t xml:space="preserve">대비 약 8.5배 낮은 밀도), NO2 관측소 역시 도심에 편중되어 외곽의 실제 노출은 측정 공백으로 남았다. </w:t>
      </w:r>
      <w:r>
        <w:rPr>
          <w:shd w:val="clear" w:color="auto" w:fill="auto"/>
          <w:lang w:eastAsia="ko-KR"/>
        </w:rPr>
        <w:t xml:space="preserve">이는 대중교통 확충이 이동성 보전과 오염 저감을 동시에 달성하는 개입 지점임을 시사한다.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(3) 정책 배분에는 효율–형평 트레이드오프가 존재한다. 같은 예산이라도 효율 우선 배분은 인구가 많은 </w:t>
      </w:r>
      <w:r>
        <w:rPr>
          <w:shd w:val="clear" w:color="auto" w:fill="auto"/>
          <w:lang w:eastAsia="ko-KR"/>
        </w:rPr>
        <w:t xml:space="preserve">지점에서 전체 노출을 더 크게 줄이고, 형평 우선 배분은 최취약 집단을 직접 보호한다. 어느 쪽이 </w:t>
      </w:r>
      <w:r>
        <w:rPr>
          <w:shd w:val="clear" w:color="auto" w:fill="auto"/>
          <w:lang w:eastAsia="ko-KR"/>
        </w:rPr>
        <w:t xml:space="preserve">옳은지는 총편익(공리주의)과 최약자 보호(maximin) 중 무엇을 우선하느냐에 달린 다기준 의사결정의 </w:t>
      </w:r>
      <w:r>
        <w:rPr>
          <w:shd w:val="clear" w:color="auto" w:fill="auto"/>
          <w:lang w:eastAsia="ko-KR"/>
        </w:rPr>
        <w:t xml:space="preserve">문제다. 단, 본 시나리오는 투명한 취약지수를 재계산하는 시뮬레이션이며 대기질 농도의 인과적 변화 </w:t>
      </w:r>
      <w:r>
        <w:rPr>
          <w:shd w:val="clear" w:color="auto" w:fill="auto"/>
          <w:lang w:eastAsia="ko-KR"/>
        </w:rPr>
        <w:t xml:space="preserve">예측이 아니다. 이는 한계가 아니라 의식적 선택으로, 예측 모형에 가상 입력을 넣는 것은 외삽에 </w:t>
      </w:r>
      <w:r>
        <w:rPr>
          <w:shd w:val="clear" w:color="auto" w:fill="auto"/>
          <w:lang w:eastAsia="ko-KR"/>
        </w:rPr>
        <w:t xml:space="preserve">해당하기 때문이다. 본 연구는 '농도가 얼마나 변하는가'가 아니라 '어디에·누구를 위해 투입해야 </w:t>
      </w:r>
      <w:r>
        <w:rPr>
          <w:shd w:val="clear" w:color="auto" w:fill="auto"/>
          <w:lang w:eastAsia="ko-KR"/>
        </w:rPr>
        <w:t xml:space="preserve">하는가'에 답한다.</w:t>
      </w:r>
    </w:p>
    <w:p>
      <w:pPr>
        <w:jc w:val="both"/>
        <w:spacing w:lineRule="auto" w:line="300" w:after="120"/>
        <w:rPr>
          <w:spacing w:val="0"/>
          <w:shadow w:val="0"/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shd w:val="clear" w:color="auto" w:fill="auto"/>
          <w:lang w:eastAsia="ko-KR"/>
        </w:rPr>
        <w:t xml:space="preserve">이상의 결과는 스마트시티의 교통–환경 정책이 교통량이라는 단일 지표가 아니라 사회적 취약성과 노출 </w:t>
      </w:r>
      <w:r>
        <w:rPr>
          <w:shd w:val="clear" w:color="auto" w:fill="auto"/>
          <w:lang w:eastAsia="ko-KR"/>
        </w:rPr>
        <w:t xml:space="preserve">인구를 함께 고려하는 다차원적 접근을 요함을 보여준다. 특히 관측소 부족과 교통 데이터 기간 </w:t>
      </w:r>
      <w:r>
        <w:rPr>
          <w:shd w:val="clear" w:color="auto" w:fill="auto"/>
          <w:lang w:eastAsia="ko-KR"/>
        </w:rPr>
        <w:t xml:space="preserve">제약이라는 한계를 회피하지 않고 시간 예측으로의 재정의와 두 트랙 분리로 대응한 설계는, 적은 </w:t>
      </w:r>
      <w:r>
        <w:rPr>
          <w:shd w:val="clear" w:color="auto" w:fill="auto"/>
          <w:lang w:eastAsia="ko-KR"/>
        </w:rPr>
        <w:t xml:space="preserve">데이터 환경에서도 환경정의 관점의 통합 </w:t>
      </w:r>
      <w:r>
        <w:rPr>
          <w:sz w:val="20"/>
          <w:szCs w:val="20"/>
          <w:shd w:val="clear" w:color="auto" w:fill="auto"/>
          <w:lang w:eastAsia="ko-KR"/>
        </w:rPr>
        <w:t xml:space="preserve">분석이 가능함을 입증한다. 향후 과제로는 다관측소 공간 </w:t>
      </w:r>
      <w:r>
        <w:rPr>
          <w:sz w:val="20"/>
          <w:szCs w:val="20"/>
          <w:shd w:val="clear" w:color="auto" w:fill="auto"/>
          <w:lang w:eastAsia="ko-KR"/>
        </w:rPr>
        <w:t xml:space="preserve">모형으로의 확장, 풍향·도로망 변수 추가, 빈곤 인구 등 취약 계층 가중 노출 지표의 도입, 그리고 정책 </w:t>
      </w:r>
      <w:r>
        <w:rPr>
          <w:sz w:val="20"/>
          <w:szCs w:val="20"/>
          <w:shd w:val="clear" w:color="auto" w:fill="auto"/>
          <w:lang w:eastAsia="ko-KR"/>
        </w:rPr>
        <w:t xml:space="preserve">시행 전후 비교나 배출–확산 모델 결합을 통한 인과적 농도 저감 추정이 필요하다. 분석에 사용한 코드와 </w:t>
      </w:r>
      <w:r>
        <w:rPr>
          <w:sz w:val="20"/>
          <w:szCs w:val="20"/>
          <w:shd w:val="clear" w:color="auto" w:fill="auto"/>
          <w:lang w:eastAsia="ko-KR"/>
        </w:rPr>
        <w:t xml:space="preserve">산출물은 재현 가능하도록 공개된다. (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https://github.com/s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ongjoojeong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/korus70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  <w:lang w:eastAsia="ko-KR"/>
        </w:rPr>
        <w:t>_</w:t>
      </w:r>
      <w:r>
        <w:rPr>
          <w:spacing w:val="0"/>
          <w:shadow w:val="0"/>
          <w:color w:val="2E5496"/>
          <w:sz w:val="20"/>
          <w:szCs w:val="20"/>
          <w:u w:val="single" w:color="2E5496"/>
          <w:shd w:val="clear"/>
          <w:rFonts w:ascii="맑은 고딕" w:eastAsia="맑은 고딕" w:hAnsi="맑은 고딕" w:cs="맑은 고딕"/>
        </w:rPr>
        <w:t>smartcity</w:t>
      </w:r>
      <w:r>
        <w:rPr>
          <w:spacing w:val="0"/>
          <w:shadow w:val="0"/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>)</w:t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참고문헌 (References)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Hu, X., Belle, J. H., Meng, X., Wildani, A., Waller, L. A., Strickland, M. J., &amp; Liu, Y. (2017). Estimating PM2.5 concentrations</w:t>
      </w:r>
      <w:r>
        <w:rPr>
          <w:sz w:val="18"/>
          <w:szCs w:val="18"/>
          <w:shd w:val="clear" w:color="auto" w:fill="auto"/>
        </w:rPr>
        <w:t xml:space="preserve"> in the conterminous United States using the random forest approach. Environmental Science &amp; Technology, </w:t>
      </w:r>
      <w:r>
        <w:rPr>
          <w:sz w:val="18"/>
          <w:szCs w:val="18"/>
          <w:shd w:val="clear" w:color="auto" w:fill="auto"/>
        </w:rPr>
        <w:t xml:space="preserve">51(12), 6936–6944.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Su, J. G., Aslebagh, S., Vuong, V., Shahriary, E., Yakutis, E., Sage, E., Haile, R., Barrett, M., Jerrett, M., &amp; Balmes, J. (2024). </w:t>
      </w:r>
      <w:r>
        <w:rPr>
          <w:sz w:val="18"/>
          <w:szCs w:val="18"/>
          <w:shd w:val="clear" w:color="auto" w:fill="auto"/>
        </w:rPr>
        <w:t xml:space="preserve">Examining air pollution exposure disparities in California using machine-learning-based daily air pollution </w:t>
      </w:r>
      <w:r>
        <w:rPr>
          <w:sz w:val="18"/>
          <w:szCs w:val="18"/>
          <w:shd w:val="clear" w:color="auto" w:fill="auto"/>
        </w:rPr>
        <w:t xml:space="preserve">maps. Science Advances.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U.S. EPA. Air Quality System (AQS) Data. https://www.epa.gov/aqs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Florida Department of Transportation (FDOT). Traffic Monitoring (TMSCOUNT) Data.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U.S. Census Bureau. American Community Survey (ACS) 5-Year Estimates.</w:t>
      </w:r>
    </w:p>
    <w:sectPr>
      <w15:footnoteColumns w:val="1"/>
      <w:headerReference w:type="default" r:id="rId18"/>
      <w:footerReference w:type="even" r:id="rId19"/>
      <w:footerReference w:type="default" r:id="rId20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666666"/>
        <w:sz w:val="18"/>
        <w:szCs w:val="18"/>
        <w:shd w:val="clear" w:color="auto" w:fill="auto"/>
      </w:rPr>
      <w:t>7</w:t>
    </w:r>
    <w:r>
      <w:rPr>
        <w:color w:val="666666"/>
        <w:sz w:val="18"/>
        <w:szCs w:val="18"/>
        <w:shd w:val="clear" w:color="auto" w:fill="auto"/>
      </w:rP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spacing w:lineRule="auto" w:line="259"/>
      <w:rPr>
        <w:sz w:val="20"/>
        <w:szCs w:val="20"/>
        <w:shd w:val="clear" w:color="auto" w:fill="auto"/>
        <w:rFonts w:ascii="맑은 고딕" w:eastAsia="맑은 고딕" w:hAnsi="맑은 고딕" w:cs="맑은 고딕"/>
      </w:rPr>
      <w:widowControl w:val="0"/>
      <w:autoSpaceDE w:val="0"/>
      <w:autoSpaceDN w:val="0"/>
    </w:pP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t>6</w:t>
    </w: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fldChar w:fldCharType="end"/>
    </w:r>
  </w:p>
  <w:p>
    <w:pPr>
      <w:jc w:val="both"/>
      <w:spacing w:lineRule="auto" w:line="259" w:after="0"/>
      <w:rPr>
        <w:sz w:val="20"/>
        <w:szCs w:val="20"/>
        <w:shd w:val="clear" w:color="auto" w:fill="auto"/>
        <w:rFonts w:ascii="맑은 고딕" w:eastAsia="맑은 고딕" w:hAnsi="맑은 고딕" w:cs="맑은 고딕"/>
      </w:rPr>
      <w:widowControl w:val="0"/>
      <w:autoSpaceDE w:val="0"/>
      <w:autoSpaceDN w:val="0"/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color w:val="999999"/>
        <w:sz w:val="15"/>
        <w:szCs w:val="15"/>
        <w:shd w:val="clear" w:color="auto" w:fill="auto"/>
      </w:rPr>
      <w:t xml:space="preserve">올랜도 교통–환경 복합 취약지역 분석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2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3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4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5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6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7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8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1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2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3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4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5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6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7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8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0"/>
        <w:szCs w:val="20"/>
        <w:shd w:val="clear" w:color="auto" w:fill="auto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qFormat/>
    <w:rPr>
      <w:sz w:val="56"/>
      <w:szCs w:val="56"/>
      <w:shd w:val="clear" w:color="auto" w:fill="auto"/>
    </w:rPr>
  </w:style>
  <w:style w:styleId="PO20" w:type="paragraph">
    <w:name w:val="Strong"/>
    <w:qFormat/>
    <w:rPr>
      <w:b w:val="1"/>
      <w:shd w:val="clear" w:color="auto" w:fill="auto"/>
    </w:rPr>
  </w:style>
  <w:style w:styleId="PO26" w:type="paragraph">
    <w:name w:val="List Paragraph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pPr>
      <w:spacing w:before="300" w:after="140"/>
      <w:rPr/>
      <w:outlineLvl w:val="0"/>
    </w:pPr>
    <w:rPr>
      <w:b w:val="1"/>
      <w:color w:val="1F4E79"/>
      <w:sz w:val="26"/>
      <w:szCs w:val="26"/>
      <w:shd w:val="clear" w:color="auto" w:fill="auto"/>
      <w:rFonts w:ascii="Malgun Gothic" w:eastAsia="Malgun Gothic" w:hAnsi="Malgun Gothic" w:cs="Malgun Gothic"/>
    </w:rPr>
  </w:style>
  <w:style w:styleId="PO152" w:type="paragraph">
    <w:name w:val="Heading 2"/>
    <w:qFormat/>
    <w:pPr>
      <w:spacing w:before="180" w:after="100"/>
      <w:rPr/>
      <w:outlineLvl w:val="1"/>
    </w:pPr>
    <w:rPr>
      <w:b w:val="1"/>
      <w:color w:val="333333"/>
      <w:sz w:val="22"/>
      <w:szCs w:val="22"/>
      <w:shd w:val="clear" w:color="auto" w:fill="auto"/>
      <w:rFonts w:ascii="Malgun Gothic" w:eastAsia="Malgun Gothic" w:hAnsi="Malgun Gothic" w:cs="Malgun Gothic"/>
    </w:rPr>
  </w:style>
  <w:style w:styleId="PO153" w:type="paragraph">
    <w:name w:val="Heading 3"/>
    <w:qFormat/>
    <w:rPr>
      <w:color w:val="1F4D78"/>
      <w:sz w:val="24"/>
      <w:szCs w:val="24"/>
      <w:shd w:val="clear" w:color="auto" w:fill="auto"/>
    </w:rPr>
  </w:style>
  <w:style w:styleId="PO154" w:type="paragraph">
    <w:name w:val="Heading 4"/>
    <w:qFormat/>
    <w:rPr>
      <w:i w:val="1"/>
      <w:color w:val="2E74B5"/>
      <w:shd w:val="clear" w:color="auto" w:fill="auto"/>
    </w:rPr>
  </w:style>
  <w:style w:styleId="PO155" w:type="paragraph">
    <w:name w:val="Heading 5"/>
    <w:qFormat/>
    <w:rPr>
      <w:color w:val="2E74B5"/>
      <w:shd w:val="clear" w:color="auto" w:fill="auto"/>
    </w:rPr>
  </w:style>
  <w:style w:styleId="PO156" w:type="paragraph">
    <w:name w:val="Heading 6"/>
    <w:qFormat/>
    <w:rPr>
      <w:color w:val="1F4D78"/>
      <w:shd w:val="clear" w:color="auto" w:fill="auto"/>
    </w:rPr>
  </w:style>
  <w:style w:styleId="PO157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8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23a3940492352291070e53c6f96a40f6990d1ef1.png"></Relationship><Relationship Id="rId6" Type="http://schemas.openxmlformats.org/officeDocument/2006/relationships/image" Target="media/3ef80d28016e89f67793544cb33e825dc34c2ae9.png"></Relationship><Relationship Id="rId7" Type="http://schemas.openxmlformats.org/officeDocument/2006/relationships/image" Target="media/f9030d41208df8483772f6dc2b2242892d5bfa3b.png"></Relationship><Relationship Id="rId8" Type="http://schemas.openxmlformats.org/officeDocument/2006/relationships/image" Target="media/shap_pm25_bar.png"></Relationship><Relationship Id="rId9" Type="http://schemas.openxmlformats.org/officeDocument/2006/relationships/image" Target="media/shap_pm25_bee.png"></Relationship><Relationship Id="rId10" Type="http://schemas.openxmlformats.org/officeDocument/2006/relationships/image" Target="media/shap_no2_bar.png"></Relationship><Relationship Id="rId11" Type="http://schemas.openxmlformats.org/officeDocument/2006/relationships/image" Target="media/shap_no2_bee.png"></Relationship><Relationship Id="rId12" Type="http://schemas.openxmlformats.org/officeDocument/2006/relationships/image" Target="media/4aeb3cb8b59c7356bce92894bb0f6ca7dc2281cf.png"></Relationship><Relationship Id="rId13" Type="http://schemas.openxmlformats.org/officeDocument/2006/relationships/image" Target="media/1252a33ef5c48e219c14f9a5e6031de61fde185f.png"></Relationship><Relationship Id="rId14" Type="http://schemas.openxmlformats.org/officeDocument/2006/relationships/image" Target="media/87e1a270bfe2f308f91eee14c021ff76f22e2749.png"></Relationship><Relationship Id="rId15" Type="http://schemas.openxmlformats.org/officeDocument/2006/relationships/image" Target="media/c0ffb3351563c4fb142e7d63ec044f952a44ce20.png"></Relationship><Relationship Id="rId16" Type="http://schemas.openxmlformats.org/officeDocument/2006/relationships/image" Target="media/8515e6949d77e334ada9624dbfe3133f12aa3041.png"></Relationship><Relationship Id="rId17" Type="http://schemas.openxmlformats.org/officeDocument/2006/relationships/image" Target="media/6a90d1a5d4b706e75878a0af1017d9f34ef4e83c.png"></Relationship><Relationship Id="rId18" Type="http://schemas.openxmlformats.org/officeDocument/2006/relationships/header" Target="header2.xml"></Relationship><Relationship Id="rId19" Type="http://schemas.openxmlformats.org/officeDocument/2006/relationships/footer" Target="footer6.xml"></Relationship><Relationship Id="rId20" Type="http://schemas.openxmlformats.org/officeDocument/2006/relationships/footer" Target="footer3.xml"></Relationship><Relationship Id="rId21" Type="http://schemas.openxmlformats.org/officeDocument/2006/relationships/numbering" Target="numbering.xml"></Relationship><Relationship Id="rId22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KORUS70</dc:creator>
  <cp:lastModifiedBy>westgate123</cp:lastModifiedBy>
  <cp:version>10.105.305.56234</cp:version>
  <dcterms:modified xsi:type="dcterms:W3CDTF">2026-06-21T08:31:16Z</dcterms:modified>
</cp:coreProperties>
</file>