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B0BA03" w14:textId="6BD6CD04" w:rsidR="00014B0E" w:rsidRDefault="009A727B" w:rsidP="009A727B">
      <w:pPr>
        <w:pStyle w:val="11"/>
      </w:pPr>
      <w:r>
        <w:rPr>
          <w:rFonts w:hint="eastAsia"/>
        </w:rPr>
        <w:t>设计题目：</w:t>
      </w:r>
      <w:r w:rsidRPr="009A727B">
        <w:t>GoAERO</w:t>
      </w:r>
      <w:r>
        <w:rPr>
          <w:rFonts w:hint="eastAsia"/>
        </w:rPr>
        <w:t>飞行器设计挑战</w:t>
      </w:r>
    </w:p>
    <w:p w14:paraId="187BB321" w14:textId="7B915BB4" w:rsidR="009A727B" w:rsidRPr="009A727B" w:rsidRDefault="009A727B" w:rsidP="009A727B">
      <w:pPr>
        <w:widowControl/>
        <w:spacing w:before="100" w:beforeAutospacing="1" w:after="100" w:afterAutospacing="1"/>
        <w:rPr>
          <w:rFonts w:ascii="Times New Roman" w:eastAsia="宋体" w:hAnsi="Times New Roman" w:cs="宋体"/>
          <w:kern w:val="0"/>
          <w:sz w:val="24"/>
          <w:szCs w:val="24"/>
        </w:rPr>
      </w:pPr>
      <w:r w:rsidRPr="009A727B">
        <w:rPr>
          <w:rFonts w:ascii="Times New Roman" w:eastAsia="宋体" w:hAnsi="Times New Roman" w:cs="宋体"/>
          <w:kern w:val="0"/>
          <w:sz w:val="24"/>
          <w:szCs w:val="24"/>
        </w:rPr>
        <w:t xml:space="preserve">GoAERO </w:t>
      </w:r>
      <w:r w:rsidRPr="009A727B">
        <w:rPr>
          <w:rFonts w:ascii="Times New Roman" w:eastAsia="宋体" w:hAnsi="Times New Roman" w:cs="宋体"/>
          <w:kern w:val="0"/>
          <w:sz w:val="24"/>
          <w:szCs w:val="24"/>
        </w:rPr>
        <w:t>是一系列三项竞赛，旨在推动单人驾驶、经济实惠、可靠且对社会有益的飞行</w:t>
      </w:r>
      <w:r w:rsidR="00FF688A">
        <w:rPr>
          <w:rFonts w:ascii="Times New Roman" w:eastAsia="宋体" w:hAnsi="Times New Roman" w:cs="宋体" w:hint="eastAsia"/>
          <w:kern w:val="0"/>
          <w:sz w:val="24"/>
          <w:szCs w:val="24"/>
        </w:rPr>
        <w:t>器</w:t>
      </w:r>
      <w:r w:rsidRPr="009A727B">
        <w:rPr>
          <w:rFonts w:ascii="Times New Roman" w:eastAsia="宋体" w:hAnsi="Times New Roman" w:cs="宋体"/>
          <w:kern w:val="0"/>
          <w:sz w:val="24"/>
          <w:szCs w:val="24"/>
        </w:rPr>
        <w:t>的发展与操作。这些飞行器在应对自然灾害、气候变化、人道主义危机、医疗紧急情况以及其他紧急情况中具有不可或缺的能力。</w:t>
      </w:r>
      <w:r w:rsidRPr="009A727B">
        <w:rPr>
          <w:rFonts w:ascii="Times New Roman" w:eastAsia="宋体" w:hAnsi="Times New Roman" w:cs="宋体"/>
          <w:kern w:val="0"/>
          <w:sz w:val="24"/>
          <w:szCs w:val="24"/>
        </w:rPr>
        <w:t xml:space="preserve">GoAERO </w:t>
      </w:r>
      <w:r w:rsidRPr="009A727B">
        <w:rPr>
          <w:rFonts w:ascii="Times New Roman" w:eastAsia="宋体" w:hAnsi="Times New Roman" w:cs="宋体"/>
          <w:kern w:val="0"/>
          <w:sz w:val="24"/>
          <w:szCs w:val="24"/>
        </w:rPr>
        <w:t>的目标是激发航空技术的发展，超越交通运输领域，为人类带来实质性利益。</w:t>
      </w:r>
      <w:r w:rsidRPr="009A727B">
        <w:rPr>
          <w:rFonts w:ascii="Times New Roman" w:eastAsia="宋体" w:hAnsi="Times New Roman" w:cs="宋体"/>
          <w:kern w:val="0"/>
          <w:sz w:val="24"/>
          <w:szCs w:val="24"/>
        </w:rPr>
        <w:t xml:space="preserve">GoAERO </w:t>
      </w:r>
      <w:r w:rsidRPr="009A727B">
        <w:rPr>
          <w:rFonts w:ascii="Times New Roman" w:eastAsia="宋体" w:hAnsi="Times New Roman" w:cs="宋体"/>
          <w:kern w:val="0"/>
          <w:sz w:val="24"/>
          <w:szCs w:val="24"/>
        </w:rPr>
        <w:t>的飞行器不仅仅是交通工具，它们随时准备出任务，肩负重任，展现坚韧与决心。</w:t>
      </w:r>
      <w:r w:rsidRPr="009A727B">
        <w:rPr>
          <w:rFonts w:ascii="Times New Roman" w:eastAsia="宋体" w:hAnsi="Times New Roman" w:cs="宋体"/>
          <w:kern w:val="0"/>
          <w:sz w:val="24"/>
          <w:szCs w:val="24"/>
        </w:rPr>
        <w:t xml:space="preserve">GoAERO </w:t>
      </w:r>
      <w:r w:rsidRPr="009A727B">
        <w:rPr>
          <w:rFonts w:ascii="Times New Roman" w:eastAsia="宋体" w:hAnsi="Times New Roman" w:cs="宋体"/>
          <w:kern w:val="0"/>
          <w:sz w:val="24"/>
          <w:szCs w:val="24"/>
        </w:rPr>
        <w:t>系统的核心特性包括：</w:t>
      </w:r>
    </w:p>
    <w:p w14:paraId="5C93AC50" w14:textId="77777777" w:rsidR="009A727B" w:rsidRPr="009A727B" w:rsidRDefault="009A727B" w:rsidP="009A727B">
      <w:pPr>
        <w:widowControl/>
        <w:numPr>
          <w:ilvl w:val="0"/>
          <w:numId w:val="2"/>
        </w:numPr>
        <w:spacing w:before="100" w:beforeAutospacing="1" w:after="100" w:afterAutospacing="1"/>
        <w:rPr>
          <w:rFonts w:ascii="Times New Roman" w:eastAsia="宋体" w:hAnsi="Times New Roman" w:cs="宋体"/>
          <w:kern w:val="0"/>
          <w:sz w:val="24"/>
          <w:szCs w:val="24"/>
        </w:rPr>
      </w:pPr>
      <w:r w:rsidRPr="009A727B">
        <w:rPr>
          <w:rFonts w:ascii="Times New Roman" w:eastAsia="宋体" w:hAnsi="Times New Roman" w:cs="宋体"/>
          <w:b/>
          <w:bCs/>
          <w:kern w:val="0"/>
          <w:sz w:val="24"/>
          <w:szCs w:val="24"/>
        </w:rPr>
        <w:t>高效性</w:t>
      </w:r>
      <w:r w:rsidRPr="009A727B">
        <w:rPr>
          <w:rFonts w:ascii="Times New Roman" w:eastAsia="宋体" w:hAnsi="Times New Roman" w:cs="宋体"/>
          <w:kern w:val="0"/>
          <w:sz w:val="24"/>
          <w:szCs w:val="24"/>
        </w:rPr>
        <w:t>：在现场快速部署，并能日复一日地可靠且高效地工作。</w:t>
      </w:r>
    </w:p>
    <w:p w14:paraId="2846632A" w14:textId="77777777" w:rsidR="009A727B" w:rsidRPr="009A727B" w:rsidRDefault="009A727B" w:rsidP="009A727B">
      <w:pPr>
        <w:widowControl/>
        <w:numPr>
          <w:ilvl w:val="0"/>
          <w:numId w:val="2"/>
        </w:numPr>
        <w:spacing w:before="100" w:beforeAutospacing="1" w:after="100" w:afterAutospacing="1"/>
        <w:rPr>
          <w:rFonts w:ascii="Times New Roman" w:eastAsia="宋体" w:hAnsi="Times New Roman" w:cs="宋体"/>
          <w:kern w:val="0"/>
          <w:sz w:val="24"/>
          <w:szCs w:val="24"/>
        </w:rPr>
      </w:pPr>
      <w:r w:rsidRPr="009A727B">
        <w:rPr>
          <w:rFonts w:ascii="Times New Roman" w:eastAsia="宋体" w:hAnsi="Times New Roman" w:cs="宋体"/>
          <w:b/>
          <w:bCs/>
          <w:kern w:val="0"/>
          <w:sz w:val="24"/>
          <w:szCs w:val="24"/>
        </w:rPr>
        <w:t>多功能性</w:t>
      </w:r>
      <w:r w:rsidRPr="009A727B">
        <w:rPr>
          <w:rFonts w:ascii="Times New Roman" w:eastAsia="宋体" w:hAnsi="Times New Roman" w:cs="宋体"/>
          <w:kern w:val="0"/>
          <w:sz w:val="24"/>
          <w:szCs w:val="24"/>
        </w:rPr>
        <w:t>：能够在各种环境下进行作业，具备应对不同挑战的能力。</w:t>
      </w:r>
    </w:p>
    <w:p w14:paraId="2F56FD87" w14:textId="77777777" w:rsidR="009A727B" w:rsidRPr="009A727B" w:rsidRDefault="009A727B" w:rsidP="009A727B">
      <w:pPr>
        <w:widowControl/>
        <w:numPr>
          <w:ilvl w:val="0"/>
          <w:numId w:val="2"/>
        </w:numPr>
        <w:spacing w:before="100" w:beforeAutospacing="1" w:after="100" w:afterAutospacing="1"/>
        <w:rPr>
          <w:rFonts w:ascii="Times New Roman" w:eastAsia="宋体" w:hAnsi="Times New Roman" w:cs="宋体"/>
          <w:kern w:val="0"/>
          <w:sz w:val="24"/>
          <w:szCs w:val="24"/>
        </w:rPr>
      </w:pPr>
      <w:r w:rsidRPr="009A727B">
        <w:rPr>
          <w:rFonts w:ascii="Times New Roman" w:eastAsia="宋体" w:hAnsi="Times New Roman" w:cs="宋体"/>
          <w:b/>
          <w:bCs/>
          <w:kern w:val="0"/>
          <w:sz w:val="24"/>
          <w:szCs w:val="24"/>
        </w:rPr>
        <w:t>能力强大</w:t>
      </w:r>
      <w:r w:rsidRPr="009A727B">
        <w:rPr>
          <w:rFonts w:ascii="Times New Roman" w:eastAsia="宋体" w:hAnsi="Times New Roman" w:cs="宋体"/>
          <w:kern w:val="0"/>
          <w:sz w:val="24"/>
          <w:szCs w:val="24"/>
        </w:rPr>
        <w:t>：能够精确完成独特任务，并具备应对不可预见环境的敏捷性。</w:t>
      </w:r>
    </w:p>
    <w:p w14:paraId="3748F185" w14:textId="77777777" w:rsidR="009A727B" w:rsidRPr="009A727B" w:rsidRDefault="009A727B" w:rsidP="009A727B">
      <w:pPr>
        <w:pStyle w:val="21"/>
      </w:pPr>
      <w:r w:rsidRPr="009A727B">
        <w:t>最终飞行演示任务</w:t>
      </w:r>
    </w:p>
    <w:p w14:paraId="04664E1E" w14:textId="77777777" w:rsidR="009A727B" w:rsidRPr="009A727B" w:rsidRDefault="009A727B" w:rsidP="009A727B">
      <w:pPr>
        <w:widowControl/>
        <w:spacing w:before="100" w:beforeAutospacing="1" w:after="100" w:afterAutospacing="1"/>
        <w:rPr>
          <w:rFonts w:ascii="Times New Roman" w:eastAsia="宋体" w:hAnsi="Times New Roman" w:cs="宋体"/>
          <w:kern w:val="0"/>
          <w:sz w:val="24"/>
          <w:szCs w:val="24"/>
        </w:rPr>
      </w:pPr>
      <w:r w:rsidRPr="009A727B">
        <w:rPr>
          <w:rFonts w:ascii="Times New Roman" w:eastAsia="宋体" w:hAnsi="Times New Roman" w:cs="宋体"/>
          <w:kern w:val="0"/>
          <w:sz w:val="24"/>
          <w:szCs w:val="24"/>
        </w:rPr>
        <w:t xml:space="preserve">GoAERO </w:t>
      </w:r>
      <w:r w:rsidRPr="009A727B">
        <w:rPr>
          <w:rFonts w:ascii="Times New Roman" w:eastAsia="宋体" w:hAnsi="Times New Roman" w:cs="宋体"/>
          <w:kern w:val="0"/>
          <w:sz w:val="24"/>
          <w:szCs w:val="24"/>
        </w:rPr>
        <w:t>的最终</w:t>
      </w:r>
      <w:r w:rsidRPr="009A727B">
        <w:rPr>
          <w:rFonts w:ascii="Times New Roman" w:eastAsia="宋体" w:hAnsi="Times New Roman" w:cs="宋体"/>
          <w:kern w:val="0"/>
          <w:sz w:val="24"/>
          <w:szCs w:val="24"/>
        </w:rPr>
        <w:t>“</w:t>
      </w:r>
      <w:r w:rsidRPr="009A727B">
        <w:rPr>
          <w:rFonts w:ascii="Times New Roman" w:eastAsia="宋体" w:hAnsi="Times New Roman" w:cs="宋体"/>
          <w:kern w:val="0"/>
          <w:sz w:val="24"/>
          <w:szCs w:val="24"/>
        </w:rPr>
        <w:t>飞行演示</w:t>
      </w:r>
      <w:r w:rsidRPr="009A727B">
        <w:rPr>
          <w:rFonts w:ascii="Times New Roman" w:eastAsia="宋体" w:hAnsi="Times New Roman" w:cs="宋体"/>
          <w:kern w:val="0"/>
          <w:sz w:val="24"/>
          <w:szCs w:val="24"/>
        </w:rPr>
        <w:t>”</w:t>
      </w:r>
      <w:r w:rsidRPr="009A727B">
        <w:rPr>
          <w:rFonts w:ascii="Times New Roman" w:eastAsia="宋体" w:hAnsi="Times New Roman" w:cs="宋体"/>
          <w:kern w:val="0"/>
          <w:sz w:val="24"/>
          <w:szCs w:val="24"/>
        </w:rPr>
        <w:t>活动包含三个独立的评分任务，参赛团队的飞行器将携带模拟人形假人，进行特定技能和能力的测试。这些测试模拟了现实中可能遇到的多种场景，具体如：</w:t>
      </w:r>
    </w:p>
    <w:p w14:paraId="63CF7D5C" w14:textId="77777777" w:rsidR="009A727B" w:rsidRPr="009A727B" w:rsidRDefault="009A727B" w:rsidP="009A727B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Times New Roman" w:eastAsia="宋体" w:hAnsi="Times New Roman" w:cs="宋体"/>
          <w:kern w:val="0"/>
          <w:sz w:val="24"/>
          <w:szCs w:val="24"/>
        </w:rPr>
      </w:pPr>
      <w:r w:rsidRPr="009A727B">
        <w:rPr>
          <w:rFonts w:ascii="Times New Roman" w:eastAsia="宋体" w:hAnsi="Times New Roman" w:cs="宋体"/>
          <w:kern w:val="0"/>
          <w:sz w:val="24"/>
          <w:szCs w:val="24"/>
        </w:rPr>
        <w:t>从森林树冠下救援受伤人员</w:t>
      </w:r>
    </w:p>
    <w:p w14:paraId="2A090F8F" w14:textId="77777777" w:rsidR="009A727B" w:rsidRPr="009A727B" w:rsidRDefault="009A727B" w:rsidP="009A727B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Times New Roman" w:eastAsia="宋体" w:hAnsi="Times New Roman" w:cs="宋体"/>
          <w:kern w:val="0"/>
          <w:sz w:val="24"/>
          <w:szCs w:val="24"/>
        </w:rPr>
      </w:pPr>
      <w:r w:rsidRPr="009A727B">
        <w:rPr>
          <w:rFonts w:ascii="Times New Roman" w:eastAsia="宋体" w:hAnsi="Times New Roman" w:cs="宋体"/>
          <w:kern w:val="0"/>
          <w:sz w:val="24"/>
          <w:szCs w:val="24"/>
        </w:rPr>
        <w:t>向山坡上的消防员递送或接回物资</w:t>
      </w:r>
    </w:p>
    <w:p w14:paraId="38A6B252" w14:textId="77777777" w:rsidR="009A727B" w:rsidRPr="009A727B" w:rsidRDefault="009A727B" w:rsidP="009A727B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Times New Roman" w:eastAsia="宋体" w:hAnsi="Times New Roman" w:cs="宋体"/>
          <w:kern w:val="0"/>
          <w:sz w:val="24"/>
          <w:szCs w:val="24"/>
        </w:rPr>
      </w:pPr>
      <w:r w:rsidRPr="009A727B">
        <w:rPr>
          <w:rFonts w:ascii="Times New Roman" w:eastAsia="宋体" w:hAnsi="Times New Roman" w:cs="宋体"/>
          <w:kern w:val="0"/>
          <w:sz w:val="24"/>
          <w:szCs w:val="24"/>
        </w:rPr>
        <w:t>从海边救援溺水者</w:t>
      </w:r>
    </w:p>
    <w:p w14:paraId="6E13D7AA" w14:textId="77777777" w:rsidR="009A727B" w:rsidRPr="009A727B" w:rsidRDefault="009A727B" w:rsidP="009A727B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Times New Roman" w:eastAsia="宋体" w:hAnsi="Times New Roman" w:cs="宋体"/>
          <w:kern w:val="0"/>
          <w:sz w:val="24"/>
          <w:szCs w:val="24"/>
        </w:rPr>
      </w:pPr>
      <w:r w:rsidRPr="009A727B">
        <w:rPr>
          <w:rFonts w:ascii="Times New Roman" w:eastAsia="宋体" w:hAnsi="Times New Roman" w:cs="宋体"/>
          <w:kern w:val="0"/>
          <w:sz w:val="24"/>
          <w:szCs w:val="24"/>
        </w:rPr>
        <w:t>将急救人员送往密集的城市环境（如建筑、标志、电线、狭窄空间之间）</w:t>
      </w:r>
    </w:p>
    <w:p w14:paraId="0A4599D6" w14:textId="77777777" w:rsidR="009A727B" w:rsidRPr="009A727B" w:rsidRDefault="009A727B" w:rsidP="009A727B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Times New Roman" w:eastAsia="宋体" w:hAnsi="Times New Roman" w:cs="宋体"/>
          <w:kern w:val="0"/>
          <w:sz w:val="24"/>
          <w:szCs w:val="24"/>
        </w:rPr>
      </w:pPr>
      <w:r w:rsidRPr="009A727B">
        <w:rPr>
          <w:rFonts w:ascii="Times New Roman" w:eastAsia="宋体" w:hAnsi="Times New Roman" w:cs="宋体"/>
          <w:kern w:val="0"/>
          <w:sz w:val="24"/>
          <w:szCs w:val="24"/>
        </w:rPr>
        <w:t>将水和食物送至因自然灾害被隔离的社区</w:t>
      </w:r>
    </w:p>
    <w:p w14:paraId="2B2B4AA2" w14:textId="77777777" w:rsidR="009A727B" w:rsidRPr="009A727B" w:rsidRDefault="009A727B" w:rsidP="009A727B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Times New Roman" w:eastAsia="宋体" w:hAnsi="Times New Roman" w:cs="宋体"/>
          <w:kern w:val="0"/>
          <w:sz w:val="24"/>
          <w:szCs w:val="24"/>
        </w:rPr>
      </w:pPr>
      <w:r w:rsidRPr="009A727B">
        <w:rPr>
          <w:rFonts w:ascii="Times New Roman" w:eastAsia="宋体" w:hAnsi="Times New Roman" w:cs="宋体"/>
          <w:kern w:val="0"/>
          <w:sz w:val="24"/>
          <w:szCs w:val="24"/>
        </w:rPr>
        <w:t>疏散洪水受害者</w:t>
      </w:r>
    </w:p>
    <w:p w14:paraId="36DB02EB" w14:textId="77777777" w:rsidR="009A727B" w:rsidRPr="009A727B" w:rsidRDefault="009A727B" w:rsidP="009A727B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Times New Roman" w:eastAsia="宋体" w:hAnsi="Times New Roman" w:cs="宋体"/>
          <w:kern w:val="0"/>
          <w:sz w:val="24"/>
          <w:szCs w:val="24"/>
        </w:rPr>
      </w:pPr>
      <w:r w:rsidRPr="009A727B">
        <w:rPr>
          <w:rFonts w:ascii="Times New Roman" w:eastAsia="宋体" w:hAnsi="Times New Roman" w:cs="宋体"/>
          <w:kern w:val="0"/>
          <w:sz w:val="24"/>
          <w:szCs w:val="24"/>
        </w:rPr>
        <w:t>灭掉早期野火</w:t>
      </w:r>
    </w:p>
    <w:p w14:paraId="0B0BB197" w14:textId="77777777" w:rsidR="009A727B" w:rsidRPr="009A727B" w:rsidRDefault="009A727B" w:rsidP="009A727B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Times New Roman" w:eastAsia="宋体" w:hAnsi="Times New Roman" w:cs="宋体"/>
          <w:kern w:val="0"/>
          <w:sz w:val="24"/>
          <w:szCs w:val="24"/>
        </w:rPr>
      </w:pPr>
      <w:r w:rsidRPr="009A727B">
        <w:rPr>
          <w:rFonts w:ascii="Times New Roman" w:eastAsia="宋体" w:hAnsi="Times New Roman" w:cs="宋体"/>
          <w:kern w:val="0"/>
          <w:sz w:val="24"/>
          <w:szCs w:val="24"/>
        </w:rPr>
        <w:t>救援掉入冰湖的人员</w:t>
      </w:r>
    </w:p>
    <w:p w14:paraId="5AA89484" w14:textId="77777777" w:rsidR="009A727B" w:rsidRPr="009A727B" w:rsidRDefault="009A727B" w:rsidP="009A727B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Times New Roman" w:eastAsia="宋体" w:hAnsi="Times New Roman" w:cs="宋体"/>
          <w:kern w:val="0"/>
          <w:sz w:val="24"/>
          <w:szCs w:val="24"/>
        </w:rPr>
      </w:pPr>
      <w:r w:rsidRPr="009A727B">
        <w:rPr>
          <w:rFonts w:ascii="Times New Roman" w:eastAsia="宋体" w:hAnsi="Times New Roman" w:cs="宋体"/>
          <w:kern w:val="0"/>
          <w:sz w:val="24"/>
          <w:szCs w:val="24"/>
        </w:rPr>
        <w:t>定位、识别或观察紧急情况</w:t>
      </w:r>
    </w:p>
    <w:p w14:paraId="105681AB" w14:textId="77777777" w:rsidR="009A727B" w:rsidRPr="009A727B" w:rsidRDefault="009A727B" w:rsidP="009A727B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Times New Roman" w:eastAsia="宋体" w:hAnsi="Times New Roman" w:cs="宋体"/>
          <w:kern w:val="0"/>
          <w:sz w:val="24"/>
          <w:szCs w:val="24"/>
        </w:rPr>
      </w:pPr>
      <w:r w:rsidRPr="009A727B">
        <w:rPr>
          <w:rFonts w:ascii="Times New Roman" w:eastAsia="宋体" w:hAnsi="Times New Roman" w:cs="宋体"/>
          <w:kern w:val="0"/>
          <w:sz w:val="24"/>
          <w:szCs w:val="24"/>
        </w:rPr>
        <w:t>充当消防车的</w:t>
      </w:r>
      <w:r w:rsidRPr="009A727B">
        <w:rPr>
          <w:rFonts w:ascii="Times New Roman" w:eastAsia="宋体" w:hAnsi="Times New Roman" w:cs="宋体"/>
          <w:kern w:val="0"/>
          <w:sz w:val="24"/>
          <w:szCs w:val="24"/>
        </w:rPr>
        <w:t>“</w:t>
      </w:r>
      <w:r w:rsidRPr="009A727B">
        <w:rPr>
          <w:rFonts w:ascii="Times New Roman" w:eastAsia="宋体" w:hAnsi="Times New Roman" w:cs="宋体"/>
          <w:kern w:val="0"/>
          <w:sz w:val="24"/>
          <w:szCs w:val="24"/>
        </w:rPr>
        <w:t>梯子扩展器</w:t>
      </w:r>
      <w:r w:rsidRPr="009A727B">
        <w:rPr>
          <w:rFonts w:ascii="Times New Roman" w:eastAsia="宋体" w:hAnsi="Times New Roman" w:cs="宋体"/>
          <w:kern w:val="0"/>
          <w:sz w:val="24"/>
          <w:szCs w:val="24"/>
        </w:rPr>
        <w:t>”</w:t>
      </w:r>
    </w:p>
    <w:p w14:paraId="61B93E4F" w14:textId="77777777" w:rsidR="009A727B" w:rsidRPr="009A727B" w:rsidRDefault="009A727B" w:rsidP="009A727B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Times New Roman" w:eastAsia="宋体" w:hAnsi="Times New Roman" w:cs="宋体"/>
          <w:kern w:val="0"/>
          <w:sz w:val="24"/>
          <w:szCs w:val="24"/>
        </w:rPr>
      </w:pPr>
      <w:r w:rsidRPr="009A727B">
        <w:rPr>
          <w:rFonts w:ascii="Times New Roman" w:eastAsia="宋体" w:hAnsi="Times New Roman" w:cs="宋体"/>
          <w:kern w:val="0"/>
          <w:sz w:val="24"/>
          <w:szCs w:val="24"/>
        </w:rPr>
        <w:t>等等</w:t>
      </w:r>
    </w:p>
    <w:p w14:paraId="1A983797" w14:textId="77777777" w:rsidR="009A727B" w:rsidRPr="009A727B" w:rsidRDefault="009A727B" w:rsidP="009A727B">
      <w:pPr>
        <w:widowControl/>
        <w:spacing w:before="100" w:beforeAutospacing="1" w:after="100" w:afterAutospacing="1"/>
        <w:rPr>
          <w:rFonts w:ascii="Times New Roman" w:eastAsia="宋体" w:hAnsi="Times New Roman" w:cs="宋体"/>
          <w:kern w:val="0"/>
          <w:sz w:val="24"/>
          <w:szCs w:val="24"/>
        </w:rPr>
      </w:pPr>
      <w:r w:rsidRPr="009A727B">
        <w:rPr>
          <w:rFonts w:ascii="Times New Roman" w:eastAsia="宋体" w:hAnsi="Times New Roman" w:cs="宋体"/>
          <w:kern w:val="0"/>
          <w:sz w:val="24"/>
          <w:szCs w:val="24"/>
        </w:rPr>
        <w:t>并且所有这些任务必须在艰难条件下完成，如恶劣天气、复杂的空中交通和障碍物、未知地形等。</w:t>
      </w:r>
    </w:p>
    <w:p w14:paraId="5C995BFE" w14:textId="77777777" w:rsidR="009A727B" w:rsidRPr="009A727B" w:rsidRDefault="009A727B" w:rsidP="009A727B">
      <w:pPr>
        <w:pStyle w:val="21"/>
      </w:pPr>
      <w:r w:rsidRPr="009A727B">
        <w:t>任务要求与特点</w:t>
      </w:r>
    </w:p>
    <w:p w14:paraId="026B0BB3" w14:textId="77777777" w:rsidR="009A727B" w:rsidRPr="009A727B" w:rsidRDefault="009A727B" w:rsidP="009A727B">
      <w:pPr>
        <w:pStyle w:val="09"/>
        <w:ind w:firstLineChars="0" w:firstLine="0"/>
        <w:rPr>
          <w:b/>
          <w:bCs/>
        </w:rPr>
      </w:pPr>
      <w:r w:rsidRPr="009A727B">
        <w:rPr>
          <w:b/>
          <w:bCs/>
        </w:rPr>
        <w:t>高效性</w:t>
      </w:r>
    </w:p>
    <w:p w14:paraId="5FAC7F22" w14:textId="77777777" w:rsidR="009A727B" w:rsidRPr="009A727B" w:rsidRDefault="009A727B" w:rsidP="009A727B">
      <w:pPr>
        <w:widowControl/>
        <w:spacing w:before="100" w:beforeAutospacing="1" w:after="100" w:afterAutospacing="1"/>
        <w:rPr>
          <w:rFonts w:ascii="Times New Roman" w:eastAsia="宋体" w:hAnsi="Times New Roman" w:cs="宋体"/>
          <w:kern w:val="0"/>
          <w:sz w:val="24"/>
          <w:szCs w:val="24"/>
        </w:rPr>
      </w:pPr>
      <w:r w:rsidRPr="009A727B">
        <w:rPr>
          <w:rFonts w:ascii="Times New Roman" w:eastAsia="宋体" w:hAnsi="Times New Roman" w:cs="宋体"/>
          <w:kern w:val="0"/>
          <w:sz w:val="24"/>
          <w:szCs w:val="24"/>
        </w:rPr>
        <w:t>参赛团队</w:t>
      </w:r>
      <w:proofErr w:type="gramStart"/>
      <w:r w:rsidRPr="009A727B">
        <w:rPr>
          <w:rFonts w:ascii="Times New Roman" w:eastAsia="宋体" w:hAnsi="Times New Roman" w:cs="宋体"/>
          <w:kern w:val="0"/>
          <w:sz w:val="24"/>
          <w:szCs w:val="24"/>
        </w:rPr>
        <w:t>需展示</w:t>
      </w:r>
      <w:proofErr w:type="gramEnd"/>
      <w:r w:rsidRPr="009A727B">
        <w:rPr>
          <w:rFonts w:ascii="Times New Roman" w:eastAsia="宋体" w:hAnsi="Times New Roman" w:cs="宋体"/>
          <w:kern w:val="0"/>
          <w:sz w:val="24"/>
          <w:szCs w:val="24"/>
        </w:rPr>
        <w:t>快速部署系统的能力，并能持续运输有效载荷。飞行器要能够迅速到达现场，并快速准备起飞，进行多次运送任务，尽可能多地转移载荷。</w:t>
      </w:r>
    </w:p>
    <w:p w14:paraId="77962287" w14:textId="77777777" w:rsidR="009A727B" w:rsidRPr="009A727B" w:rsidRDefault="009A727B" w:rsidP="009A727B">
      <w:pPr>
        <w:pStyle w:val="09"/>
        <w:ind w:firstLineChars="0" w:firstLine="0"/>
        <w:rPr>
          <w:b/>
          <w:bCs/>
        </w:rPr>
      </w:pPr>
      <w:r w:rsidRPr="009A727B">
        <w:rPr>
          <w:b/>
          <w:bCs/>
        </w:rPr>
        <w:t>逆境应对</w:t>
      </w:r>
    </w:p>
    <w:p w14:paraId="55B78A74" w14:textId="77777777" w:rsidR="009A727B" w:rsidRPr="009A727B" w:rsidRDefault="009A727B" w:rsidP="009A727B">
      <w:pPr>
        <w:widowControl/>
        <w:spacing w:before="100" w:beforeAutospacing="1" w:after="100" w:afterAutospacing="1"/>
        <w:rPr>
          <w:rFonts w:ascii="Times New Roman" w:eastAsia="宋体" w:hAnsi="Times New Roman" w:cs="宋体"/>
          <w:kern w:val="0"/>
          <w:sz w:val="24"/>
          <w:szCs w:val="24"/>
        </w:rPr>
      </w:pPr>
      <w:r w:rsidRPr="009A727B">
        <w:rPr>
          <w:rFonts w:ascii="Times New Roman" w:eastAsia="宋体" w:hAnsi="Times New Roman" w:cs="宋体"/>
          <w:kern w:val="0"/>
          <w:sz w:val="24"/>
          <w:szCs w:val="24"/>
        </w:rPr>
        <w:lastRenderedPageBreak/>
        <w:t>飞行器</w:t>
      </w:r>
      <w:proofErr w:type="gramStart"/>
      <w:r w:rsidRPr="009A727B">
        <w:rPr>
          <w:rFonts w:ascii="Times New Roman" w:eastAsia="宋体" w:hAnsi="Times New Roman" w:cs="宋体"/>
          <w:kern w:val="0"/>
          <w:sz w:val="24"/>
          <w:szCs w:val="24"/>
        </w:rPr>
        <w:t>需展示</w:t>
      </w:r>
      <w:proofErr w:type="gramEnd"/>
      <w:r w:rsidRPr="009A727B">
        <w:rPr>
          <w:rFonts w:ascii="Times New Roman" w:eastAsia="宋体" w:hAnsi="Times New Roman" w:cs="宋体"/>
          <w:kern w:val="0"/>
          <w:sz w:val="24"/>
          <w:szCs w:val="24"/>
        </w:rPr>
        <w:t>在困难条件下起飞和着陆的能力，能够在沙地、斜坡、潮湿或雨天、强风以及未经勘测的地点进行起降操作。</w:t>
      </w:r>
    </w:p>
    <w:p w14:paraId="7D477641" w14:textId="77777777" w:rsidR="009A727B" w:rsidRPr="009A727B" w:rsidRDefault="009A727B" w:rsidP="009A727B">
      <w:pPr>
        <w:pStyle w:val="09"/>
        <w:ind w:firstLineChars="0" w:firstLine="0"/>
        <w:rPr>
          <w:b/>
          <w:bCs/>
        </w:rPr>
      </w:pPr>
      <w:r w:rsidRPr="009A727B">
        <w:rPr>
          <w:b/>
          <w:bCs/>
        </w:rPr>
        <w:t>机动性</w:t>
      </w:r>
    </w:p>
    <w:p w14:paraId="39908DF4" w14:textId="77777777" w:rsidR="009A727B" w:rsidRPr="009A727B" w:rsidRDefault="009A727B" w:rsidP="009A727B">
      <w:pPr>
        <w:widowControl/>
        <w:spacing w:before="100" w:beforeAutospacing="1" w:after="100" w:afterAutospacing="1"/>
        <w:rPr>
          <w:rFonts w:ascii="Times New Roman" w:eastAsia="宋体" w:hAnsi="Times New Roman" w:cs="宋体"/>
          <w:kern w:val="0"/>
          <w:sz w:val="24"/>
          <w:szCs w:val="24"/>
        </w:rPr>
      </w:pPr>
      <w:r w:rsidRPr="009A727B">
        <w:rPr>
          <w:rFonts w:ascii="Times New Roman" w:eastAsia="宋体" w:hAnsi="Times New Roman" w:cs="宋体"/>
          <w:kern w:val="0"/>
          <w:sz w:val="24"/>
          <w:szCs w:val="24"/>
        </w:rPr>
        <w:t>飞行器需具备在障碍物之间灵活飞行的能力，能够绕过四个障碍并完成精准着陆，需同时展示</w:t>
      </w:r>
      <w:proofErr w:type="gramStart"/>
      <w:r w:rsidRPr="009A727B">
        <w:rPr>
          <w:rFonts w:ascii="Times New Roman" w:eastAsia="宋体" w:hAnsi="Times New Roman" w:cs="宋体"/>
          <w:kern w:val="0"/>
          <w:sz w:val="24"/>
          <w:szCs w:val="24"/>
        </w:rPr>
        <w:t>有载和无</w:t>
      </w:r>
      <w:proofErr w:type="gramEnd"/>
      <w:r w:rsidRPr="009A727B">
        <w:rPr>
          <w:rFonts w:ascii="Times New Roman" w:eastAsia="宋体" w:hAnsi="Times New Roman" w:cs="宋体"/>
          <w:kern w:val="0"/>
          <w:sz w:val="24"/>
          <w:szCs w:val="24"/>
        </w:rPr>
        <w:t>载情况下的飞行能力。</w:t>
      </w:r>
    </w:p>
    <w:p w14:paraId="79A2AAAB" w14:textId="39501823" w:rsidR="009A727B" w:rsidRPr="009A727B" w:rsidRDefault="009A727B" w:rsidP="009A727B">
      <w:pPr>
        <w:pStyle w:val="09"/>
        <w:ind w:firstLineChars="0" w:firstLine="0"/>
        <w:rPr>
          <w:b/>
          <w:bCs/>
        </w:rPr>
      </w:pPr>
      <w:r w:rsidRPr="009A727B">
        <w:rPr>
          <w:b/>
          <w:bCs/>
        </w:rPr>
        <w:t>自</w:t>
      </w:r>
      <w:r w:rsidRPr="009A727B">
        <w:rPr>
          <w:rFonts w:hint="eastAsia"/>
          <w:b/>
          <w:bCs/>
        </w:rPr>
        <w:t>动</w:t>
      </w:r>
      <w:r w:rsidRPr="009A727B">
        <w:rPr>
          <w:b/>
          <w:bCs/>
        </w:rPr>
        <w:t>化</w:t>
      </w:r>
    </w:p>
    <w:p w14:paraId="707A6AF0" w14:textId="28055E99" w:rsidR="009A727B" w:rsidRPr="009A727B" w:rsidRDefault="009A727B" w:rsidP="009A727B">
      <w:pPr>
        <w:widowControl/>
        <w:spacing w:before="100" w:beforeAutospacing="1" w:after="100" w:afterAutospacing="1"/>
        <w:rPr>
          <w:rFonts w:ascii="Times New Roman" w:eastAsia="宋体" w:hAnsi="Times New Roman" w:cs="宋体"/>
          <w:kern w:val="0"/>
          <w:sz w:val="24"/>
          <w:szCs w:val="24"/>
        </w:rPr>
      </w:pPr>
      <w:r w:rsidRPr="009A727B">
        <w:rPr>
          <w:rFonts w:ascii="Times New Roman" w:eastAsia="宋体" w:hAnsi="Times New Roman" w:cs="宋体"/>
          <w:kern w:val="0"/>
          <w:sz w:val="24"/>
          <w:szCs w:val="24"/>
        </w:rPr>
        <w:t>“</w:t>
      </w:r>
      <w:r w:rsidRPr="009A727B">
        <w:rPr>
          <w:rFonts w:ascii="Times New Roman" w:eastAsia="宋体" w:hAnsi="Times New Roman" w:cs="宋体"/>
          <w:kern w:val="0"/>
          <w:sz w:val="24"/>
          <w:szCs w:val="24"/>
        </w:rPr>
        <w:t>自</w:t>
      </w:r>
      <w:r>
        <w:rPr>
          <w:rFonts w:ascii="Times New Roman" w:eastAsia="宋体" w:hAnsi="Times New Roman" w:cs="宋体" w:hint="eastAsia"/>
          <w:kern w:val="0"/>
          <w:sz w:val="24"/>
          <w:szCs w:val="24"/>
        </w:rPr>
        <w:t>动</w:t>
      </w:r>
      <w:r w:rsidRPr="009A727B">
        <w:rPr>
          <w:rFonts w:ascii="Times New Roman" w:eastAsia="宋体" w:hAnsi="Times New Roman" w:cs="宋体"/>
          <w:kern w:val="0"/>
          <w:sz w:val="24"/>
          <w:szCs w:val="24"/>
        </w:rPr>
        <w:t>化</w:t>
      </w:r>
      <w:r w:rsidRPr="009A727B">
        <w:rPr>
          <w:rFonts w:ascii="Times New Roman" w:eastAsia="宋体" w:hAnsi="Times New Roman" w:cs="宋体"/>
          <w:kern w:val="0"/>
          <w:sz w:val="24"/>
          <w:szCs w:val="24"/>
        </w:rPr>
        <w:t>”</w:t>
      </w:r>
      <w:r w:rsidRPr="009A727B">
        <w:rPr>
          <w:rFonts w:ascii="Times New Roman" w:eastAsia="宋体" w:hAnsi="Times New Roman" w:cs="宋体"/>
          <w:kern w:val="0"/>
          <w:sz w:val="24"/>
          <w:szCs w:val="24"/>
        </w:rPr>
        <w:t>是指系统能够通过</w:t>
      </w:r>
      <w:proofErr w:type="gramStart"/>
      <w:r w:rsidRPr="009A727B">
        <w:rPr>
          <w:rFonts w:ascii="Times New Roman" w:eastAsia="宋体" w:hAnsi="Times New Roman" w:cs="宋体"/>
          <w:kern w:val="0"/>
          <w:sz w:val="24"/>
          <w:szCs w:val="24"/>
        </w:rPr>
        <w:t>低操作</w:t>
      </w:r>
      <w:proofErr w:type="gramEnd"/>
      <w:r w:rsidRPr="009A727B">
        <w:rPr>
          <w:rFonts w:ascii="Times New Roman" w:eastAsia="宋体" w:hAnsi="Times New Roman" w:cs="宋体"/>
          <w:kern w:val="0"/>
          <w:sz w:val="24"/>
          <w:szCs w:val="24"/>
        </w:rPr>
        <w:t>负荷和极少的技能或培训要求，发挥广泛的积极作用，使现有的救援人员能够专注于他们的任务，而不是操作飞行器。在</w:t>
      </w:r>
      <w:r w:rsidRPr="009A727B">
        <w:rPr>
          <w:rFonts w:ascii="Times New Roman" w:eastAsia="宋体" w:hAnsi="Times New Roman" w:cs="宋体"/>
          <w:kern w:val="0"/>
          <w:sz w:val="24"/>
          <w:szCs w:val="24"/>
        </w:rPr>
        <w:t xml:space="preserve"> GoAERO </w:t>
      </w:r>
      <w:r w:rsidRPr="009A727B">
        <w:rPr>
          <w:rFonts w:ascii="Times New Roman" w:eastAsia="宋体" w:hAnsi="Times New Roman" w:cs="宋体"/>
          <w:kern w:val="0"/>
          <w:sz w:val="24"/>
          <w:szCs w:val="24"/>
        </w:rPr>
        <w:t>竞赛中，自动化不仅能优化性能、减少错误，还将获得额外加分以争取最高奖项。</w:t>
      </w:r>
    </w:p>
    <w:p w14:paraId="23656D1B" w14:textId="77777777" w:rsidR="009A727B" w:rsidRPr="009A727B" w:rsidRDefault="009A727B" w:rsidP="009A727B">
      <w:pPr>
        <w:pStyle w:val="21"/>
      </w:pPr>
      <w:r w:rsidRPr="009A727B">
        <w:t>竞赛意义</w:t>
      </w:r>
    </w:p>
    <w:p w14:paraId="0517584A" w14:textId="77777777" w:rsidR="009A727B" w:rsidRPr="009A727B" w:rsidRDefault="009A727B" w:rsidP="009A727B">
      <w:pPr>
        <w:widowControl/>
        <w:spacing w:before="100" w:beforeAutospacing="1" w:after="100" w:afterAutospacing="1"/>
        <w:rPr>
          <w:rFonts w:ascii="Times New Roman" w:eastAsia="宋体" w:hAnsi="Times New Roman" w:cs="宋体"/>
          <w:kern w:val="0"/>
          <w:sz w:val="24"/>
          <w:szCs w:val="24"/>
        </w:rPr>
      </w:pPr>
      <w:r w:rsidRPr="009A727B">
        <w:rPr>
          <w:rFonts w:ascii="Times New Roman" w:eastAsia="宋体" w:hAnsi="Times New Roman" w:cs="宋体"/>
          <w:kern w:val="0"/>
          <w:sz w:val="24"/>
          <w:szCs w:val="24"/>
        </w:rPr>
        <w:t>尽管许多现有的飞行器可以完成这些任务，但</w:t>
      </w:r>
      <w:r w:rsidRPr="009A727B">
        <w:rPr>
          <w:rFonts w:ascii="Times New Roman" w:eastAsia="宋体" w:hAnsi="Times New Roman" w:cs="宋体"/>
          <w:kern w:val="0"/>
          <w:sz w:val="24"/>
          <w:szCs w:val="24"/>
        </w:rPr>
        <w:t>GoAERO</w:t>
      </w:r>
      <w:r w:rsidRPr="009A727B">
        <w:rPr>
          <w:rFonts w:ascii="Times New Roman" w:eastAsia="宋体" w:hAnsi="Times New Roman" w:cs="宋体"/>
          <w:kern w:val="0"/>
          <w:sz w:val="24"/>
          <w:szCs w:val="24"/>
        </w:rPr>
        <w:t>旨在激发新的发展，向用户、行业、政府以及公众展示当今技术的潜力（如经济性、便携性、易存储性、易用性、多功能性等），最终可能促成可部署的解决方案。这项竞赛不仅推动技术创新，也展示了如何利用现代技术为社会和人类带来实际利益。</w:t>
      </w:r>
    </w:p>
    <w:p w14:paraId="2368E32E" w14:textId="25CB7B37" w:rsidR="009A727B" w:rsidRPr="00EA3B91" w:rsidRDefault="009A727B" w:rsidP="00EA3B91">
      <w:pPr>
        <w:pStyle w:val="03"/>
      </w:pPr>
    </w:p>
    <w:p w14:paraId="684242B5" w14:textId="77777777" w:rsidR="00014B0E" w:rsidRDefault="00014B0E">
      <w:pPr>
        <w:widowControl/>
        <w:jc w:val="left"/>
        <w:rPr>
          <w:rFonts w:hint="eastAsia"/>
        </w:rPr>
      </w:pPr>
      <w:r>
        <w:br w:type="page"/>
      </w:r>
    </w:p>
    <w:p w14:paraId="622E6F32" w14:textId="3896C650" w:rsidR="00E8015B" w:rsidRDefault="00014B0E" w:rsidP="00E8015B">
      <w:pPr>
        <w:pStyle w:val="11"/>
        <w:rPr>
          <w:rFonts w:hint="eastAsia"/>
        </w:rPr>
      </w:pPr>
      <w:r>
        <w:rPr>
          <w:rFonts w:hint="eastAsia"/>
        </w:rPr>
        <w:lastRenderedPageBreak/>
        <w:t>A</w:t>
      </w:r>
      <w:r>
        <w:rPr>
          <w:rFonts w:hint="eastAsia"/>
        </w:rPr>
        <w:t>方案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5"/>
        <w:gridCol w:w="6345"/>
      </w:tblGrid>
      <w:tr w:rsidR="00411E83" w:rsidRPr="00411E83" w14:paraId="00E21DDA" w14:textId="77777777" w:rsidTr="005209F5">
        <w:trPr>
          <w:tblHeader/>
        </w:trPr>
        <w:tc>
          <w:tcPr>
            <w:tcW w:w="1173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75B423" w14:textId="77777777" w:rsidR="00411E83" w:rsidRPr="00411E83" w:rsidRDefault="00411E83" w:rsidP="00411E83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4"/>
                <w:szCs w:val="24"/>
              </w:rPr>
            </w:pPr>
            <w:r w:rsidRPr="00411E8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4"/>
                <w:szCs w:val="24"/>
              </w:rPr>
              <w:t>功能模块</w:t>
            </w:r>
          </w:p>
        </w:tc>
        <w:tc>
          <w:tcPr>
            <w:tcW w:w="3827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8C493A" w14:textId="77777777" w:rsidR="00411E83" w:rsidRPr="00411E83" w:rsidRDefault="00411E83" w:rsidP="00411E83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4"/>
                <w:szCs w:val="24"/>
              </w:rPr>
            </w:pPr>
            <w:r w:rsidRPr="00411E8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4"/>
                <w:szCs w:val="24"/>
              </w:rPr>
              <w:t>设计方案</w:t>
            </w:r>
          </w:p>
        </w:tc>
      </w:tr>
      <w:tr w:rsidR="0081017E" w:rsidRPr="00411E83" w14:paraId="6582E47A" w14:textId="77777777" w:rsidTr="00003014">
        <w:tc>
          <w:tcPr>
            <w:tcW w:w="1173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14:paraId="7D9FD742" w14:textId="231F6729" w:rsidR="0081017E" w:rsidRPr="00AD1F82" w:rsidRDefault="0081017E" w:rsidP="0081017E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D1F82">
              <w:rPr>
                <w:rFonts w:ascii="Times New Roman" w:eastAsia="宋体" w:hAnsi="Times New Roman" w:cs="Times New Roman"/>
                <w:sz w:val="24"/>
                <w:szCs w:val="24"/>
              </w:rPr>
              <w:t>动力系统</w:t>
            </w:r>
          </w:p>
        </w:tc>
        <w:tc>
          <w:tcPr>
            <w:tcW w:w="3827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14:paraId="7811FF7A" w14:textId="7CAEFB09" w:rsidR="0081017E" w:rsidRPr="00AD1F82" w:rsidRDefault="0081017E" w:rsidP="0081017E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D1F82">
              <w:rPr>
                <w:rFonts w:ascii="Times New Roman" w:eastAsia="宋体" w:hAnsi="Times New Roman" w:cs="Times New Roman"/>
                <w:sz w:val="24"/>
                <w:szCs w:val="24"/>
              </w:rPr>
              <w:t>高效电池与混合动力系统，使用轻量化锂电池与燃油混合动力，提升续航和负载能力</w:t>
            </w:r>
          </w:p>
        </w:tc>
      </w:tr>
      <w:tr w:rsidR="0081017E" w:rsidRPr="00411E83" w14:paraId="396F7C0C" w14:textId="77777777" w:rsidTr="00003014">
        <w:tc>
          <w:tcPr>
            <w:tcW w:w="1173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14:paraId="69841195" w14:textId="34B335EE" w:rsidR="0081017E" w:rsidRPr="00AD1F82" w:rsidRDefault="0081017E" w:rsidP="0081017E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D1F82">
              <w:rPr>
                <w:rFonts w:ascii="Times New Roman" w:eastAsia="宋体" w:hAnsi="Times New Roman" w:cs="Times New Roman"/>
                <w:sz w:val="24"/>
                <w:szCs w:val="24"/>
              </w:rPr>
              <w:t>自主导航与避障系统</w:t>
            </w:r>
          </w:p>
        </w:tc>
        <w:tc>
          <w:tcPr>
            <w:tcW w:w="3827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14:paraId="0AA3653D" w14:textId="5A5352B1" w:rsidR="0081017E" w:rsidRPr="00AD1F82" w:rsidRDefault="0081017E" w:rsidP="0081017E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D1F82">
              <w:rPr>
                <w:rFonts w:ascii="Times New Roman" w:eastAsia="宋体" w:hAnsi="Times New Roman" w:cs="Times New Roman"/>
                <w:sz w:val="24"/>
                <w:szCs w:val="24"/>
              </w:rPr>
              <w:t>LIDAR</w:t>
            </w:r>
            <w:r w:rsidRPr="00AD1F82">
              <w:rPr>
                <w:rFonts w:ascii="Times New Roman" w:eastAsia="宋体" w:hAnsi="Times New Roman" w:cs="Times New Roman"/>
                <w:sz w:val="24"/>
                <w:szCs w:val="24"/>
              </w:rPr>
              <w:t>与视觉识别结合，配备多传感器融合技术，通过</w:t>
            </w:r>
            <w:r w:rsidRPr="00AD1F82">
              <w:rPr>
                <w:rFonts w:ascii="Times New Roman" w:eastAsia="宋体" w:hAnsi="Times New Roman" w:cs="Times New Roman"/>
                <w:sz w:val="24"/>
                <w:szCs w:val="24"/>
              </w:rPr>
              <w:t>LIDAR</w:t>
            </w:r>
            <w:r w:rsidRPr="00AD1F82">
              <w:rPr>
                <w:rFonts w:ascii="Times New Roman" w:eastAsia="宋体" w:hAnsi="Times New Roman" w:cs="Times New Roman"/>
                <w:sz w:val="24"/>
                <w:szCs w:val="24"/>
              </w:rPr>
              <w:t>扫描和视觉识别实现精确导航与避障</w:t>
            </w:r>
          </w:p>
        </w:tc>
      </w:tr>
      <w:tr w:rsidR="0081017E" w:rsidRPr="00411E83" w14:paraId="305E9CB8" w14:textId="77777777" w:rsidTr="00003014">
        <w:tc>
          <w:tcPr>
            <w:tcW w:w="1173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14:paraId="04F6BC9E" w14:textId="3959D670" w:rsidR="0081017E" w:rsidRPr="00AD1F82" w:rsidRDefault="0081017E" w:rsidP="0081017E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D1F82">
              <w:rPr>
                <w:rFonts w:ascii="Times New Roman" w:eastAsia="宋体" w:hAnsi="Times New Roman" w:cs="Times New Roman"/>
                <w:sz w:val="24"/>
                <w:szCs w:val="24"/>
              </w:rPr>
              <w:t>救援模块</w:t>
            </w:r>
          </w:p>
        </w:tc>
        <w:tc>
          <w:tcPr>
            <w:tcW w:w="3827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14:paraId="08AEAE3A" w14:textId="20DA8237" w:rsidR="0081017E" w:rsidRPr="00AD1F82" w:rsidRDefault="0081017E" w:rsidP="0081017E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D1F82">
              <w:rPr>
                <w:rFonts w:ascii="Times New Roman" w:eastAsia="宋体" w:hAnsi="Times New Roman" w:cs="Times New Roman"/>
                <w:sz w:val="24"/>
                <w:szCs w:val="24"/>
              </w:rPr>
              <w:t>可伸缩抓取和固定装置，设计机械臂或抓取装置，能够抓取受困者或固定物资</w:t>
            </w:r>
          </w:p>
        </w:tc>
      </w:tr>
      <w:tr w:rsidR="0081017E" w:rsidRPr="00411E83" w14:paraId="01CCB638" w14:textId="77777777" w:rsidTr="00003014">
        <w:tc>
          <w:tcPr>
            <w:tcW w:w="1173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14:paraId="38AF1AC8" w14:textId="7F042E7E" w:rsidR="0081017E" w:rsidRPr="00AD1F82" w:rsidRDefault="0081017E" w:rsidP="0081017E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D1F82">
              <w:rPr>
                <w:rFonts w:ascii="Times New Roman" w:eastAsia="宋体" w:hAnsi="Times New Roman" w:cs="Times New Roman"/>
                <w:sz w:val="24"/>
                <w:szCs w:val="24"/>
              </w:rPr>
              <w:t>模块化设计</w:t>
            </w:r>
          </w:p>
        </w:tc>
        <w:tc>
          <w:tcPr>
            <w:tcW w:w="3827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14:paraId="30A33FA0" w14:textId="66B26753" w:rsidR="0081017E" w:rsidRPr="00AD1F82" w:rsidRDefault="0081017E" w:rsidP="0081017E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D1F82">
              <w:rPr>
                <w:rFonts w:ascii="Times New Roman" w:eastAsia="宋体" w:hAnsi="Times New Roman" w:cs="Times New Roman"/>
                <w:sz w:val="24"/>
                <w:szCs w:val="24"/>
              </w:rPr>
              <w:t>可更换任务模块，设计可快速安装和拆卸的任务模块，如医疗运输舱或灭火设备</w:t>
            </w:r>
          </w:p>
        </w:tc>
      </w:tr>
      <w:tr w:rsidR="0081017E" w:rsidRPr="00411E83" w14:paraId="0EB7BB67" w14:textId="77777777" w:rsidTr="00003014">
        <w:tc>
          <w:tcPr>
            <w:tcW w:w="1173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14:paraId="257734B3" w14:textId="555BC671" w:rsidR="0081017E" w:rsidRPr="00AD1F82" w:rsidRDefault="0081017E" w:rsidP="0081017E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D1F82">
              <w:rPr>
                <w:rFonts w:ascii="Times New Roman" w:eastAsia="宋体" w:hAnsi="Times New Roman" w:cs="Times New Roman"/>
                <w:sz w:val="24"/>
                <w:szCs w:val="24"/>
              </w:rPr>
              <w:t>环境适应性设计</w:t>
            </w:r>
          </w:p>
        </w:tc>
        <w:tc>
          <w:tcPr>
            <w:tcW w:w="3827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14:paraId="692D6CE7" w14:textId="6F64A6A3" w:rsidR="0081017E" w:rsidRPr="00AD1F82" w:rsidRDefault="0081017E" w:rsidP="0081017E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D1F82">
              <w:rPr>
                <w:rFonts w:ascii="Times New Roman" w:eastAsia="宋体" w:hAnsi="Times New Roman" w:cs="Times New Roman"/>
                <w:sz w:val="24"/>
                <w:szCs w:val="24"/>
              </w:rPr>
              <w:t>多地形起降装置，配备可调节的起落架，适应沙地、斜坡、湿地等复杂地形</w:t>
            </w:r>
          </w:p>
        </w:tc>
      </w:tr>
      <w:tr w:rsidR="0081017E" w:rsidRPr="00411E83" w14:paraId="27F33C79" w14:textId="77777777" w:rsidTr="00003014">
        <w:tc>
          <w:tcPr>
            <w:tcW w:w="1173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</w:tcPr>
          <w:p w14:paraId="46DDB340" w14:textId="06CD24EA" w:rsidR="0081017E" w:rsidRPr="00AD1F82" w:rsidRDefault="0081017E" w:rsidP="0081017E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D1F82">
              <w:rPr>
                <w:rFonts w:ascii="Times New Roman" w:eastAsia="宋体" w:hAnsi="Times New Roman" w:cs="Times New Roman"/>
                <w:sz w:val="24"/>
                <w:szCs w:val="24"/>
              </w:rPr>
              <w:t>通信与控制模块</w:t>
            </w:r>
          </w:p>
        </w:tc>
        <w:tc>
          <w:tcPr>
            <w:tcW w:w="3827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</w:tcPr>
          <w:p w14:paraId="42328A5F" w14:textId="7972D236" w:rsidR="0081017E" w:rsidRPr="00AD1F82" w:rsidRDefault="0081017E" w:rsidP="0081017E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D1F82">
              <w:rPr>
                <w:rFonts w:ascii="Times New Roman" w:eastAsia="宋体" w:hAnsi="Times New Roman" w:cs="Times New Roman"/>
                <w:sz w:val="24"/>
                <w:szCs w:val="24"/>
              </w:rPr>
              <w:t>高速无线通信与远程控制，集成</w:t>
            </w:r>
            <w:r w:rsidRPr="00AD1F82">
              <w:rPr>
                <w:rFonts w:ascii="Times New Roman" w:eastAsia="宋体" w:hAnsi="Times New Roman" w:cs="Times New Roman"/>
                <w:sz w:val="24"/>
                <w:szCs w:val="24"/>
              </w:rPr>
              <w:t>5G</w:t>
            </w:r>
            <w:r w:rsidRPr="00AD1F82">
              <w:rPr>
                <w:rFonts w:ascii="Times New Roman" w:eastAsia="宋体" w:hAnsi="Times New Roman" w:cs="Times New Roman"/>
                <w:sz w:val="24"/>
                <w:szCs w:val="24"/>
              </w:rPr>
              <w:t>通信模块，确保实时数据传输与远程控制</w:t>
            </w:r>
          </w:p>
        </w:tc>
      </w:tr>
      <w:tr w:rsidR="0081017E" w:rsidRPr="00411E83" w14:paraId="0186E084" w14:textId="77777777" w:rsidTr="00003014">
        <w:tc>
          <w:tcPr>
            <w:tcW w:w="1173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</w:tcPr>
          <w:p w14:paraId="3963BF41" w14:textId="396A9C64" w:rsidR="0081017E" w:rsidRPr="00AD1F82" w:rsidRDefault="0081017E" w:rsidP="0081017E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D1F82">
              <w:rPr>
                <w:rFonts w:ascii="Times New Roman" w:eastAsia="宋体" w:hAnsi="Times New Roman" w:cs="Times New Roman"/>
                <w:sz w:val="24"/>
                <w:szCs w:val="24"/>
              </w:rPr>
              <w:t>自动化操作系统</w:t>
            </w:r>
          </w:p>
        </w:tc>
        <w:tc>
          <w:tcPr>
            <w:tcW w:w="3827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</w:tcPr>
          <w:p w14:paraId="42ACFD86" w14:textId="0893DCDE" w:rsidR="0081017E" w:rsidRPr="00AD1F82" w:rsidRDefault="0081017E" w:rsidP="0081017E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AD1F82">
              <w:rPr>
                <w:rFonts w:ascii="Times New Roman" w:eastAsia="宋体" w:hAnsi="Times New Roman" w:cs="Times New Roman"/>
                <w:sz w:val="24"/>
                <w:szCs w:val="24"/>
              </w:rPr>
              <w:t>AI</w:t>
            </w:r>
            <w:r w:rsidRPr="00AD1F82">
              <w:rPr>
                <w:rFonts w:ascii="Times New Roman" w:eastAsia="宋体" w:hAnsi="Times New Roman" w:cs="Times New Roman"/>
                <w:sz w:val="24"/>
                <w:szCs w:val="24"/>
              </w:rPr>
              <w:t>决策与任务规划，集成人工智能算法，优化飞行路径并减少操作人员工作负担</w:t>
            </w:r>
          </w:p>
        </w:tc>
      </w:tr>
    </w:tbl>
    <w:p w14:paraId="098969B2" w14:textId="2901DA03" w:rsidR="00014B0E" w:rsidRDefault="008719C1" w:rsidP="008719C1">
      <w:pPr>
        <w:pStyle w:val="09"/>
        <w:ind w:firstLine="480"/>
      </w:pPr>
      <w:r w:rsidRPr="008719C1">
        <w:rPr>
          <w:rFonts w:hint="eastAsia"/>
        </w:rPr>
        <w:t>整体设计以模块化和多功能性为核心，通过高效动力系统和自主导航技术实现复杂环境中的任务执行。救援模块的灵活性确保系统能够应对多样化任务需求，而环境适应性设计使其在恶劣条件下仍能稳定运行。通信与控制模块以及</w:t>
      </w:r>
      <w:r w:rsidRPr="008719C1">
        <w:rPr>
          <w:rFonts w:hint="eastAsia"/>
        </w:rPr>
        <w:t>AI</w:t>
      </w:r>
      <w:r w:rsidRPr="008719C1">
        <w:rPr>
          <w:rFonts w:hint="eastAsia"/>
        </w:rPr>
        <w:t>增强的自动化操作进一步提升了系统的易用性和可靠性。</w:t>
      </w:r>
    </w:p>
    <w:p w14:paraId="4F1111C1" w14:textId="77777777" w:rsidR="0081017E" w:rsidRDefault="0081017E">
      <w:pPr>
        <w:widowControl/>
        <w:jc w:val="left"/>
        <w:rPr>
          <w:rFonts w:ascii="Times New Roman" w:eastAsia="黑体" w:hAnsi="Times New Roman" w:cs="Times New Roman"/>
          <w:b/>
          <w:bCs/>
          <w:sz w:val="28"/>
          <w:szCs w:val="28"/>
        </w:rPr>
      </w:pPr>
      <w:r>
        <w:br w:type="page"/>
      </w:r>
    </w:p>
    <w:p w14:paraId="094D2F4A" w14:textId="711BEEF7" w:rsidR="0081017E" w:rsidRDefault="0081017E" w:rsidP="0081017E">
      <w:pPr>
        <w:pStyle w:val="11"/>
      </w:pPr>
      <w:r>
        <w:rPr>
          <w:rFonts w:hint="eastAsia"/>
        </w:rPr>
        <w:lastRenderedPageBreak/>
        <w:t>B</w:t>
      </w:r>
      <w:r>
        <w:rPr>
          <w:rFonts w:hint="eastAsia"/>
        </w:rPr>
        <w:t>方案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5"/>
        <w:gridCol w:w="6345"/>
      </w:tblGrid>
      <w:tr w:rsidR="0081017E" w:rsidRPr="00411E83" w14:paraId="55B1BCB8" w14:textId="77777777" w:rsidTr="00BF5F97">
        <w:trPr>
          <w:tblHeader/>
        </w:trPr>
        <w:tc>
          <w:tcPr>
            <w:tcW w:w="1173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4075F6" w14:textId="77777777" w:rsidR="0081017E" w:rsidRPr="00411E83" w:rsidRDefault="0081017E" w:rsidP="00BF5F97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4"/>
                <w:szCs w:val="24"/>
              </w:rPr>
            </w:pPr>
            <w:r w:rsidRPr="00411E8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4"/>
                <w:szCs w:val="24"/>
              </w:rPr>
              <w:t>功能模块</w:t>
            </w:r>
          </w:p>
        </w:tc>
        <w:tc>
          <w:tcPr>
            <w:tcW w:w="3827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FA5C40" w14:textId="77777777" w:rsidR="0081017E" w:rsidRPr="00411E83" w:rsidRDefault="0081017E" w:rsidP="00BF5F97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4"/>
                <w:szCs w:val="24"/>
              </w:rPr>
            </w:pPr>
            <w:r w:rsidRPr="00411E8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4"/>
                <w:szCs w:val="24"/>
              </w:rPr>
              <w:t>设计方案</w:t>
            </w:r>
          </w:p>
        </w:tc>
      </w:tr>
      <w:tr w:rsidR="0081017E" w:rsidRPr="00411E83" w14:paraId="348E2D75" w14:textId="77777777" w:rsidTr="00BF5F97">
        <w:tc>
          <w:tcPr>
            <w:tcW w:w="1173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A1C4E6" w14:textId="0A26A444" w:rsidR="0081017E" w:rsidRPr="00411E83" w:rsidRDefault="0081017E" w:rsidP="0081017E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自主导航模块</w:t>
            </w:r>
          </w:p>
        </w:tc>
        <w:tc>
          <w:tcPr>
            <w:tcW w:w="3827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0B6E2B" w14:textId="315A08E5" w:rsidR="0081017E" w:rsidRPr="00411E83" w:rsidRDefault="0081017E" w:rsidP="0081017E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基于多传感器融合（激光雷达</w:t>
            </w: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+</w:t>
            </w: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视觉</w:t>
            </w: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+IMU</w:t>
            </w: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）的</w:t>
            </w: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SLAM</w:t>
            </w: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算法，实现无</w:t>
            </w: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GPS</w:t>
            </w: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环境下的三维路径规划与实时定位更新</w:t>
            </w:r>
          </w:p>
        </w:tc>
      </w:tr>
      <w:tr w:rsidR="0081017E" w:rsidRPr="00411E83" w14:paraId="0BC30CC5" w14:textId="77777777" w:rsidTr="00BF5F97">
        <w:tc>
          <w:tcPr>
            <w:tcW w:w="1173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72A012" w14:textId="2B394AEF" w:rsidR="0081017E" w:rsidRPr="00411E83" w:rsidRDefault="0081017E" w:rsidP="0081017E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proofErr w:type="gramStart"/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多环境</w:t>
            </w:r>
            <w:proofErr w:type="gramEnd"/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起降模块</w:t>
            </w:r>
          </w:p>
        </w:tc>
        <w:tc>
          <w:tcPr>
            <w:tcW w:w="3827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739FB7" w14:textId="23856BC6" w:rsidR="0081017E" w:rsidRPr="00411E83" w:rsidRDefault="0081017E" w:rsidP="0081017E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可变形四足起落架系统，集成压力</w:t>
            </w: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/</w:t>
            </w: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倾角传感器，通过液压执行机构自动调节支撑面形状和接触压力</w:t>
            </w:r>
          </w:p>
        </w:tc>
      </w:tr>
      <w:tr w:rsidR="0081017E" w:rsidRPr="00411E83" w14:paraId="0E90E388" w14:textId="77777777" w:rsidTr="00BF5F97">
        <w:tc>
          <w:tcPr>
            <w:tcW w:w="1173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CD9A83" w14:textId="7D5AC1F1" w:rsidR="0081017E" w:rsidRPr="00411E83" w:rsidRDefault="0081017E" w:rsidP="0081017E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载荷快速装卸模块</w:t>
            </w:r>
          </w:p>
        </w:tc>
        <w:tc>
          <w:tcPr>
            <w:tcW w:w="3827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AD6F3A" w14:textId="2EC395D4" w:rsidR="0081017E" w:rsidRPr="00411E83" w:rsidRDefault="0081017E" w:rsidP="0081017E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电磁锁定托盘</w:t>
            </w: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+</w:t>
            </w: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机械臂辅助系统，采用标准</w:t>
            </w: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ISO</w:t>
            </w: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集装箱接口，配合激光引导实现</w:t>
            </w: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30</w:t>
            </w: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秒内载荷自动挂载</w:t>
            </w: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/</w:t>
            </w: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分离</w:t>
            </w:r>
          </w:p>
        </w:tc>
      </w:tr>
      <w:tr w:rsidR="0081017E" w:rsidRPr="00411E83" w14:paraId="7352EC23" w14:textId="77777777" w:rsidTr="00BF5F97">
        <w:tc>
          <w:tcPr>
            <w:tcW w:w="1173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759BC4" w14:textId="606831BD" w:rsidR="0081017E" w:rsidRPr="00411E83" w:rsidRDefault="0081017E" w:rsidP="0081017E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动态避障模块</w:t>
            </w:r>
          </w:p>
        </w:tc>
        <w:tc>
          <w:tcPr>
            <w:tcW w:w="3827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E5935C" w14:textId="45C030D5" w:rsidR="0081017E" w:rsidRPr="00411E83" w:rsidRDefault="0081017E" w:rsidP="0081017E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毫米波雷达阵列与立体视觉融合的障碍物检测系统，结合强化学习算法实现</w:t>
            </w: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5</w:t>
            </w: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米内突发障碍物的实时避让决策</w:t>
            </w:r>
          </w:p>
        </w:tc>
      </w:tr>
      <w:tr w:rsidR="0081017E" w:rsidRPr="00411E83" w14:paraId="6233D565" w14:textId="77777777" w:rsidTr="00BF5F97">
        <w:tc>
          <w:tcPr>
            <w:tcW w:w="1173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39F200" w14:textId="15CA2415" w:rsidR="0081017E" w:rsidRPr="00411E83" w:rsidRDefault="0081017E" w:rsidP="0081017E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应急响应模块</w:t>
            </w:r>
          </w:p>
        </w:tc>
        <w:tc>
          <w:tcPr>
            <w:tcW w:w="3827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05CA6E" w14:textId="7D674115" w:rsidR="0081017E" w:rsidRPr="00411E83" w:rsidRDefault="0081017E" w:rsidP="0081017E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模块化任务舱设计，支持快速更换医疗包</w:t>
            </w: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/</w:t>
            </w: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救生设备</w:t>
            </w: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/</w:t>
            </w: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灭火剂投放器等专用负载，通过气动弹射机构实现物资精准投送</w:t>
            </w:r>
          </w:p>
        </w:tc>
      </w:tr>
      <w:tr w:rsidR="0081017E" w:rsidRPr="00411E83" w14:paraId="6A1D893F" w14:textId="77777777" w:rsidTr="00BF5F97">
        <w:tc>
          <w:tcPr>
            <w:tcW w:w="1173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359CA45" w14:textId="7D38BB09" w:rsidR="0081017E" w:rsidRPr="0081017E" w:rsidRDefault="0081017E" w:rsidP="0081017E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能源管理模块</w:t>
            </w:r>
          </w:p>
        </w:tc>
        <w:tc>
          <w:tcPr>
            <w:tcW w:w="3827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6B1B29B" w14:textId="046C4494" w:rsidR="0081017E" w:rsidRPr="0081017E" w:rsidRDefault="0081017E" w:rsidP="0081017E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双冗余电池组</w:t>
            </w: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+</w:t>
            </w: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微型燃气轮机混合动力系统，采用智能配电策略实现不同任务阶段的最优能耗分配</w:t>
            </w:r>
          </w:p>
        </w:tc>
      </w:tr>
      <w:tr w:rsidR="0081017E" w:rsidRPr="00411E83" w14:paraId="0E2C7331" w14:textId="77777777" w:rsidTr="00BF5F97">
        <w:tc>
          <w:tcPr>
            <w:tcW w:w="1173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A2724C9" w14:textId="488FA26E" w:rsidR="0081017E" w:rsidRPr="0081017E" w:rsidRDefault="0081017E" w:rsidP="0081017E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恶劣环境感知模块</w:t>
            </w:r>
          </w:p>
        </w:tc>
        <w:tc>
          <w:tcPr>
            <w:tcW w:w="3827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ABADFE7" w14:textId="4957266F" w:rsidR="0081017E" w:rsidRPr="0081017E" w:rsidRDefault="0081017E" w:rsidP="0081017E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多光谱成像系统（可见光</w:t>
            </w: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+</w:t>
            </w: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热成像</w:t>
            </w: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+</w:t>
            </w: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短波红外）配合气象站，构建实时环境威胁评估模型并生成规避策略</w:t>
            </w:r>
          </w:p>
        </w:tc>
      </w:tr>
      <w:tr w:rsidR="0081017E" w:rsidRPr="00411E83" w14:paraId="55BD8CE9" w14:textId="77777777" w:rsidTr="00BF5F97">
        <w:tc>
          <w:tcPr>
            <w:tcW w:w="1173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A4BE336" w14:textId="2F6A4D50" w:rsidR="0081017E" w:rsidRPr="0081017E" w:rsidRDefault="0081017E" w:rsidP="0081017E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应急通信中继模块</w:t>
            </w:r>
          </w:p>
        </w:tc>
        <w:tc>
          <w:tcPr>
            <w:tcW w:w="3827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C58623D" w14:textId="1C24B980" w:rsidR="0081017E" w:rsidRPr="0081017E" w:rsidRDefault="0081017E" w:rsidP="0081017E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可展开式系留浮空器搭载</w:t>
            </w: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Mesh</w:t>
            </w: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网络设备，在</w:t>
            </w: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300</w:t>
            </w: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米高度建立半径</w:t>
            </w: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10</w:t>
            </w: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公里的应急通信覆盖网络</w:t>
            </w:r>
          </w:p>
        </w:tc>
      </w:tr>
      <w:tr w:rsidR="0081017E" w:rsidRPr="00411E83" w14:paraId="0182D598" w14:textId="77777777" w:rsidTr="00BF5F97">
        <w:tc>
          <w:tcPr>
            <w:tcW w:w="1173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3D39CCF" w14:textId="47ED2942" w:rsidR="0081017E" w:rsidRPr="0081017E" w:rsidRDefault="0081017E" w:rsidP="0081017E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多机协同模块</w:t>
            </w:r>
          </w:p>
        </w:tc>
        <w:tc>
          <w:tcPr>
            <w:tcW w:w="3827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833AD0E" w14:textId="7054A6EF" w:rsidR="0081017E" w:rsidRPr="0081017E" w:rsidRDefault="0081017E" w:rsidP="0081017E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基于区块链的任务分配系统，通过</w:t>
            </w: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UWB</w:t>
            </w: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精确定位实现无人机集群的自主任务协商与冲突避免</w:t>
            </w:r>
          </w:p>
        </w:tc>
      </w:tr>
      <w:tr w:rsidR="0081017E" w:rsidRPr="00411E83" w14:paraId="66D7D4E3" w14:textId="77777777" w:rsidTr="00BF5F97">
        <w:tc>
          <w:tcPr>
            <w:tcW w:w="1173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348E417" w14:textId="7A95167B" w:rsidR="0081017E" w:rsidRPr="0081017E" w:rsidRDefault="0081017E" w:rsidP="0081017E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自主返航维护模块</w:t>
            </w:r>
          </w:p>
        </w:tc>
        <w:tc>
          <w:tcPr>
            <w:tcW w:w="3827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E62FEDA" w14:textId="448C7008" w:rsidR="0081017E" w:rsidRPr="0081017E" w:rsidRDefault="0081017E" w:rsidP="0081017E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81017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自诊断系统监测关键部件状态，结合剩余航程计算模型，在达到预设阈值时自动返回最近维护点并触发检修流程</w:t>
            </w:r>
          </w:p>
        </w:tc>
      </w:tr>
    </w:tbl>
    <w:p w14:paraId="1363918C" w14:textId="77777777" w:rsidR="0081017E" w:rsidRPr="0081017E" w:rsidRDefault="0081017E" w:rsidP="0081017E">
      <w:pPr>
        <w:pStyle w:val="09"/>
        <w:ind w:firstLineChars="0" w:firstLine="0"/>
      </w:pPr>
      <w:r w:rsidRPr="0081017E">
        <w:rPr>
          <w:b/>
          <w:bCs/>
        </w:rPr>
        <w:t>设计思路说明：</w:t>
      </w:r>
    </w:p>
    <w:p w14:paraId="6DD3588F" w14:textId="77777777" w:rsidR="0081017E" w:rsidRPr="0081017E" w:rsidRDefault="0081017E" w:rsidP="0081017E">
      <w:pPr>
        <w:pStyle w:val="09"/>
        <w:ind w:firstLine="480"/>
      </w:pPr>
      <w:r w:rsidRPr="0081017E">
        <w:t>本设计以</w:t>
      </w:r>
      <w:r w:rsidRPr="0081017E">
        <w:t>"</w:t>
      </w:r>
      <w:r w:rsidRPr="0081017E">
        <w:t>模块化自主系统</w:t>
      </w:r>
      <w:r w:rsidRPr="0081017E">
        <w:t>"</w:t>
      </w:r>
      <w:r w:rsidRPr="0081017E">
        <w:t>为核心，通过分解关键任务需求构建功能独立的工程单元。各模块采用</w:t>
      </w:r>
      <w:r w:rsidRPr="0081017E">
        <w:t>"</w:t>
      </w:r>
      <w:r w:rsidRPr="0081017E">
        <w:t>传感器</w:t>
      </w:r>
      <w:r w:rsidRPr="0081017E">
        <w:t>-</w:t>
      </w:r>
      <w:r w:rsidRPr="0081017E">
        <w:t>决策</w:t>
      </w:r>
      <w:r w:rsidRPr="0081017E">
        <w:t>-</w:t>
      </w:r>
      <w:r w:rsidRPr="0081017E">
        <w:t>执行</w:t>
      </w:r>
      <w:r w:rsidRPr="0081017E">
        <w:t>"</w:t>
      </w:r>
      <w:r w:rsidRPr="0081017E">
        <w:t>的闭环架构，确保在复杂环境下的可靠运行：</w:t>
      </w:r>
    </w:p>
    <w:p w14:paraId="5FF968B3" w14:textId="77777777" w:rsidR="0081017E" w:rsidRPr="0081017E" w:rsidRDefault="0081017E" w:rsidP="0081017E">
      <w:pPr>
        <w:pStyle w:val="09"/>
        <w:numPr>
          <w:ilvl w:val="0"/>
          <w:numId w:val="16"/>
        </w:numPr>
        <w:ind w:firstLineChars="0"/>
      </w:pPr>
      <w:r w:rsidRPr="0081017E">
        <w:rPr>
          <w:b/>
          <w:bCs/>
        </w:rPr>
        <w:t>自主性实现</w:t>
      </w:r>
      <w:r w:rsidRPr="0081017E">
        <w:t>：通过多传感器融合（激光雷达</w:t>
      </w:r>
      <w:r w:rsidRPr="0081017E">
        <w:t>+</w:t>
      </w:r>
      <w:r w:rsidRPr="0081017E">
        <w:t>视觉</w:t>
      </w:r>
      <w:r w:rsidRPr="0081017E">
        <w:t>+</w:t>
      </w:r>
      <w:r w:rsidRPr="0081017E">
        <w:t>毫米波雷达）构建环境认知层，结合分层决策架构（战略层路径规划</w:t>
      </w:r>
      <w:r w:rsidRPr="0081017E">
        <w:t>+</w:t>
      </w:r>
      <w:r w:rsidRPr="0081017E">
        <w:t>战术层实时避障）确保在未知地形中的安全导航。</w:t>
      </w:r>
    </w:p>
    <w:p w14:paraId="7E327384" w14:textId="77777777" w:rsidR="0081017E" w:rsidRPr="0081017E" w:rsidRDefault="0081017E" w:rsidP="0081017E">
      <w:pPr>
        <w:pStyle w:val="09"/>
        <w:numPr>
          <w:ilvl w:val="0"/>
          <w:numId w:val="16"/>
        </w:numPr>
        <w:ind w:firstLineChars="0"/>
      </w:pPr>
      <w:r w:rsidRPr="0081017E">
        <w:rPr>
          <w:b/>
          <w:bCs/>
        </w:rPr>
        <w:t>环境适应性</w:t>
      </w:r>
      <w:r w:rsidRPr="0081017E">
        <w:t>：可变形起落架采用形状记忆合金骨架与液压阻尼系统，可根据地面特性（坡度</w:t>
      </w:r>
      <w:r w:rsidRPr="0081017E">
        <w:t>≤30°</w:t>
      </w:r>
      <w:r w:rsidRPr="0081017E">
        <w:t>、承压能力</w:t>
      </w:r>
      <w:r w:rsidRPr="0081017E">
        <w:t>≥5kPa</w:t>
      </w:r>
      <w:r w:rsidRPr="0081017E">
        <w:t>）自动调整支撑模式，满足沙地</w:t>
      </w:r>
      <w:r w:rsidRPr="0081017E">
        <w:t>/</w:t>
      </w:r>
      <w:r w:rsidRPr="0081017E">
        <w:t>斜坡</w:t>
      </w:r>
      <w:r w:rsidRPr="0081017E">
        <w:lastRenderedPageBreak/>
        <w:t>/</w:t>
      </w:r>
      <w:r w:rsidRPr="0081017E">
        <w:t>湿地等复杂起降需求。</w:t>
      </w:r>
    </w:p>
    <w:p w14:paraId="70867CA5" w14:textId="77777777" w:rsidR="0081017E" w:rsidRPr="0081017E" w:rsidRDefault="0081017E" w:rsidP="0081017E">
      <w:pPr>
        <w:pStyle w:val="09"/>
        <w:numPr>
          <w:ilvl w:val="0"/>
          <w:numId w:val="16"/>
        </w:numPr>
        <w:ind w:firstLineChars="0"/>
      </w:pPr>
      <w:r w:rsidRPr="0081017E">
        <w:rPr>
          <w:b/>
          <w:bCs/>
        </w:rPr>
        <w:t>任务扩展性</w:t>
      </w:r>
      <w:r w:rsidRPr="0081017E">
        <w:t>：标准化任务舱接口（符合</w:t>
      </w:r>
      <w:r w:rsidRPr="0081017E">
        <w:t>MIL-STD-1913</w:t>
      </w:r>
      <w:r w:rsidRPr="0081017E">
        <w:t>标准）允许快速更换医疗救援、消防灭火、物资运输等专用负载，配合机械臂的六自由度运动实现精准操作。</w:t>
      </w:r>
    </w:p>
    <w:p w14:paraId="7268C325" w14:textId="77777777" w:rsidR="0081017E" w:rsidRPr="0081017E" w:rsidRDefault="0081017E" w:rsidP="0081017E">
      <w:pPr>
        <w:pStyle w:val="09"/>
        <w:numPr>
          <w:ilvl w:val="0"/>
          <w:numId w:val="16"/>
        </w:numPr>
        <w:ind w:firstLineChars="0"/>
      </w:pPr>
      <w:r w:rsidRPr="0081017E">
        <w:rPr>
          <w:b/>
          <w:bCs/>
        </w:rPr>
        <w:t>系统可靠性</w:t>
      </w:r>
      <w:r w:rsidRPr="0081017E">
        <w:t>：双冗余设计延伸至动力（电池</w:t>
      </w:r>
      <w:r w:rsidRPr="0081017E">
        <w:t>+</w:t>
      </w:r>
      <w:r w:rsidRPr="0081017E">
        <w:t>燃气轮机）和通信（卫星链路</w:t>
      </w:r>
      <w:r w:rsidRPr="0081017E">
        <w:t>+Mesh</w:t>
      </w:r>
      <w:r w:rsidRPr="0081017E">
        <w:t>网络）系统，采用基于数字孪生的预测性维护模型，实现关键部件剩余寿命的实时评估。</w:t>
      </w:r>
    </w:p>
    <w:p w14:paraId="3813505D" w14:textId="77777777" w:rsidR="0081017E" w:rsidRPr="0081017E" w:rsidRDefault="0081017E" w:rsidP="0081017E">
      <w:pPr>
        <w:pStyle w:val="09"/>
        <w:ind w:firstLine="480"/>
      </w:pPr>
      <w:r w:rsidRPr="0081017E">
        <w:t>技术实现上，各模块通过</w:t>
      </w:r>
      <w:r w:rsidRPr="0081017E">
        <w:t>CAN</w:t>
      </w:r>
      <w:r w:rsidRPr="0081017E">
        <w:t>总线进行数据交互，采用时间敏感网络（</w:t>
      </w:r>
      <w:r w:rsidRPr="0081017E">
        <w:t>TSN</w:t>
      </w:r>
      <w:r w:rsidRPr="0081017E">
        <w:t>）保证关键指令的传输确定性。决策系统采用混合架构，将传统控制算法（</w:t>
      </w:r>
      <w:r w:rsidRPr="0081017E">
        <w:t>PID</w:t>
      </w:r>
      <w:r w:rsidRPr="0081017E">
        <w:t>）与深度学习模型（</w:t>
      </w:r>
      <w:r w:rsidRPr="0081017E">
        <w:t>3D-CNN</w:t>
      </w:r>
      <w:r w:rsidRPr="0081017E">
        <w:t>）结合，在</w:t>
      </w:r>
      <w:r w:rsidRPr="0081017E">
        <w:t>NX</w:t>
      </w:r>
      <w:r w:rsidRPr="0081017E">
        <w:t>平台实现每秒</w:t>
      </w:r>
      <w:r w:rsidRPr="0081017E">
        <w:t>30</w:t>
      </w:r>
      <w:r w:rsidRPr="0081017E">
        <w:t>帧的实时环境解析。这种模块化设计允许各功能单元独立升级，同时通过标准接口保持系统整体协同，满足</w:t>
      </w:r>
      <w:r w:rsidRPr="0081017E">
        <w:t>GoAERO</w:t>
      </w:r>
      <w:r w:rsidRPr="0081017E">
        <w:t>竞赛对适应性、可靠性和任务扩展性的严格要求。</w:t>
      </w:r>
    </w:p>
    <w:p w14:paraId="65697A7D" w14:textId="77777777" w:rsidR="0081017E" w:rsidRPr="0081017E" w:rsidRDefault="0081017E" w:rsidP="0081017E">
      <w:pPr>
        <w:pStyle w:val="09"/>
        <w:ind w:firstLineChars="0" w:firstLine="0"/>
      </w:pPr>
    </w:p>
    <w:p w14:paraId="512A9BE2" w14:textId="77777777" w:rsidR="0081017E" w:rsidRDefault="0081017E">
      <w:pPr>
        <w:widowControl/>
        <w:jc w:val="left"/>
        <w:rPr>
          <w:rFonts w:ascii="Times New Roman" w:eastAsia="黑体" w:hAnsi="Times New Roman" w:cs="Times New Roman"/>
          <w:b/>
          <w:bCs/>
          <w:sz w:val="28"/>
          <w:szCs w:val="28"/>
        </w:rPr>
      </w:pPr>
      <w:r>
        <w:br w:type="page"/>
      </w:r>
    </w:p>
    <w:p w14:paraId="0D6C68C6" w14:textId="0C5C6F68" w:rsidR="0081017E" w:rsidRDefault="0081017E" w:rsidP="0081017E">
      <w:pPr>
        <w:pStyle w:val="11"/>
      </w:pPr>
      <w:r>
        <w:rPr>
          <w:rFonts w:hint="eastAsia"/>
        </w:rPr>
        <w:lastRenderedPageBreak/>
        <w:t>C</w:t>
      </w:r>
      <w:r>
        <w:rPr>
          <w:rFonts w:hint="eastAsia"/>
        </w:rPr>
        <w:t>方案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0"/>
        <w:gridCol w:w="6930"/>
      </w:tblGrid>
      <w:tr w:rsidR="0081017E" w:rsidRPr="00014B0E" w14:paraId="39C6C6AD" w14:textId="77777777" w:rsidTr="00BF5F97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FC2D7A" w14:textId="77777777" w:rsidR="0081017E" w:rsidRPr="00014B0E" w:rsidRDefault="0081017E" w:rsidP="00BF5F97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4"/>
                <w:szCs w:val="24"/>
              </w:rPr>
            </w:pPr>
            <w:r w:rsidRPr="00014B0E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4"/>
                <w:szCs w:val="24"/>
              </w:rPr>
              <w:t>功能模块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6967FA" w14:textId="77777777" w:rsidR="0081017E" w:rsidRPr="00014B0E" w:rsidRDefault="0081017E" w:rsidP="00BF5F97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4"/>
                <w:szCs w:val="24"/>
              </w:rPr>
            </w:pPr>
            <w:r w:rsidRPr="00014B0E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4"/>
                <w:szCs w:val="24"/>
              </w:rPr>
              <w:t>实现方案</w:t>
            </w:r>
          </w:p>
        </w:tc>
      </w:tr>
      <w:tr w:rsidR="0081017E" w:rsidRPr="00014B0E" w14:paraId="1354CF7E" w14:textId="77777777" w:rsidTr="00BF5F97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C0A135" w14:textId="77777777" w:rsidR="0081017E" w:rsidRPr="00014B0E" w:rsidRDefault="0081017E" w:rsidP="00BF5F97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014B0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清洁模块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F5373D" w14:textId="77777777" w:rsidR="0081017E" w:rsidRPr="00014B0E" w:rsidRDefault="0081017E" w:rsidP="00BF5F97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014B0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采用高效清洁剂和喷雾装置，结合可调节的喷嘴设计，以便于在多种环境中快速清洁设备和机体。</w:t>
            </w:r>
          </w:p>
        </w:tc>
      </w:tr>
      <w:tr w:rsidR="0081017E" w:rsidRPr="00014B0E" w14:paraId="31388845" w14:textId="77777777" w:rsidTr="00BF5F97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A8CE52" w14:textId="77777777" w:rsidR="0081017E" w:rsidRPr="00014B0E" w:rsidRDefault="0081017E" w:rsidP="00BF5F97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014B0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废物收集模块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FFE672" w14:textId="77777777" w:rsidR="0081017E" w:rsidRPr="00014B0E" w:rsidRDefault="0081017E" w:rsidP="00BF5F97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014B0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设计可收集垃圾和废物的专用舱室，利用机械臂和吸附装置高效抓取和存储物品。</w:t>
            </w:r>
          </w:p>
        </w:tc>
      </w:tr>
      <w:tr w:rsidR="0081017E" w:rsidRPr="00014B0E" w14:paraId="1B8783AE" w14:textId="77777777" w:rsidTr="00BF5F97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D08546" w14:textId="77777777" w:rsidR="0081017E" w:rsidRPr="00014B0E" w:rsidRDefault="0081017E" w:rsidP="00BF5F97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014B0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消毒功能模块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95AFD6" w14:textId="77777777" w:rsidR="0081017E" w:rsidRPr="00014B0E" w:rsidRDefault="0081017E" w:rsidP="00BF5F97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014B0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集成紫外线消毒灯和喷雾消毒液系统，能够在短时间内对重要部件进行全面消毒。</w:t>
            </w:r>
          </w:p>
        </w:tc>
      </w:tr>
      <w:tr w:rsidR="0081017E" w:rsidRPr="00014B0E" w14:paraId="6BCB6A4C" w14:textId="77777777" w:rsidTr="00BF5F97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D36302" w14:textId="77777777" w:rsidR="0081017E" w:rsidRPr="00014B0E" w:rsidRDefault="0081017E" w:rsidP="00BF5F97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014B0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运输模块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8A116E" w14:textId="77777777" w:rsidR="0081017E" w:rsidRPr="00014B0E" w:rsidRDefault="0081017E" w:rsidP="00BF5F97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014B0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采用可调节的载货舱和自动锁定系统，确保在各种气候条件下安全高效运输物资。</w:t>
            </w:r>
          </w:p>
        </w:tc>
      </w:tr>
      <w:tr w:rsidR="0081017E" w:rsidRPr="00014B0E" w14:paraId="23D65F3F" w14:textId="77777777" w:rsidTr="00BF5F97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B9CE6E" w14:textId="77777777" w:rsidR="0081017E" w:rsidRPr="00014B0E" w:rsidRDefault="0081017E" w:rsidP="00BF5F97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014B0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导航模块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3156A8" w14:textId="77777777" w:rsidR="0081017E" w:rsidRPr="00014B0E" w:rsidRDefault="0081017E" w:rsidP="00BF5F97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014B0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结合</w:t>
            </w:r>
            <w:r w:rsidRPr="00014B0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GPS</w:t>
            </w:r>
            <w:r w:rsidRPr="00014B0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、激光雷达和计算机视觉技术，实现自主导航和避障，确保在复杂环境中高效飞行。</w:t>
            </w:r>
          </w:p>
        </w:tc>
      </w:tr>
      <w:tr w:rsidR="0081017E" w:rsidRPr="00014B0E" w14:paraId="1E2C7D5F" w14:textId="77777777" w:rsidTr="00BF5F97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10C33C" w14:textId="77777777" w:rsidR="0081017E" w:rsidRPr="00014B0E" w:rsidRDefault="0081017E" w:rsidP="00BF5F97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014B0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通信模块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1EBC5A" w14:textId="77777777" w:rsidR="0081017E" w:rsidRPr="00014B0E" w:rsidRDefault="0081017E" w:rsidP="00BF5F97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014B0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集成多频段通信设备，确保在任何情况下都能与地面指挥中心保持实时联系。</w:t>
            </w:r>
          </w:p>
        </w:tc>
      </w:tr>
      <w:tr w:rsidR="0081017E" w:rsidRPr="00014B0E" w14:paraId="4B170BB4" w14:textId="77777777" w:rsidTr="00BF5F97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D27397" w14:textId="77777777" w:rsidR="0081017E" w:rsidRPr="00014B0E" w:rsidRDefault="0081017E" w:rsidP="00BF5F97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014B0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监测模块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A925AC" w14:textId="77777777" w:rsidR="0081017E" w:rsidRPr="00014B0E" w:rsidRDefault="0081017E" w:rsidP="00BF5F97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014B0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通过传感器实时监测环境和系统状态，提供数据反馈以优化飞行和任务执行。</w:t>
            </w:r>
          </w:p>
        </w:tc>
      </w:tr>
      <w:tr w:rsidR="0081017E" w:rsidRPr="00014B0E" w14:paraId="0736EB04" w14:textId="77777777" w:rsidTr="00BF5F97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28D886" w14:textId="77777777" w:rsidR="0081017E" w:rsidRPr="00014B0E" w:rsidRDefault="0081017E" w:rsidP="00BF5F97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014B0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能源管理模块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07683F" w14:textId="77777777" w:rsidR="0081017E" w:rsidRPr="00014B0E" w:rsidRDefault="0081017E" w:rsidP="00BF5F97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</w:pPr>
            <w:r w:rsidRPr="00014B0E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采用高效电池和太阳能充电系统，结合智能能量管理算法，提高续航能力和运行效率。</w:t>
            </w:r>
          </w:p>
        </w:tc>
      </w:tr>
    </w:tbl>
    <w:p w14:paraId="60E2BFC8" w14:textId="77777777" w:rsidR="0081017E" w:rsidRPr="00014B0E" w:rsidRDefault="0081017E" w:rsidP="0081017E">
      <w:pPr>
        <w:widowControl/>
        <w:shd w:val="clear" w:color="auto" w:fill="FFFFFF"/>
        <w:spacing w:before="100" w:beforeAutospacing="1" w:after="100" w:afterAutospacing="1"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36"/>
          <w:szCs w:val="36"/>
        </w:rPr>
      </w:pPr>
      <w:r w:rsidRPr="00014B0E">
        <w:rPr>
          <w:rFonts w:ascii="Times New Roman" w:eastAsia="宋体" w:hAnsi="Times New Roman" w:cs="Times New Roman"/>
          <w:b/>
          <w:bCs/>
          <w:color w:val="000000"/>
          <w:kern w:val="0"/>
          <w:sz w:val="36"/>
          <w:szCs w:val="36"/>
        </w:rPr>
        <w:t>设计思路及技术实现逻辑</w:t>
      </w:r>
    </w:p>
    <w:p w14:paraId="75E458DC" w14:textId="77777777" w:rsidR="0081017E" w:rsidRPr="00014B0E" w:rsidRDefault="0081017E" w:rsidP="0081017E">
      <w:pPr>
        <w:widowControl/>
        <w:shd w:val="clear" w:color="auto" w:fill="FFFFFF"/>
        <w:spacing w:before="100" w:beforeAutospacing="1" w:after="100" w:afterAutospacing="1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014B0E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GoAERO</w:t>
      </w:r>
      <w:r w:rsidRPr="00014B0E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项目的整体设计目标是开发一套适应性强、能够在各种困难环境下运行的单人占用系统。这些功能模块被明确划分，以确保它们能够独立开发、测试和维护。每个模块都有其独特的实现方案，利用现代技术手段确保系统的高效性和可靠性。</w:t>
      </w:r>
    </w:p>
    <w:p w14:paraId="5431DDC4" w14:textId="77777777" w:rsidR="0081017E" w:rsidRPr="00014B0E" w:rsidRDefault="0081017E" w:rsidP="0081017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014B0E"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zCs w:val="24"/>
        </w:rPr>
        <w:t>清洁模块</w:t>
      </w:r>
      <w:r w:rsidRPr="00014B0E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和</w:t>
      </w:r>
      <w:r w:rsidRPr="00014B0E"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zCs w:val="24"/>
        </w:rPr>
        <w:t>消毒功能模块</w:t>
      </w:r>
      <w:r w:rsidRPr="00014B0E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旨在确保设备的卫生和安全，特别是在医疗和灾难救援场景中。</w:t>
      </w:r>
    </w:p>
    <w:p w14:paraId="18158D22" w14:textId="77777777" w:rsidR="0081017E" w:rsidRPr="00014B0E" w:rsidRDefault="0081017E" w:rsidP="0081017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014B0E"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zCs w:val="24"/>
        </w:rPr>
        <w:t>废物收集模块</w:t>
      </w:r>
      <w:r w:rsidRPr="00014B0E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能够快速响应现场需要，增强系统的多功能性。</w:t>
      </w:r>
    </w:p>
    <w:p w14:paraId="0DD41E88" w14:textId="77777777" w:rsidR="0081017E" w:rsidRPr="00014B0E" w:rsidRDefault="0081017E" w:rsidP="0081017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014B0E"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zCs w:val="24"/>
        </w:rPr>
        <w:t>运输模块</w:t>
      </w:r>
      <w:r w:rsidRPr="00014B0E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与</w:t>
      </w:r>
      <w:r w:rsidRPr="00014B0E"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zCs w:val="24"/>
        </w:rPr>
        <w:t>导航模块</w:t>
      </w:r>
      <w:r w:rsidRPr="00014B0E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的结合保证了系统在复杂和动态环境中的任务完成能力。</w:t>
      </w:r>
    </w:p>
    <w:p w14:paraId="1DA3FE55" w14:textId="77777777" w:rsidR="0081017E" w:rsidRPr="00014B0E" w:rsidRDefault="0081017E" w:rsidP="0081017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014B0E"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zCs w:val="24"/>
        </w:rPr>
        <w:t>通信模块</w:t>
      </w:r>
      <w:r w:rsidRPr="00014B0E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确保操作人员与系统之间的高效信息交流，增强整体操作的灵活性。</w:t>
      </w:r>
    </w:p>
    <w:p w14:paraId="3760BBD3" w14:textId="77777777" w:rsidR="0081017E" w:rsidRPr="00014B0E" w:rsidRDefault="0081017E" w:rsidP="0081017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014B0E"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zCs w:val="24"/>
        </w:rPr>
        <w:t>监测模块</w:t>
      </w:r>
      <w:r w:rsidRPr="00014B0E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实时提供数据支持，帮助优化飞行路径和任务执行。</w:t>
      </w:r>
    </w:p>
    <w:p w14:paraId="1512694B" w14:textId="77777777" w:rsidR="0081017E" w:rsidRPr="00014B0E" w:rsidRDefault="0081017E" w:rsidP="0081017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014B0E"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zCs w:val="24"/>
        </w:rPr>
        <w:t>能源管理模块</w:t>
      </w:r>
      <w:r w:rsidRPr="00014B0E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通过智能调度和充电技术，提升系统的续航能力，以</w:t>
      </w:r>
      <w:proofErr w:type="gramStart"/>
      <w:r w:rsidRPr="00014B0E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满足长</w:t>
      </w:r>
      <w:proofErr w:type="gramEnd"/>
      <w:r w:rsidRPr="00014B0E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时间运行的需求。</w:t>
      </w:r>
    </w:p>
    <w:p w14:paraId="7E5E1B57" w14:textId="77777777" w:rsidR="0081017E" w:rsidRPr="00014B0E" w:rsidRDefault="0081017E" w:rsidP="0081017E">
      <w:pPr>
        <w:widowControl/>
        <w:shd w:val="clear" w:color="auto" w:fill="FFFFFF"/>
        <w:spacing w:before="100" w:beforeAutospacing="1" w:after="100" w:afterAutospacing="1"/>
        <w:jc w:val="left"/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</w:pPr>
      <w:r w:rsidRPr="00014B0E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lastRenderedPageBreak/>
        <w:t>通过这些模块的综合运作，</w:t>
      </w:r>
      <w:r w:rsidRPr="00014B0E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GoAERO</w:t>
      </w:r>
      <w:r w:rsidRPr="00014B0E">
        <w:rPr>
          <w:rFonts w:ascii="Times New Roman" w:eastAsia="宋体" w:hAnsi="Times New Roman" w:cs="Times New Roman"/>
          <w:color w:val="333333"/>
          <w:kern w:val="0"/>
          <w:sz w:val="24"/>
          <w:szCs w:val="24"/>
        </w:rPr>
        <w:t>系统可以在各种紧急情况下高效、可靠地提供帮助。</w:t>
      </w:r>
    </w:p>
    <w:p w14:paraId="7B4BC22D" w14:textId="77777777" w:rsidR="0081017E" w:rsidRPr="00014B0E" w:rsidRDefault="0081017E" w:rsidP="0081017E">
      <w:pPr>
        <w:rPr>
          <w:rFonts w:hint="eastAsia"/>
        </w:rPr>
      </w:pPr>
    </w:p>
    <w:p w14:paraId="28448929" w14:textId="77777777" w:rsidR="0081017E" w:rsidRPr="0081017E" w:rsidRDefault="0081017E" w:rsidP="0081017E">
      <w:pPr>
        <w:pStyle w:val="09"/>
        <w:ind w:firstLine="480"/>
      </w:pPr>
    </w:p>
    <w:p w14:paraId="710D89F6" w14:textId="77777777" w:rsidR="00014B0E" w:rsidRDefault="00014B0E">
      <w:pPr>
        <w:widowControl/>
        <w:jc w:val="left"/>
        <w:rPr>
          <w:rFonts w:hint="eastAsia"/>
        </w:rPr>
      </w:pPr>
      <w:r>
        <w:br w:type="page"/>
      </w:r>
    </w:p>
    <w:p w14:paraId="19363A2A" w14:textId="039ADFBE" w:rsidR="00014B0E" w:rsidRDefault="0081017E" w:rsidP="00014B0E">
      <w:pPr>
        <w:pStyle w:val="11"/>
      </w:pPr>
      <w:r>
        <w:rPr>
          <w:rFonts w:hint="eastAsia"/>
        </w:rPr>
        <w:lastRenderedPageBreak/>
        <w:t>D</w:t>
      </w:r>
      <w:r w:rsidR="00014B0E">
        <w:rPr>
          <w:rFonts w:hint="eastAsia"/>
        </w:rPr>
        <w:t>方案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6"/>
        <w:gridCol w:w="1134"/>
        <w:gridCol w:w="1985"/>
        <w:gridCol w:w="1843"/>
        <w:gridCol w:w="1101"/>
        <w:gridCol w:w="1101"/>
      </w:tblGrid>
      <w:tr w:rsidR="00946058" w:rsidRPr="00946058" w14:paraId="2CE379E4" w14:textId="77777777" w:rsidTr="001F5B14">
        <w:tc>
          <w:tcPr>
            <w:tcW w:w="1126" w:type="dxa"/>
            <w:vMerge w:val="restart"/>
          </w:tcPr>
          <w:p w14:paraId="486AF3C8" w14:textId="1441092B" w:rsidR="00946058" w:rsidRPr="00946058" w:rsidRDefault="00946058" w:rsidP="00946058">
            <w:pPr>
              <w:spacing w:after="200" w:line="276" w:lineRule="auto"/>
              <w:jc w:val="left"/>
              <w:rPr>
                <w:rFonts w:ascii="宋体" w:eastAsia="宋体" w:hAnsi="宋体" w:cs="Times New Roman" w:hint="eastAsia"/>
                <w:b/>
                <w:bCs/>
                <w:kern w:val="0"/>
                <w:szCs w:val="21"/>
                <w:lang w:eastAsia="en-US"/>
              </w:rPr>
            </w:pPr>
            <w:r w:rsidRPr="00946058">
              <w:rPr>
                <w:rFonts w:ascii="宋体" w:eastAsia="宋体" w:hAnsi="宋体" w:cs="Times New Roman"/>
                <w:b/>
                <w:bCs/>
                <w:kern w:val="0"/>
                <w:szCs w:val="21"/>
                <w:lang w:eastAsia="en-US"/>
              </w:rPr>
              <w:t>功能模块</w:t>
            </w:r>
          </w:p>
        </w:tc>
        <w:tc>
          <w:tcPr>
            <w:tcW w:w="1134" w:type="dxa"/>
            <w:vMerge w:val="restart"/>
          </w:tcPr>
          <w:p w14:paraId="4A170BA2" w14:textId="36F8B075" w:rsidR="00946058" w:rsidRPr="00946058" w:rsidRDefault="00946058" w:rsidP="00946058">
            <w:pPr>
              <w:spacing w:after="200" w:line="276" w:lineRule="auto"/>
              <w:jc w:val="left"/>
              <w:rPr>
                <w:rFonts w:ascii="宋体" w:eastAsia="宋体" w:hAnsi="宋体" w:cs="Times New Roman" w:hint="eastAsia"/>
                <w:b/>
                <w:bCs/>
                <w:kern w:val="0"/>
                <w:szCs w:val="21"/>
                <w:lang w:eastAsia="en-US"/>
              </w:rPr>
            </w:pPr>
            <w:r w:rsidRPr="00946058">
              <w:rPr>
                <w:rFonts w:ascii="宋体" w:eastAsia="宋体" w:hAnsi="宋体" w:cs="Times New Roman"/>
                <w:b/>
                <w:bCs/>
                <w:kern w:val="0"/>
                <w:szCs w:val="21"/>
                <w:lang w:eastAsia="en-US"/>
              </w:rPr>
              <w:t>实现方案</w:t>
            </w:r>
          </w:p>
        </w:tc>
        <w:tc>
          <w:tcPr>
            <w:tcW w:w="6030" w:type="dxa"/>
            <w:gridSpan w:val="4"/>
          </w:tcPr>
          <w:p w14:paraId="7596951D" w14:textId="07BA0FFC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b/>
                <w:bCs/>
                <w:kern w:val="0"/>
                <w:szCs w:val="21"/>
                <w:lang w:eastAsia="en-US"/>
              </w:rPr>
            </w:pPr>
            <w:r w:rsidRPr="00946058">
              <w:rPr>
                <w:rFonts w:ascii="宋体" w:eastAsia="宋体" w:hAnsi="宋体" w:cs="Times New Roman" w:hint="eastAsia"/>
                <w:b/>
                <w:bCs/>
                <w:kern w:val="0"/>
                <w:szCs w:val="21"/>
              </w:rPr>
              <w:t>补充细节</w:t>
            </w:r>
          </w:p>
        </w:tc>
      </w:tr>
      <w:tr w:rsidR="00946058" w:rsidRPr="00946058" w14:paraId="383A8004" w14:textId="77777777" w:rsidTr="00946058">
        <w:tc>
          <w:tcPr>
            <w:tcW w:w="1126" w:type="dxa"/>
            <w:vMerge/>
          </w:tcPr>
          <w:p w14:paraId="5CBFD806" w14:textId="17F45A83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b/>
                <w:bCs/>
                <w:kern w:val="0"/>
                <w:szCs w:val="21"/>
                <w:lang w:eastAsia="en-US"/>
              </w:rPr>
            </w:pPr>
          </w:p>
        </w:tc>
        <w:tc>
          <w:tcPr>
            <w:tcW w:w="1134" w:type="dxa"/>
            <w:vMerge/>
          </w:tcPr>
          <w:p w14:paraId="46CF46EE" w14:textId="0BAAEAA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b/>
                <w:bCs/>
                <w:kern w:val="0"/>
                <w:szCs w:val="21"/>
                <w:lang w:eastAsia="en-US"/>
              </w:rPr>
            </w:pPr>
          </w:p>
        </w:tc>
        <w:tc>
          <w:tcPr>
            <w:tcW w:w="1985" w:type="dxa"/>
          </w:tcPr>
          <w:p w14:paraId="18E0EFC1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b/>
                <w:bCs/>
                <w:kern w:val="0"/>
                <w:szCs w:val="21"/>
                <w:lang w:eastAsia="en-US"/>
              </w:rPr>
            </w:pPr>
            <w:r w:rsidRPr="00946058">
              <w:rPr>
                <w:rFonts w:ascii="宋体" w:eastAsia="宋体" w:hAnsi="宋体" w:cs="Times New Roman"/>
                <w:b/>
                <w:bCs/>
                <w:kern w:val="0"/>
                <w:szCs w:val="21"/>
                <w:lang w:eastAsia="en-US"/>
              </w:rPr>
              <w:t>头脑风暴综合意见</w:t>
            </w:r>
          </w:p>
        </w:tc>
        <w:tc>
          <w:tcPr>
            <w:tcW w:w="1843" w:type="dxa"/>
          </w:tcPr>
          <w:p w14:paraId="085A8A0C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b/>
                <w:bCs/>
                <w:kern w:val="0"/>
                <w:szCs w:val="21"/>
                <w:lang w:eastAsia="en-US"/>
              </w:rPr>
            </w:pPr>
            <w:r w:rsidRPr="00946058">
              <w:rPr>
                <w:rFonts w:ascii="宋体" w:eastAsia="宋体" w:hAnsi="宋体" w:cs="Times New Roman"/>
                <w:b/>
                <w:bCs/>
                <w:kern w:val="0"/>
                <w:szCs w:val="21"/>
                <w:lang w:eastAsia="en-US"/>
              </w:rPr>
              <w:t>仿生设计建议</w:t>
            </w:r>
          </w:p>
        </w:tc>
        <w:tc>
          <w:tcPr>
            <w:tcW w:w="1101" w:type="dxa"/>
          </w:tcPr>
          <w:p w14:paraId="146E940D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b/>
                <w:bCs/>
                <w:kern w:val="0"/>
                <w:szCs w:val="21"/>
                <w:lang w:eastAsia="en-US"/>
              </w:rPr>
            </w:pPr>
            <w:r w:rsidRPr="00946058">
              <w:rPr>
                <w:rFonts w:ascii="宋体" w:eastAsia="宋体" w:hAnsi="宋体" w:cs="Times New Roman"/>
                <w:b/>
                <w:bCs/>
                <w:kern w:val="0"/>
                <w:szCs w:val="21"/>
                <w:lang w:eastAsia="en-US"/>
              </w:rPr>
              <w:t>SCAMPER建议</w:t>
            </w:r>
          </w:p>
        </w:tc>
        <w:tc>
          <w:tcPr>
            <w:tcW w:w="1101" w:type="dxa"/>
          </w:tcPr>
          <w:p w14:paraId="71327835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b/>
                <w:bCs/>
                <w:kern w:val="0"/>
                <w:szCs w:val="21"/>
                <w:lang w:eastAsia="en-US"/>
              </w:rPr>
            </w:pPr>
            <w:r w:rsidRPr="00946058">
              <w:rPr>
                <w:rFonts w:ascii="宋体" w:eastAsia="宋体" w:hAnsi="宋体" w:cs="Times New Roman"/>
                <w:b/>
                <w:bCs/>
                <w:kern w:val="0"/>
                <w:szCs w:val="21"/>
                <w:lang w:eastAsia="en-US"/>
              </w:rPr>
              <w:t>TRIZ优化建议</w:t>
            </w:r>
          </w:p>
        </w:tc>
      </w:tr>
      <w:tr w:rsidR="00946058" w:rsidRPr="00946058" w14:paraId="080632DA" w14:textId="77777777" w:rsidTr="00946058">
        <w:tc>
          <w:tcPr>
            <w:tcW w:w="1126" w:type="dxa"/>
          </w:tcPr>
          <w:p w14:paraId="374DEF8C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b/>
                <w:bCs/>
                <w:kern w:val="0"/>
                <w:szCs w:val="21"/>
                <w:lang w:eastAsia="en-US"/>
              </w:rPr>
            </w:pPr>
            <w:r w:rsidRPr="00946058">
              <w:rPr>
                <w:rFonts w:ascii="宋体" w:eastAsia="宋体" w:hAnsi="宋体" w:cs="Times New Roman"/>
                <w:b/>
                <w:bCs/>
                <w:kern w:val="0"/>
                <w:szCs w:val="21"/>
                <w:lang w:eastAsia="en-US"/>
              </w:rPr>
              <w:t>紧急救援与投递模块</w:t>
            </w:r>
          </w:p>
        </w:tc>
        <w:tc>
          <w:tcPr>
            <w:tcW w:w="1134" w:type="dxa"/>
          </w:tcPr>
          <w:p w14:paraId="43EB9C62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  <w:lang w:eastAsia="en-US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  <w:lang w:eastAsia="en-US"/>
              </w:rPr>
              <w:t>自适应投递机制</w:t>
            </w:r>
          </w:p>
        </w:tc>
        <w:tc>
          <w:tcPr>
            <w:tcW w:w="1985" w:type="dxa"/>
          </w:tcPr>
          <w:p w14:paraId="40DB433A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专家1建议增加故障诊断与自我修复功能，提升系统可靠性；专家2建议结合数据分析提升投递效率；专家3建议引入用户交互反馈机制，以增强操作体验。</w:t>
            </w:r>
          </w:p>
        </w:tc>
        <w:tc>
          <w:tcPr>
            <w:tcW w:w="1843" w:type="dxa"/>
          </w:tcPr>
          <w:p w14:paraId="36AEE9ED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</w:rPr>
            </w:pPr>
            <w:proofErr w:type="gramStart"/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参考</w:t>
            </w:r>
            <w:r w:rsidRPr="00946058">
              <w:rPr>
                <w:rFonts w:ascii="宋体" w:eastAsia="宋体" w:hAnsi="宋体" w:cs="Times New Roman"/>
                <w:b/>
                <w:bCs/>
                <w:kern w:val="0"/>
                <w:szCs w:val="21"/>
              </w:rPr>
              <w:t>自部署</w:t>
            </w:r>
            <w:proofErr w:type="gramEnd"/>
            <w:r w:rsidRPr="00946058">
              <w:rPr>
                <w:rFonts w:ascii="宋体" w:eastAsia="宋体" w:hAnsi="宋体" w:cs="Times New Roman"/>
                <w:b/>
                <w:bCs/>
                <w:kern w:val="0"/>
                <w:szCs w:val="21"/>
              </w:rPr>
              <w:t>机器人翅膀</w:t>
            </w:r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：利用快速部署机制和自适应投递设计，提高紧急救援的效率和准确性。</w:t>
            </w:r>
          </w:p>
        </w:tc>
        <w:tc>
          <w:tcPr>
            <w:tcW w:w="1101" w:type="dxa"/>
          </w:tcPr>
          <w:p w14:paraId="6F510B7A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替代成自适应投递机制以增强灵活性</w:t>
            </w:r>
          </w:p>
        </w:tc>
        <w:tc>
          <w:tcPr>
            <w:tcW w:w="1101" w:type="dxa"/>
          </w:tcPr>
          <w:p w14:paraId="1332341F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使用自适应投递机制，避免多次调整位置</w:t>
            </w:r>
          </w:p>
        </w:tc>
      </w:tr>
      <w:tr w:rsidR="00946058" w:rsidRPr="00946058" w14:paraId="6540094C" w14:textId="77777777" w:rsidTr="00946058">
        <w:tc>
          <w:tcPr>
            <w:tcW w:w="1126" w:type="dxa"/>
          </w:tcPr>
          <w:p w14:paraId="70D98166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b/>
                <w:bCs/>
                <w:kern w:val="0"/>
                <w:szCs w:val="21"/>
              </w:rPr>
            </w:pPr>
            <w:r w:rsidRPr="00946058">
              <w:rPr>
                <w:rFonts w:ascii="宋体" w:eastAsia="宋体" w:hAnsi="宋体" w:cs="Times New Roman"/>
                <w:b/>
                <w:bCs/>
                <w:kern w:val="0"/>
                <w:szCs w:val="21"/>
              </w:rPr>
              <w:t>快速部署与高效操作模块</w:t>
            </w:r>
          </w:p>
        </w:tc>
        <w:tc>
          <w:tcPr>
            <w:tcW w:w="1134" w:type="dxa"/>
          </w:tcPr>
          <w:p w14:paraId="63462CB3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  <w:lang w:eastAsia="en-US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  <w:lang w:eastAsia="en-US"/>
              </w:rPr>
              <w:t>模块化便携设计</w:t>
            </w:r>
          </w:p>
        </w:tc>
        <w:tc>
          <w:tcPr>
            <w:tcW w:w="1985" w:type="dxa"/>
          </w:tcPr>
          <w:p w14:paraId="162DB89B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专家1建议优化模块化设计以提升便携性；专家2强调快速展开的效率；专家4建议在设计中考虑材料的轻量化。</w:t>
            </w:r>
          </w:p>
        </w:tc>
        <w:tc>
          <w:tcPr>
            <w:tcW w:w="1843" w:type="dxa"/>
          </w:tcPr>
          <w:p w14:paraId="730FC329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参考</w:t>
            </w:r>
            <w:r w:rsidRPr="00946058">
              <w:rPr>
                <w:rFonts w:ascii="宋体" w:eastAsia="宋体" w:hAnsi="宋体" w:cs="Times New Roman"/>
                <w:b/>
                <w:bCs/>
                <w:kern w:val="0"/>
                <w:szCs w:val="21"/>
              </w:rPr>
              <w:t>海洋植物</w:t>
            </w:r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：采用轻量化和</w:t>
            </w:r>
            <w:proofErr w:type="gramStart"/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可</w:t>
            </w:r>
            <w:proofErr w:type="gramEnd"/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折叠的设计，便于在复杂环境中快速部署。</w:t>
            </w:r>
          </w:p>
        </w:tc>
        <w:tc>
          <w:tcPr>
            <w:tcW w:w="1101" w:type="dxa"/>
          </w:tcPr>
          <w:p w14:paraId="3EBEE638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合并快速折叠设计与自动展开系统</w:t>
            </w:r>
          </w:p>
        </w:tc>
        <w:tc>
          <w:tcPr>
            <w:tcW w:w="1101" w:type="dxa"/>
          </w:tcPr>
          <w:p w14:paraId="3C92C298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使用模块化设计，减少组装步骤</w:t>
            </w:r>
          </w:p>
        </w:tc>
      </w:tr>
      <w:tr w:rsidR="00946058" w:rsidRPr="00946058" w14:paraId="6188EFDC" w14:textId="77777777" w:rsidTr="00946058">
        <w:tc>
          <w:tcPr>
            <w:tcW w:w="1126" w:type="dxa"/>
          </w:tcPr>
          <w:p w14:paraId="64B19EC5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b/>
                <w:bCs/>
                <w:kern w:val="0"/>
                <w:szCs w:val="21"/>
                <w:lang w:eastAsia="en-US"/>
              </w:rPr>
            </w:pPr>
            <w:r w:rsidRPr="00946058">
              <w:rPr>
                <w:rFonts w:ascii="宋体" w:eastAsia="宋体" w:hAnsi="宋体" w:cs="Times New Roman"/>
                <w:b/>
                <w:bCs/>
                <w:kern w:val="0"/>
                <w:szCs w:val="21"/>
                <w:lang w:eastAsia="en-US"/>
              </w:rPr>
              <w:t>环境适应模块</w:t>
            </w:r>
          </w:p>
        </w:tc>
        <w:tc>
          <w:tcPr>
            <w:tcW w:w="1134" w:type="dxa"/>
          </w:tcPr>
          <w:p w14:paraId="0D24D691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  <w:lang w:eastAsia="en-US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  <w:lang w:eastAsia="en-US"/>
              </w:rPr>
              <w:t>环境数据实时分析</w:t>
            </w:r>
          </w:p>
        </w:tc>
        <w:tc>
          <w:tcPr>
            <w:tcW w:w="1985" w:type="dxa"/>
          </w:tcPr>
          <w:p w14:paraId="59483AD6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专家2建议提升数据融合能力以适应复杂环境；专家4建议引入环境监测反馈以增强安全性。</w:t>
            </w:r>
          </w:p>
        </w:tc>
        <w:tc>
          <w:tcPr>
            <w:tcW w:w="1843" w:type="dxa"/>
          </w:tcPr>
          <w:p w14:paraId="43060C7E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参考</w:t>
            </w:r>
            <w:r w:rsidRPr="00946058">
              <w:rPr>
                <w:rFonts w:ascii="宋体" w:eastAsia="宋体" w:hAnsi="宋体" w:cs="Times New Roman"/>
                <w:b/>
                <w:bCs/>
                <w:kern w:val="0"/>
                <w:szCs w:val="21"/>
              </w:rPr>
              <w:t>微型浮游植物</w:t>
            </w:r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：优化形状与材料，提升环境适应能力，确保在多样环境中稳定运作。</w:t>
            </w:r>
          </w:p>
        </w:tc>
        <w:tc>
          <w:tcPr>
            <w:tcW w:w="1101" w:type="dxa"/>
          </w:tcPr>
          <w:p w14:paraId="5A1A1510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修改为实时分析与多传感器融合结合</w:t>
            </w:r>
          </w:p>
        </w:tc>
        <w:tc>
          <w:tcPr>
            <w:tcW w:w="1101" w:type="dxa"/>
          </w:tcPr>
          <w:p w14:paraId="35A6F81B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使用实时数据分析，减少手动调整</w:t>
            </w:r>
          </w:p>
        </w:tc>
      </w:tr>
      <w:tr w:rsidR="00946058" w:rsidRPr="00946058" w14:paraId="162EEC2D" w14:textId="77777777" w:rsidTr="00946058">
        <w:tc>
          <w:tcPr>
            <w:tcW w:w="1126" w:type="dxa"/>
          </w:tcPr>
          <w:p w14:paraId="5D66B2C5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b/>
                <w:bCs/>
                <w:kern w:val="0"/>
                <w:szCs w:val="21"/>
              </w:rPr>
            </w:pPr>
            <w:r w:rsidRPr="00946058">
              <w:rPr>
                <w:rFonts w:ascii="宋体" w:eastAsia="宋体" w:hAnsi="宋体" w:cs="Times New Roman"/>
                <w:b/>
                <w:bCs/>
                <w:kern w:val="0"/>
                <w:szCs w:val="21"/>
              </w:rPr>
              <w:t>自主导航与信息处理模块</w:t>
            </w:r>
          </w:p>
        </w:tc>
        <w:tc>
          <w:tcPr>
            <w:tcW w:w="1134" w:type="dxa"/>
          </w:tcPr>
          <w:p w14:paraId="47E52654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  <w:lang w:eastAsia="en-US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  <w:lang w:eastAsia="en-US"/>
              </w:rPr>
              <w:t>AI决策支持系统</w:t>
            </w:r>
          </w:p>
        </w:tc>
        <w:tc>
          <w:tcPr>
            <w:tcW w:w="1985" w:type="dxa"/>
          </w:tcPr>
          <w:p w14:paraId="3CFC3A89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专家1建议集成多种导航技术提升精度；专家2建议引入深度学习增强环境识别；专家3建议提升用户界面的友好性。</w:t>
            </w:r>
          </w:p>
        </w:tc>
        <w:tc>
          <w:tcPr>
            <w:tcW w:w="1843" w:type="dxa"/>
          </w:tcPr>
          <w:p w14:paraId="335E6154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参考</w:t>
            </w:r>
            <w:r w:rsidRPr="00946058">
              <w:rPr>
                <w:rFonts w:ascii="宋体" w:eastAsia="宋体" w:hAnsi="宋体" w:cs="Times New Roman"/>
                <w:b/>
                <w:bCs/>
                <w:kern w:val="0"/>
                <w:szCs w:val="21"/>
              </w:rPr>
              <w:t>鸟类翅膀</w:t>
            </w:r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：结合动态形状变化的导航技术，以提升自主导航的灵活性和精度。</w:t>
            </w:r>
          </w:p>
        </w:tc>
        <w:tc>
          <w:tcPr>
            <w:tcW w:w="1101" w:type="dxa"/>
          </w:tcPr>
          <w:p w14:paraId="46C898E6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  <w:lang w:eastAsia="en-US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  <w:lang w:eastAsia="en-US"/>
              </w:rPr>
              <w:t>保持不变</w:t>
            </w:r>
          </w:p>
        </w:tc>
        <w:tc>
          <w:tcPr>
            <w:tcW w:w="1101" w:type="dxa"/>
          </w:tcPr>
          <w:p w14:paraId="189E910A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  <w:lang w:eastAsia="en-US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  <w:lang w:eastAsia="en-US"/>
              </w:rPr>
              <w:t>保持不变</w:t>
            </w:r>
          </w:p>
        </w:tc>
      </w:tr>
      <w:tr w:rsidR="00946058" w:rsidRPr="00946058" w14:paraId="53628E49" w14:textId="77777777" w:rsidTr="00946058">
        <w:tc>
          <w:tcPr>
            <w:tcW w:w="1126" w:type="dxa"/>
          </w:tcPr>
          <w:p w14:paraId="21272F06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b/>
                <w:bCs/>
                <w:kern w:val="0"/>
                <w:szCs w:val="21"/>
                <w:lang w:eastAsia="en-US"/>
              </w:rPr>
            </w:pPr>
            <w:r w:rsidRPr="00946058">
              <w:rPr>
                <w:rFonts w:ascii="宋体" w:eastAsia="宋体" w:hAnsi="宋体" w:cs="Times New Roman"/>
                <w:b/>
                <w:bCs/>
                <w:kern w:val="0"/>
                <w:szCs w:val="21"/>
                <w:lang w:eastAsia="en-US"/>
              </w:rPr>
              <w:lastRenderedPageBreak/>
              <w:t>用户交互模块</w:t>
            </w:r>
          </w:p>
        </w:tc>
        <w:tc>
          <w:tcPr>
            <w:tcW w:w="1134" w:type="dxa"/>
          </w:tcPr>
          <w:p w14:paraId="7743C740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  <w:lang w:eastAsia="en-US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  <w:lang w:eastAsia="en-US"/>
              </w:rPr>
              <w:t>可穿戴设备控制</w:t>
            </w:r>
          </w:p>
        </w:tc>
        <w:tc>
          <w:tcPr>
            <w:tcW w:w="1985" w:type="dxa"/>
          </w:tcPr>
          <w:p w14:paraId="7E3FECCA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专家1建议结合多种交互方式以提升用户体验；专家3建议引入自适应界面以适应不同操作场景；专家4建议增加情境模拟功能。</w:t>
            </w:r>
          </w:p>
        </w:tc>
        <w:tc>
          <w:tcPr>
            <w:tcW w:w="1843" w:type="dxa"/>
          </w:tcPr>
          <w:p w14:paraId="756BFC0A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参考</w:t>
            </w:r>
            <w:r w:rsidRPr="00946058">
              <w:rPr>
                <w:rFonts w:ascii="宋体" w:eastAsia="宋体" w:hAnsi="宋体" w:cs="Times New Roman"/>
                <w:b/>
                <w:bCs/>
                <w:kern w:val="0"/>
                <w:szCs w:val="21"/>
              </w:rPr>
              <w:t>章鱼</w:t>
            </w:r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：采用可编程伸缩表面，实现多种用户交互方式，提高用户体验。</w:t>
            </w:r>
          </w:p>
        </w:tc>
        <w:tc>
          <w:tcPr>
            <w:tcW w:w="1101" w:type="dxa"/>
          </w:tcPr>
          <w:p w14:paraId="4AB0F2CF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替代为可穿戴设备控制以提升体验</w:t>
            </w:r>
          </w:p>
        </w:tc>
        <w:tc>
          <w:tcPr>
            <w:tcW w:w="1101" w:type="dxa"/>
          </w:tcPr>
          <w:p w14:paraId="015FCDB0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使用可穿戴设备控制，减少手动操作</w:t>
            </w:r>
          </w:p>
        </w:tc>
      </w:tr>
      <w:tr w:rsidR="00946058" w:rsidRPr="00946058" w14:paraId="5146B1C1" w14:textId="77777777" w:rsidTr="00946058">
        <w:tc>
          <w:tcPr>
            <w:tcW w:w="1126" w:type="dxa"/>
          </w:tcPr>
          <w:p w14:paraId="06F96CF4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b/>
                <w:bCs/>
                <w:kern w:val="0"/>
                <w:szCs w:val="21"/>
                <w:lang w:eastAsia="en-US"/>
              </w:rPr>
            </w:pPr>
            <w:r w:rsidRPr="00946058">
              <w:rPr>
                <w:rFonts w:ascii="宋体" w:eastAsia="宋体" w:hAnsi="宋体" w:cs="Times New Roman"/>
                <w:b/>
                <w:bCs/>
                <w:kern w:val="0"/>
                <w:szCs w:val="21"/>
                <w:lang w:eastAsia="en-US"/>
              </w:rPr>
              <w:t>推进系统模块</w:t>
            </w:r>
          </w:p>
        </w:tc>
        <w:tc>
          <w:tcPr>
            <w:tcW w:w="1134" w:type="dxa"/>
          </w:tcPr>
          <w:p w14:paraId="29D570D5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  <w:lang w:eastAsia="en-US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  <w:lang w:eastAsia="en-US"/>
              </w:rPr>
              <w:t>高效电池与电机组合</w:t>
            </w:r>
          </w:p>
        </w:tc>
        <w:tc>
          <w:tcPr>
            <w:tcW w:w="1985" w:type="dxa"/>
          </w:tcPr>
          <w:p w14:paraId="7C566AF3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专家1建议结合固态电池提升性能；专家4建议探索新型推进方式以提高推力和续航。</w:t>
            </w:r>
          </w:p>
        </w:tc>
        <w:tc>
          <w:tcPr>
            <w:tcW w:w="1843" w:type="dxa"/>
          </w:tcPr>
          <w:p w14:paraId="1A51E8BC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参考</w:t>
            </w:r>
            <w:r w:rsidRPr="00946058">
              <w:rPr>
                <w:rFonts w:ascii="宋体" w:eastAsia="宋体" w:hAnsi="宋体" w:cs="Times New Roman"/>
                <w:b/>
                <w:bCs/>
                <w:kern w:val="0"/>
                <w:szCs w:val="21"/>
              </w:rPr>
              <w:t>海豚</w:t>
            </w:r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：优化流线型设计，减少推进时的阻力，提高能效。</w:t>
            </w:r>
          </w:p>
        </w:tc>
        <w:tc>
          <w:tcPr>
            <w:tcW w:w="1101" w:type="dxa"/>
          </w:tcPr>
          <w:p w14:paraId="535A42E5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修改为高效电池与混合动力系统结合</w:t>
            </w:r>
          </w:p>
        </w:tc>
        <w:tc>
          <w:tcPr>
            <w:tcW w:w="1101" w:type="dxa"/>
          </w:tcPr>
          <w:p w14:paraId="48C539C9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使用高效电池与电机组合，减少能量损耗</w:t>
            </w:r>
          </w:p>
        </w:tc>
      </w:tr>
      <w:tr w:rsidR="00946058" w:rsidRPr="00946058" w14:paraId="2BD8DE59" w14:textId="77777777" w:rsidTr="00946058">
        <w:tc>
          <w:tcPr>
            <w:tcW w:w="1126" w:type="dxa"/>
          </w:tcPr>
          <w:p w14:paraId="201E1BDF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b/>
                <w:bCs/>
                <w:kern w:val="0"/>
                <w:szCs w:val="21"/>
                <w:lang w:eastAsia="en-US"/>
              </w:rPr>
            </w:pPr>
            <w:r w:rsidRPr="00946058">
              <w:rPr>
                <w:rFonts w:ascii="宋体" w:eastAsia="宋体" w:hAnsi="宋体" w:cs="Times New Roman"/>
                <w:b/>
                <w:bCs/>
                <w:kern w:val="0"/>
                <w:szCs w:val="21"/>
                <w:lang w:eastAsia="en-US"/>
              </w:rPr>
              <w:t>能源管理模块</w:t>
            </w:r>
          </w:p>
        </w:tc>
        <w:tc>
          <w:tcPr>
            <w:tcW w:w="1134" w:type="dxa"/>
          </w:tcPr>
          <w:p w14:paraId="3E1FFCEC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  <w:lang w:eastAsia="en-US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  <w:lang w:eastAsia="en-US"/>
              </w:rPr>
              <w:t>智能能源分配系统</w:t>
            </w:r>
          </w:p>
        </w:tc>
        <w:tc>
          <w:tcPr>
            <w:tcW w:w="1985" w:type="dxa"/>
          </w:tcPr>
          <w:p w14:paraId="6C36CB70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专家2建议引入预测算法以优化能源管理；专家4建议考虑环境影响以提升可持续性。</w:t>
            </w:r>
          </w:p>
        </w:tc>
        <w:tc>
          <w:tcPr>
            <w:tcW w:w="1843" w:type="dxa"/>
          </w:tcPr>
          <w:p w14:paraId="0D278280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参考</w:t>
            </w:r>
            <w:r w:rsidRPr="00946058">
              <w:rPr>
                <w:rFonts w:ascii="宋体" w:eastAsia="宋体" w:hAnsi="宋体" w:cs="Times New Roman"/>
                <w:b/>
                <w:bCs/>
                <w:kern w:val="0"/>
                <w:szCs w:val="21"/>
              </w:rPr>
              <w:t>植物</w:t>
            </w:r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：利用自然光合作用的原理，优化能源利用和存储。</w:t>
            </w:r>
          </w:p>
        </w:tc>
        <w:tc>
          <w:tcPr>
            <w:tcW w:w="1101" w:type="dxa"/>
          </w:tcPr>
          <w:p w14:paraId="3FC610E3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合并为智能能源分配与能量回收结合</w:t>
            </w:r>
          </w:p>
        </w:tc>
        <w:tc>
          <w:tcPr>
            <w:tcW w:w="1101" w:type="dxa"/>
          </w:tcPr>
          <w:p w14:paraId="2C82AAA2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使用智能能源分配，减少能量浪费</w:t>
            </w:r>
          </w:p>
        </w:tc>
      </w:tr>
      <w:tr w:rsidR="00946058" w:rsidRPr="00946058" w14:paraId="17409789" w14:textId="77777777" w:rsidTr="00946058">
        <w:tc>
          <w:tcPr>
            <w:tcW w:w="1126" w:type="dxa"/>
          </w:tcPr>
          <w:p w14:paraId="39D6B979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b/>
                <w:bCs/>
                <w:kern w:val="0"/>
                <w:szCs w:val="21"/>
                <w:lang w:eastAsia="en-US"/>
              </w:rPr>
            </w:pPr>
            <w:r w:rsidRPr="00946058">
              <w:rPr>
                <w:rFonts w:ascii="宋体" w:eastAsia="宋体" w:hAnsi="宋体" w:cs="Times New Roman"/>
                <w:b/>
                <w:bCs/>
                <w:kern w:val="0"/>
                <w:szCs w:val="21"/>
                <w:lang w:eastAsia="en-US"/>
              </w:rPr>
              <w:t>安全系统模块</w:t>
            </w:r>
          </w:p>
        </w:tc>
        <w:tc>
          <w:tcPr>
            <w:tcW w:w="1134" w:type="dxa"/>
          </w:tcPr>
          <w:p w14:paraId="7D96392F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人工智能故障预测系统</w:t>
            </w:r>
          </w:p>
        </w:tc>
        <w:tc>
          <w:tcPr>
            <w:tcW w:w="1985" w:type="dxa"/>
          </w:tcPr>
          <w:p w14:paraId="071CC54D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专家1建议加入实时监测与智能分析功能；专家3强调安全系统与材料的结合以确保稳定性。</w:t>
            </w:r>
          </w:p>
        </w:tc>
        <w:tc>
          <w:tcPr>
            <w:tcW w:w="1843" w:type="dxa"/>
          </w:tcPr>
          <w:p w14:paraId="75C9CCF2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参考</w:t>
            </w:r>
            <w:r w:rsidRPr="00946058">
              <w:rPr>
                <w:rFonts w:ascii="宋体" w:eastAsia="宋体" w:hAnsi="宋体" w:cs="Times New Roman"/>
                <w:b/>
                <w:bCs/>
                <w:kern w:val="0"/>
                <w:szCs w:val="21"/>
              </w:rPr>
              <w:t>鱼类</w:t>
            </w:r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：设计灵活的保护设备，能够抵御外界冲击，提高安全性。</w:t>
            </w:r>
          </w:p>
        </w:tc>
        <w:tc>
          <w:tcPr>
            <w:tcW w:w="1101" w:type="dxa"/>
          </w:tcPr>
          <w:p w14:paraId="59C86609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替代为人工智能故障预测系统以提升安全性</w:t>
            </w:r>
          </w:p>
        </w:tc>
        <w:tc>
          <w:tcPr>
            <w:tcW w:w="1101" w:type="dxa"/>
          </w:tcPr>
          <w:p w14:paraId="77FF4680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使用人工智能故障预测系统，减少故障率</w:t>
            </w:r>
          </w:p>
        </w:tc>
      </w:tr>
      <w:tr w:rsidR="00946058" w:rsidRPr="00946058" w14:paraId="039DC210" w14:textId="77777777" w:rsidTr="00946058">
        <w:tc>
          <w:tcPr>
            <w:tcW w:w="1126" w:type="dxa"/>
          </w:tcPr>
          <w:p w14:paraId="24022023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b/>
                <w:bCs/>
                <w:kern w:val="0"/>
                <w:szCs w:val="21"/>
                <w:lang w:eastAsia="en-US"/>
              </w:rPr>
            </w:pPr>
            <w:r w:rsidRPr="00946058">
              <w:rPr>
                <w:rFonts w:ascii="宋体" w:eastAsia="宋体" w:hAnsi="宋体" w:cs="Times New Roman"/>
                <w:b/>
                <w:bCs/>
                <w:kern w:val="0"/>
                <w:szCs w:val="21"/>
                <w:lang w:eastAsia="en-US"/>
              </w:rPr>
              <w:t>材料与结构模块</w:t>
            </w:r>
          </w:p>
        </w:tc>
        <w:tc>
          <w:tcPr>
            <w:tcW w:w="1134" w:type="dxa"/>
          </w:tcPr>
          <w:p w14:paraId="0097AF7E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  <w:lang w:eastAsia="en-US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  <w:lang w:eastAsia="en-US"/>
              </w:rPr>
              <w:t>碳纤维复合材料</w:t>
            </w:r>
          </w:p>
        </w:tc>
        <w:tc>
          <w:tcPr>
            <w:tcW w:w="1985" w:type="dxa"/>
          </w:tcPr>
          <w:p w14:paraId="563420E8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专家1建议开发新型高分子复合材料；专家4建议结合纳米技术提升材料性能。</w:t>
            </w:r>
          </w:p>
        </w:tc>
        <w:tc>
          <w:tcPr>
            <w:tcW w:w="1843" w:type="dxa"/>
          </w:tcPr>
          <w:p w14:paraId="28DF3D99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参考</w:t>
            </w:r>
            <w:r w:rsidRPr="00946058">
              <w:rPr>
                <w:rFonts w:ascii="宋体" w:eastAsia="宋体" w:hAnsi="宋体" w:cs="Times New Roman"/>
                <w:b/>
                <w:bCs/>
                <w:kern w:val="0"/>
                <w:szCs w:val="21"/>
              </w:rPr>
              <w:t>树木</w:t>
            </w:r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：模仿树木的生长模式，优化材料的强度与灵活性。</w:t>
            </w:r>
          </w:p>
        </w:tc>
        <w:tc>
          <w:tcPr>
            <w:tcW w:w="1101" w:type="dxa"/>
          </w:tcPr>
          <w:p w14:paraId="174AE94E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修改为碳纤维复合材料与自修复材料结合</w:t>
            </w:r>
          </w:p>
        </w:tc>
        <w:tc>
          <w:tcPr>
            <w:tcW w:w="1101" w:type="dxa"/>
          </w:tcPr>
          <w:p w14:paraId="2FE51D32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使用自修复材料，减少维护成本</w:t>
            </w:r>
          </w:p>
        </w:tc>
      </w:tr>
      <w:tr w:rsidR="00946058" w:rsidRPr="00946058" w14:paraId="4C15CC07" w14:textId="77777777" w:rsidTr="00946058">
        <w:tc>
          <w:tcPr>
            <w:tcW w:w="1126" w:type="dxa"/>
          </w:tcPr>
          <w:p w14:paraId="562A8A72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b/>
                <w:bCs/>
                <w:kern w:val="0"/>
                <w:szCs w:val="21"/>
                <w:lang w:eastAsia="en-US"/>
              </w:rPr>
            </w:pPr>
            <w:r w:rsidRPr="00946058">
              <w:rPr>
                <w:rFonts w:ascii="宋体" w:eastAsia="宋体" w:hAnsi="宋体" w:cs="Times New Roman"/>
                <w:b/>
                <w:bCs/>
                <w:kern w:val="0"/>
                <w:szCs w:val="21"/>
                <w:lang w:eastAsia="en-US"/>
              </w:rPr>
              <w:t>通信模块</w:t>
            </w:r>
          </w:p>
        </w:tc>
        <w:tc>
          <w:tcPr>
            <w:tcW w:w="1134" w:type="dxa"/>
          </w:tcPr>
          <w:p w14:paraId="390E1ED1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  <w:lang w:eastAsia="en-US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  <w:lang w:eastAsia="en-US"/>
              </w:rPr>
              <w:t>5G实时数据传输</w:t>
            </w:r>
          </w:p>
        </w:tc>
        <w:tc>
          <w:tcPr>
            <w:tcW w:w="1985" w:type="dxa"/>
          </w:tcPr>
          <w:p w14:paraId="6DC104E0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专家2建议加强实时通信能力以提高远程控制效果；专家3建议引入数据分析功能以优化通信效率。</w:t>
            </w:r>
          </w:p>
        </w:tc>
        <w:tc>
          <w:tcPr>
            <w:tcW w:w="1843" w:type="dxa"/>
          </w:tcPr>
          <w:p w14:paraId="20E4F41F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参考</w:t>
            </w:r>
            <w:r w:rsidRPr="00946058">
              <w:rPr>
                <w:rFonts w:ascii="宋体" w:eastAsia="宋体" w:hAnsi="宋体" w:cs="Times New Roman"/>
                <w:b/>
                <w:bCs/>
                <w:kern w:val="0"/>
                <w:szCs w:val="21"/>
              </w:rPr>
              <w:t>昆虫</w:t>
            </w:r>
            <w:r w:rsidRPr="00946058">
              <w:rPr>
                <w:rFonts w:ascii="宋体" w:eastAsia="宋体" w:hAnsi="宋体" w:cs="Times New Roman"/>
                <w:kern w:val="0"/>
                <w:szCs w:val="21"/>
              </w:rPr>
              <w:t>：利用高效的信号传输机制，提升通信的稳定性与速度。</w:t>
            </w:r>
          </w:p>
        </w:tc>
        <w:tc>
          <w:tcPr>
            <w:tcW w:w="1101" w:type="dxa"/>
          </w:tcPr>
          <w:p w14:paraId="0A760EB9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  <w:lang w:eastAsia="en-US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  <w:lang w:eastAsia="en-US"/>
              </w:rPr>
              <w:t>保持不变</w:t>
            </w:r>
          </w:p>
        </w:tc>
        <w:tc>
          <w:tcPr>
            <w:tcW w:w="1101" w:type="dxa"/>
          </w:tcPr>
          <w:p w14:paraId="6E1F914B" w14:textId="77777777" w:rsidR="00946058" w:rsidRPr="00946058" w:rsidRDefault="00946058" w:rsidP="00946058">
            <w:pPr>
              <w:widowControl/>
              <w:spacing w:after="200" w:line="276" w:lineRule="auto"/>
              <w:jc w:val="left"/>
              <w:rPr>
                <w:rFonts w:ascii="宋体" w:eastAsia="宋体" w:hAnsi="宋体" w:cs="Times New Roman" w:hint="eastAsia"/>
                <w:kern w:val="0"/>
                <w:szCs w:val="21"/>
                <w:lang w:eastAsia="en-US"/>
              </w:rPr>
            </w:pPr>
            <w:r w:rsidRPr="00946058">
              <w:rPr>
                <w:rFonts w:ascii="宋体" w:eastAsia="宋体" w:hAnsi="宋体" w:cs="Times New Roman"/>
                <w:kern w:val="0"/>
                <w:szCs w:val="21"/>
                <w:lang w:eastAsia="en-US"/>
              </w:rPr>
              <w:t>保持不变</w:t>
            </w:r>
          </w:p>
        </w:tc>
      </w:tr>
    </w:tbl>
    <w:p w14:paraId="512E1B46" w14:textId="77777777" w:rsidR="00946058" w:rsidRDefault="00946058" w:rsidP="0050397B">
      <w:pPr>
        <w:rPr>
          <w:rFonts w:ascii="Times New Roman" w:eastAsia="+宋体" w:hAnsi="Times New Roman" w:cs="Times New Roman"/>
          <w:b/>
          <w:bCs/>
          <w:sz w:val="24"/>
          <w:szCs w:val="24"/>
        </w:rPr>
      </w:pPr>
    </w:p>
    <w:p w14:paraId="3C60CF1F" w14:textId="48D5E7E5" w:rsidR="0050397B" w:rsidRPr="0050397B" w:rsidRDefault="0050397B" w:rsidP="0050397B">
      <w:pPr>
        <w:rPr>
          <w:rFonts w:ascii="Times New Roman" w:eastAsia="+宋体" w:hAnsi="Times New Roman" w:cs="Times New Roman"/>
          <w:sz w:val="24"/>
          <w:szCs w:val="24"/>
        </w:rPr>
      </w:pPr>
      <w:r w:rsidRPr="0050397B">
        <w:rPr>
          <w:rFonts w:ascii="Times New Roman" w:eastAsia="+宋体" w:hAnsi="Times New Roman" w:cs="Times New Roman"/>
          <w:sz w:val="24"/>
          <w:szCs w:val="24"/>
        </w:rPr>
        <w:t>说明：</w:t>
      </w:r>
    </w:p>
    <w:p w14:paraId="68F6BA0A" w14:textId="77777777" w:rsidR="0050397B" w:rsidRPr="0050397B" w:rsidRDefault="0050397B" w:rsidP="0050397B">
      <w:pPr>
        <w:numPr>
          <w:ilvl w:val="0"/>
          <w:numId w:val="14"/>
        </w:numPr>
        <w:rPr>
          <w:rFonts w:ascii="Times New Roman" w:eastAsia="+宋体" w:hAnsi="Times New Roman" w:cs="Times New Roman"/>
          <w:sz w:val="24"/>
          <w:szCs w:val="24"/>
        </w:rPr>
      </w:pPr>
      <w:r w:rsidRPr="0050397B">
        <w:rPr>
          <w:rFonts w:ascii="Times New Roman" w:eastAsia="+宋体" w:hAnsi="Times New Roman" w:cs="Times New Roman"/>
          <w:sz w:val="24"/>
          <w:szCs w:val="24"/>
        </w:rPr>
        <w:t>该方案通过应用形态学矩阵中的技术要素，利用自适应投递机制、模块化便携设计等创新技术，整体提升了紧急救援系统的效率和灵活性。具体步骤包括建立高效的环境数据实时分析机制、智能能源管理以及完善的安全系统，以确保在多种复杂环境和条件下实现高效</w:t>
      </w:r>
      <w:proofErr w:type="gramStart"/>
      <w:r w:rsidRPr="0050397B">
        <w:rPr>
          <w:rFonts w:ascii="Times New Roman" w:eastAsia="+宋体" w:hAnsi="Times New Roman" w:cs="Times New Roman"/>
          <w:sz w:val="24"/>
          <w:szCs w:val="24"/>
        </w:rPr>
        <w:t>稳安全</w:t>
      </w:r>
      <w:proofErr w:type="gramEnd"/>
      <w:r w:rsidRPr="0050397B">
        <w:rPr>
          <w:rFonts w:ascii="Times New Roman" w:eastAsia="+宋体" w:hAnsi="Times New Roman" w:cs="Times New Roman"/>
          <w:sz w:val="24"/>
          <w:szCs w:val="24"/>
        </w:rPr>
        <w:t>的作业。</w:t>
      </w:r>
    </w:p>
    <w:p w14:paraId="5C4C1368" w14:textId="77777777" w:rsidR="0050397B" w:rsidRPr="0050397B" w:rsidRDefault="0050397B" w:rsidP="0050397B">
      <w:pPr>
        <w:numPr>
          <w:ilvl w:val="0"/>
          <w:numId w:val="14"/>
        </w:numPr>
        <w:rPr>
          <w:rFonts w:ascii="Times New Roman" w:eastAsia="+宋体" w:hAnsi="Times New Roman" w:cs="Times New Roman"/>
          <w:sz w:val="24"/>
          <w:szCs w:val="24"/>
        </w:rPr>
      </w:pPr>
      <w:r w:rsidRPr="0050397B">
        <w:rPr>
          <w:rFonts w:ascii="Times New Roman" w:eastAsia="+宋体" w:hAnsi="Times New Roman" w:cs="Times New Roman"/>
          <w:sz w:val="24"/>
          <w:szCs w:val="24"/>
        </w:rPr>
        <w:t>预计能达到的效果是：系统不仅能快速部署和稳健运行，还能有效应对多变的作业环境和紧急任务，提高整体的操作效率和用户体验。</w:t>
      </w:r>
    </w:p>
    <w:p w14:paraId="14A077A2" w14:textId="6C856E85" w:rsidR="006A29AF" w:rsidRPr="006A29AF" w:rsidRDefault="006A29AF" w:rsidP="006A29AF">
      <w:pPr>
        <w:rPr>
          <w:rFonts w:ascii="Times New Roman" w:eastAsia="+宋体" w:hAnsi="Times New Roman" w:cs="Times New Roman"/>
          <w:sz w:val="24"/>
          <w:szCs w:val="24"/>
        </w:rPr>
      </w:pPr>
    </w:p>
    <w:p w14:paraId="58EC4CDF" w14:textId="77777777" w:rsidR="00655E16" w:rsidRPr="00655E16" w:rsidRDefault="00655E16" w:rsidP="00655E16">
      <w:pPr>
        <w:rPr>
          <w:rFonts w:ascii="宋体" w:eastAsia="宋体" w:hAnsi="宋体" w:hint="eastAsia"/>
          <w:b/>
          <w:bCs/>
          <w:sz w:val="24"/>
          <w:szCs w:val="28"/>
        </w:rPr>
      </w:pPr>
      <w:r w:rsidRPr="00655E16">
        <w:rPr>
          <w:rFonts w:ascii="宋体" w:eastAsia="宋体" w:hAnsi="宋体"/>
          <w:b/>
          <w:bCs/>
          <w:sz w:val="24"/>
          <w:szCs w:val="28"/>
        </w:rPr>
        <w:t>说明：</w:t>
      </w:r>
    </w:p>
    <w:p w14:paraId="7C4DECE9" w14:textId="77777777" w:rsidR="00655E16" w:rsidRPr="00655E16" w:rsidRDefault="00655E16" w:rsidP="00655E16">
      <w:pPr>
        <w:spacing w:before="100" w:beforeAutospacing="1" w:after="100" w:afterAutospacing="1"/>
        <w:rPr>
          <w:rFonts w:ascii="宋体" w:eastAsia="宋体" w:hAnsi="宋体" w:hint="eastAsia"/>
          <w:sz w:val="24"/>
          <w:szCs w:val="28"/>
        </w:rPr>
      </w:pPr>
      <w:r w:rsidRPr="00655E16">
        <w:rPr>
          <w:rFonts w:ascii="宋体" w:eastAsia="宋体" w:hAnsi="宋体"/>
          <w:sz w:val="24"/>
          <w:szCs w:val="28"/>
        </w:rPr>
        <w:t>- 该方案通过应用形态学矩阵中的技术要素，利用自适应投递机制、模块化便携设计等创新技术，整体提升了紧急救援系统的效率和灵活性。具体步骤包括建立高效的环境数据实时分析机制、智能能源管理以及完善的安全系统，以确保在多种复杂环境和条件下实现高效</w:t>
      </w:r>
      <w:proofErr w:type="gramStart"/>
      <w:r w:rsidRPr="00655E16">
        <w:rPr>
          <w:rFonts w:ascii="宋体" w:eastAsia="宋体" w:hAnsi="宋体"/>
          <w:sz w:val="24"/>
          <w:szCs w:val="28"/>
        </w:rPr>
        <w:t>稳安全</w:t>
      </w:r>
      <w:proofErr w:type="gramEnd"/>
      <w:r w:rsidRPr="00655E16">
        <w:rPr>
          <w:rFonts w:ascii="宋体" w:eastAsia="宋体" w:hAnsi="宋体"/>
          <w:sz w:val="24"/>
          <w:szCs w:val="28"/>
        </w:rPr>
        <w:t>的作业。</w:t>
      </w:r>
    </w:p>
    <w:p w14:paraId="5486A80B" w14:textId="77777777" w:rsidR="00655E16" w:rsidRPr="00655E16" w:rsidRDefault="00655E16" w:rsidP="00655E16">
      <w:pPr>
        <w:spacing w:before="100" w:beforeAutospacing="1" w:after="100" w:afterAutospacing="1"/>
        <w:rPr>
          <w:rFonts w:ascii="宋体" w:eastAsia="宋体" w:hAnsi="宋体" w:hint="eastAsia"/>
          <w:sz w:val="24"/>
          <w:szCs w:val="28"/>
        </w:rPr>
      </w:pPr>
      <w:r w:rsidRPr="00655E16">
        <w:rPr>
          <w:rFonts w:ascii="宋体" w:eastAsia="宋体" w:hAnsi="宋体"/>
          <w:sz w:val="24"/>
          <w:szCs w:val="28"/>
        </w:rPr>
        <w:t>- 预计能达到的效果是：系统不仅能快速部署和稳健运行，还能有效应对多变的作业环境和紧急任务，提高整体的操作效率和用户体验。</w:t>
      </w:r>
    </w:p>
    <w:p w14:paraId="2133A66D" w14:textId="0F7C4998" w:rsidR="00014B0E" w:rsidRPr="00655E16" w:rsidRDefault="00423BDA" w:rsidP="00423BDA">
      <w:pPr>
        <w:pStyle w:val="03"/>
      </w:pPr>
      <w:r>
        <w:rPr>
          <w:noProof/>
        </w:rPr>
        <w:drawing>
          <wp:inline distT="0" distB="0" distL="0" distR="0" wp14:anchorId="32773E1F" wp14:editId="4654AB6A">
            <wp:extent cx="4710232" cy="471023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764" cy="471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6245" w14:textId="77777777" w:rsidR="00014B0E" w:rsidRDefault="00014B0E">
      <w:pPr>
        <w:widowControl/>
        <w:jc w:val="left"/>
        <w:rPr>
          <w:rFonts w:hint="eastAsia"/>
        </w:rPr>
      </w:pPr>
      <w:r>
        <w:br w:type="page"/>
      </w:r>
    </w:p>
    <w:sectPr w:rsidR="00014B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972DAA" w14:textId="77777777" w:rsidR="00D40B8A" w:rsidRDefault="00D40B8A" w:rsidP="00014B0E">
      <w:pPr>
        <w:rPr>
          <w:rFonts w:hint="eastAsia"/>
        </w:rPr>
      </w:pPr>
      <w:r>
        <w:separator/>
      </w:r>
    </w:p>
  </w:endnote>
  <w:endnote w:type="continuationSeparator" w:id="0">
    <w:p w14:paraId="2FBCA852" w14:textId="77777777" w:rsidR="00D40B8A" w:rsidRDefault="00D40B8A" w:rsidP="00014B0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+宋体">
    <w:altName w:val="宋体"/>
    <w:panose1 w:val="00000000000000000000"/>
    <w:charset w:val="86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639640" w14:textId="77777777" w:rsidR="00D40B8A" w:rsidRDefault="00D40B8A" w:rsidP="00014B0E">
      <w:pPr>
        <w:rPr>
          <w:rFonts w:hint="eastAsia"/>
        </w:rPr>
      </w:pPr>
      <w:r>
        <w:separator/>
      </w:r>
    </w:p>
  </w:footnote>
  <w:footnote w:type="continuationSeparator" w:id="0">
    <w:p w14:paraId="2F9E2380" w14:textId="77777777" w:rsidR="00D40B8A" w:rsidRDefault="00D40B8A" w:rsidP="00014B0E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6259D"/>
    <w:multiLevelType w:val="multilevel"/>
    <w:tmpl w:val="698A3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473F8F"/>
    <w:multiLevelType w:val="multilevel"/>
    <w:tmpl w:val="01B01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EF20111"/>
    <w:multiLevelType w:val="multilevel"/>
    <w:tmpl w:val="476C7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737454D"/>
    <w:multiLevelType w:val="multilevel"/>
    <w:tmpl w:val="C12AD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A153DCD"/>
    <w:multiLevelType w:val="multilevel"/>
    <w:tmpl w:val="4A8C5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B29264F"/>
    <w:multiLevelType w:val="multilevel"/>
    <w:tmpl w:val="C9765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0847412"/>
    <w:multiLevelType w:val="multilevel"/>
    <w:tmpl w:val="2D928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DC7B15"/>
    <w:multiLevelType w:val="multilevel"/>
    <w:tmpl w:val="559E0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515145"/>
    <w:multiLevelType w:val="multilevel"/>
    <w:tmpl w:val="2B0E1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0FA7CA1"/>
    <w:multiLevelType w:val="multilevel"/>
    <w:tmpl w:val="0A361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8436BD5"/>
    <w:multiLevelType w:val="multilevel"/>
    <w:tmpl w:val="3A228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E543B51"/>
    <w:multiLevelType w:val="multilevel"/>
    <w:tmpl w:val="9C8C3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1F2047F"/>
    <w:multiLevelType w:val="hybridMultilevel"/>
    <w:tmpl w:val="7ADE093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52931372"/>
    <w:multiLevelType w:val="multilevel"/>
    <w:tmpl w:val="5A389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6D60947"/>
    <w:multiLevelType w:val="multilevel"/>
    <w:tmpl w:val="3D147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BC86440"/>
    <w:multiLevelType w:val="multilevel"/>
    <w:tmpl w:val="7D464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31382209">
    <w:abstractNumId w:val="11"/>
  </w:num>
  <w:num w:numId="2" w16cid:durableId="2084133969">
    <w:abstractNumId w:val="6"/>
  </w:num>
  <w:num w:numId="3" w16cid:durableId="36053998">
    <w:abstractNumId w:val="7"/>
  </w:num>
  <w:num w:numId="4" w16cid:durableId="516627479">
    <w:abstractNumId w:val="10"/>
  </w:num>
  <w:num w:numId="5" w16cid:durableId="1800032790">
    <w:abstractNumId w:val="14"/>
  </w:num>
  <w:num w:numId="6" w16cid:durableId="1588154976">
    <w:abstractNumId w:val="15"/>
  </w:num>
  <w:num w:numId="7" w16cid:durableId="1503546174">
    <w:abstractNumId w:val="0"/>
  </w:num>
  <w:num w:numId="8" w16cid:durableId="1108507568">
    <w:abstractNumId w:val="4"/>
  </w:num>
  <w:num w:numId="9" w16cid:durableId="160390288">
    <w:abstractNumId w:val="9"/>
  </w:num>
  <w:num w:numId="10" w16cid:durableId="904493266">
    <w:abstractNumId w:val="5"/>
  </w:num>
  <w:num w:numId="11" w16cid:durableId="830222117">
    <w:abstractNumId w:val="13"/>
  </w:num>
  <w:num w:numId="12" w16cid:durableId="1437171212">
    <w:abstractNumId w:val="3"/>
  </w:num>
  <w:num w:numId="13" w16cid:durableId="860049828">
    <w:abstractNumId w:val="1"/>
  </w:num>
  <w:num w:numId="14" w16cid:durableId="1609971243">
    <w:abstractNumId w:val="2"/>
  </w:num>
  <w:num w:numId="15" w16cid:durableId="1026129380">
    <w:abstractNumId w:val="8"/>
  </w:num>
  <w:num w:numId="16" w16cid:durableId="12987280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za3NDWwMDIzNrU0MDJT0lEKTi0uzszPAykwrgUA7bv1YywAAAA="/>
  </w:docVars>
  <w:rsids>
    <w:rsidRoot w:val="00636C9D"/>
    <w:rsid w:val="00014B0E"/>
    <w:rsid w:val="000664D1"/>
    <w:rsid w:val="00291159"/>
    <w:rsid w:val="0032233C"/>
    <w:rsid w:val="003F51C1"/>
    <w:rsid w:val="00411E83"/>
    <w:rsid w:val="00423BDA"/>
    <w:rsid w:val="0050397B"/>
    <w:rsid w:val="00510133"/>
    <w:rsid w:val="005209F5"/>
    <w:rsid w:val="005218AC"/>
    <w:rsid w:val="00533E97"/>
    <w:rsid w:val="00636C9D"/>
    <w:rsid w:val="00655E16"/>
    <w:rsid w:val="006A29AF"/>
    <w:rsid w:val="007020E4"/>
    <w:rsid w:val="00753BA8"/>
    <w:rsid w:val="0081017E"/>
    <w:rsid w:val="008719C1"/>
    <w:rsid w:val="008C1561"/>
    <w:rsid w:val="00946058"/>
    <w:rsid w:val="009A727B"/>
    <w:rsid w:val="009D3F52"/>
    <w:rsid w:val="00AA6402"/>
    <w:rsid w:val="00AC5DE3"/>
    <w:rsid w:val="00AD1F82"/>
    <w:rsid w:val="00AE091F"/>
    <w:rsid w:val="00BA48C3"/>
    <w:rsid w:val="00BB7D3F"/>
    <w:rsid w:val="00C51209"/>
    <w:rsid w:val="00CE2E69"/>
    <w:rsid w:val="00D40B8A"/>
    <w:rsid w:val="00D46391"/>
    <w:rsid w:val="00DA4E67"/>
    <w:rsid w:val="00E23211"/>
    <w:rsid w:val="00E8015B"/>
    <w:rsid w:val="00EA3B91"/>
    <w:rsid w:val="00F932DF"/>
    <w:rsid w:val="00FF6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351F6BE"/>
  <w14:defaultImageDpi w14:val="32767"/>
  <w15:chartTrackingRefBased/>
  <w15:docId w15:val="{7978E5CF-AA9F-4D28-A688-2CAE51FF6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C5D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C5D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">
    <w:name w:val="0表内容"/>
    <w:basedOn w:val="a"/>
    <w:link w:val="00"/>
    <w:qFormat/>
    <w:rsid w:val="00AC5DE3"/>
    <w:pPr>
      <w:jc w:val="center"/>
    </w:pPr>
    <w:rPr>
      <w:rFonts w:ascii="Times New Roman" w:eastAsia="宋体" w:hAnsi="Times New Roman" w:cs="Times New Roman"/>
      <w:szCs w:val="21"/>
    </w:rPr>
  </w:style>
  <w:style w:type="character" w:customStyle="1" w:styleId="00">
    <w:name w:val="0表内容 字符"/>
    <w:basedOn w:val="a0"/>
    <w:link w:val="0"/>
    <w:rsid w:val="00AC5DE3"/>
    <w:rPr>
      <w:rFonts w:ascii="Times New Roman" w:eastAsia="宋体" w:hAnsi="Times New Roman" w:cs="Times New Roman"/>
      <w:szCs w:val="21"/>
    </w:rPr>
  </w:style>
  <w:style w:type="paragraph" w:customStyle="1" w:styleId="01">
    <w:name w:val="0级标题"/>
    <w:basedOn w:val="1"/>
    <w:link w:val="02"/>
    <w:qFormat/>
    <w:rsid w:val="00AC5DE3"/>
    <w:pPr>
      <w:spacing w:before="480" w:after="360" w:line="240" w:lineRule="auto"/>
      <w:jc w:val="center"/>
    </w:pPr>
    <w:rPr>
      <w:rFonts w:ascii="Times New Roman" w:eastAsia="黑体" w:hAnsi="Times New Roman" w:cs="Times New Roman"/>
      <w:sz w:val="32"/>
      <w:szCs w:val="32"/>
    </w:rPr>
  </w:style>
  <w:style w:type="character" w:customStyle="1" w:styleId="02">
    <w:name w:val="0级标题 字符"/>
    <w:basedOn w:val="10"/>
    <w:link w:val="01"/>
    <w:rsid w:val="00AC5DE3"/>
    <w:rPr>
      <w:rFonts w:ascii="Times New Roman" w:eastAsia="黑体" w:hAnsi="Times New Roman" w:cs="Times New Roman"/>
      <w:b/>
      <w:bCs/>
      <w:kern w:val="44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AC5DE3"/>
    <w:rPr>
      <w:b/>
      <w:bCs/>
      <w:kern w:val="44"/>
      <w:sz w:val="44"/>
      <w:szCs w:val="44"/>
    </w:rPr>
  </w:style>
  <w:style w:type="paragraph" w:customStyle="1" w:styleId="03">
    <w:name w:val="0图表"/>
    <w:basedOn w:val="a"/>
    <w:link w:val="04"/>
    <w:qFormat/>
    <w:rsid w:val="00AC5DE3"/>
    <w:pPr>
      <w:spacing w:before="120" w:after="120"/>
      <w:jc w:val="center"/>
    </w:pPr>
    <w:rPr>
      <w:rFonts w:ascii="Times New Roman" w:eastAsia="宋体" w:hAnsi="Times New Roman" w:cs="Times New Roman"/>
      <w:b/>
      <w:bCs/>
      <w:szCs w:val="21"/>
    </w:rPr>
  </w:style>
  <w:style w:type="character" w:customStyle="1" w:styleId="04">
    <w:name w:val="0图表 字符"/>
    <w:basedOn w:val="a0"/>
    <w:link w:val="03"/>
    <w:rsid w:val="00AC5DE3"/>
    <w:rPr>
      <w:rFonts w:ascii="Times New Roman" w:eastAsia="宋体" w:hAnsi="Times New Roman" w:cs="Times New Roman"/>
      <w:b/>
      <w:bCs/>
      <w:szCs w:val="21"/>
    </w:rPr>
  </w:style>
  <w:style w:type="paragraph" w:customStyle="1" w:styleId="05">
    <w:name w:val="0英文大摘要格式"/>
    <w:basedOn w:val="a"/>
    <w:link w:val="06"/>
    <w:qFormat/>
    <w:rsid w:val="00AC5DE3"/>
    <w:pPr>
      <w:spacing w:line="400" w:lineRule="exact"/>
      <w:ind w:firstLineChars="200" w:firstLine="480"/>
    </w:pPr>
    <w:rPr>
      <w:rFonts w:ascii="Times New Roman" w:eastAsia="宋体" w:hAnsi="Times New Roman" w:cs="Times New Roman"/>
      <w:sz w:val="24"/>
      <w:szCs w:val="24"/>
    </w:rPr>
  </w:style>
  <w:style w:type="character" w:customStyle="1" w:styleId="06">
    <w:name w:val="0英文大摘要格式 字符"/>
    <w:basedOn w:val="a0"/>
    <w:link w:val="05"/>
    <w:rsid w:val="00AC5DE3"/>
    <w:rPr>
      <w:rFonts w:ascii="Times New Roman" w:eastAsia="宋体" w:hAnsi="Times New Roman" w:cs="Times New Roman"/>
      <w:sz w:val="24"/>
      <w:szCs w:val="24"/>
    </w:rPr>
  </w:style>
  <w:style w:type="paragraph" w:customStyle="1" w:styleId="07">
    <w:name w:val="0摘要"/>
    <w:basedOn w:val="a"/>
    <w:link w:val="08"/>
    <w:qFormat/>
    <w:rsid w:val="00AC5DE3"/>
    <w:pPr>
      <w:spacing w:line="400" w:lineRule="exact"/>
      <w:ind w:firstLineChars="200" w:firstLine="420"/>
    </w:pPr>
    <w:rPr>
      <w:rFonts w:ascii="Times New Roman" w:eastAsia="宋体" w:hAnsi="Times New Roman" w:cs="Times New Roman"/>
      <w:sz w:val="24"/>
      <w:szCs w:val="24"/>
    </w:rPr>
  </w:style>
  <w:style w:type="character" w:customStyle="1" w:styleId="08">
    <w:name w:val="0摘要 字符"/>
    <w:basedOn w:val="a0"/>
    <w:link w:val="07"/>
    <w:rsid w:val="00AC5DE3"/>
    <w:rPr>
      <w:rFonts w:ascii="Times New Roman" w:eastAsia="宋体" w:hAnsi="Times New Roman" w:cs="Times New Roman"/>
      <w:sz w:val="24"/>
      <w:szCs w:val="24"/>
    </w:rPr>
  </w:style>
  <w:style w:type="paragraph" w:customStyle="1" w:styleId="09">
    <w:name w:val="0正文"/>
    <w:basedOn w:val="a"/>
    <w:link w:val="0a"/>
    <w:qFormat/>
    <w:rsid w:val="00AC5DE3"/>
    <w:pPr>
      <w:spacing w:line="400" w:lineRule="exact"/>
      <w:ind w:firstLineChars="200" w:firstLine="420"/>
    </w:pPr>
    <w:rPr>
      <w:rFonts w:ascii="Times New Roman" w:eastAsia="宋体" w:hAnsi="Times New Roman" w:cs="Times New Roman"/>
      <w:sz w:val="24"/>
      <w:szCs w:val="20"/>
    </w:rPr>
  </w:style>
  <w:style w:type="character" w:customStyle="1" w:styleId="0a">
    <w:name w:val="0正文 字符"/>
    <w:basedOn w:val="a0"/>
    <w:link w:val="09"/>
    <w:rsid w:val="00AC5DE3"/>
    <w:rPr>
      <w:rFonts w:ascii="Times New Roman" w:eastAsia="宋体" w:hAnsi="Times New Roman" w:cs="Times New Roman"/>
      <w:sz w:val="24"/>
      <w:szCs w:val="20"/>
    </w:rPr>
  </w:style>
  <w:style w:type="paragraph" w:customStyle="1" w:styleId="11">
    <w:name w:val="1级标题"/>
    <w:basedOn w:val="2"/>
    <w:link w:val="12"/>
    <w:qFormat/>
    <w:rsid w:val="00AC5DE3"/>
    <w:pPr>
      <w:spacing w:before="480" w:after="120" w:line="240" w:lineRule="auto"/>
      <w:jc w:val="left"/>
    </w:pPr>
    <w:rPr>
      <w:rFonts w:ascii="Times New Roman" w:eastAsia="黑体" w:hAnsi="Times New Roman" w:cs="Times New Roman"/>
      <w:sz w:val="28"/>
      <w:szCs w:val="28"/>
    </w:rPr>
  </w:style>
  <w:style w:type="character" w:customStyle="1" w:styleId="12">
    <w:name w:val="1级标题 字符"/>
    <w:basedOn w:val="20"/>
    <w:link w:val="11"/>
    <w:rsid w:val="00AC5DE3"/>
    <w:rPr>
      <w:rFonts w:ascii="Times New Roman" w:eastAsia="黑体" w:hAnsi="Times New Roman" w:cs="Times New Roman"/>
      <w:b/>
      <w:bCs/>
      <w:sz w:val="28"/>
      <w:szCs w:val="28"/>
    </w:rPr>
  </w:style>
  <w:style w:type="character" w:customStyle="1" w:styleId="20">
    <w:name w:val="标题 2 字符"/>
    <w:basedOn w:val="a0"/>
    <w:link w:val="2"/>
    <w:uiPriority w:val="9"/>
    <w:semiHidden/>
    <w:rsid w:val="00AC5DE3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21">
    <w:name w:val="2级标题"/>
    <w:basedOn w:val="11"/>
    <w:link w:val="22"/>
    <w:qFormat/>
    <w:rsid w:val="00AC5DE3"/>
    <w:pPr>
      <w:spacing w:before="240"/>
      <w:outlineLvl w:val="2"/>
    </w:pPr>
    <w:rPr>
      <w:sz w:val="24"/>
    </w:rPr>
  </w:style>
  <w:style w:type="character" w:customStyle="1" w:styleId="22">
    <w:name w:val="2级标题 字符"/>
    <w:basedOn w:val="a0"/>
    <w:link w:val="21"/>
    <w:rsid w:val="00AC5DE3"/>
    <w:rPr>
      <w:rFonts w:ascii="Times New Roman" w:eastAsia="黑体" w:hAnsi="Times New Roman" w:cs="Times New Roman"/>
      <w:b/>
      <w:bCs/>
      <w:sz w:val="24"/>
      <w:szCs w:val="28"/>
    </w:rPr>
  </w:style>
  <w:style w:type="paragraph" w:customStyle="1" w:styleId="3">
    <w:name w:val="3学术成果"/>
    <w:basedOn w:val="a"/>
    <w:link w:val="30"/>
    <w:qFormat/>
    <w:rsid w:val="00AC5DE3"/>
    <w:pPr>
      <w:spacing w:line="300" w:lineRule="auto"/>
    </w:pPr>
    <w:rPr>
      <w:rFonts w:ascii="Times New Roman" w:eastAsia="宋体" w:hAnsi="Times New Roman" w:cs="Times New Roman"/>
      <w:szCs w:val="20"/>
    </w:rPr>
  </w:style>
  <w:style w:type="character" w:customStyle="1" w:styleId="30">
    <w:name w:val="3学术成果 字符"/>
    <w:basedOn w:val="a0"/>
    <w:link w:val="3"/>
    <w:rsid w:val="00AC5DE3"/>
    <w:rPr>
      <w:rFonts w:ascii="Times New Roman" w:eastAsia="宋体" w:hAnsi="Times New Roman" w:cs="Times New Roman"/>
      <w:szCs w:val="20"/>
    </w:rPr>
  </w:style>
  <w:style w:type="paragraph" w:customStyle="1" w:styleId="0b">
    <w:name w:val="0摘要标题"/>
    <w:basedOn w:val="1"/>
    <w:link w:val="0c"/>
    <w:qFormat/>
    <w:rsid w:val="00BB7D3F"/>
    <w:pPr>
      <w:spacing w:before="480" w:after="360" w:line="240" w:lineRule="auto"/>
      <w:jc w:val="center"/>
    </w:pPr>
    <w:rPr>
      <w:rFonts w:ascii="Times New Roman" w:eastAsia="黑体" w:hAnsi="Times New Roman" w:cs="Times New Roman"/>
      <w:sz w:val="32"/>
    </w:rPr>
  </w:style>
  <w:style w:type="character" w:customStyle="1" w:styleId="0c">
    <w:name w:val="0摘要标题 字符"/>
    <w:basedOn w:val="10"/>
    <w:link w:val="0b"/>
    <w:rsid w:val="00BB7D3F"/>
    <w:rPr>
      <w:rFonts w:ascii="Times New Roman" w:eastAsia="黑体" w:hAnsi="Times New Roman" w:cs="Times New Roman"/>
      <w:b/>
      <w:bCs/>
      <w:kern w:val="44"/>
      <w:sz w:val="32"/>
      <w:szCs w:val="44"/>
    </w:rPr>
  </w:style>
  <w:style w:type="paragraph" w:styleId="a3">
    <w:name w:val="header"/>
    <w:basedOn w:val="a"/>
    <w:link w:val="a4"/>
    <w:uiPriority w:val="99"/>
    <w:unhideWhenUsed/>
    <w:rsid w:val="00014B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14B0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14B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14B0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5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8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26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8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6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0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6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6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4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73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6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902013-071B-4D58-80BE-C39190E89F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11</Pages>
  <Words>771</Words>
  <Characters>4401</Characters>
  <Application>Microsoft Office Word</Application>
  <DocSecurity>0</DocSecurity>
  <Lines>36</Lines>
  <Paragraphs>10</Paragraphs>
  <ScaleCrop>false</ScaleCrop>
  <Company/>
  <LinksUpToDate>false</LinksUpToDate>
  <CharactersWithSpaces>5162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songkai</dc:creator>
  <cp:keywords/>
  <dc:description/>
  <cp:lastModifiedBy>松恺 刘</cp:lastModifiedBy>
  <cp:revision>19</cp:revision>
  <dcterms:created xsi:type="dcterms:W3CDTF">2024-10-19T07:04:00Z</dcterms:created>
  <dcterms:modified xsi:type="dcterms:W3CDTF">2025-03-27T09:12:00Z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