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53CAB2" w14:textId="5FEAF7F8" w:rsidR="00AA5216" w:rsidRPr="00AA5216" w:rsidRDefault="00AA5216" w:rsidP="00AA5216">
      <w:pPr>
        <w:pStyle w:val="11"/>
        <w:jc w:val="both"/>
        <w:rPr>
          <w:rFonts w:eastAsia="宋体"/>
        </w:rPr>
      </w:pPr>
      <w:r w:rsidRPr="00AA5216">
        <w:rPr>
          <w:rFonts w:eastAsia="宋体"/>
        </w:rPr>
        <w:t xml:space="preserve">2025 Micro-g </w:t>
      </w:r>
      <w:proofErr w:type="spellStart"/>
      <w:r w:rsidRPr="00AA5216">
        <w:rPr>
          <w:rFonts w:eastAsia="宋体"/>
        </w:rPr>
        <w:t>NExT</w:t>
      </w:r>
      <w:proofErr w:type="spellEnd"/>
      <w:r w:rsidRPr="00AA5216">
        <w:rPr>
          <w:rFonts w:eastAsia="宋体"/>
        </w:rPr>
        <w:t xml:space="preserve"> </w:t>
      </w:r>
      <w:r w:rsidRPr="00AA5216">
        <w:rPr>
          <w:rFonts w:eastAsia="宋体"/>
        </w:rPr>
        <w:t>挑战赛挑战</w:t>
      </w:r>
      <w:r w:rsidRPr="00AA5216">
        <w:rPr>
          <w:rFonts w:eastAsia="宋体"/>
        </w:rPr>
        <w:t>-</w:t>
      </w:r>
      <w:r w:rsidRPr="00AA5216">
        <w:rPr>
          <w:rFonts w:eastAsia="宋体"/>
        </w:rPr>
        <w:t>微重力操作</w:t>
      </w:r>
      <w:r w:rsidRPr="00AA5216">
        <w:rPr>
          <w:rFonts w:eastAsia="宋体"/>
        </w:rPr>
        <w:t>-</w:t>
      </w:r>
      <w:r w:rsidRPr="00AA5216">
        <w:rPr>
          <w:rFonts w:eastAsia="宋体"/>
        </w:rPr>
        <w:t>软质材料连接装置</w:t>
      </w:r>
    </w:p>
    <w:p w14:paraId="4E93F504" w14:textId="77777777" w:rsidR="00AA5216" w:rsidRPr="00AA5216" w:rsidRDefault="00AA5216" w:rsidP="00AA5216">
      <w:pPr>
        <w:pStyle w:val="21"/>
      </w:pPr>
      <w:r w:rsidRPr="00AA5216">
        <w:t>背景</w:t>
      </w:r>
    </w:p>
    <w:p w14:paraId="1D2B78F1" w14:textId="77777777" w:rsidR="00AA5216" w:rsidRPr="00AA5216" w:rsidRDefault="00AA5216" w:rsidP="00AA5216">
      <w:pPr>
        <w:widowControl/>
        <w:spacing w:before="100" w:beforeAutospacing="1" w:after="100" w:afterAutospacing="1"/>
        <w:rPr>
          <w:rFonts w:ascii="Times New Roman" w:eastAsia="宋体" w:hAnsi="Times New Roman" w:cs="宋体"/>
          <w:kern w:val="0"/>
          <w:sz w:val="24"/>
          <w:szCs w:val="24"/>
        </w:rPr>
      </w:pPr>
      <w:r w:rsidRPr="00AA5216">
        <w:rPr>
          <w:rFonts w:ascii="Times New Roman" w:eastAsia="宋体" w:hAnsi="Times New Roman" w:cs="宋体"/>
          <w:kern w:val="0"/>
          <w:sz w:val="24"/>
          <w:szCs w:val="24"/>
        </w:rPr>
        <w:t>在太空飞行中，软质材料（如纺织品）发挥着重要作用。在国际空间站上，软质材料的一个关键功能是为敏感设备提供热保护。在一系列的舱外活动（</w:t>
      </w:r>
      <w:r w:rsidRPr="00AA5216">
        <w:rPr>
          <w:rFonts w:ascii="Times New Roman" w:eastAsia="宋体" w:hAnsi="Times New Roman" w:cs="宋体"/>
          <w:kern w:val="0"/>
          <w:sz w:val="24"/>
          <w:szCs w:val="24"/>
        </w:rPr>
        <w:t>EVA</w:t>
      </w:r>
      <w:r w:rsidRPr="00AA5216">
        <w:rPr>
          <w:rFonts w:ascii="Times New Roman" w:eastAsia="宋体" w:hAnsi="Times New Roman" w:cs="宋体"/>
          <w:kern w:val="0"/>
          <w:sz w:val="24"/>
          <w:szCs w:val="24"/>
        </w:rPr>
        <w:t>）中，宇航员可能需要一种方法将软质材料的不同部分永久连接在一起，以保护预先存在的组件和新安装组件之间的连接处。这需要一种工具或工具套件，宇航员能够在只接触材料外侧的情况下将两个软质材料部分连接在一起（即，宇航员无法接触材料的内部）。找到一种可靠且符合人体工程学的方式，在</w:t>
      </w:r>
      <w:r w:rsidRPr="00AA5216">
        <w:rPr>
          <w:rFonts w:ascii="Times New Roman" w:eastAsia="宋体" w:hAnsi="Times New Roman" w:cs="宋体"/>
          <w:kern w:val="0"/>
          <w:sz w:val="24"/>
          <w:szCs w:val="24"/>
        </w:rPr>
        <w:t>EVA</w:t>
      </w:r>
      <w:r w:rsidRPr="00AA5216">
        <w:rPr>
          <w:rFonts w:ascii="Times New Roman" w:eastAsia="宋体" w:hAnsi="Times New Roman" w:cs="宋体"/>
          <w:kern w:val="0"/>
          <w:sz w:val="24"/>
          <w:szCs w:val="24"/>
        </w:rPr>
        <w:t>期间将两个重叠的软质材料部分连接起来。</w:t>
      </w:r>
    </w:p>
    <w:p w14:paraId="27CB6AE7" w14:textId="77777777" w:rsidR="00AA5216" w:rsidRPr="00AA5216" w:rsidRDefault="00AA5216" w:rsidP="00AA5216">
      <w:pPr>
        <w:pStyle w:val="21"/>
      </w:pPr>
      <w:r w:rsidRPr="00AA5216">
        <w:t>目标</w:t>
      </w:r>
    </w:p>
    <w:p w14:paraId="41D0DFFB" w14:textId="77777777" w:rsidR="00AA5216" w:rsidRPr="00AA5216" w:rsidRDefault="00AA5216" w:rsidP="00AA5216">
      <w:pPr>
        <w:widowControl/>
        <w:spacing w:before="100" w:beforeAutospacing="1" w:after="100" w:afterAutospacing="1"/>
        <w:rPr>
          <w:rFonts w:ascii="Times New Roman" w:eastAsia="宋体" w:hAnsi="Times New Roman" w:cs="宋体"/>
          <w:kern w:val="0"/>
          <w:sz w:val="24"/>
          <w:szCs w:val="24"/>
        </w:rPr>
      </w:pPr>
      <w:r w:rsidRPr="00AA5216">
        <w:rPr>
          <w:rFonts w:ascii="Times New Roman" w:eastAsia="宋体" w:hAnsi="Times New Roman" w:cs="宋体"/>
          <w:kern w:val="0"/>
          <w:sz w:val="24"/>
          <w:szCs w:val="24"/>
        </w:rPr>
        <w:t>设计一种</w:t>
      </w:r>
      <w:r w:rsidRPr="00AA5216">
        <w:rPr>
          <w:rFonts w:ascii="Times New Roman" w:eastAsia="宋体" w:hAnsi="Times New Roman" w:cs="宋体"/>
          <w:kern w:val="0"/>
          <w:sz w:val="24"/>
          <w:szCs w:val="24"/>
        </w:rPr>
        <w:t>EVA</w:t>
      </w:r>
      <w:r w:rsidRPr="00AA5216">
        <w:rPr>
          <w:rFonts w:ascii="Times New Roman" w:eastAsia="宋体" w:hAnsi="Times New Roman" w:cs="宋体"/>
          <w:kern w:val="0"/>
          <w:sz w:val="24"/>
          <w:szCs w:val="24"/>
        </w:rPr>
        <w:t>工具或工具套件，能够在只接触材料一侧的情况下将两个重叠的软质材料部分连接起来。我们更希望设计出一件能够完全实现该功能的工具，但可以使用最多三件工具来完成任务。如果设计中包含功能性锋利边缘，必须包括防止用户意外接触锋利边缘的方法，如保护盖或收缩机制。宇航员将穿着宇航服操作该装置，行动受限，因此在设计时需要仔细考虑其操作的符合人体工学性。我们将在中性浮力实验室（</w:t>
      </w:r>
      <w:r w:rsidRPr="00AA5216">
        <w:rPr>
          <w:rFonts w:ascii="Times New Roman" w:eastAsia="宋体" w:hAnsi="Times New Roman" w:cs="宋体"/>
          <w:kern w:val="0"/>
          <w:sz w:val="24"/>
          <w:szCs w:val="24"/>
        </w:rPr>
        <w:t>NBL</w:t>
      </w:r>
      <w:r w:rsidRPr="00AA5216">
        <w:rPr>
          <w:rFonts w:ascii="Times New Roman" w:eastAsia="宋体" w:hAnsi="Times New Roman" w:cs="宋体"/>
          <w:kern w:val="0"/>
          <w:sz w:val="24"/>
          <w:szCs w:val="24"/>
        </w:rPr>
        <w:t>）测试你设计的设备功能。</w:t>
      </w:r>
    </w:p>
    <w:p w14:paraId="052D85A4" w14:textId="77777777" w:rsidR="00AA5216" w:rsidRPr="00AA5216" w:rsidRDefault="00AA5216" w:rsidP="00AA5216">
      <w:pPr>
        <w:widowControl/>
        <w:spacing w:before="100" w:beforeAutospacing="1" w:after="100" w:afterAutospacing="1"/>
        <w:outlineLvl w:val="2"/>
        <w:rPr>
          <w:rFonts w:ascii="Times New Roman" w:eastAsia="宋体" w:hAnsi="Times New Roman" w:cs="宋体"/>
          <w:b/>
          <w:bCs/>
          <w:kern w:val="0"/>
          <w:sz w:val="27"/>
          <w:szCs w:val="27"/>
        </w:rPr>
      </w:pPr>
      <w:r w:rsidRPr="00AA5216">
        <w:rPr>
          <w:rFonts w:ascii="Times New Roman" w:eastAsia="宋体" w:hAnsi="Times New Roman" w:cs="宋体"/>
          <w:b/>
          <w:bCs/>
          <w:kern w:val="0"/>
          <w:sz w:val="27"/>
          <w:szCs w:val="27"/>
        </w:rPr>
        <w:t>假设</w:t>
      </w:r>
    </w:p>
    <w:p w14:paraId="3E6C95CE" w14:textId="77777777" w:rsidR="00AA5216" w:rsidRPr="00AA5216" w:rsidRDefault="00AA5216" w:rsidP="00AA5216">
      <w:pPr>
        <w:widowControl/>
        <w:numPr>
          <w:ilvl w:val="0"/>
          <w:numId w:val="1"/>
        </w:numPr>
        <w:spacing w:before="100" w:beforeAutospacing="1" w:after="100" w:afterAutospacing="1"/>
        <w:rPr>
          <w:rFonts w:ascii="Times New Roman" w:eastAsia="宋体" w:hAnsi="Times New Roman" w:cs="宋体"/>
          <w:kern w:val="0"/>
          <w:sz w:val="24"/>
          <w:szCs w:val="24"/>
        </w:rPr>
      </w:pPr>
      <w:r w:rsidRPr="00AA5216">
        <w:rPr>
          <w:rFonts w:ascii="Times New Roman" w:eastAsia="宋体" w:hAnsi="Times New Roman" w:cs="宋体"/>
          <w:kern w:val="0"/>
          <w:sz w:val="24"/>
          <w:szCs w:val="24"/>
        </w:rPr>
        <w:t>我们将在</w:t>
      </w:r>
      <w:r w:rsidRPr="00AA5216">
        <w:rPr>
          <w:rFonts w:ascii="Times New Roman" w:eastAsia="宋体" w:hAnsi="Times New Roman" w:cs="宋体"/>
          <w:kern w:val="0"/>
          <w:sz w:val="24"/>
          <w:szCs w:val="24"/>
        </w:rPr>
        <w:t>NBL</w:t>
      </w:r>
      <w:r w:rsidRPr="00AA5216">
        <w:rPr>
          <w:rFonts w:ascii="Times New Roman" w:eastAsia="宋体" w:hAnsi="Times New Roman" w:cs="宋体"/>
          <w:kern w:val="0"/>
          <w:sz w:val="24"/>
          <w:szCs w:val="24"/>
        </w:rPr>
        <w:t>水下测试该装置。选定的团队需负责自己的测试计划，</w:t>
      </w:r>
      <w:r w:rsidRPr="00AA5216">
        <w:rPr>
          <w:rFonts w:ascii="Times New Roman" w:eastAsia="宋体" w:hAnsi="Times New Roman" w:cs="宋体"/>
          <w:kern w:val="0"/>
          <w:sz w:val="24"/>
          <w:szCs w:val="24"/>
        </w:rPr>
        <w:t>NBL</w:t>
      </w:r>
      <w:r w:rsidRPr="00AA5216">
        <w:rPr>
          <w:rFonts w:ascii="Times New Roman" w:eastAsia="宋体" w:hAnsi="Times New Roman" w:cs="宋体"/>
          <w:kern w:val="0"/>
          <w:sz w:val="24"/>
          <w:szCs w:val="24"/>
        </w:rPr>
        <w:t>将负责与设施相关的风险（如溺水、气压创伤）。</w:t>
      </w:r>
    </w:p>
    <w:p w14:paraId="66BBE6A3" w14:textId="77777777" w:rsidR="00AA5216" w:rsidRPr="00AA5216" w:rsidRDefault="00AA5216" w:rsidP="00AA5216">
      <w:pPr>
        <w:widowControl/>
        <w:numPr>
          <w:ilvl w:val="0"/>
          <w:numId w:val="1"/>
        </w:numPr>
        <w:spacing w:before="100" w:beforeAutospacing="1" w:after="100" w:afterAutospacing="1"/>
        <w:rPr>
          <w:rFonts w:ascii="Times New Roman" w:eastAsia="宋体" w:hAnsi="Times New Roman" w:cs="宋体"/>
          <w:kern w:val="0"/>
          <w:sz w:val="24"/>
          <w:szCs w:val="24"/>
        </w:rPr>
      </w:pPr>
      <w:r w:rsidRPr="00AA5216">
        <w:rPr>
          <w:rFonts w:ascii="Times New Roman" w:eastAsia="宋体" w:hAnsi="Times New Roman" w:cs="宋体"/>
          <w:kern w:val="0"/>
          <w:sz w:val="24"/>
          <w:szCs w:val="24"/>
        </w:rPr>
        <w:t>我们将测试对象的重量调整至接近中性浮力（模拟微重力）。</w:t>
      </w:r>
    </w:p>
    <w:p w14:paraId="518BDD25" w14:textId="77777777" w:rsidR="00AA5216" w:rsidRPr="00AA5216" w:rsidRDefault="00AA5216" w:rsidP="00AA5216">
      <w:pPr>
        <w:widowControl/>
        <w:numPr>
          <w:ilvl w:val="0"/>
          <w:numId w:val="1"/>
        </w:numPr>
        <w:spacing w:before="100" w:beforeAutospacing="1" w:after="100" w:afterAutospacing="1"/>
        <w:rPr>
          <w:rFonts w:ascii="Times New Roman" w:eastAsia="宋体" w:hAnsi="Times New Roman" w:cs="宋体"/>
          <w:kern w:val="0"/>
          <w:sz w:val="24"/>
          <w:szCs w:val="24"/>
        </w:rPr>
      </w:pPr>
      <w:r w:rsidRPr="00AA5216">
        <w:rPr>
          <w:rFonts w:ascii="Times New Roman" w:eastAsia="宋体" w:hAnsi="Times New Roman" w:cs="宋体"/>
          <w:kern w:val="0"/>
          <w:sz w:val="24"/>
          <w:szCs w:val="24"/>
        </w:rPr>
        <w:t>测试对象的双脚将被固定在一个约束装置中，以允许他们承受少量的负载。他们将有两只</w:t>
      </w:r>
      <w:proofErr w:type="gramStart"/>
      <w:r w:rsidRPr="00AA5216">
        <w:rPr>
          <w:rFonts w:ascii="Times New Roman" w:eastAsia="宋体" w:hAnsi="Times New Roman" w:cs="宋体"/>
          <w:kern w:val="0"/>
          <w:sz w:val="24"/>
          <w:szCs w:val="24"/>
        </w:rPr>
        <w:t>手自由</w:t>
      </w:r>
      <w:proofErr w:type="gramEnd"/>
      <w:r w:rsidRPr="00AA5216">
        <w:rPr>
          <w:rFonts w:ascii="Times New Roman" w:eastAsia="宋体" w:hAnsi="Times New Roman" w:cs="宋体"/>
          <w:kern w:val="0"/>
          <w:sz w:val="24"/>
          <w:szCs w:val="24"/>
        </w:rPr>
        <w:t>使用。</w:t>
      </w:r>
    </w:p>
    <w:p w14:paraId="7DAFBDCA" w14:textId="77777777" w:rsidR="00AA5216" w:rsidRPr="00AA5216" w:rsidRDefault="00AA5216" w:rsidP="00AA5216">
      <w:pPr>
        <w:widowControl/>
        <w:numPr>
          <w:ilvl w:val="0"/>
          <w:numId w:val="1"/>
        </w:numPr>
        <w:spacing w:before="100" w:beforeAutospacing="1" w:after="100" w:afterAutospacing="1"/>
        <w:rPr>
          <w:rFonts w:ascii="Times New Roman" w:eastAsia="宋体" w:hAnsi="Times New Roman" w:cs="宋体"/>
          <w:kern w:val="0"/>
          <w:sz w:val="24"/>
          <w:szCs w:val="24"/>
        </w:rPr>
      </w:pPr>
      <w:r w:rsidRPr="00AA5216">
        <w:rPr>
          <w:rFonts w:ascii="Times New Roman" w:eastAsia="宋体" w:hAnsi="Times New Roman" w:cs="宋体"/>
          <w:kern w:val="0"/>
          <w:sz w:val="24"/>
          <w:szCs w:val="24"/>
        </w:rPr>
        <w:t>为了模拟宇航服，测试对象将佩戴由表面供应的潜水头盔和</w:t>
      </w:r>
      <w:r w:rsidRPr="00AA5216">
        <w:rPr>
          <w:rFonts w:ascii="Times New Roman" w:eastAsia="宋体" w:hAnsi="Times New Roman" w:cs="宋体"/>
          <w:kern w:val="0"/>
          <w:sz w:val="24"/>
          <w:szCs w:val="24"/>
        </w:rPr>
        <w:t>EVA</w:t>
      </w:r>
      <w:r w:rsidRPr="00AA5216">
        <w:rPr>
          <w:rFonts w:ascii="Times New Roman" w:eastAsia="宋体" w:hAnsi="Times New Roman" w:cs="宋体"/>
          <w:kern w:val="0"/>
          <w:sz w:val="24"/>
          <w:szCs w:val="24"/>
        </w:rPr>
        <w:t>手套。头盔会限制周边视线，手套会减少手指灵活性。</w:t>
      </w:r>
    </w:p>
    <w:p w14:paraId="5A10D70E" w14:textId="77777777" w:rsidR="00AA5216" w:rsidRPr="00AA5216" w:rsidRDefault="00AA5216" w:rsidP="00AA5216">
      <w:pPr>
        <w:widowControl/>
        <w:numPr>
          <w:ilvl w:val="0"/>
          <w:numId w:val="1"/>
        </w:numPr>
        <w:spacing w:before="100" w:beforeAutospacing="1" w:after="100" w:afterAutospacing="1"/>
        <w:rPr>
          <w:rFonts w:ascii="Times New Roman" w:eastAsia="宋体" w:hAnsi="Times New Roman" w:cs="宋体"/>
          <w:kern w:val="0"/>
          <w:sz w:val="24"/>
          <w:szCs w:val="24"/>
        </w:rPr>
      </w:pPr>
      <w:r w:rsidRPr="00AA5216">
        <w:rPr>
          <w:rFonts w:ascii="Times New Roman" w:eastAsia="宋体" w:hAnsi="Times New Roman" w:cs="宋体"/>
          <w:kern w:val="0"/>
          <w:sz w:val="24"/>
          <w:szCs w:val="24"/>
        </w:rPr>
        <w:t>NBL</w:t>
      </w:r>
      <w:r w:rsidRPr="00AA5216">
        <w:rPr>
          <w:rFonts w:ascii="Times New Roman" w:eastAsia="宋体" w:hAnsi="Times New Roman" w:cs="宋体"/>
          <w:kern w:val="0"/>
          <w:sz w:val="24"/>
          <w:szCs w:val="24"/>
        </w:rPr>
        <w:t>泳池的水温为</w:t>
      </w:r>
      <w:r w:rsidRPr="00AA5216">
        <w:rPr>
          <w:rFonts w:ascii="Times New Roman" w:eastAsia="宋体" w:hAnsi="Times New Roman" w:cs="宋体"/>
          <w:kern w:val="0"/>
          <w:sz w:val="24"/>
          <w:szCs w:val="24"/>
        </w:rPr>
        <w:t>86°F</w:t>
      </w:r>
      <w:r w:rsidRPr="00AA5216">
        <w:rPr>
          <w:rFonts w:ascii="Times New Roman" w:eastAsia="宋体" w:hAnsi="Times New Roman" w:cs="宋体"/>
          <w:kern w:val="0"/>
          <w:sz w:val="24"/>
          <w:szCs w:val="24"/>
        </w:rPr>
        <w:t>（约</w:t>
      </w:r>
      <w:r w:rsidRPr="00AA5216">
        <w:rPr>
          <w:rFonts w:ascii="Times New Roman" w:eastAsia="宋体" w:hAnsi="Times New Roman" w:cs="宋体"/>
          <w:kern w:val="0"/>
          <w:sz w:val="24"/>
          <w:szCs w:val="24"/>
        </w:rPr>
        <w:t>30°C</w:t>
      </w:r>
      <w:r w:rsidRPr="00AA5216">
        <w:rPr>
          <w:rFonts w:ascii="Times New Roman" w:eastAsia="宋体" w:hAnsi="Times New Roman" w:cs="宋体"/>
          <w:kern w:val="0"/>
          <w:sz w:val="24"/>
          <w:szCs w:val="24"/>
        </w:rPr>
        <w:t>），深度为</w:t>
      </w:r>
      <w:r w:rsidRPr="00AA5216">
        <w:rPr>
          <w:rFonts w:ascii="Times New Roman" w:eastAsia="宋体" w:hAnsi="Times New Roman" w:cs="宋体"/>
          <w:kern w:val="0"/>
          <w:sz w:val="24"/>
          <w:szCs w:val="24"/>
        </w:rPr>
        <w:t>40</w:t>
      </w:r>
      <w:r w:rsidRPr="00AA5216">
        <w:rPr>
          <w:rFonts w:ascii="Times New Roman" w:eastAsia="宋体" w:hAnsi="Times New Roman" w:cs="宋体"/>
          <w:kern w:val="0"/>
          <w:sz w:val="24"/>
          <w:szCs w:val="24"/>
        </w:rPr>
        <w:t>英尺（约</w:t>
      </w:r>
      <w:r w:rsidRPr="00AA5216">
        <w:rPr>
          <w:rFonts w:ascii="Times New Roman" w:eastAsia="宋体" w:hAnsi="Times New Roman" w:cs="宋体"/>
          <w:kern w:val="0"/>
          <w:sz w:val="24"/>
          <w:szCs w:val="24"/>
        </w:rPr>
        <w:t>12</w:t>
      </w:r>
      <w:r w:rsidRPr="00AA5216">
        <w:rPr>
          <w:rFonts w:ascii="Times New Roman" w:eastAsia="宋体" w:hAnsi="Times New Roman" w:cs="宋体"/>
          <w:kern w:val="0"/>
          <w:sz w:val="24"/>
          <w:szCs w:val="24"/>
        </w:rPr>
        <w:t>米）。</w:t>
      </w:r>
    </w:p>
    <w:p w14:paraId="53172AD9" w14:textId="77777777" w:rsidR="00AA5216" w:rsidRPr="00AA5216" w:rsidRDefault="00AA5216" w:rsidP="00AA5216">
      <w:pPr>
        <w:widowControl/>
        <w:numPr>
          <w:ilvl w:val="0"/>
          <w:numId w:val="1"/>
        </w:numPr>
        <w:spacing w:before="100" w:beforeAutospacing="1" w:after="100" w:afterAutospacing="1"/>
        <w:rPr>
          <w:rFonts w:ascii="Times New Roman" w:eastAsia="宋体" w:hAnsi="Times New Roman" w:cs="宋体"/>
          <w:kern w:val="0"/>
          <w:sz w:val="24"/>
          <w:szCs w:val="24"/>
        </w:rPr>
      </w:pPr>
      <w:r w:rsidRPr="00AA5216">
        <w:rPr>
          <w:rFonts w:ascii="Times New Roman" w:eastAsia="宋体" w:hAnsi="Times New Roman" w:cs="宋体"/>
          <w:kern w:val="0"/>
          <w:sz w:val="24"/>
          <w:szCs w:val="24"/>
        </w:rPr>
        <w:t>我们将提供一个带有框架的织物拉伸测试夹具，此外还会提供第二块自由浮动的织物进行连接测试。</w:t>
      </w:r>
    </w:p>
    <w:p w14:paraId="3AD39CDA" w14:textId="77777777" w:rsidR="00AA5216" w:rsidRPr="00AA5216" w:rsidRDefault="00AA5216" w:rsidP="00AA5216">
      <w:pPr>
        <w:widowControl/>
        <w:numPr>
          <w:ilvl w:val="0"/>
          <w:numId w:val="1"/>
        </w:numPr>
        <w:spacing w:before="100" w:beforeAutospacing="1" w:after="100" w:afterAutospacing="1"/>
        <w:rPr>
          <w:rFonts w:ascii="Times New Roman" w:eastAsia="宋体" w:hAnsi="Times New Roman" w:cs="宋体"/>
          <w:kern w:val="0"/>
          <w:sz w:val="24"/>
          <w:szCs w:val="24"/>
        </w:rPr>
      </w:pPr>
      <w:r w:rsidRPr="00AA5216">
        <w:rPr>
          <w:rFonts w:ascii="Times New Roman" w:eastAsia="宋体" w:hAnsi="Times New Roman" w:cs="宋体"/>
          <w:kern w:val="0"/>
          <w:sz w:val="24"/>
          <w:szCs w:val="24"/>
        </w:rPr>
        <w:t>我们将稍后提供有关测试夹具及织物类型</w:t>
      </w:r>
      <w:r w:rsidRPr="00AA5216">
        <w:rPr>
          <w:rFonts w:ascii="Times New Roman" w:eastAsia="宋体" w:hAnsi="Times New Roman" w:cs="宋体"/>
          <w:kern w:val="0"/>
          <w:sz w:val="24"/>
          <w:szCs w:val="24"/>
        </w:rPr>
        <w:t>/</w:t>
      </w:r>
      <w:r w:rsidRPr="00AA5216">
        <w:rPr>
          <w:rFonts w:ascii="Times New Roman" w:eastAsia="宋体" w:hAnsi="Times New Roman" w:cs="宋体"/>
          <w:kern w:val="0"/>
          <w:sz w:val="24"/>
          <w:szCs w:val="24"/>
        </w:rPr>
        <w:t>厚度的文件。</w:t>
      </w:r>
    </w:p>
    <w:p w14:paraId="63351EC0" w14:textId="77777777" w:rsidR="00AA5216" w:rsidRPr="00AA5216" w:rsidRDefault="00AA5216" w:rsidP="00AA5216">
      <w:pPr>
        <w:widowControl/>
        <w:spacing w:before="100" w:beforeAutospacing="1" w:after="100" w:afterAutospacing="1"/>
        <w:outlineLvl w:val="2"/>
        <w:rPr>
          <w:rFonts w:ascii="Times New Roman" w:eastAsia="宋体" w:hAnsi="Times New Roman" w:cs="宋体"/>
          <w:b/>
          <w:bCs/>
          <w:kern w:val="0"/>
          <w:sz w:val="27"/>
          <w:szCs w:val="27"/>
        </w:rPr>
      </w:pPr>
      <w:r w:rsidRPr="00AA5216">
        <w:rPr>
          <w:rFonts w:ascii="Times New Roman" w:eastAsia="宋体" w:hAnsi="Times New Roman" w:cs="宋体"/>
          <w:b/>
          <w:bCs/>
          <w:kern w:val="0"/>
          <w:sz w:val="27"/>
          <w:szCs w:val="27"/>
        </w:rPr>
        <w:t>硬件要求</w:t>
      </w:r>
    </w:p>
    <w:p w14:paraId="07E99780" w14:textId="77777777" w:rsidR="00AA5216" w:rsidRPr="00AA5216" w:rsidRDefault="00AA5216" w:rsidP="00AA5216">
      <w:pPr>
        <w:widowControl/>
        <w:numPr>
          <w:ilvl w:val="0"/>
          <w:numId w:val="2"/>
        </w:numPr>
        <w:spacing w:before="100" w:beforeAutospacing="1" w:after="100" w:afterAutospacing="1"/>
        <w:rPr>
          <w:rFonts w:ascii="Times New Roman" w:eastAsia="宋体" w:hAnsi="Times New Roman" w:cs="宋体"/>
          <w:kern w:val="0"/>
          <w:sz w:val="24"/>
          <w:szCs w:val="24"/>
        </w:rPr>
      </w:pPr>
      <w:r w:rsidRPr="00AA5216">
        <w:rPr>
          <w:rFonts w:ascii="Times New Roman" w:eastAsia="宋体" w:hAnsi="Times New Roman" w:cs="宋体"/>
          <w:kern w:val="0"/>
          <w:sz w:val="24"/>
          <w:szCs w:val="24"/>
        </w:rPr>
        <w:t>一台微重力软质材料连接装置（或一套设备），配置用于</w:t>
      </w:r>
      <w:r w:rsidRPr="00AA5216">
        <w:rPr>
          <w:rFonts w:ascii="Times New Roman" w:eastAsia="宋体" w:hAnsi="Times New Roman" w:cs="宋体"/>
          <w:kern w:val="0"/>
          <w:sz w:val="24"/>
          <w:szCs w:val="24"/>
        </w:rPr>
        <w:t>NBL</w:t>
      </w:r>
      <w:r w:rsidRPr="00AA5216">
        <w:rPr>
          <w:rFonts w:ascii="Times New Roman" w:eastAsia="宋体" w:hAnsi="Times New Roman" w:cs="宋体"/>
          <w:kern w:val="0"/>
          <w:sz w:val="24"/>
          <w:szCs w:val="24"/>
        </w:rPr>
        <w:t>测试。</w:t>
      </w:r>
    </w:p>
    <w:p w14:paraId="2765C49F" w14:textId="77777777" w:rsidR="00AA5216" w:rsidRPr="00AA5216" w:rsidRDefault="00AA5216" w:rsidP="00AA5216">
      <w:pPr>
        <w:widowControl/>
        <w:numPr>
          <w:ilvl w:val="0"/>
          <w:numId w:val="2"/>
        </w:numPr>
        <w:spacing w:before="100" w:beforeAutospacing="1" w:after="100" w:afterAutospacing="1"/>
        <w:rPr>
          <w:rFonts w:ascii="Times New Roman" w:eastAsia="宋体" w:hAnsi="Times New Roman" w:cs="宋体"/>
          <w:kern w:val="0"/>
          <w:sz w:val="24"/>
          <w:szCs w:val="24"/>
        </w:rPr>
      </w:pPr>
      <w:r w:rsidRPr="00AA5216">
        <w:rPr>
          <w:rFonts w:ascii="Times New Roman" w:eastAsia="宋体" w:hAnsi="Times New Roman" w:cs="宋体"/>
          <w:kern w:val="0"/>
          <w:sz w:val="24"/>
          <w:szCs w:val="24"/>
        </w:rPr>
        <w:t>NASA</w:t>
      </w:r>
      <w:r w:rsidRPr="00AA5216">
        <w:rPr>
          <w:rFonts w:ascii="Times New Roman" w:eastAsia="宋体" w:hAnsi="Times New Roman" w:cs="宋体"/>
          <w:kern w:val="0"/>
          <w:sz w:val="24"/>
          <w:szCs w:val="24"/>
        </w:rPr>
        <w:t>将提供测试夹具，包括待连接的软质材料。测试夹具的详细信息将在稍后提供。</w:t>
      </w:r>
    </w:p>
    <w:p w14:paraId="0634C74E" w14:textId="77777777" w:rsidR="00AA5216" w:rsidRPr="00AA5216" w:rsidRDefault="00AA5216" w:rsidP="00AA5216">
      <w:pPr>
        <w:widowControl/>
        <w:spacing w:before="100" w:beforeAutospacing="1" w:after="100" w:afterAutospacing="1"/>
        <w:outlineLvl w:val="2"/>
        <w:rPr>
          <w:rFonts w:ascii="Times New Roman" w:eastAsia="宋体" w:hAnsi="Times New Roman" w:cs="宋体"/>
          <w:b/>
          <w:bCs/>
          <w:kern w:val="0"/>
          <w:sz w:val="27"/>
          <w:szCs w:val="27"/>
        </w:rPr>
      </w:pPr>
      <w:r w:rsidRPr="00AA5216">
        <w:rPr>
          <w:rFonts w:ascii="Times New Roman" w:eastAsia="宋体" w:hAnsi="Times New Roman" w:cs="宋体"/>
          <w:b/>
          <w:bCs/>
          <w:kern w:val="0"/>
          <w:sz w:val="27"/>
          <w:szCs w:val="27"/>
        </w:rPr>
        <w:lastRenderedPageBreak/>
        <w:t>要求</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9"/>
        <w:gridCol w:w="4979"/>
        <w:gridCol w:w="2888"/>
      </w:tblGrid>
      <w:tr w:rsidR="00AA5216" w:rsidRPr="00AA5216" w14:paraId="51FE28E8" w14:textId="77777777" w:rsidTr="004762E5">
        <w:trPr>
          <w:tblHeader/>
          <w:tblCellSpacing w:w="15" w:type="dxa"/>
        </w:trPr>
        <w:tc>
          <w:tcPr>
            <w:tcW w:w="0" w:type="auto"/>
            <w:vAlign w:val="center"/>
            <w:hideMark/>
          </w:tcPr>
          <w:p w14:paraId="31CEB003" w14:textId="77777777" w:rsidR="00AA5216" w:rsidRPr="00AA5216" w:rsidRDefault="00AA5216" w:rsidP="00AA5216">
            <w:pPr>
              <w:widowControl/>
              <w:rPr>
                <w:rFonts w:ascii="Times New Roman" w:eastAsia="宋体" w:hAnsi="Times New Roman" w:cs="宋体"/>
                <w:b/>
                <w:bCs/>
                <w:kern w:val="0"/>
                <w:sz w:val="24"/>
                <w:szCs w:val="24"/>
              </w:rPr>
            </w:pPr>
            <w:r w:rsidRPr="00AA5216">
              <w:rPr>
                <w:rFonts w:ascii="Times New Roman" w:eastAsia="宋体" w:hAnsi="Times New Roman" w:cs="宋体"/>
                <w:b/>
                <w:bCs/>
                <w:kern w:val="0"/>
                <w:sz w:val="24"/>
                <w:szCs w:val="24"/>
              </w:rPr>
              <w:t>需求编号</w:t>
            </w:r>
          </w:p>
        </w:tc>
        <w:tc>
          <w:tcPr>
            <w:tcW w:w="0" w:type="auto"/>
            <w:vAlign w:val="center"/>
            <w:hideMark/>
          </w:tcPr>
          <w:p w14:paraId="6143312A" w14:textId="77777777" w:rsidR="00AA5216" w:rsidRPr="00AA5216" w:rsidRDefault="00AA5216" w:rsidP="00AA5216">
            <w:pPr>
              <w:widowControl/>
              <w:rPr>
                <w:rFonts w:ascii="Times New Roman" w:eastAsia="宋体" w:hAnsi="Times New Roman" w:cs="宋体"/>
                <w:b/>
                <w:bCs/>
                <w:kern w:val="0"/>
                <w:sz w:val="24"/>
                <w:szCs w:val="24"/>
              </w:rPr>
            </w:pPr>
            <w:r w:rsidRPr="00AA5216">
              <w:rPr>
                <w:rFonts w:ascii="Times New Roman" w:eastAsia="宋体" w:hAnsi="Times New Roman" w:cs="宋体"/>
                <w:b/>
                <w:bCs/>
                <w:kern w:val="0"/>
                <w:sz w:val="24"/>
                <w:szCs w:val="24"/>
              </w:rPr>
              <w:t>最低要求</w:t>
            </w:r>
          </w:p>
        </w:tc>
        <w:tc>
          <w:tcPr>
            <w:tcW w:w="0" w:type="auto"/>
            <w:vAlign w:val="center"/>
            <w:hideMark/>
          </w:tcPr>
          <w:p w14:paraId="69C1FC6F" w14:textId="77777777" w:rsidR="00AA5216" w:rsidRPr="00AA5216" w:rsidRDefault="00AA5216" w:rsidP="00AA5216">
            <w:pPr>
              <w:widowControl/>
              <w:rPr>
                <w:rFonts w:ascii="Times New Roman" w:eastAsia="宋体" w:hAnsi="Times New Roman" w:cs="宋体"/>
                <w:b/>
                <w:bCs/>
                <w:kern w:val="0"/>
                <w:sz w:val="24"/>
                <w:szCs w:val="24"/>
              </w:rPr>
            </w:pPr>
            <w:r w:rsidRPr="00AA5216">
              <w:rPr>
                <w:rFonts w:ascii="Times New Roman" w:eastAsia="宋体" w:hAnsi="Times New Roman" w:cs="宋体"/>
                <w:b/>
                <w:bCs/>
                <w:kern w:val="0"/>
                <w:sz w:val="24"/>
                <w:szCs w:val="24"/>
              </w:rPr>
              <w:t>理想要求</w:t>
            </w:r>
          </w:p>
        </w:tc>
      </w:tr>
      <w:tr w:rsidR="004762E5" w:rsidRPr="00AA5216" w14:paraId="20D1833D" w14:textId="77777777" w:rsidTr="005E4B87">
        <w:trPr>
          <w:tblCellSpacing w:w="15" w:type="dxa"/>
        </w:trPr>
        <w:tc>
          <w:tcPr>
            <w:tcW w:w="0" w:type="auto"/>
            <w:gridSpan w:val="3"/>
            <w:vAlign w:val="center"/>
            <w:hideMark/>
          </w:tcPr>
          <w:p w14:paraId="3A671D08" w14:textId="3E54FA85" w:rsidR="004762E5" w:rsidRPr="00AA5216" w:rsidRDefault="004762E5" w:rsidP="00AA5216">
            <w:pPr>
              <w:widowControl/>
              <w:rPr>
                <w:rFonts w:ascii="Times New Roman" w:eastAsia="宋体" w:hAnsi="Times New Roman" w:cs="Times New Roman"/>
                <w:kern w:val="0"/>
                <w:sz w:val="20"/>
                <w:szCs w:val="20"/>
              </w:rPr>
            </w:pPr>
            <w:r w:rsidRPr="00AA5216">
              <w:rPr>
                <w:rFonts w:ascii="Times New Roman" w:eastAsia="宋体" w:hAnsi="Times New Roman" w:cs="宋体"/>
                <w:b/>
                <w:bCs/>
                <w:kern w:val="0"/>
                <w:sz w:val="24"/>
                <w:szCs w:val="24"/>
              </w:rPr>
              <w:t>功能性需求</w:t>
            </w:r>
          </w:p>
        </w:tc>
      </w:tr>
      <w:tr w:rsidR="00AA5216" w:rsidRPr="00AA5216" w14:paraId="58DF9C7D" w14:textId="77777777" w:rsidTr="004762E5">
        <w:trPr>
          <w:tblCellSpacing w:w="15" w:type="dxa"/>
        </w:trPr>
        <w:tc>
          <w:tcPr>
            <w:tcW w:w="0" w:type="auto"/>
            <w:vAlign w:val="center"/>
            <w:hideMark/>
          </w:tcPr>
          <w:p w14:paraId="20A49201" w14:textId="77777777" w:rsidR="00AA5216" w:rsidRPr="00AA5216" w:rsidRDefault="00AA5216" w:rsidP="00AA5216">
            <w:pPr>
              <w:widowControl/>
              <w:rPr>
                <w:rFonts w:ascii="Times New Roman" w:eastAsia="宋体" w:hAnsi="Times New Roman" w:cs="宋体"/>
                <w:kern w:val="0"/>
                <w:sz w:val="24"/>
                <w:szCs w:val="24"/>
              </w:rPr>
            </w:pPr>
            <w:r w:rsidRPr="00AA5216">
              <w:rPr>
                <w:rFonts w:ascii="Times New Roman" w:eastAsia="宋体" w:hAnsi="Times New Roman" w:cs="宋体"/>
                <w:kern w:val="0"/>
                <w:sz w:val="24"/>
                <w:szCs w:val="24"/>
              </w:rPr>
              <w:t>1</w:t>
            </w:r>
          </w:p>
        </w:tc>
        <w:tc>
          <w:tcPr>
            <w:tcW w:w="0" w:type="auto"/>
            <w:vAlign w:val="center"/>
            <w:hideMark/>
          </w:tcPr>
          <w:p w14:paraId="6481F7D8" w14:textId="77777777" w:rsidR="00AA5216" w:rsidRPr="00AA5216" w:rsidRDefault="00AA5216" w:rsidP="00AA5216">
            <w:pPr>
              <w:widowControl/>
              <w:rPr>
                <w:rFonts w:ascii="Times New Roman" w:eastAsia="宋体" w:hAnsi="Times New Roman" w:cs="宋体"/>
                <w:kern w:val="0"/>
                <w:sz w:val="24"/>
                <w:szCs w:val="24"/>
              </w:rPr>
            </w:pPr>
            <w:r w:rsidRPr="00AA5216">
              <w:rPr>
                <w:rFonts w:ascii="Times New Roman" w:eastAsia="宋体" w:hAnsi="Times New Roman" w:cs="宋体"/>
                <w:kern w:val="0"/>
                <w:sz w:val="24"/>
                <w:szCs w:val="24"/>
              </w:rPr>
              <w:t>你应提供一种设备或工具套件，能够在只接触织物外侧的情况下将一层织物连接到安装在框架上的另一层织物。</w:t>
            </w:r>
          </w:p>
        </w:tc>
        <w:tc>
          <w:tcPr>
            <w:tcW w:w="0" w:type="auto"/>
            <w:vAlign w:val="center"/>
            <w:hideMark/>
          </w:tcPr>
          <w:p w14:paraId="690DFE3F" w14:textId="77777777" w:rsidR="00AA5216" w:rsidRPr="00AA5216" w:rsidRDefault="00AA5216" w:rsidP="00AA5216">
            <w:pPr>
              <w:widowControl/>
              <w:rPr>
                <w:rFonts w:ascii="Times New Roman" w:eastAsia="宋体" w:hAnsi="Times New Roman" w:cs="宋体"/>
                <w:kern w:val="0"/>
                <w:sz w:val="24"/>
                <w:szCs w:val="24"/>
              </w:rPr>
            </w:pPr>
          </w:p>
        </w:tc>
      </w:tr>
      <w:tr w:rsidR="00AA5216" w:rsidRPr="00AA5216" w14:paraId="16F8617C" w14:textId="77777777" w:rsidTr="004762E5">
        <w:trPr>
          <w:tblCellSpacing w:w="15" w:type="dxa"/>
        </w:trPr>
        <w:tc>
          <w:tcPr>
            <w:tcW w:w="0" w:type="auto"/>
            <w:vAlign w:val="center"/>
            <w:hideMark/>
          </w:tcPr>
          <w:p w14:paraId="15834CF1" w14:textId="77777777" w:rsidR="00AA5216" w:rsidRPr="00AA5216" w:rsidRDefault="00AA5216" w:rsidP="00AA5216">
            <w:pPr>
              <w:widowControl/>
              <w:rPr>
                <w:rFonts w:ascii="Times New Roman" w:eastAsia="宋体" w:hAnsi="Times New Roman" w:cs="宋体"/>
                <w:kern w:val="0"/>
                <w:sz w:val="24"/>
                <w:szCs w:val="24"/>
              </w:rPr>
            </w:pPr>
            <w:r w:rsidRPr="00AA5216">
              <w:rPr>
                <w:rFonts w:ascii="Times New Roman" w:eastAsia="宋体" w:hAnsi="Times New Roman" w:cs="宋体"/>
                <w:kern w:val="0"/>
                <w:sz w:val="24"/>
                <w:szCs w:val="24"/>
              </w:rPr>
              <w:t>2</w:t>
            </w:r>
          </w:p>
        </w:tc>
        <w:tc>
          <w:tcPr>
            <w:tcW w:w="0" w:type="auto"/>
            <w:vAlign w:val="center"/>
            <w:hideMark/>
          </w:tcPr>
          <w:p w14:paraId="692B71BF" w14:textId="77777777" w:rsidR="00AA5216" w:rsidRPr="00AA5216" w:rsidRDefault="00AA5216" w:rsidP="00AA5216">
            <w:pPr>
              <w:widowControl/>
              <w:rPr>
                <w:rFonts w:ascii="Times New Roman" w:eastAsia="宋体" w:hAnsi="Times New Roman" w:cs="宋体"/>
                <w:kern w:val="0"/>
                <w:sz w:val="24"/>
                <w:szCs w:val="24"/>
              </w:rPr>
            </w:pPr>
            <w:r w:rsidRPr="00AA5216">
              <w:rPr>
                <w:rFonts w:ascii="Times New Roman" w:eastAsia="宋体" w:hAnsi="Times New Roman" w:cs="宋体"/>
                <w:kern w:val="0"/>
                <w:sz w:val="24"/>
                <w:szCs w:val="24"/>
              </w:rPr>
              <w:t>你必须使用不超过三件工具实现该功能。</w:t>
            </w:r>
          </w:p>
        </w:tc>
        <w:tc>
          <w:tcPr>
            <w:tcW w:w="0" w:type="auto"/>
            <w:vAlign w:val="center"/>
            <w:hideMark/>
          </w:tcPr>
          <w:p w14:paraId="42B78F11" w14:textId="77777777" w:rsidR="00AA5216" w:rsidRPr="00AA5216" w:rsidRDefault="00AA5216" w:rsidP="00AA5216">
            <w:pPr>
              <w:widowControl/>
              <w:rPr>
                <w:rFonts w:ascii="Times New Roman" w:eastAsia="宋体" w:hAnsi="Times New Roman" w:cs="宋体"/>
                <w:kern w:val="0"/>
                <w:sz w:val="24"/>
                <w:szCs w:val="24"/>
              </w:rPr>
            </w:pPr>
            <w:r w:rsidRPr="00AA5216">
              <w:rPr>
                <w:rFonts w:ascii="Times New Roman" w:eastAsia="宋体" w:hAnsi="Times New Roman" w:cs="宋体"/>
                <w:kern w:val="0"/>
                <w:sz w:val="24"/>
                <w:szCs w:val="24"/>
              </w:rPr>
              <w:t>我们希望你只用一件工具实现该功能。</w:t>
            </w:r>
          </w:p>
        </w:tc>
      </w:tr>
      <w:tr w:rsidR="00AA5216" w:rsidRPr="00AA5216" w14:paraId="3C64A7A9" w14:textId="77777777" w:rsidTr="004762E5">
        <w:trPr>
          <w:tblCellSpacing w:w="15" w:type="dxa"/>
        </w:trPr>
        <w:tc>
          <w:tcPr>
            <w:tcW w:w="0" w:type="auto"/>
            <w:vAlign w:val="center"/>
            <w:hideMark/>
          </w:tcPr>
          <w:p w14:paraId="51C09183" w14:textId="77777777" w:rsidR="00AA5216" w:rsidRPr="00AA5216" w:rsidRDefault="00AA5216" w:rsidP="00AA5216">
            <w:pPr>
              <w:widowControl/>
              <w:rPr>
                <w:rFonts w:ascii="Times New Roman" w:eastAsia="宋体" w:hAnsi="Times New Roman" w:cs="宋体"/>
                <w:kern w:val="0"/>
                <w:sz w:val="24"/>
                <w:szCs w:val="24"/>
              </w:rPr>
            </w:pPr>
            <w:r w:rsidRPr="00AA5216">
              <w:rPr>
                <w:rFonts w:ascii="Times New Roman" w:eastAsia="宋体" w:hAnsi="Times New Roman" w:cs="宋体"/>
                <w:kern w:val="0"/>
                <w:sz w:val="24"/>
                <w:szCs w:val="24"/>
              </w:rPr>
              <w:t>3</w:t>
            </w:r>
          </w:p>
        </w:tc>
        <w:tc>
          <w:tcPr>
            <w:tcW w:w="0" w:type="auto"/>
            <w:vAlign w:val="center"/>
            <w:hideMark/>
          </w:tcPr>
          <w:p w14:paraId="639B22A8" w14:textId="77777777" w:rsidR="00AA5216" w:rsidRPr="00AA5216" w:rsidRDefault="00AA5216" w:rsidP="00AA5216">
            <w:pPr>
              <w:widowControl/>
              <w:rPr>
                <w:rFonts w:ascii="Times New Roman" w:eastAsia="宋体" w:hAnsi="Times New Roman" w:cs="宋体"/>
                <w:kern w:val="0"/>
                <w:sz w:val="24"/>
                <w:szCs w:val="24"/>
              </w:rPr>
            </w:pPr>
            <w:r w:rsidRPr="00AA5216">
              <w:rPr>
                <w:rFonts w:ascii="Times New Roman" w:eastAsia="宋体" w:hAnsi="Times New Roman" w:cs="宋体"/>
                <w:kern w:val="0"/>
                <w:sz w:val="24"/>
                <w:szCs w:val="24"/>
              </w:rPr>
              <w:t>工具或工具套件的重量不应超过</w:t>
            </w:r>
            <w:r w:rsidRPr="00AA5216">
              <w:rPr>
                <w:rFonts w:ascii="Times New Roman" w:eastAsia="宋体" w:hAnsi="Times New Roman" w:cs="宋体"/>
                <w:kern w:val="0"/>
                <w:sz w:val="24"/>
                <w:szCs w:val="24"/>
              </w:rPr>
              <w:t>10</w:t>
            </w:r>
            <w:r w:rsidRPr="00AA5216">
              <w:rPr>
                <w:rFonts w:ascii="Times New Roman" w:eastAsia="宋体" w:hAnsi="Times New Roman" w:cs="宋体"/>
                <w:kern w:val="0"/>
                <w:sz w:val="24"/>
                <w:szCs w:val="24"/>
              </w:rPr>
              <w:t>磅（地球重力）。</w:t>
            </w:r>
          </w:p>
        </w:tc>
        <w:tc>
          <w:tcPr>
            <w:tcW w:w="0" w:type="auto"/>
            <w:vAlign w:val="center"/>
            <w:hideMark/>
          </w:tcPr>
          <w:p w14:paraId="518D7F97" w14:textId="77777777" w:rsidR="00AA5216" w:rsidRPr="00AA5216" w:rsidRDefault="00AA5216" w:rsidP="00AA5216">
            <w:pPr>
              <w:widowControl/>
              <w:rPr>
                <w:rFonts w:ascii="Times New Roman" w:eastAsia="宋体" w:hAnsi="Times New Roman" w:cs="宋体"/>
                <w:kern w:val="0"/>
                <w:sz w:val="24"/>
                <w:szCs w:val="24"/>
              </w:rPr>
            </w:pPr>
            <w:r w:rsidRPr="00AA5216">
              <w:rPr>
                <w:rFonts w:ascii="Times New Roman" w:eastAsia="宋体" w:hAnsi="Times New Roman" w:cs="宋体"/>
                <w:kern w:val="0"/>
                <w:sz w:val="24"/>
                <w:szCs w:val="24"/>
              </w:rPr>
              <w:t>我们希望工具或工具套件的重量不超过</w:t>
            </w:r>
            <w:r w:rsidRPr="00AA5216">
              <w:rPr>
                <w:rFonts w:ascii="Times New Roman" w:eastAsia="宋体" w:hAnsi="Times New Roman" w:cs="宋体"/>
                <w:kern w:val="0"/>
                <w:sz w:val="24"/>
                <w:szCs w:val="24"/>
              </w:rPr>
              <w:t>5</w:t>
            </w:r>
            <w:r w:rsidRPr="00AA5216">
              <w:rPr>
                <w:rFonts w:ascii="Times New Roman" w:eastAsia="宋体" w:hAnsi="Times New Roman" w:cs="宋体"/>
                <w:kern w:val="0"/>
                <w:sz w:val="24"/>
                <w:szCs w:val="24"/>
              </w:rPr>
              <w:t>磅（地球重力）。</w:t>
            </w:r>
          </w:p>
        </w:tc>
      </w:tr>
      <w:tr w:rsidR="00AA5216" w:rsidRPr="00AA5216" w14:paraId="1AC14EEA" w14:textId="77777777" w:rsidTr="004762E5">
        <w:trPr>
          <w:tblCellSpacing w:w="15" w:type="dxa"/>
        </w:trPr>
        <w:tc>
          <w:tcPr>
            <w:tcW w:w="0" w:type="auto"/>
            <w:vAlign w:val="center"/>
            <w:hideMark/>
          </w:tcPr>
          <w:p w14:paraId="7C80D622" w14:textId="77777777" w:rsidR="00AA5216" w:rsidRPr="00AA5216" w:rsidRDefault="00AA5216" w:rsidP="00AA5216">
            <w:pPr>
              <w:widowControl/>
              <w:rPr>
                <w:rFonts w:ascii="Times New Roman" w:eastAsia="宋体" w:hAnsi="Times New Roman" w:cs="宋体"/>
                <w:kern w:val="0"/>
                <w:sz w:val="24"/>
                <w:szCs w:val="24"/>
              </w:rPr>
            </w:pPr>
            <w:r w:rsidRPr="00AA5216">
              <w:rPr>
                <w:rFonts w:ascii="Times New Roman" w:eastAsia="宋体" w:hAnsi="Times New Roman" w:cs="宋体"/>
                <w:kern w:val="0"/>
                <w:sz w:val="24"/>
                <w:szCs w:val="24"/>
              </w:rPr>
              <w:t>4</w:t>
            </w:r>
          </w:p>
        </w:tc>
        <w:tc>
          <w:tcPr>
            <w:tcW w:w="0" w:type="auto"/>
            <w:vAlign w:val="center"/>
            <w:hideMark/>
          </w:tcPr>
          <w:p w14:paraId="75A3CB16" w14:textId="77777777" w:rsidR="00AA5216" w:rsidRPr="00AA5216" w:rsidRDefault="00AA5216" w:rsidP="00AA5216">
            <w:pPr>
              <w:widowControl/>
              <w:rPr>
                <w:rFonts w:ascii="Times New Roman" w:eastAsia="宋体" w:hAnsi="Times New Roman" w:cs="宋体"/>
                <w:kern w:val="0"/>
                <w:sz w:val="24"/>
                <w:szCs w:val="24"/>
              </w:rPr>
            </w:pPr>
            <w:r w:rsidRPr="00AA5216">
              <w:rPr>
                <w:rFonts w:ascii="Times New Roman" w:eastAsia="宋体" w:hAnsi="Times New Roman" w:cs="宋体"/>
                <w:kern w:val="0"/>
                <w:sz w:val="24"/>
                <w:szCs w:val="24"/>
              </w:rPr>
              <w:t>收纳后的设备应能装入一个</w:t>
            </w:r>
            <w:r w:rsidRPr="00AA5216">
              <w:rPr>
                <w:rFonts w:ascii="Times New Roman" w:eastAsia="宋体" w:hAnsi="Times New Roman" w:cs="宋体"/>
                <w:kern w:val="0"/>
                <w:sz w:val="24"/>
                <w:szCs w:val="24"/>
              </w:rPr>
              <w:t>12</w:t>
            </w:r>
            <w:r w:rsidRPr="00AA5216">
              <w:rPr>
                <w:rFonts w:ascii="Times New Roman" w:eastAsia="宋体" w:hAnsi="Times New Roman" w:cs="宋体"/>
                <w:kern w:val="0"/>
                <w:sz w:val="24"/>
                <w:szCs w:val="24"/>
              </w:rPr>
              <w:t>英寸</w:t>
            </w:r>
            <w:r w:rsidRPr="00AA5216">
              <w:rPr>
                <w:rFonts w:ascii="Times New Roman" w:eastAsia="宋体" w:hAnsi="Times New Roman" w:cs="宋体"/>
                <w:kern w:val="0"/>
                <w:sz w:val="24"/>
                <w:szCs w:val="24"/>
              </w:rPr>
              <w:t>x 12</w:t>
            </w:r>
            <w:r w:rsidRPr="00AA5216">
              <w:rPr>
                <w:rFonts w:ascii="Times New Roman" w:eastAsia="宋体" w:hAnsi="Times New Roman" w:cs="宋体"/>
                <w:kern w:val="0"/>
                <w:sz w:val="24"/>
                <w:szCs w:val="24"/>
              </w:rPr>
              <w:t>英寸</w:t>
            </w:r>
            <w:r w:rsidRPr="00AA5216">
              <w:rPr>
                <w:rFonts w:ascii="Times New Roman" w:eastAsia="宋体" w:hAnsi="Times New Roman" w:cs="宋体"/>
                <w:kern w:val="0"/>
                <w:sz w:val="24"/>
                <w:szCs w:val="24"/>
              </w:rPr>
              <w:t>x 12</w:t>
            </w:r>
            <w:r w:rsidRPr="00AA5216">
              <w:rPr>
                <w:rFonts w:ascii="Times New Roman" w:eastAsia="宋体" w:hAnsi="Times New Roman" w:cs="宋体"/>
                <w:kern w:val="0"/>
                <w:sz w:val="24"/>
                <w:szCs w:val="24"/>
              </w:rPr>
              <w:t>英寸的空间。如果你的解决方案包括多个设备，所有设备必须一起装入这个空间。注意：展开后的设备可以是任何体积，只要一个人能操作即可。</w:t>
            </w:r>
          </w:p>
        </w:tc>
        <w:tc>
          <w:tcPr>
            <w:tcW w:w="0" w:type="auto"/>
            <w:vAlign w:val="center"/>
            <w:hideMark/>
          </w:tcPr>
          <w:p w14:paraId="27B30B32" w14:textId="77777777" w:rsidR="00AA5216" w:rsidRPr="00AA5216" w:rsidRDefault="00AA5216" w:rsidP="00AA5216">
            <w:pPr>
              <w:widowControl/>
              <w:rPr>
                <w:rFonts w:ascii="Times New Roman" w:eastAsia="宋体" w:hAnsi="Times New Roman" w:cs="宋体"/>
                <w:kern w:val="0"/>
                <w:sz w:val="24"/>
                <w:szCs w:val="24"/>
              </w:rPr>
            </w:pPr>
          </w:p>
        </w:tc>
      </w:tr>
      <w:tr w:rsidR="00AA5216" w:rsidRPr="00AA5216" w14:paraId="6EF2E1A9" w14:textId="77777777" w:rsidTr="004762E5">
        <w:trPr>
          <w:tblCellSpacing w:w="15" w:type="dxa"/>
        </w:trPr>
        <w:tc>
          <w:tcPr>
            <w:tcW w:w="0" w:type="auto"/>
            <w:vAlign w:val="center"/>
            <w:hideMark/>
          </w:tcPr>
          <w:p w14:paraId="04FD2102" w14:textId="77777777" w:rsidR="00AA5216" w:rsidRPr="00AA5216" w:rsidRDefault="00AA5216" w:rsidP="00AA5216">
            <w:pPr>
              <w:widowControl/>
              <w:rPr>
                <w:rFonts w:ascii="Times New Roman" w:eastAsia="宋体" w:hAnsi="Times New Roman" w:cs="宋体"/>
                <w:kern w:val="0"/>
                <w:sz w:val="24"/>
                <w:szCs w:val="24"/>
              </w:rPr>
            </w:pPr>
            <w:r w:rsidRPr="00AA5216">
              <w:rPr>
                <w:rFonts w:ascii="Times New Roman" w:eastAsia="宋体" w:hAnsi="Times New Roman" w:cs="宋体"/>
                <w:kern w:val="0"/>
                <w:sz w:val="24"/>
                <w:szCs w:val="24"/>
              </w:rPr>
              <w:t>5</w:t>
            </w:r>
          </w:p>
        </w:tc>
        <w:tc>
          <w:tcPr>
            <w:tcW w:w="0" w:type="auto"/>
            <w:vAlign w:val="center"/>
            <w:hideMark/>
          </w:tcPr>
          <w:p w14:paraId="7DE7ED77" w14:textId="77777777" w:rsidR="00AA5216" w:rsidRPr="00AA5216" w:rsidRDefault="00AA5216" w:rsidP="00AA5216">
            <w:pPr>
              <w:widowControl/>
              <w:rPr>
                <w:rFonts w:ascii="Times New Roman" w:eastAsia="宋体" w:hAnsi="Times New Roman" w:cs="宋体"/>
                <w:kern w:val="0"/>
                <w:sz w:val="24"/>
                <w:szCs w:val="24"/>
              </w:rPr>
            </w:pPr>
            <w:r w:rsidRPr="00AA5216">
              <w:rPr>
                <w:rFonts w:ascii="Times New Roman" w:eastAsia="宋体" w:hAnsi="Times New Roman" w:cs="宋体"/>
                <w:kern w:val="0"/>
                <w:sz w:val="24"/>
                <w:szCs w:val="24"/>
              </w:rPr>
              <w:t>对于线性驱动机制，操作力不应超过</w:t>
            </w:r>
            <w:r w:rsidRPr="00AA5216">
              <w:rPr>
                <w:rFonts w:ascii="Times New Roman" w:eastAsia="宋体" w:hAnsi="Times New Roman" w:cs="宋体"/>
                <w:kern w:val="0"/>
                <w:sz w:val="24"/>
                <w:szCs w:val="24"/>
              </w:rPr>
              <w:t xml:space="preserve">20 </w:t>
            </w:r>
            <w:proofErr w:type="spellStart"/>
            <w:r w:rsidRPr="00AA5216">
              <w:rPr>
                <w:rFonts w:ascii="Times New Roman" w:eastAsia="宋体" w:hAnsi="Times New Roman" w:cs="宋体"/>
                <w:kern w:val="0"/>
                <w:sz w:val="24"/>
                <w:szCs w:val="24"/>
              </w:rPr>
              <w:t>lbf</w:t>
            </w:r>
            <w:proofErr w:type="spellEnd"/>
            <w:r w:rsidRPr="00AA5216">
              <w:rPr>
                <w:rFonts w:ascii="Times New Roman" w:eastAsia="宋体" w:hAnsi="Times New Roman" w:cs="宋体"/>
                <w:kern w:val="0"/>
                <w:sz w:val="24"/>
                <w:szCs w:val="24"/>
              </w:rPr>
              <w:t>（</w:t>
            </w:r>
            <w:r w:rsidRPr="00AA5216">
              <w:rPr>
                <w:rFonts w:ascii="Times New Roman" w:eastAsia="宋体" w:hAnsi="Times New Roman" w:cs="宋体"/>
                <w:kern w:val="0"/>
                <w:sz w:val="24"/>
                <w:szCs w:val="24"/>
              </w:rPr>
              <w:t>89 N</w:t>
            </w:r>
            <w:r w:rsidRPr="00AA5216">
              <w:rPr>
                <w:rFonts w:ascii="Times New Roman" w:eastAsia="宋体" w:hAnsi="Times New Roman" w:cs="宋体"/>
                <w:kern w:val="0"/>
                <w:sz w:val="24"/>
                <w:szCs w:val="24"/>
              </w:rPr>
              <w:t>）。对于旋转机制，操作扭矩不应超过</w:t>
            </w:r>
            <w:r w:rsidRPr="00AA5216">
              <w:rPr>
                <w:rFonts w:ascii="Times New Roman" w:eastAsia="宋体" w:hAnsi="Times New Roman" w:cs="宋体"/>
                <w:kern w:val="0"/>
                <w:sz w:val="24"/>
                <w:szCs w:val="24"/>
              </w:rPr>
              <w:t>30 in-</w:t>
            </w:r>
            <w:proofErr w:type="spellStart"/>
            <w:r w:rsidRPr="00AA5216">
              <w:rPr>
                <w:rFonts w:ascii="Times New Roman" w:eastAsia="宋体" w:hAnsi="Times New Roman" w:cs="宋体"/>
                <w:kern w:val="0"/>
                <w:sz w:val="24"/>
                <w:szCs w:val="24"/>
              </w:rPr>
              <w:t>lb</w:t>
            </w:r>
            <w:proofErr w:type="spellEnd"/>
            <w:r w:rsidRPr="00AA5216">
              <w:rPr>
                <w:rFonts w:ascii="Times New Roman" w:eastAsia="宋体" w:hAnsi="Times New Roman" w:cs="宋体"/>
                <w:kern w:val="0"/>
                <w:sz w:val="24"/>
                <w:szCs w:val="24"/>
              </w:rPr>
              <w:t>（</w:t>
            </w:r>
            <w:r w:rsidRPr="00AA5216">
              <w:rPr>
                <w:rFonts w:ascii="Times New Roman" w:eastAsia="宋体" w:hAnsi="Times New Roman" w:cs="宋体"/>
                <w:kern w:val="0"/>
                <w:sz w:val="24"/>
                <w:szCs w:val="24"/>
              </w:rPr>
              <w:t>3.4 Nm</w:t>
            </w:r>
            <w:r w:rsidRPr="00AA5216">
              <w:rPr>
                <w:rFonts w:ascii="Times New Roman" w:eastAsia="宋体" w:hAnsi="Times New Roman" w:cs="宋体"/>
                <w:kern w:val="0"/>
                <w:sz w:val="24"/>
                <w:szCs w:val="24"/>
              </w:rPr>
              <w:t>）。</w:t>
            </w:r>
          </w:p>
        </w:tc>
        <w:tc>
          <w:tcPr>
            <w:tcW w:w="0" w:type="auto"/>
            <w:vAlign w:val="center"/>
            <w:hideMark/>
          </w:tcPr>
          <w:p w14:paraId="458DE0B9" w14:textId="77777777" w:rsidR="00AA5216" w:rsidRPr="00AA5216" w:rsidRDefault="00AA5216" w:rsidP="00AA5216">
            <w:pPr>
              <w:widowControl/>
              <w:rPr>
                <w:rFonts w:ascii="Times New Roman" w:eastAsia="宋体" w:hAnsi="Times New Roman" w:cs="宋体"/>
                <w:kern w:val="0"/>
                <w:sz w:val="24"/>
                <w:szCs w:val="24"/>
              </w:rPr>
            </w:pPr>
          </w:p>
        </w:tc>
      </w:tr>
      <w:tr w:rsidR="00AA5216" w:rsidRPr="00AA5216" w14:paraId="56C3159D" w14:textId="77777777" w:rsidTr="004762E5">
        <w:trPr>
          <w:tblCellSpacing w:w="15" w:type="dxa"/>
        </w:trPr>
        <w:tc>
          <w:tcPr>
            <w:tcW w:w="0" w:type="auto"/>
            <w:vAlign w:val="center"/>
            <w:hideMark/>
          </w:tcPr>
          <w:p w14:paraId="76C80308" w14:textId="77777777" w:rsidR="00AA5216" w:rsidRPr="00AA5216" w:rsidRDefault="00AA5216" w:rsidP="00AA5216">
            <w:pPr>
              <w:widowControl/>
              <w:rPr>
                <w:rFonts w:ascii="Times New Roman" w:eastAsia="宋体" w:hAnsi="Times New Roman" w:cs="宋体"/>
                <w:kern w:val="0"/>
                <w:sz w:val="24"/>
                <w:szCs w:val="24"/>
              </w:rPr>
            </w:pPr>
            <w:r w:rsidRPr="00AA5216">
              <w:rPr>
                <w:rFonts w:ascii="Times New Roman" w:eastAsia="宋体" w:hAnsi="Times New Roman" w:cs="宋体"/>
                <w:kern w:val="0"/>
                <w:sz w:val="24"/>
                <w:szCs w:val="24"/>
              </w:rPr>
              <w:t>6</w:t>
            </w:r>
          </w:p>
        </w:tc>
        <w:tc>
          <w:tcPr>
            <w:tcW w:w="0" w:type="auto"/>
            <w:vAlign w:val="center"/>
            <w:hideMark/>
          </w:tcPr>
          <w:p w14:paraId="722946CF" w14:textId="77777777" w:rsidR="00AA5216" w:rsidRPr="00AA5216" w:rsidRDefault="00AA5216" w:rsidP="00AA5216">
            <w:pPr>
              <w:widowControl/>
              <w:rPr>
                <w:rFonts w:ascii="Times New Roman" w:eastAsia="宋体" w:hAnsi="Times New Roman" w:cs="宋体"/>
                <w:kern w:val="0"/>
                <w:sz w:val="24"/>
                <w:szCs w:val="24"/>
              </w:rPr>
            </w:pPr>
            <w:r w:rsidRPr="00AA5216">
              <w:rPr>
                <w:rFonts w:ascii="Times New Roman" w:eastAsia="宋体" w:hAnsi="Times New Roman" w:cs="宋体"/>
                <w:kern w:val="0"/>
                <w:sz w:val="24"/>
                <w:szCs w:val="24"/>
              </w:rPr>
              <w:t>工具只能使用手动动力。</w:t>
            </w:r>
          </w:p>
        </w:tc>
        <w:tc>
          <w:tcPr>
            <w:tcW w:w="0" w:type="auto"/>
            <w:vAlign w:val="center"/>
            <w:hideMark/>
          </w:tcPr>
          <w:p w14:paraId="348E6B9C" w14:textId="77777777" w:rsidR="00AA5216" w:rsidRPr="00AA5216" w:rsidRDefault="00AA5216" w:rsidP="00AA5216">
            <w:pPr>
              <w:widowControl/>
              <w:rPr>
                <w:rFonts w:ascii="Times New Roman" w:eastAsia="宋体" w:hAnsi="Times New Roman" w:cs="宋体"/>
                <w:kern w:val="0"/>
                <w:sz w:val="24"/>
                <w:szCs w:val="24"/>
              </w:rPr>
            </w:pPr>
          </w:p>
        </w:tc>
      </w:tr>
      <w:tr w:rsidR="00AA5216" w:rsidRPr="00AA5216" w14:paraId="56141875" w14:textId="77777777" w:rsidTr="004762E5">
        <w:trPr>
          <w:tblCellSpacing w:w="15" w:type="dxa"/>
        </w:trPr>
        <w:tc>
          <w:tcPr>
            <w:tcW w:w="0" w:type="auto"/>
            <w:vAlign w:val="center"/>
            <w:hideMark/>
          </w:tcPr>
          <w:p w14:paraId="15210EFD" w14:textId="77777777" w:rsidR="00AA5216" w:rsidRPr="00AA5216" w:rsidRDefault="00AA5216" w:rsidP="00AA5216">
            <w:pPr>
              <w:widowControl/>
              <w:rPr>
                <w:rFonts w:ascii="Times New Roman" w:eastAsia="宋体" w:hAnsi="Times New Roman" w:cs="宋体"/>
                <w:kern w:val="0"/>
                <w:sz w:val="24"/>
                <w:szCs w:val="24"/>
              </w:rPr>
            </w:pPr>
            <w:r w:rsidRPr="00AA5216">
              <w:rPr>
                <w:rFonts w:ascii="Times New Roman" w:eastAsia="宋体" w:hAnsi="Times New Roman" w:cs="宋体"/>
                <w:kern w:val="0"/>
                <w:sz w:val="24"/>
                <w:szCs w:val="24"/>
              </w:rPr>
              <w:t>7</w:t>
            </w:r>
          </w:p>
        </w:tc>
        <w:tc>
          <w:tcPr>
            <w:tcW w:w="0" w:type="auto"/>
            <w:vAlign w:val="center"/>
            <w:hideMark/>
          </w:tcPr>
          <w:p w14:paraId="3048C96B" w14:textId="77777777" w:rsidR="00AA5216" w:rsidRPr="00AA5216" w:rsidRDefault="00AA5216" w:rsidP="00AA5216">
            <w:pPr>
              <w:widowControl/>
              <w:rPr>
                <w:rFonts w:ascii="Times New Roman" w:eastAsia="宋体" w:hAnsi="Times New Roman" w:cs="宋体"/>
                <w:kern w:val="0"/>
                <w:sz w:val="24"/>
                <w:szCs w:val="24"/>
              </w:rPr>
            </w:pPr>
            <w:r w:rsidRPr="00AA5216">
              <w:rPr>
                <w:rFonts w:ascii="Times New Roman" w:eastAsia="宋体" w:hAnsi="Times New Roman" w:cs="宋体"/>
                <w:kern w:val="0"/>
                <w:sz w:val="24"/>
                <w:szCs w:val="24"/>
              </w:rPr>
              <w:t>设备及其可拆卸组件应有</w:t>
            </w:r>
            <w:r w:rsidRPr="00AA5216">
              <w:rPr>
                <w:rFonts w:ascii="Times New Roman" w:eastAsia="宋体" w:hAnsi="Times New Roman" w:cs="宋体"/>
                <w:kern w:val="0"/>
                <w:sz w:val="24"/>
                <w:szCs w:val="24"/>
              </w:rPr>
              <w:t>1</w:t>
            </w:r>
            <w:r w:rsidRPr="00AA5216">
              <w:rPr>
                <w:rFonts w:ascii="Times New Roman" w:eastAsia="宋体" w:hAnsi="Times New Roman" w:cs="宋体"/>
                <w:kern w:val="0"/>
                <w:sz w:val="24"/>
                <w:szCs w:val="24"/>
              </w:rPr>
              <w:t>英寸直径的系绳连接点。</w:t>
            </w:r>
          </w:p>
        </w:tc>
        <w:tc>
          <w:tcPr>
            <w:tcW w:w="0" w:type="auto"/>
            <w:vAlign w:val="center"/>
            <w:hideMark/>
          </w:tcPr>
          <w:p w14:paraId="7363C89D" w14:textId="77777777" w:rsidR="00AA5216" w:rsidRPr="00AA5216" w:rsidRDefault="00AA5216" w:rsidP="00AA5216">
            <w:pPr>
              <w:widowControl/>
              <w:rPr>
                <w:rFonts w:ascii="Times New Roman" w:eastAsia="宋体" w:hAnsi="Times New Roman" w:cs="宋体"/>
                <w:kern w:val="0"/>
                <w:sz w:val="24"/>
                <w:szCs w:val="24"/>
              </w:rPr>
            </w:pPr>
          </w:p>
        </w:tc>
      </w:tr>
      <w:tr w:rsidR="00AA5216" w:rsidRPr="00AA5216" w14:paraId="683CFA86" w14:textId="77777777" w:rsidTr="004762E5">
        <w:trPr>
          <w:tblCellSpacing w:w="15" w:type="dxa"/>
        </w:trPr>
        <w:tc>
          <w:tcPr>
            <w:tcW w:w="0" w:type="auto"/>
            <w:vAlign w:val="center"/>
            <w:hideMark/>
          </w:tcPr>
          <w:p w14:paraId="5BFB3038" w14:textId="77777777" w:rsidR="00AA5216" w:rsidRPr="00AA5216" w:rsidRDefault="00AA5216" w:rsidP="00AA5216">
            <w:pPr>
              <w:widowControl/>
              <w:rPr>
                <w:rFonts w:ascii="Times New Roman" w:eastAsia="宋体" w:hAnsi="Times New Roman" w:cs="宋体"/>
                <w:kern w:val="0"/>
                <w:sz w:val="24"/>
                <w:szCs w:val="24"/>
              </w:rPr>
            </w:pPr>
            <w:r w:rsidRPr="00AA5216">
              <w:rPr>
                <w:rFonts w:ascii="Times New Roman" w:eastAsia="宋体" w:hAnsi="Times New Roman" w:cs="宋体"/>
                <w:kern w:val="0"/>
                <w:sz w:val="24"/>
                <w:szCs w:val="24"/>
              </w:rPr>
              <w:t>8</w:t>
            </w:r>
          </w:p>
        </w:tc>
        <w:tc>
          <w:tcPr>
            <w:tcW w:w="0" w:type="auto"/>
            <w:vAlign w:val="center"/>
            <w:hideMark/>
          </w:tcPr>
          <w:p w14:paraId="4E75CDE0" w14:textId="77777777" w:rsidR="00AA5216" w:rsidRPr="00AA5216" w:rsidRDefault="00AA5216" w:rsidP="00AA5216">
            <w:pPr>
              <w:widowControl/>
              <w:rPr>
                <w:rFonts w:ascii="Times New Roman" w:eastAsia="宋体" w:hAnsi="Times New Roman" w:cs="宋体"/>
                <w:kern w:val="0"/>
                <w:sz w:val="24"/>
                <w:szCs w:val="24"/>
              </w:rPr>
            </w:pPr>
            <w:r w:rsidRPr="00AA5216">
              <w:rPr>
                <w:rFonts w:ascii="Times New Roman" w:eastAsia="宋体" w:hAnsi="Times New Roman" w:cs="宋体"/>
                <w:kern w:val="0"/>
                <w:sz w:val="24"/>
                <w:szCs w:val="24"/>
              </w:rPr>
              <w:t>设备需通过应力分析，安全系数至少为</w:t>
            </w:r>
            <w:r w:rsidRPr="00AA5216">
              <w:rPr>
                <w:rFonts w:ascii="Times New Roman" w:eastAsia="宋体" w:hAnsi="Times New Roman" w:cs="宋体"/>
                <w:kern w:val="0"/>
                <w:sz w:val="24"/>
                <w:szCs w:val="24"/>
              </w:rPr>
              <w:t>2.0</w:t>
            </w:r>
            <w:r w:rsidRPr="00AA5216">
              <w:rPr>
                <w:rFonts w:ascii="Times New Roman" w:eastAsia="宋体" w:hAnsi="Times New Roman" w:cs="宋体"/>
                <w:kern w:val="0"/>
                <w:sz w:val="24"/>
                <w:szCs w:val="24"/>
              </w:rPr>
              <w:t>。提交你提议设计的初步手算应力分析。应力分析应包括自由体图、假设追踪和方程。有限元分析（</w:t>
            </w:r>
            <w:r w:rsidRPr="00AA5216">
              <w:rPr>
                <w:rFonts w:ascii="Times New Roman" w:eastAsia="宋体" w:hAnsi="Times New Roman" w:cs="宋体"/>
                <w:kern w:val="0"/>
                <w:sz w:val="24"/>
                <w:szCs w:val="24"/>
              </w:rPr>
              <w:t>FEA</w:t>
            </w:r>
            <w:r w:rsidRPr="00AA5216">
              <w:rPr>
                <w:rFonts w:ascii="Times New Roman" w:eastAsia="宋体" w:hAnsi="Times New Roman" w:cs="宋体"/>
                <w:kern w:val="0"/>
                <w:sz w:val="24"/>
                <w:szCs w:val="24"/>
              </w:rPr>
              <w:t>）可包括但不是必须。进行应力分析时应假设正常操作。分析目标是识别设备中</w:t>
            </w:r>
            <w:proofErr w:type="gramStart"/>
            <w:r w:rsidRPr="00AA5216">
              <w:rPr>
                <w:rFonts w:ascii="Times New Roman" w:eastAsia="宋体" w:hAnsi="Times New Roman" w:cs="宋体"/>
                <w:kern w:val="0"/>
                <w:sz w:val="24"/>
                <w:szCs w:val="24"/>
              </w:rPr>
              <w:t>最</w:t>
            </w:r>
            <w:proofErr w:type="gramEnd"/>
            <w:r w:rsidRPr="00AA5216">
              <w:rPr>
                <w:rFonts w:ascii="Times New Roman" w:eastAsia="宋体" w:hAnsi="Times New Roman" w:cs="宋体"/>
                <w:kern w:val="0"/>
                <w:sz w:val="24"/>
                <w:szCs w:val="24"/>
              </w:rPr>
              <w:t>关键的组件（即最早失效的部分，安全系数最低的部分）。报告基于设计、所选材料和操作输入载荷的安全系数。记得考虑机制的子组件。注意：如果你的提案被选中，你将被要求在春季学期提供额外的应力分析。</w:t>
            </w:r>
          </w:p>
        </w:tc>
        <w:tc>
          <w:tcPr>
            <w:tcW w:w="0" w:type="auto"/>
            <w:vAlign w:val="center"/>
            <w:hideMark/>
          </w:tcPr>
          <w:p w14:paraId="1867FC0B" w14:textId="77777777" w:rsidR="00AA5216" w:rsidRPr="00AA5216" w:rsidRDefault="00AA5216" w:rsidP="00AA5216">
            <w:pPr>
              <w:widowControl/>
              <w:rPr>
                <w:rFonts w:ascii="Times New Roman" w:eastAsia="宋体" w:hAnsi="Times New Roman" w:cs="宋体"/>
                <w:kern w:val="0"/>
                <w:sz w:val="24"/>
                <w:szCs w:val="24"/>
              </w:rPr>
            </w:pPr>
            <w:r w:rsidRPr="00AA5216">
              <w:rPr>
                <w:rFonts w:ascii="Times New Roman" w:eastAsia="宋体" w:hAnsi="Times New Roman" w:cs="宋体"/>
                <w:kern w:val="0"/>
                <w:sz w:val="24"/>
                <w:szCs w:val="24"/>
              </w:rPr>
              <w:t>我们希望设备还能通过工具任意部分承受</w:t>
            </w:r>
            <w:r w:rsidRPr="00AA5216">
              <w:rPr>
                <w:rFonts w:ascii="Times New Roman" w:eastAsia="宋体" w:hAnsi="Times New Roman" w:cs="宋体"/>
                <w:kern w:val="0"/>
                <w:sz w:val="24"/>
                <w:szCs w:val="24"/>
              </w:rPr>
              <w:t xml:space="preserve">30 </w:t>
            </w:r>
            <w:proofErr w:type="spellStart"/>
            <w:r w:rsidRPr="00AA5216">
              <w:rPr>
                <w:rFonts w:ascii="Times New Roman" w:eastAsia="宋体" w:hAnsi="Times New Roman" w:cs="宋体"/>
                <w:kern w:val="0"/>
                <w:sz w:val="24"/>
                <w:szCs w:val="24"/>
              </w:rPr>
              <w:t>lbf</w:t>
            </w:r>
            <w:proofErr w:type="spellEnd"/>
            <w:r w:rsidRPr="00AA5216">
              <w:rPr>
                <w:rFonts w:ascii="Times New Roman" w:eastAsia="宋体" w:hAnsi="Times New Roman" w:cs="宋体"/>
                <w:kern w:val="0"/>
                <w:sz w:val="24"/>
                <w:szCs w:val="24"/>
              </w:rPr>
              <w:t>冲击载荷的应力分析。注意：虽然这不是强制要求，但请在撰写危险分析时考虑设备在地球重力下跌落的影响。</w:t>
            </w:r>
          </w:p>
        </w:tc>
      </w:tr>
      <w:tr w:rsidR="00AA5216" w:rsidRPr="00AA5216" w14:paraId="448BBC2C" w14:textId="77777777" w:rsidTr="004762E5">
        <w:trPr>
          <w:tblCellSpacing w:w="15" w:type="dxa"/>
        </w:trPr>
        <w:tc>
          <w:tcPr>
            <w:tcW w:w="0" w:type="auto"/>
            <w:vAlign w:val="center"/>
            <w:hideMark/>
          </w:tcPr>
          <w:p w14:paraId="0663E04B" w14:textId="77777777" w:rsidR="00AA5216" w:rsidRPr="00AA5216" w:rsidRDefault="00AA5216" w:rsidP="00AA5216">
            <w:pPr>
              <w:widowControl/>
              <w:rPr>
                <w:rFonts w:ascii="Times New Roman" w:eastAsia="宋体" w:hAnsi="Times New Roman" w:cs="宋体"/>
                <w:kern w:val="0"/>
                <w:sz w:val="24"/>
                <w:szCs w:val="24"/>
              </w:rPr>
            </w:pPr>
            <w:r w:rsidRPr="00AA5216">
              <w:rPr>
                <w:rFonts w:ascii="Times New Roman" w:eastAsia="宋体" w:hAnsi="Times New Roman" w:cs="宋体"/>
                <w:kern w:val="0"/>
                <w:sz w:val="24"/>
                <w:szCs w:val="24"/>
              </w:rPr>
              <w:t>9</w:t>
            </w:r>
          </w:p>
        </w:tc>
        <w:tc>
          <w:tcPr>
            <w:tcW w:w="0" w:type="auto"/>
            <w:vAlign w:val="center"/>
            <w:hideMark/>
          </w:tcPr>
          <w:p w14:paraId="40A04928" w14:textId="77777777" w:rsidR="00AA5216" w:rsidRPr="00AA5216" w:rsidRDefault="00AA5216" w:rsidP="00AA5216">
            <w:pPr>
              <w:widowControl/>
              <w:rPr>
                <w:rFonts w:ascii="Times New Roman" w:eastAsia="宋体" w:hAnsi="Times New Roman" w:cs="宋体"/>
                <w:kern w:val="0"/>
                <w:sz w:val="24"/>
                <w:szCs w:val="24"/>
              </w:rPr>
            </w:pPr>
            <w:r w:rsidRPr="00AA5216">
              <w:rPr>
                <w:rFonts w:ascii="Times New Roman" w:eastAsia="宋体" w:hAnsi="Times New Roman" w:cs="宋体"/>
                <w:kern w:val="0"/>
                <w:sz w:val="24"/>
                <w:szCs w:val="24"/>
              </w:rPr>
              <w:t>设备及其在操作过程中分离的任何组件必须能在水中下沉。</w:t>
            </w:r>
          </w:p>
        </w:tc>
        <w:tc>
          <w:tcPr>
            <w:tcW w:w="0" w:type="auto"/>
            <w:vAlign w:val="center"/>
            <w:hideMark/>
          </w:tcPr>
          <w:p w14:paraId="602347F0" w14:textId="77777777" w:rsidR="00AA5216" w:rsidRPr="00AA5216" w:rsidRDefault="00AA5216" w:rsidP="00AA5216">
            <w:pPr>
              <w:widowControl/>
              <w:rPr>
                <w:rFonts w:ascii="Times New Roman" w:eastAsia="宋体" w:hAnsi="Times New Roman" w:cs="宋体"/>
                <w:kern w:val="0"/>
                <w:sz w:val="24"/>
                <w:szCs w:val="24"/>
              </w:rPr>
            </w:pPr>
            <w:r w:rsidRPr="00AA5216">
              <w:rPr>
                <w:rFonts w:ascii="Times New Roman" w:eastAsia="宋体" w:hAnsi="Times New Roman" w:cs="宋体"/>
                <w:kern w:val="0"/>
                <w:sz w:val="24"/>
                <w:szCs w:val="24"/>
              </w:rPr>
              <w:t>我们希望设备在水中达到中性浮力以模拟微重力（即既不下沉也不漂浮）。</w:t>
            </w:r>
          </w:p>
        </w:tc>
      </w:tr>
      <w:tr w:rsidR="004762E5" w:rsidRPr="00AA5216" w14:paraId="09FE6AB7" w14:textId="77777777" w:rsidTr="007C6330">
        <w:trPr>
          <w:tblCellSpacing w:w="15" w:type="dxa"/>
        </w:trPr>
        <w:tc>
          <w:tcPr>
            <w:tcW w:w="0" w:type="auto"/>
            <w:gridSpan w:val="3"/>
            <w:vAlign w:val="center"/>
            <w:hideMark/>
          </w:tcPr>
          <w:p w14:paraId="337426BA" w14:textId="02AF2D82" w:rsidR="004762E5" w:rsidRPr="00AA5216" w:rsidRDefault="004762E5" w:rsidP="00AA5216">
            <w:pPr>
              <w:widowControl/>
              <w:rPr>
                <w:rFonts w:ascii="Times New Roman" w:eastAsia="宋体" w:hAnsi="Times New Roman" w:cs="Times New Roman"/>
                <w:kern w:val="0"/>
                <w:sz w:val="20"/>
                <w:szCs w:val="20"/>
              </w:rPr>
            </w:pPr>
            <w:r w:rsidRPr="00AA5216">
              <w:rPr>
                <w:rFonts w:ascii="Times New Roman" w:eastAsia="宋体" w:hAnsi="Times New Roman" w:cs="宋体"/>
                <w:b/>
                <w:bCs/>
                <w:kern w:val="0"/>
                <w:sz w:val="24"/>
                <w:szCs w:val="24"/>
              </w:rPr>
              <w:t>材料需求</w:t>
            </w:r>
          </w:p>
        </w:tc>
      </w:tr>
      <w:tr w:rsidR="00AA5216" w:rsidRPr="00AA5216" w14:paraId="4099F27B" w14:textId="77777777" w:rsidTr="004762E5">
        <w:trPr>
          <w:tblCellSpacing w:w="15" w:type="dxa"/>
        </w:trPr>
        <w:tc>
          <w:tcPr>
            <w:tcW w:w="0" w:type="auto"/>
            <w:vAlign w:val="center"/>
            <w:hideMark/>
          </w:tcPr>
          <w:p w14:paraId="0050AA5A" w14:textId="77777777" w:rsidR="00AA5216" w:rsidRPr="00AA5216" w:rsidRDefault="00AA5216" w:rsidP="00AA5216">
            <w:pPr>
              <w:widowControl/>
              <w:rPr>
                <w:rFonts w:ascii="Times New Roman" w:eastAsia="宋体" w:hAnsi="Times New Roman" w:cs="宋体"/>
                <w:kern w:val="0"/>
                <w:sz w:val="24"/>
                <w:szCs w:val="24"/>
              </w:rPr>
            </w:pPr>
            <w:r w:rsidRPr="00AA5216">
              <w:rPr>
                <w:rFonts w:ascii="Times New Roman" w:eastAsia="宋体" w:hAnsi="Times New Roman" w:cs="宋体"/>
                <w:kern w:val="0"/>
                <w:sz w:val="24"/>
                <w:szCs w:val="24"/>
              </w:rPr>
              <w:lastRenderedPageBreak/>
              <w:t>10</w:t>
            </w:r>
          </w:p>
        </w:tc>
        <w:tc>
          <w:tcPr>
            <w:tcW w:w="0" w:type="auto"/>
            <w:vAlign w:val="center"/>
            <w:hideMark/>
          </w:tcPr>
          <w:p w14:paraId="31A3F731" w14:textId="77777777" w:rsidR="00AA5216" w:rsidRPr="00AA5216" w:rsidRDefault="00AA5216" w:rsidP="00AA5216">
            <w:pPr>
              <w:widowControl/>
              <w:rPr>
                <w:rFonts w:ascii="Times New Roman" w:eastAsia="宋体" w:hAnsi="Times New Roman" w:cs="宋体"/>
                <w:kern w:val="0"/>
                <w:sz w:val="24"/>
                <w:szCs w:val="24"/>
              </w:rPr>
            </w:pPr>
            <w:r w:rsidRPr="00AA5216">
              <w:rPr>
                <w:rFonts w:ascii="Times New Roman" w:eastAsia="宋体" w:hAnsi="Times New Roman" w:cs="宋体"/>
                <w:kern w:val="0"/>
                <w:sz w:val="24"/>
                <w:szCs w:val="24"/>
              </w:rPr>
              <w:t>设备应使用</w:t>
            </w:r>
            <w:r w:rsidRPr="00AA5216">
              <w:rPr>
                <w:rFonts w:ascii="Times New Roman" w:eastAsia="宋体" w:hAnsi="Times New Roman" w:cs="宋体"/>
                <w:kern w:val="0"/>
                <w:sz w:val="24"/>
                <w:szCs w:val="24"/>
              </w:rPr>
              <w:t>NBL</w:t>
            </w:r>
            <w:r w:rsidRPr="00AA5216">
              <w:rPr>
                <w:rFonts w:ascii="Times New Roman" w:eastAsia="宋体" w:hAnsi="Times New Roman" w:cs="宋体"/>
                <w:kern w:val="0"/>
                <w:sz w:val="24"/>
                <w:szCs w:val="24"/>
              </w:rPr>
              <w:t>批准材料清单中的材料（见提案指南文件）。其中包括金属、塑料、润滑剂、涂层、泡沫和粘合剂。对于不在</w:t>
            </w:r>
            <w:r w:rsidRPr="00AA5216">
              <w:rPr>
                <w:rFonts w:ascii="Times New Roman" w:eastAsia="宋体" w:hAnsi="Times New Roman" w:cs="宋体"/>
                <w:kern w:val="0"/>
                <w:sz w:val="24"/>
                <w:szCs w:val="24"/>
              </w:rPr>
              <w:t>NBL</w:t>
            </w:r>
            <w:r w:rsidRPr="00AA5216">
              <w:rPr>
                <w:rFonts w:ascii="Times New Roman" w:eastAsia="宋体" w:hAnsi="Times New Roman" w:cs="宋体"/>
                <w:kern w:val="0"/>
                <w:sz w:val="24"/>
                <w:szCs w:val="24"/>
              </w:rPr>
              <w:t>批准材料清单中的材料，团队可在提供合理依据并获得批准的情况</w:t>
            </w:r>
            <w:proofErr w:type="gramStart"/>
            <w:r w:rsidRPr="00AA5216">
              <w:rPr>
                <w:rFonts w:ascii="Times New Roman" w:eastAsia="宋体" w:hAnsi="Times New Roman" w:cs="宋体"/>
                <w:kern w:val="0"/>
                <w:sz w:val="24"/>
                <w:szCs w:val="24"/>
              </w:rPr>
              <w:t>下申请</w:t>
            </w:r>
            <w:proofErr w:type="gramEnd"/>
            <w:r w:rsidRPr="00AA5216">
              <w:rPr>
                <w:rFonts w:ascii="Times New Roman" w:eastAsia="宋体" w:hAnsi="Times New Roman" w:cs="宋体"/>
                <w:kern w:val="0"/>
                <w:sz w:val="24"/>
                <w:szCs w:val="24"/>
              </w:rPr>
              <w:t>豁免。拟提供的硬件设计必须指定所使用的所有材料。普通</w:t>
            </w:r>
            <w:r w:rsidRPr="00AA5216">
              <w:rPr>
                <w:rFonts w:ascii="Times New Roman" w:eastAsia="宋体" w:hAnsi="Times New Roman" w:cs="宋体"/>
                <w:kern w:val="0"/>
                <w:sz w:val="24"/>
                <w:szCs w:val="24"/>
              </w:rPr>
              <w:t>PLA</w:t>
            </w:r>
            <w:proofErr w:type="gramStart"/>
            <w:r w:rsidRPr="00AA5216">
              <w:rPr>
                <w:rFonts w:ascii="Times New Roman" w:eastAsia="宋体" w:hAnsi="Times New Roman" w:cs="宋体"/>
                <w:kern w:val="0"/>
                <w:sz w:val="24"/>
                <w:szCs w:val="24"/>
              </w:rPr>
              <w:t>不</w:t>
            </w:r>
            <w:proofErr w:type="gramEnd"/>
            <w:r w:rsidRPr="00AA5216">
              <w:rPr>
                <w:rFonts w:ascii="Times New Roman" w:eastAsia="宋体" w:hAnsi="Times New Roman" w:cs="宋体"/>
                <w:kern w:val="0"/>
                <w:sz w:val="24"/>
                <w:szCs w:val="24"/>
              </w:rPr>
              <w:t>可用，坚韧</w:t>
            </w:r>
            <w:r w:rsidRPr="00AA5216">
              <w:rPr>
                <w:rFonts w:ascii="Times New Roman" w:eastAsia="宋体" w:hAnsi="Times New Roman" w:cs="宋体"/>
                <w:kern w:val="0"/>
                <w:sz w:val="24"/>
                <w:szCs w:val="24"/>
              </w:rPr>
              <w:t>PLA</w:t>
            </w:r>
            <w:r w:rsidRPr="00AA5216">
              <w:rPr>
                <w:rFonts w:ascii="Times New Roman" w:eastAsia="宋体" w:hAnsi="Times New Roman" w:cs="宋体"/>
                <w:kern w:val="0"/>
                <w:sz w:val="24"/>
                <w:szCs w:val="24"/>
              </w:rPr>
              <w:t>可接受。</w:t>
            </w:r>
          </w:p>
        </w:tc>
        <w:tc>
          <w:tcPr>
            <w:tcW w:w="0" w:type="auto"/>
            <w:vAlign w:val="center"/>
            <w:hideMark/>
          </w:tcPr>
          <w:p w14:paraId="7A4EEAFD" w14:textId="77777777" w:rsidR="00AA5216" w:rsidRPr="00AA5216" w:rsidRDefault="00AA5216" w:rsidP="00AA5216">
            <w:pPr>
              <w:widowControl/>
              <w:rPr>
                <w:rFonts w:ascii="Times New Roman" w:eastAsia="宋体" w:hAnsi="Times New Roman" w:cs="宋体"/>
                <w:kern w:val="0"/>
                <w:sz w:val="24"/>
                <w:szCs w:val="24"/>
              </w:rPr>
            </w:pPr>
          </w:p>
        </w:tc>
      </w:tr>
      <w:tr w:rsidR="00AA5216" w:rsidRPr="00AA5216" w14:paraId="498AFF7B" w14:textId="77777777" w:rsidTr="004762E5">
        <w:trPr>
          <w:tblCellSpacing w:w="15" w:type="dxa"/>
        </w:trPr>
        <w:tc>
          <w:tcPr>
            <w:tcW w:w="0" w:type="auto"/>
            <w:vAlign w:val="center"/>
            <w:hideMark/>
          </w:tcPr>
          <w:p w14:paraId="6CF83B36" w14:textId="77777777" w:rsidR="00AA5216" w:rsidRPr="00AA5216" w:rsidRDefault="00AA5216" w:rsidP="00AA5216">
            <w:pPr>
              <w:widowControl/>
              <w:rPr>
                <w:rFonts w:ascii="Times New Roman" w:eastAsia="宋体" w:hAnsi="Times New Roman" w:cs="宋体"/>
                <w:kern w:val="0"/>
                <w:sz w:val="24"/>
                <w:szCs w:val="24"/>
              </w:rPr>
            </w:pPr>
            <w:r w:rsidRPr="00AA5216">
              <w:rPr>
                <w:rFonts w:ascii="Times New Roman" w:eastAsia="宋体" w:hAnsi="Times New Roman" w:cs="宋体"/>
                <w:kern w:val="0"/>
                <w:sz w:val="24"/>
                <w:szCs w:val="24"/>
              </w:rPr>
              <w:t>11</w:t>
            </w:r>
          </w:p>
        </w:tc>
        <w:tc>
          <w:tcPr>
            <w:tcW w:w="0" w:type="auto"/>
            <w:vAlign w:val="center"/>
            <w:hideMark/>
          </w:tcPr>
          <w:p w14:paraId="0A04815A" w14:textId="77777777" w:rsidR="00AA5216" w:rsidRPr="00AA5216" w:rsidRDefault="00AA5216" w:rsidP="00AA5216">
            <w:pPr>
              <w:widowControl/>
              <w:rPr>
                <w:rFonts w:ascii="Times New Roman" w:eastAsia="宋体" w:hAnsi="Times New Roman" w:cs="宋体"/>
                <w:kern w:val="0"/>
                <w:sz w:val="24"/>
                <w:szCs w:val="24"/>
              </w:rPr>
            </w:pPr>
            <w:r w:rsidRPr="00AA5216">
              <w:rPr>
                <w:rFonts w:ascii="Times New Roman" w:eastAsia="宋体" w:hAnsi="Times New Roman" w:cs="宋体"/>
                <w:kern w:val="0"/>
                <w:sz w:val="24"/>
                <w:szCs w:val="24"/>
              </w:rPr>
              <w:t>所有</w:t>
            </w:r>
            <w:r w:rsidRPr="00AA5216">
              <w:rPr>
                <w:rFonts w:ascii="Times New Roman" w:eastAsia="宋体" w:hAnsi="Times New Roman" w:cs="宋体"/>
                <w:kern w:val="0"/>
                <w:sz w:val="24"/>
                <w:szCs w:val="24"/>
              </w:rPr>
              <w:t>3D</w:t>
            </w:r>
            <w:r w:rsidRPr="00AA5216">
              <w:rPr>
                <w:rFonts w:ascii="Times New Roman" w:eastAsia="宋体" w:hAnsi="Times New Roman" w:cs="宋体"/>
                <w:kern w:val="0"/>
                <w:sz w:val="24"/>
                <w:szCs w:val="24"/>
              </w:rPr>
              <w:t>打印组件的填充率至少为</w:t>
            </w:r>
            <w:r w:rsidRPr="00AA5216">
              <w:rPr>
                <w:rFonts w:ascii="Times New Roman" w:eastAsia="宋体" w:hAnsi="Times New Roman" w:cs="宋体"/>
                <w:kern w:val="0"/>
                <w:sz w:val="24"/>
                <w:szCs w:val="24"/>
              </w:rPr>
              <w:t>75%</w:t>
            </w:r>
            <w:r w:rsidRPr="00AA5216">
              <w:rPr>
                <w:rFonts w:ascii="Times New Roman" w:eastAsia="宋体" w:hAnsi="Times New Roman" w:cs="宋体"/>
                <w:kern w:val="0"/>
                <w:sz w:val="24"/>
                <w:szCs w:val="24"/>
              </w:rPr>
              <w:t>。这是为了确保</w:t>
            </w:r>
            <w:r w:rsidRPr="00AA5216">
              <w:rPr>
                <w:rFonts w:ascii="Times New Roman" w:eastAsia="宋体" w:hAnsi="Times New Roman" w:cs="宋体"/>
                <w:kern w:val="0"/>
                <w:sz w:val="24"/>
                <w:szCs w:val="24"/>
              </w:rPr>
              <w:t>3D</w:t>
            </w:r>
            <w:r w:rsidRPr="00AA5216">
              <w:rPr>
                <w:rFonts w:ascii="Times New Roman" w:eastAsia="宋体" w:hAnsi="Times New Roman" w:cs="宋体"/>
                <w:kern w:val="0"/>
                <w:sz w:val="24"/>
                <w:szCs w:val="24"/>
              </w:rPr>
              <w:t>打印件足够坚固，并且密度足够大以在水中下沉。</w:t>
            </w:r>
          </w:p>
        </w:tc>
        <w:tc>
          <w:tcPr>
            <w:tcW w:w="0" w:type="auto"/>
            <w:vAlign w:val="center"/>
            <w:hideMark/>
          </w:tcPr>
          <w:p w14:paraId="69E3218D" w14:textId="77777777" w:rsidR="00AA5216" w:rsidRPr="00AA5216" w:rsidRDefault="00AA5216" w:rsidP="00AA5216">
            <w:pPr>
              <w:widowControl/>
              <w:rPr>
                <w:rFonts w:ascii="Times New Roman" w:eastAsia="宋体" w:hAnsi="Times New Roman" w:cs="宋体"/>
                <w:kern w:val="0"/>
                <w:sz w:val="24"/>
                <w:szCs w:val="24"/>
              </w:rPr>
            </w:pPr>
          </w:p>
        </w:tc>
      </w:tr>
      <w:tr w:rsidR="004762E5" w:rsidRPr="00AA5216" w14:paraId="2ECA8D4B" w14:textId="77777777" w:rsidTr="006C1EA4">
        <w:trPr>
          <w:tblCellSpacing w:w="15" w:type="dxa"/>
        </w:trPr>
        <w:tc>
          <w:tcPr>
            <w:tcW w:w="0" w:type="auto"/>
            <w:gridSpan w:val="3"/>
            <w:vAlign w:val="center"/>
            <w:hideMark/>
          </w:tcPr>
          <w:p w14:paraId="536397FC" w14:textId="431F2472" w:rsidR="004762E5" w:rsidRPr="00AA5216" w:rsidRDefault="004762E5" w:rsidP="00AA5216">
            <w:pPr>
              <w:widowControl/>
              <w:rPr>
                <w:rFonts w:ascii="Times New Roman" w:eastAsia="宋体" w:hAnsi="Times New Roman" w:cs="Times New Roman"/>
                <w:kern w:val="0"/>
                <w:sz w:val="20"/>
                <w:szCs w:val="20"/>
              </w:rPr>
            </w:pPr>
            <w:r w:rsidRPr="00AA5216">
              <w:rPr>
                <w:rFonts w:ascii="Times New Roman" w:eastAsia="宋体" w:hAnsi="Times New Roman" w:cs="宋体"/>
                <w:b/>
                <w:bCs/>
                <w:kern w:val="0"/>
                <w:sz w:val="24"/>
                <w:szCs w:val="24"/>
              </w:rPr>
              <w:t>安全需求</w:t>
            </w:r>
          </w:p>
        </w:tc>
      </w:tr>
      <w:tr w:rsidR="00AA5216" w:rsidRPr="00AA5216" w14:paraId="093B248D" w14:textId="77777777" w:rsidTr="004762E5">
        <w:trPr>
          <w:tblCellSpacing w:w="15" w:type="dxa"/>
        </w:trPr>
        <w:tc>
          <w:tcPr>
            <w:tcW w:w="0" w:type="auto"/>
            <w:vAlign w:val="center"/>
            <w:hideMark/>
          </w:tcPr>
          <w:p w14:paraId="2B9B3B8E" w14:textId="77777777" w:rsidR="00AA5216" w:rsidRPr="00AA5216" w:rsidRDefault="00AA5216" w:rsidP="00AA5216">
            <w:pPr>
              <w:widowControl/>
              <w:rPr>
                <w:rFonts w:ascii="Times New Roman" w:eastAsia="宋体" w:hAnsi="Times New Roman" w:cs="宋体"/>
                <w:kern w:val="0"/>
                <w:sz w:val="24"/>
                <w:szCs w:val="24"/>
              </w:rPr>
            </w:pPr>
            <w:r w:rsidRPr="00AA5216">
              <w:rPr>
                <w:rFonts w:ascii="Times New Roman" w:eastAsia="宋体" w:hAnsi="Times New Roman" w:cs="宋体"/>
                <w:kern w:val="0"/>
                <w:sz w:val="24"/>
                <w:szCs w:val="24"/>
              </w:rPr>
              <w:t>12</w:t>
            </w:r>
          </w:p>
        </w:tc>
        <w:tc>
          <w:tcPr>
            <w:tcW w:w="0" w:type="auto"/>
            <w:vAlign w:val="center"/>
            <w:hideMark/>
          </w:tcPr>
          <w:p w14:paraId="7D489119" w14:textId="77777777" w:rsidR="00AA5216" w:rsidRPr="00AA5216" w:rsidRDefault="00AA5216" w:rsidP="00AA5216">
            <w:pPr>
              <w:widowControl/>
              <w:rPr>
                <w:rFonts w:ascii="Times New Roman" w:eastAsia="宋体" w:hAnsi="Times New Roman" w:cs="宋体"/>
                <w:kern w:val="0"/>
                <w:sz w:val="24"/>
                <w:szCs w:val="24"/>
              </w:rPr>
            </w:pPr>
            <w:r w:rsidRPr="00AA5216">
              <w:rPr>
                <w:rFonts w:ascii="Times New Roman" w:eastAsia="宋体" w:hAnsi="Times New Roman" w:cs="宋体"/>
                <w:kern w:val="0"/>
                <w:sz w:val="24"/>
                <w:szCs w:val="24"/>
              </w:rPr>
              <w:t>除非功能需要，否则设备上不得有锋利边缘。所有功能性锋利边缘在未使用时必须受到保护</w:t>
            </w:r>
            <w:r w:rsidRPr="00AA5216">
              <w:rPr>
                <w:rFonts w:ascii="Times New Roman" w:eastAsia="宋体" w:hAnsi="Times New Roman" w:cs="宋体"/>
                <w:kern w:val="0"/>
                <w:sz w:val="24"/>
                <w:szCs w:val="24"/>
              </w:rPr>
              <w:t>/</w:t>
            </w:r>
            <w:r w:rsidRPr="00AA5216">
              <w:rPr>
                <w:rFonts w:ascii="Times New Roman" w:eastAsia="宋体" w:hAnsi="Times New Roman" w:cs="宋体"/>
                <w:kern w:val="0"/>
                <w:sz w:val="24"/>
                <w:szCs w:val="24"/>
              </w:rPr>
              <w:t>不可接触。</w:t>
            </w:r>
          </w:p>
        </w:tc>
        <w:tc>
          <w:tcPr>
            <w:tcW w:w="0" w:type="auto"/>
            <w:vAlign w:val="center"/>
            <w:hideMark/>
          </w:tcPr>
          <w:p w14:paraId="63F3561B" w14:textId="77777777" w:rsidR="00AA5216" w:rsidRPr="00AA5216" w:rsidRDefault="00AA5216" w:rsidP="00AA5216">
            <w:pPr>
              <w:widowControl/>
              <w:rPr>
                <w:rFonts w:ascii="Times New Roman" w:eastAsia="宋体" w:hAnsi="Times New Roman" w:cs="宋体"/>
                <w:kern w:val="0"/>
                <w:sz w:val="24"/>
                <w:szCs w:val="24"/>
              </w:rPr>
            </w:pPr>
            <w:r w:rsidRPr="00AA5216">
              <w:rPr>
                <w:rFonts w:ascii="Times New Roman" w:eastAsia="宋体" w:hAnsi="Times New Roman" w:cs="宋体"/>
                <w:kern w:val="0"/>
                <w:sz w:val="24"/>
                <w:szCs w:val="24"/>
              </w:rPr>
              <w:t>我们希望设备能在没有锋利工具的情况下满足挑战功能。</w:t>
            </w:r>
          </w:p>
        </w:tc>
      </w:tr>
      <w:tr w:rsidR="00AA5216" w:rsidRPr="00AA5216" w14:paraId="1C3E4BA7" w14:textId="77777777" w:rsidTr="004762E5">
        <w:trPr>
          <w:tblCellSpacing w:w="15" w:type="dxa"/>
        </w:trPr>
        <w:tc>
          <w:tcPr>
            <w:tcW w:w="0" w:type="auto"/>
            <w:vAlign w:val="center"/>
            <w:hideMark/>
          </w:tcPr>
          <w:p w14:paraId="3CF5E76D" w14:textId="77777777" w:rsidR="00AA5216" w:rsidRPr="00AA5216" w:rsidRDefault="00AA5216" w:rsidP="00AA5216">
            <w:pPr>
              <w:widowControl/>
              <w:rPr>
                <w:rFonts w:ascii="Times New Roman" w:eastAsia="宋体" w:hAnsi="Times New Roman" w:cs="宋体"/>
                <w:kern w:val="0"/>
                <w:sz w:val="24"/>
                <w:szCs w:val="24"/>
              </w:rPr>
            </w:pPr>
            <w:r w:rsidRPr="00AA5216">
              <w:rPr>
                <w:rFonts w:ascii="Times New Roman" w:eastAsia="宋体" w:hAnsi="Times New Roman" w:cs="宋体"/>
                <w:kern w:val="0"/>
                <w:sz w:val="24"/>
                <w:szCs w:val="24"/>
              </w:rPr>
              <w:t>13</w:t>
            </w:r>
          </w:p>
        </w:tc>
        <w:tc>
          <w:tcPr>
            <w:tcW w:w="0" w:type="auto"/>
            <w:vAlign w:val="center"/>
            <w:hideMark/>
          </w:tcPr>
          <w:p w14:paraId="40BC0EE6" w14:textId="77777777" w:rsidR="00AA5216" w:rsidRPr="00AA5216" w:rsidRDefault="00AA5216" w:rsidP="00AA5216">
            <w:pPr>
              <w:widowControl/>
              <w:rPr>
                <w:rFonts w:ascii="Times New Roman" w:eastAsia="宋体" w:hAnsi="Times New Roman" w:cs="宋体"/>
                <w:kern w:val="0"/>
                <w:sz w:val="24"/>
                <w:szCs w:val="24"/>
              </w:rPr>
            </w:pPr>
            <w:r w:rsidRPr="00AA5216">
              <w:rPr>
                <w:rFonts w:ascii="Times New Roman" w:eastAsia="宋体" w:hAnsi="Times New Roman" w:cs="宋体"/>
                <w:kern w:val="0"/>
                <w:sz w:val="24"/>
                <w:szCs w:val="24"/>
              </w:rPr>
              <w:t>所有功能性锋利边缘必须保持在</w:t>
            </w:r>
            <w:r w:rsidRPr="00AA5216">
              <w:rPr>
                <w:rFonts w:ascii="Times New Roman" w:eastAsia="宋体" w:hAnsi="Times New Roman" w:cs="宋体"/>
                <w:kern w:val="0"/>
                <w:sz w:val="24"/>
                <w:szCs w:val="24"/>
              </w:rPr>
              <w:t>3</w:t>
            </w:r>
            <w:r w:rsidRPr="00AA5216">
              <w:rPr>
                <w:rFonts w:ascii="Times New Roman" w:eastAsia="宋体" w:hAnsi="Times New Roman" w:cs="宋体"/>
                <w:kern w:val="0"/>
                <w:sz w:val="24"/>
                <w:szCs w:val="24"/>
              </w:rPr>
              <w:t>英寸的</w:t>
            </w:r>
            <w:r w:rsidRPr="00AA5216">
              <w:rPr>
                <w:rFonts w:ascii="Times New Roman" w:eastAsia="宋体" w:hAnsi="Times New Roman" w:cs="宋体"/>
                <w:kern w:val="0"/>
                <w:sz w:val="24"/>
                <w:szCs w:val="24"/>
              </w:rPr>
              <w:t>“</w:t>
            </w:r>
            <w:r w:rsidRPr="00AA5216">
              <w:rPr>
                <w:rFonts w:ascii="Times New Roman" w:eastAsia="宋体" w:hAnsi="Times New Roman" w:cs="宋体"/>
                <w:kern w:val="0"/>
                <w:sz w:val="24"/>
                <w:szCs w:val="24"/>
              </w:rPr>
              <w:t>避让区</w:t>
            </w:r>
            <w:r w:rsidRPr="00AA5216">
              <w:rPr>
                <w:rFonts w:ascii="Times New Roman" w:eastAsia="宋体" w:hAnsi="Times New Roman" w:cs="宋体"/>
                <w:kern w:val="0"/>
                <w:sz w:val="24"/>
                <w:szCs w:val="24"/>
              </w:rPr>
              <w:t>”</w:t>
            </w:r>
            <w:r w:rsidRPr="00AA5216">
              <w:rPr>
                <w:rFonts w:ascii="Times New Roman" w:eastAsia="宋体" w:hAnsi="Times New Roman" w:cs="宋体"/>
                <w:kern w:val="0"/>
                <w:sz w:val="24"/>
                <w:szCs w:val="24"/>
              </w:rPr>
              <w:t>之外，或远离用户的手部。注意：你的设计可能需要某种工具来固定第二块织物，或者由用户手持织物。根据需要计划你的设备是单手操作还是双手操作。</w:t>
            </w:r>
          </w:p>
        </w:tc>
        <w:tc>
          <w:tcPr>
            <w:tcW w:w="0" w:type="auto"/>
            <w:vAlign w:val="center"/>
            <w:hideMark/>
          </w:tcPr>
          <w:p w14:paraId="09946047" w14:textId="77777777" w:rsidR="00AA5216" w:rsidRPr="00AA5216" w:rsidRDefault="00AA5216" w:rsidP="00AA5216">
            <w:pPr>
              <w:widowControl/>
              <w:rPr>
                <w:rFonts w:ascii="Times New Roman" w:eastAsia="宋体" w:hAnsi="Times New Roman" w:cs="宋体"/>
                <w:kern w:val="0"/>
                <w:sz w:val="24"/>
                <w:szCs w:val="24"/>
              </w:rPr>
            </w:pPr>
          </w:p>
        </w:tc>
      </w:tr>
      <w:tr w:rsidR="00AA5216" w:rsidRPr="00AA5216" w14:paraId="45610566" w14:textId="77777777" w:rsidTr="004762E5">
        <w:trPr>
          <w:tblCellSpacing w:w="15" w:type="dxa"/>
        </w:trPr>
        <w:tc>
          <w:tcPr>
            <w:tcW w:w="0" w:type="auto"/>
            <w:vAlign w:val="center"/>
            <w:hideMark/>
          </w:tcPr>
          <w:p w14:paraId="1CE90090" w14:textId="77777777" w:rsidR="00AA5216" w:rsidRPr="00AA5216" w:rsidRDefault="00AA5216" w:rsidP="00AA5216">
            <w:pPr>
              <w:widowControl/>
              <w:rPr>
                <w:rFonts w:ascii="Times New Roman" w:eastAsia="宋体" w:hAnsi="Times New Roman" w:cs="宋体"/>
                <w:kern w:val="0"/>
                <w:sz w:val="24"/>
                <w:szCs w:val="24"/>
              </w:rPr>
            </w:pPr>
            <w:r w:rsidRPr="00AA5216">
              <w:rPr>
                <w:rFonts w:ascii="Times New Roman" w:eastAsia="宋体" w:hAnsi="Times New Roman" w:cs="宋体"/>
                <w:kern w:val="0"/>
                <w:sz w:val="24"/>
                <w:szCs w:val="24"/>
              </w:rPr>
              <w:t>14</w:t>
            </w:r>
          </w:p>
        </w:tc>
        <w:tc>
          <w:tcPr>
            <w:tcW w:w="0" w:type="auto"/>
            <w:vAlign w:val="center"/>
            <w:hideMark/>
          </w:tcPr>
          <w:p w14:paraId="31C76550" w14:textId="77777777" w:rsidR="00AA5216" w:rsidRPr="00AA5216" w:rsidRDefault="00AA5216" w:rsidP="00AA5216">
            <w:pPr>
              <w:widowControl/>
              <w:rPr>
                <w:rFonts w:ascii="Times New Roman" w:eastAsia="宋体" w:hAnsi="Times New Roman" w:cs="宋体"/>
                <w:kern w:val="0"/>
                <w:sz w:val="24"/>
                <w:szCs w:val="24"/>
              </w:rPr>
            </w:pPr>
            <w:r w:rsidRPr="00AA5216">
              <w:rPr>
                <w:rFonts w:ascii="Times New Roman" w:eastAsia="宋体" w:hAnsi="Times New Roman" w:cs="宋体"/>
                <w:kern w:val="0"/>
                <w:sz w:val="24"/>
                <w:szCs w:val="24"/>
              </w:rPr>
              <w:t>你应在提案中展示设备固有的危险，并在后续的</w:t>
            </w:r>
            <w:r w:rsidRPr="00AA5216">
              <w:rPr>
                <w:rFonts w:ascii="Times New Roman" w:eastAsia="宋体" w:hAnsi="Times New Roman" w:cs="宋体"/>
                <w:kern w:val="0"/>
                <w:sz w:val="24"/>
                <w:szCs w:val="24"/>
              </w:rPr>
              <w:t xml:space="preserve">Micro-g </w:t>
            </w:r>
            <w:proofErr w:type="spellStart"/>
            <w:r w:rsidRPr="00AA5216">
              <w:rPr>
                <w:rFonts w:ascii="Times New Roman" w:eastAsia="宋体" w:hAnsi="Times New Roman" w:cs="宋体"/>
                <w:kern w:val="0"/>
                <w:sz w:val="24"/>
                <w:szCs w:val="24"/>
              </w:rPr>
              <w:t>NExT</w:t>
            </w:r>
            <w:proofErr w:type="spellEnd"/>
            <w:r w:rsidRPr="00AA5216">
              <w:rPr>
                <w:rFonts w:ascii="Times New Roman" w:eastAsia="宋体" w:hAnsi="Times New Roman" w:cs="宋体"/>
                <w:kern w:val="0"/>
                <w:sz w:val="24"/>
                <w:szCs w:val="24"/>
              </w:rPr>
              <w:t>递交材料中展示。如果被选中，请参考提案指南文件中的危险分析指导。</w:t>
            </w:r>
          </w:p>
        </w:tc>
        <w:tc>
          <w:tcPr>
            <w:tcW w:w="0" w:type="auto"/>
            <w:vAlign w:val="center"/>
            <w:hideMark/>
          </w:tcPr>
          <w:p w14:paraId="49866F1A" w14:textId="77777777" w:rsidR="00AA5216" w:rsidRPr="00AA5216" w:rsidRDefault="00AA5216" w:rsidP="00AA5216">
            <w:pPr>
              <w:widowControl/>
              <w:rPr>
                <w:rFonts w:ascii="Times New Roman" w:eastAsia="宋体" w:hAnsi="Times New Roman" w:cs="宋体"/>
                <w:kern w:val="0"/>
                <w:sz w:val="24"/>
                <w:szCs w:val="24"/>
              </w:rPr>
            </w:pPr>
          </w:p>
        </w:tc>
      </w:tr>
      <w:tr w:rsidR="00AA5216" w:rsidRPr="00AA5216" w14:paraId="247EE7D5" w14:textId="77777777" w:rsidTr="004762E5">
        <w:trPr>
          <w:tblCellSpacing w:w="15" w:type="dxa"/>
        </w:trPr>
        <w:tc>
          <w:tcPr>
            <w:tcW w:w="0" w:type="auto"/>
            <w:vAlign w:val="center"/>
            <w:hideMark/>
          </w:tcPr>
          <w:p w14:paraId="3618E270" w14:textId="77777777" w:rsidR="00AA5216" w:rsidRPr="00AA5216" w:rsidRDefault="00AA5216" w:rsidP="00AA5216">
            <w:pPr>
              <w:widowControl/>
              <w:rPr>
                <w:rFonts w:ascii="Times New Roman" w:eastAsia="宋体" w:hAnsi="Times New Roman" w:cs="宋体"/>
                <w:kern w:val="0"/>
                <w:sz w:val="24"/>
                <w:szCs w:val="24"/>
              </w:rPr>
            </w:pPr>
            <w:r w:rsidRPr="00AA5216">
              <w:rPr>
                <w:rFonts w:ascii="Times New Roman" w:eastAsia="宋体" w:hAnsi="Times New Roman" w:cs="宋体"/>
                <w:kern w:val="0"/>
                <w:sz w:val="24"/>
                <w:szCs w:val="24"/>
              </w:rPr>
              <w:t>15</w:t>
            </w:r>
          </w:p>
        </w:tc>
        <w:tc>
          <w:tcPr>
            <w:tcW w:w="0" w:type="auto"/>
            <w:vAlign w:val="center"/>
            <w:hideMark/>
          </w:tcPr>
          <w:p w14:paraId="73B3A7FE" w14:textId="77777777" w:rsidR="00AA5216" w:rsidRPr="00AA5216" w:rsidRDefault="00AA5216" w:rsidP="00AA5216">
            <w:pPr>
              <w:widowControl/>
              <w:rPr>
                <w:rFonts w:ascii="Times New Roman" w:eastAsia="宋体" w:hAnsi="Times New Roman" w:cs="宋体"/>
                <w:kern w:val="0"/>
                <w:sz w:val="24"/>
                <w:szCs w:val="24"/>
              </w:rPr>
            </w:pPr>
            <w:r w:rsidRPr="00AA5216">
              <w:rPr>
                <w:rFonts w:ascii="Times New Roman" w:eastAsia="宋体" w:hAnsi="Times New Roman" w:cs="宋体"/>
                <w:kern w:val="0"/>
                <w:sz w:val="24"/>
                <w:szCs w:val="24"/>
              </w:rPr>
              <w:t>设备上不得有夹伤点。无法消除的夹伤点必须按照</w:t>
            </w:r>
            <w:r w:rsidRPr="00AA5216">
              <w:rPr>
                <w:rFonts w:ascii="Times New Roman" w:eastAsia="宋体" w:hAnsi="Times New Roman" w:cs="宋体"/>
                <w:kern w:val="0"/>
                <w:sz w:val="24"/>
                <w:szCs w:val="24"/>
              </w:rPr>
              <w:t>NBL</w:t>
            </w:r>
            <w:r w:rsidRPr="00AA5216">
              <w:rPr>
                <w:rFonts w:ascii="Times New Roman" w:eastAsia="宋体" w:hAnsi="Times New Roman" w:cs="宋体"/>
                <w:kern w:val="0"/>
                <w:sz w:val="24"/>
                <w:szCs w:val="24"/>
              </w:rPr>
              <w:t>标签指南进行标记，我们将在稍后提供该指南。</w:t>
            </w:r>
          </w:p>
        </w:tc>
        <w:tc>
          <w:tcPr>
            <w:tcW w:w="0" w:type="auto"/>
            <w:vAlign w:val="center"/>
            <w:hideMark/>
          </w:tcPr>
          <w:p w14:paraId="4E40BC26" w14:textId="77777777" w:rsidR="00AA5216" w:rsidRPr="00AA5216" w:rsidRDefault="00AA5216" w:rsidP="00AA5216">
            <w:pPr>
              <w:widowControl/>
              <w:rPr>
                <w:rFonts w:ascii="Times New Roman" w:eastAsia="宋体" w:hAnsi="Times New Roman" w:cs="宋体"/>
                <w:kern w:val="0"/>
                <w:sz w:val="24"/>
                <w:szCs w:val="24"/>
              </w:rPr>
            </w:pPr>
          </w:p>
        </w:tc>
      </w:tr>
      <w:tr w:rsidR="00AA5216" w:rsidRPr="00AA5216" w14:paraId="4B7B771C" w14:textId="77777777" w:rsidTr="004762E5">
        <w:trPr>
          <w:tblCellSpacing w:w="15" w:type="dxa"/>
        </w:trPr>
        <w:tc>
          <w:tcPr>
            <w:tcW w:w="0" w:type="auto"/>
            <w:vAlign w:val="center"/>
            <w:hideMark/>
          </w:tcPr>
          <w:p w14:paraId="33908AAE" w14:textId="77777777" w:rsidR="00AA5216" w:rsidRPr="00AA5216" w:rsidRDefault="00AA5216" w:rsidP="00AA5216">
            <w:pPr>
              <w:widowControl/>
              <w:rPr>
                <w:rFonts w:ascii="Times New Roman" w:eastAsia="宋体" w:hAnsi="Times New Roman" w:cs="宋体"/>
                <w:kern w:val="0"/>
                <w:sz w:val="24"/>
                <w:szCs w:val="24"/>
              </w:rPr>
            </w:pPr>
            <w:r w:rsidRPr="00AA5216">
              <w:rPr>
                <w:rFonts w:ascii="Times New Roman" w:eastAsia="宋体" w:hAnsi="Times New Roman" w:cs="宋体"/>
                <w:kern w:val="0"/>
                <w:sz w:val="24"/>
                <w:szCs w:val="24"/>
              </w:rPr>
              <w:t>16</w:t>
            </w:r>
          </w:p>
        </w:tc>
        <w:tc>
          <w:tcPr>
            <w:tcW w:w="0" w:type="auto"/>
            <w:vAlign w:val="center"/>
            <w:hideMark/>
          </w:tcPr>
          <w:p w14:paraId="4B2506CF" w14:textId="77777777" w:rsidR="00AA5216" w:rsidRPr="00AA5216" w:rsidRDefault="00AA5216" w:rsidP="00AA5216">
            <w:pPr>
              <w:widowControl/>
              <w:rPr>
                <w:rFonts w:ascii="Times New Roman" w:eastAsia="宋体" w:hAnsi="Times New Roman" w:cs="宋体"/>
                <w:kern w:val="0"/>
                <w:sz w:val="24"/>
                <w:szCs w:val="24"/>
              </w:rPr>
            </w:pPr>
            <w:r w:rsidRPr="00AA5216">
              <w:rPr>
                <w:rFonts w:ascii="Times New Roman" w:eastAsia="宋体" w:hAnsi="Times New Roman" w:cs="宋体"/>
                <w:kern w:val="0"/>
                <w:sz w:val="24"/>
                <w:szCs w:val="24"/>
              </w:rPr>
              <w:t>除了系绳点之外，设备上任何未覆盖的孔洞或缝隙必须小于</w:t>
            </w:r>
            <w:r w:rsidRPr="00AA5216">
              <w:rPr>
                <w:rFonts w:ascii="Times New Roman" w:eastAsia="宋体" w:hAnsi="Times New Roman" w:cs="宋体"/>
                <w:kern w:val="0"/>
                <w:sz w:val="24"/>
                <w:szCs w:val="24"/>
              </w:rPr>
              <w:t>0.5</w:t>
            </w:r>
            <w:r w:rsidRPr="00AA5216">
              <w:rPr>
                <w:rFonts w:ascii="Times New Roman" w:eastAsia="宋体" w:hAnsi="Times New Roman" w:cs="宋体"/>
                <w:kern w:val="0"/>
                <w:sz w:val="24"/>
                <w:szCs w:val="24"/>
              </w:rPr>
              <w:t>英寸（</w:t>
            </w:r>
            <w:r w:rsidRPr="00AA5216">
              <w:rPr>
                <w:rFonts w:ascii="Times New Roman" w:eastAsia="宋体" w:hAnsi="Times New Roman" w:cs="宋体"/>
                <w:kern w:val="0"/>
                <w:sz w:val="24"/>
                <w:szCs w:val="24"/>
              </w:rPr>
              <w:t>1.27</w:t>
            </w:r>
            <w:r w:rsidRPr="00AA5216">
              <w:rPr>
                <w:rFonts w:ascii="Times New Roman" w:eastAsia="宋体" w:hAnsi="Times New Roman" w:cs="宋体"/>
                <w:kern w:val="0"/>
                <w:sz w:val="24"/>
                <w:szCs w:val="24"/>
              </w:rPr>
              <w:t>厘米）或大于</w:t>
            </w:r>
            <w:r w:rsidRPr="00AA5216">
              <w:rPr>
                <w:rFonts w:ascii="Times New Roman" w:eastAsia="宋体" w:hAnsi="Times New Roman" w:cs="宋体"/>
                <w:kern w:val="0"/>
                <w:sz w:val="24"/>
                <w:szCs w:val="24"/>
              </w:rPr>
              <w:t>1.4</w:t>
            </w:r>
            <w:r w:rsidRPr="00AA5216">
              <w:rPr>
                <w:rFonts w:ascii="Times New Roman" w:eastAsia="宋体" w:hAnsi="Times New Roman" w:cs="宋体"/>
                <w:kern w:val="0"/>
                <w:sz w:val="24"/>
                <w:szCs w:val="24"/>
              </w:rPr>
              <w:t>英寸（</w:t>
            </w:r>
            <w:r w:rsidRPr="00AA5216">
              <w:rPr>
                <w:rFonts w:ascii="Times New Roman" w:eastAsia="宋体" w:hAnsi="Times New Roman" w:cs="宋体"/>
                <w:kern w:val="0"/>
                <w:sz w:val="24"/>
                <w:szCs w:val="24"/>
              </w:rPr>
              <w:t>3.56</w:t>
            </w:r>
            <w:r w:rsidRPr="00AA5216">
              <w:rPr>
                <w:rFonts w:ascii="Times New Roman" w:eastAsia="宋体" w:hAnsi="Times New Roman" w:cs="宋体"/>
                <w:kern w:val="0"/>
                <w:sz w:val="24"/>
                <w:szCs w:val="24"/>
              </w:rPr>
              <w:t>厘米），以避免手指被卡住。无法消除的孔洞或缝隙必须按照</w:t>
            </w:r>
            <w:r w:rsidRPr="00AA5216">
              <w:rPr>
                <w:rFonts w:ascii="Times New Roman" w:eastAsia="宋体" w:hAnsi="Times New Roman" w:cs="宋体"/>
                <w:kern w:val="0"/>
                <w:sz w:val="24"/>
                <w:szCs w:val="24"/>
              </w:rPr>
              <w:t>NBL</w:t>
            </w:r>
            <w:r w:rsidRPr="00AA5216">
              <w:rPr>
                <w:rFonts w:ascii="Times New Roman" w:eastAsia="宋体" w:hAnsi="Times New Roman" w:cs="宋体"/>
                <w:kern w:val="0"/>
                <w:sz w:val="24"/>
                <w:szCs w:val="24"/>
              </w:rPr>
              <w:t>标签指南进行标记，我们将在稍后提供该指南。</w:t>
            </w:r>
          </w:p>
        </w:tc>
        <w:tc>
          <w:tcPr>
            <w:tcW w:w="0" w:type="auto"/>
            <w:vAlign w:val="center"/>
            <w:hideMark/>
          </w:tcPr>
          <w:p w14:paraId="6683059E" w14:textId="77777777" w:rsidR="00AA5216" w:rsidRPr="00AA5216" w:rsidRDefault="00AA5216" w:rsidP="00AA5216">
            <w:pPr>
              <w:widowControl/>
              <w:rPr>
                <w:rFonts w:ascii="Times New Roman" w:eastAsia="宋体" w:hAnsi="Times New Roman" w:cs="宋体"/>
                <w:kern w:val="0"/>
                <w:sz w:val="24"/>
                <w:szCs w:val="24"/>
              </w:rPr>
            </w:pPr>
          </w:p>
        </w:tc>
      </w:tr>
      <w:tr w:rsidR="00AA5216" w:rsidRPr="00AA5216" w14:paraId="69827F86" w14:textId="77777777" w:rsidTr="004762E5">
        <w:trPr>
          <w:tblCellSpacing w:w="15" w:type="dxa"/>
        </w:trPr>
        <w:tc>
          <w:tcPr>
            <w:tcW w:w="0" w:type="auto"/>
            <w:vAlign w:val="center"/>
            <w:hideMark/>
          </w:tcPr>
          <w:p w14:paraId="5A95388C" w14:textId="77777777" w:rsidR="00AA5216" w:rsidRPr="00AA5216" w:rsidRDefault="00AA5216" w:rsidP="00AA5216">
            <w:pPr>
              <w:widowControl/>
              <w:rPr>
                <w:rFonts w:ascii="Times New Roman" w:eastAsia="宋体" w:hAnsi="Times New Roman" w:cs="宋体"/>
                <w:kern w:val="0"/>
                <w:sz w:val="24"/>
                <w:szCs w:val="24"/>
              </w:rPr>
            </w:pPr>
            <w:r w:rsidRPr="00AA5216">
              <w:rPr>
                <w:rFonts w:ascii="Times New Roman" w:eastAsia="宋体" w:hAnsi="Times New Roman" w:cs="宋体"/>
                <w:kern w:val="0"/>
                <w:sz w:val="24"/>
                <w:szCs w:val="24"/>
              </w:rPr>
              <w:t>17</w:t>
            </w:r>
          </w:p>
        </w:tc>
        <w:tc>
          <w:tcPr>
            <w:tcW w:w="0" w:type="auto"/>
            <w:vAlign w:val="center"/>
            <w:hideMark/>
          </w:tcPr>
          <w:p w14:paraId="29A748B9" w14:textId="77777777" w:rsidR="00AA5216" w:rsidRPr="00AA5216" w:rsidRDefault="00AA5216" w:rsidP="00AA5216">
            <w:pPr>
              <w:widowControl/>
              <w:rPr>
                <w:rFonts w:ascii="Times New Roman" w:eastAsia="宋体" w:hAnsi="Times New Roman" w:cs="宋体"/>
                <w:kern w:val="0"/>
                <w:sz w:val="24"/>
                <w:szCs w:val="24"/>
              </w:rPr>
            </w:pPr>
            <w:r w:rsidRPr="00AA5216">
              <w:rPr>
                <w:rFonts w:ascii="Times New Roman" w:eastAsia="宋体" w:hAnsi="Times New Roman" w:cs="宋体"/>
                <w:kern w:val="0"/>
                <w:sz w:val="24"/>
                <w:szCs w:val="24"/>
              </w:rPr>
              <w:t>无法消除的危险（如功能性锋利边缘）必须按照</w:t>
            </w:r>
            <w:r w:rsidRPr="00AA5216">
              <w:rPr>
                <w:rFonts w:ascii="Times New Roman" w:eastAsia="宋体" w:hAnsi="Times New Roman" w:cs="宋体"/>
                <w:kern w:val="0"/>
                <w:sz w:val="24"/>
                <w:szCs w:val="24"/>
              </w:rPr>
              <w:t>NBL</w:t>
            </w:r>
            <w:r w:rsidRPr="00AA5216">
              <w:rPr>
                <w:rFonts w:ascii="Times New Roman" w:eastAsia="宋体" w:hAnsi="Times New Roman" w:cs="宋体"/>
                <w:kern w:val="0"/>
                <w:sz w:val="24"/>
                <w:szCs w:val="24"/>
              </w:rPr>
              <w:t>标签指南标记为</w:t>
            </w:r>
            <w:r w:rsidRPr="00AA5216">
              <w:rPr>
                <w:rFonts w:ascii="Times New Roman" w:eastAsia="宋体" w:hAnsi="Times New Roman" w:cs="宋体"/>
                <w:kern w:val="0"/>
                <w:sz w:val="24"/>
                <w:szCs w:val="24"/>
              </w:rPr>
              <w:t>“</w:t>
            </w:r>
            <w:r w:rsidRPr="00AA5216">
              <w:rPr>
                <w:rFonts w:ascii="Times New Roman" w:eastAsia="宋体" w:hAnsi="Times New Roman" w:cs="宋体"/>
                <w:kern w:val="0"/>
                <w:sz w:val="24"/>
                <w:szCs w:val="24"/>
              </w:rPr>
              <w:t>请勿触碰</w:t>
            </w:r>
            <w:r w:rsidRPr="00AA5216">
              <w:rPr>
                <w:rFonts w:ascii="Times New Roman" w:eastAsia="宋体" w:hAnsi="Times New Roman" w:cs="宋体"/>
                <w:kern w:val="0"/>
                <w:sz w:val="24"/>
                <w:szCs w:val="24"/>
              </w:rPr>
              <w:t>”</w:t>
            </w:r>
            <w:r w:rsidRPr="00AA5216">
              <w:rPr>
                <w:rFonts w:ascii="Times New Roman" w:eastAsia="宋体" w:hAnsi="Times New Roman" w:cs="宋体"/>
                <w:kern w:val="0"/>
                <w:sz w:val="24"/>
                <w:szCs w:val="24"/>
              </w:rPr>
              <w:t>区域，我们将在稍后提供该指南。</w:t>
            </w:r>
          </w:p>
        </w:tc>
        <w:tc>
          <w:tcPr>
            <w:tcW w:w="0" w:type="auto"/>
            <w:vAlign w:val="center"/>
            <w:hideMark/>
          </w:tcPr>
          <w:p w14:paraId="119DB056" w14:textId="77777777" w:rsidR="00AA5216" w:rsidRPr="00AA5216" w:rsidRDefault="00AA5216" w:rsidP="00AA5216">
            <w:pPr>
              <w:widowControl/>
              <w:rPr>
                <w:rFonts w:ascii="Times New Roman" w:eastAsia="宋体" w:hAnsi="Times New Roman" w:cs="宋体"/>
                <w:kern w:val="0"/>
                <w:sz w:val="24"/>
                <w:szCs w:val="24"/>
              </w:rPr>
            </w:pPr>
          </w:p>
        </w:tc>
      </w:tr>
      <w:tr w:rsidR="00AA5216" w:rsidRPr="00AA5216" w14:paraId="3EC78F7E" w14:textId="77777777" w:rsidTr="004762E5">
        <w:trPr>
          <w:tblCellSpacing w:w="15" w:type="dxa"/>
        </w:trPr>
        <w:tc>
          <w:tcPr>
            <w:tcW w:w="0" w:type="auto"/>
            <w:vAlign w:val="center"/>
            <w:hideMark/>
          </w:tcPr>
          <w:p w14:paraId="4E631EEE" w14:textId="77777777" w:rsidR="00AA5216" w:rsidRPr="00AA5216" w:rsidRDefault="00AA5216" w:rsidP="00AA5216">
            <w:pPr>
              <w:widowControl/>
              <w:rPr>
                <w:rFonts w:ascii="Times New Roman" w:eastAsia="宋体" w:hAnsi="Times New Roman" w:cs="宋体"/>
                <w:kern w:val="0"/>
                <w:sz w:val="24"/>
                <w:szCs w:val="24"/>
              </w:rPr>
            </w:pPr>
            <w:r w:rsidRPr="00AA5216">
              <w:rPr>
                <w:rFonts w:ascii="Times New Roman" w:eastAsia="宋体" w:hAnsi="Times New Roman" w:cs="宋体"/>
                <w:kern w:val="0"/>
                <w:sz w:val="24"/>
                <w:szCs w:val="24"/>
              </w:rPr>
              <w:t>18</w:t>
            </w:r>
          </w:p>
        </w:tc>
        <w:tc>
          <w:tcPr>
            <w:tcW w:w="0" w:type="auto"/>
            <w:vAlign w:val="center"/>
            <w:hideMark/>
          </w:tcPr>
          <w:p w14:paraId="4BA675D7" w14:textId="77777777" w:rsidR="00AA5216" w:rsidRPr="00AA5216" w:rsidRDefault="00AA5216" w:rsidP="00AA5216">
            <w:pPr>
              <w:widowControl/>
              <w:rPr>
                <w:rFonts w:ascii="Times New Roman" w:eastAsia="宋体" w:hAnsi="Times New Roman" w:cs="宋体"/>
                <w:kern w:val="0"/>
                <w:sz w:val="24"/>
                <w:szCs w:val="24"/>
              </w:rPr>
            </w:pPr>
            <w:r w:rsidRPr="00AA5216">
              <w:rPr>
                <w:rFonts w:ascii="Times New Roman" w:eastAsia="宋体" w:hAnsi="Times New Roman" w:cs="宋体"/>
                <w:kern w:val="0"/>
                <w:sz w:val="24"/>
                <w:szCs w:val="24"/>
              </w:rPr>
              <w:t>设备上供用户握持的区域必须按照</w:t>
            </w:r>
            <w:r w:rsidRPr="00AA5216">
              <w:rPr>
                <w:rFonts w:ascii="Times New Roman" w:eastAsia="宋体" w:hAnsi="Times New Roman" w:cs="宋体"/>
                <w:kern w:val="0"/>
                <w:sz w:val="24"/>
                <w:szCs w:val="24"/>
              </w:rPr>
              <w:t>NBL</w:t>
            </w:r>
            <w:r w:rsidRPr="00AA5216">
              <w:rPr>
                <w:rFonts w:ascii="Times New Roman" w:eastAsia="宋体" w:hAnsi="Times New Roman" w:cs="宋体"/>
                <w:kern w:val="0"/>
                <w:sz w:val="24"/>
                <w:szCs w:val="24"/>
              </w:rPr>
              <w:t>标签指南进行标记，我们将在稍后提供该指南。</w:t>
            </w:r>
          </w:p>
        </w:tc>
        <w:tc>
          <w:tcPr>
            <w:tcW w:w="0" w:type="auto"/>
            <w:vAlign w:val="center"/>
            <w:hideMark/>
          </w:tcPr>
          <w:p w14:paraId="4C0389BA" w14:textId="77777777" w:rsidR="00AA5216" w:rsidRPr="00AA5216" w:rsidRDefault="00AA5216" w:rsidP="00AA5216">
            <w:pPr>
              <w:widowControl/>
              <w:rPr>
                <w:rFonts w:ascii="Times New Roman" w:eastAsia="宋体" w:hAnsi="Times New Roman" w:cs="宋体"/>
                <w:kern w:val="0"/>
                <w:sz w:val="24"/>
                <w:szCs w:val="24"/>
              </w:rPr>
            </w:pPr>
          </w:p>
        </w:tc>
      </w:tr>
    </w:tbl>
    <w:p w14:paraId="08D8B655" w14:textId="77777777" w:rsidR="00AA5216" w:rsidRPr="00AA5216" w:rsidRDefault="00AA5216" w:rsidP="00AA5216">
      <w:pPr>
        <w:widowControl/>
        <w:spacing w:before="100" w:beforeAutospacing="1" w:after="100" w:afterAutospacing="1"/>
        <w:outlineLvl w:val="2"/>
        <w:rPr>
          <w:rFonts w:ascii="Times New Roman" w:eastAsia="宋体" w:hAnsi="Times New Roman" w:cs="宋体"/>
          <w:b/>
          <w:bCs/>
          <w:kern w:val="0"/>
          <w:sz w:val="27"/>
          <w:szCs w:val="27"/>
        </w:rPr>
      </w:pPr>
      <w:r w:rsidRPr="00AA5216">
        <w:rPr>
          <w:rFonts w:ascii="Times New Roman" w:eastAsia="宋体" w:hAnsi="Times New Roman" w:cs="宋体"/>
          <w:b/>
          <w:bCs/>
          <w:kern w:val="0"/>
          <w:sz w:val="27"/>
          <w:szCs w:val="27"/>
        </w:rPr>
        <w:t>其他考虑因素</w:t>
      </w:r>
    </w:p>
    <w:p w14:paraId="7CD7A162" w14:textId="77777777" w:rsidR="00AA5216" w:rsidRPr="00AA5216" w:rsidRDefault="00AA5216" w:rsidP="00AA5216">
      <w:pPr>
        <w:widowControl/>
        <w:numPr>
          <w:ilvl w:val="0"/>
          <w:numId w:val="3"/>
        </w:numPr>
        <w:spacing w:before="100" w:beforeAutospacing="1" w:after="100" w:afterAutospacing="1"/>
        <w:rPr>
          <w:rFonts w:ascii="Times New Roman" w:eastAsia="宋体" w:hAnsi="Times New Roman" w:cs="宋体"/>
          <w:kern w:val="0"/>
          <w:sz w:val="24"/>
          <w:szCs w:val="24"/>
        </w:rPr>
      </w:pPr>
      <w:r w:rsidRPr="00AA5216">
        <w:rPr>
          <w:rFonts w:ascii="Times New Roman" w:eastAsia="宋体" w:hAnsi="Times New Roman" w:cs="宋体"/>
          <w:kern w:val="0"/>
          <w:sz w:val="24"/>
          <w:szCs w:val="24"/>
        </w:rPr>
        <w:lastRenderedPageBreak/>
        <w:t>考虑宇航员在操作过程中将抓住什么来稳定设备。手柄应适合使用加压的宇航服手套。注意：光滑的圆形杆状手柄在宇航服手套中容易引起手部疲劳。</w:t>
      </w:r>
    </w:p>
    <w:p w14:paraId="775729E1" w14:textId="77777777" w:rsidR="00AA5216" w:rsidRPr="00AA5216" w:rsidRDefault="00AA5216" w:rsidP="00AA5216">
      <w:pPr>
        <w:widowControl/>
        <w:numPr>
          <w:ilvl w:val="0"/>
          <w:numId w:val="3"/>
        </w:numPr>
        <w:spacing w:before="100" w:beforeAutospacing="1" w:after="100" w:afterAutospacing="1"/>
        <w:rPr>
          <w:rFonts w:ascii="Times New Roman" w:eastAsia="宋体" w:hAnsi="Times New Roman" w:cs="宋体"/>
          <w:kern w:val="0"/>
          <w:sz w:val="24"/>
          <w:szCs w:val="24"/>
        </w:rPr>
      </w:pPr>
      <w:r w:rsidRPr="00AA5216">
        <w:rPr>
          <w:rFonts w:ascii="Times New Roman" w:eastAsia="宋体" w:hAnsi="Times New Roman" w:cs="宋体"/>
          <w:kern w:val="0"/>
          <w:sz w:val="24"/>
          <w:szCs w:val="24"/>
        </w:rPr>
        <w:t>考虑穿着加压宇航服的操作。任何需要手部精细控制或使宇航员处于不自然姿势的操作，在宇航服中都会变得更加困难。</w:t>
      </w:r>
    </w:p>
    <w:p w14:paraId="4915F55B" w14:textId="77777777" w:rsidR="002001D2" w:rsidRDefault="002001D2">
      <w:pPr>
        <w:widowControl/>
        <w:jc w:val="left"/>
        <w:rPr>
          <w:rFonts w:ascii="Times New Roman" w:eastAsia="宋体" w:hAnsi="Times New Roman"/>
        </w:rPr>
      </w:pPr>
      <w:r>
        <w:rPr>
          <w:rFonts w:ascii="Times New Roman" w:eastAsia="宋体" w:hAnsi="Times New Roman"/>
        </w:rPr>
        <w:br w:type="page"/>
      </w:r>
    </w:p>
    <w:p w14:paraId="0A6DF48C" w14:textId="1932B351" w:rsidR="0032233C" w:rsidRDefault="002001D2" w:rsidP="002001D2">
      <w:pPr>
        <w:pStyle w:val="11"/>
      </w:pPr>
      <w:r>
        <w:rPr>
          <w:rFonts w:hint="eastAsia"/>
        </w:rPr>
        <w:lastRenderedPageBreak/>
        <w:t>A</w:t>
      </w:r>
      <w:r>
        <w:rPr>
          <w:rFonts w:hint="eastAsia"/>
        </w:rPr>
        <w:t>方案</w:t>
      </w:r>
    </w:p>
    <w:p w14:paraId="26FEE53F" w14:textId="1BAD71D6" w:rsidR="002001D2" w:rsidRDefault="002001D2" w:rsidP="00AA5216">
      <w:pPr>
        <w:rPr>
          <w:rFonts w:ascii="Times New Roman" w:eastAsia="宋体"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14"/>
        <w:gridCol w:w="2863"/>
        <w:gridCol w:w="4419"/>
      </w:tblGrid>
      <w:tr w:rsidR="00E95807" w:rsidRPr="00E95807" w14:paraId="65F9BE9E" w14:textId="77777777" w:rsidTr="00E95807">
        <w:trPr>
          <w:tblHeader/>
        </w:trPr>
        <w:tc>
          <w:tcPr>
            <w:tcW w:w="0" w:type="auto"/>
            <w:tcMar>
              <w:top w:w="75" w:type="dxa"/>
              <w:left w:w="150" w:type="dxa"/>
              <w:bottom w:w="75" w:type="dxa"/>
              <w:right w:w="150" w:type="dxa"/>
            </w:tcMar>
            <w:vAlign w:val="center"/>
            <w:hideMark/>
          </w:tcPr>
          <w:p w14:paraId="2F5BA6E4" w14:textId="77777777" w:rsidR="00E95807" w:rsidRPr="00E95807" w:rsidRDefault="00E95807" w:rsidP="00E95807">
            <w:pPr>
              <w:rPr>
                <w:rFonts w:ascii="Times New Roman" w:eastAsia="宋体" w:hAnsi="Times New Roman" w:cs="Times New Roman"/>
                <w:b/>
                <w:bCs/>
                <w:sz w:val="24"/>
                <w:szCs w:val="24"/>
              </w:rPr>
            </w:pPr>
            <w:r w:rsidRPr="00E95807">
              <w:rPr>
                <w:rFonts w:ascii="Times New Roman" w:eastAsia="宋体" w:hAnsi="Times New Roman" w:cs="Times New Roman"/>
                <w:b/>
                <w:bCs/>
                <w:sz w:val="24"/>
                <w:szCs w:val="24"/>
              </w:rPr>
              <w:t>功能模块</w:t>
            </w:r>
          </w:p>
        </w:tc>
        <w:tc>
          <w:tcPr>
            <w:tcW w:w="0" w:type="auto"/>
            <w:tcMar>
              <w:top w:w="75" w:type="dxa"/>
              <w:left w:w="150" w:type="dxa"/>
              <w:bottom w:w="75" w:type="dxa"/>
              <w:right w:w="150" w:type="dxa"/>
            </w:tcMar>
            <w:vAlign w:val="center"/>
            <w:hideMark/>
          </w:tcPr>
          <w:p w14:paraId="6A1E4F98" w14:textId="77777777" w:rsidR="00E95807" w:rsidRPr="00E95807" w:rsidRDefault="00E95807" w:rsidP="00E95807">
            <w:pPr>
              <w:rPr>
                <w:rFonts w:ascii="Times New Roman" w:eastAsia="宋体" w:hAnsi="Times New Roman" w:cs="Times New Roman"/>
                <w:b/>
                <w:bCs/>
                <w:sz w:val="24"/>
                <w:szCs w:val="24"/>
              </w:rPr>
            </w:pPr>
            <w:r w:rsidRPr="00E95807">
              <w:rPr>
                <w:rFonts w:ascii="Times New Roman" w:eastAsia="宋体" w:hAnsi="Times New Roman" w:cs="Times New Roman"/>
                <w:b/>
                <w:bCs/>
                <w:sz w:val="24"/>
                <w:szCs w:val="24"/>
              </w:rPr>
              <w:t>实现方案</w:t>
            </w:r>
          </w:p>
        </w:tc>
        <w:tc>
          <w:tcPr>
            <w:tcW w:w="0" w:type="auto"/>
            <w:tcMar>
              <w:top w:w="75" w:type="dxa"/>
              <w:left w:w="150" w:type="dxa"/>
              <w:bottom w:w="75" w:type="dxa"/>
              <w:right w:w="150" w:type="dxa"/>
            </w:tcMar>
            <w:vAlign w:val="center"/>
            <w:hideMark/>
          </w:tcPr>
          <w:p w14:paraId="27E06119" w14:textId="77777777" w:rsidR="00E95807" w:rsidRPr="00E95807" w:rsidRDefault="00E95807" w:rsidP="00E95807">
            <w:pPr>
              <w:rPr>
                <w:rFonts w:ascii="Times New Roman" w:eastAsia="宋体" w:hAnsi="Times New Roman" w:cs="Times New Roman"/>
                <w:b/>
                <w:bCs/>
                <w:sz w:val="24"/>
                <w:szCs w:val="24"/>
              </w:rPr>
            </w:pPr>
            <w:r w:rsidRPr="00E95807">
              <w:rPr>
                <w:rFonts w:ascii="Times New Roman" w:eastAsia="宋体" w:hAnsi="Times New Roman" w:cs="Times New Roman"/>
                <w:b/>
                <w:bCs/>
                <w:sz w:val="24"/>
                <w:szCs w:val="24"/>
              </w:rPr>
              <w:t>技术说明</w:t>
            </w:r>
          </w:p>
        </w:tc>
      </w:tr>
      <w:tr w:rsidR="00E95807" w:rsidRPr="00E95807" w14:paraId="2C78449D" w14:textId="77777777" w:rsidTr="00E95807">
        <w:tc>
          <w:tcPr>
            <w:tcW w:w="0" w:type="auto"/>
            <w:tcMar>
              <w:top w:w="75" w:type="dxa"/>
              <w:left w:w="150" w:type="dxa"/>
              <w:bottom w:w="75" w:type="dxa"/>
              <w:right w:w="150" w:type="dxa"/>
            </w:tcMar>
            <w:vAlign w:val="center"/>
            <w:hideMark/>
          </w:tcPr>
          <w:p w14:paraId="391298A1" w14:textId="77777777" w:rsidR="00E95807" w:rsidRPr="00E95807" w:rsidRDefault="00E95807" w:rsidP="00EA1772">
            <w:pPr>
              <w:jc w:val="left"/>
              <w:rPr>
                <w:rFonts w:ascii="Times New Roman" w:eastAsia="宋体" w:hAnsi="Times New Roman" w:cs="Times New Roman"/>
                <w:sz w:val="24"/>
                <w:szCs w:val="24"/>
              </w:rPr>
            </w:pPr>
            <w:r w:rsidRPr="00E95807">
              <w:rPr>
                <w:rFonts w:ascii="Times New Roman" w:eastAsia="宋体" w:hAnsi="Times New Roman" w:cs="Times New Roman"/>
                <w:sz w:val="24"/>
                <w:szCs w:val="24"/>
              </w:rPr>
              <w:t>材料固定模块</w:t>
            </w:r>
          </w:p>
        </w:tc>
        <w:tc>
          <w:tcPr>
            <w:tcW w:w="0" w:type="auto"/>
            <w:tcMar>
              <w:top w:w="75" w:type="dxa"/>
              <w:left w:w="150" w:type="dxa"/>
              <w:bottom w:w="75" w:type="dxa"/>
              <w:right w:w="150" w:type="dxa"/>
            </w:tcMar>
            <w:vAlign w:val="center"/>
            <w:hideMark/>
          </w:tcPr>
          <w:p w14:paraId="19761B2D" w14:textId="77777777" w:rsidR="00E95807" w:rsidRPr="00E95807" w:rsidRDefault="00E95807" w:rsidP="00E95807">
            <w:pPr>
              <w:rPr>
                <w:rFonts w:ascii="Times New Roman" w:eastAsia="宋体" w:hAnsi="Times New Roman" w:cs="Times New Roman"/>
                <w:sz w:val="24"/>
                <w:szCs w:val="24"/>
              </w:rPr>
            </w:pPr>
            <w:r w:rsidRPr="00E95807">
              <w:rPr>
                <w:rFonts w:ascii="Times New Roman" w:eastAsia="宋体" w:hAnsi="Times New Roman" w:cs="Times New Roman"/>
                <w:sz w:val="24"/>
                <w:szCs w:val="24"/>
              </w:rPr>
              <w:t>使用夹具或真空吸附装置固定第二层软货</w:t>
            </w:r>
          </w:p>
        </w:tc>
        <w:tc>
          <w:tcPr>
            <w:tcW w:w="0" w:type="auto"/>
            <w:tcMar>
              <w:top w:w="75" w:type="dxa"/>
              <w:left w:w="150" w:type="dxa"/>
              <w:bottom w:w="75" w:type="dxa"/>
              <w:right w:w="150" w:type="dxa"/>
            </w:tcMar>
            <w:vAlign w:val="center"/>
            <w:hideMark/>
          </w:tcPr>
          <w:p w14:paraId="62FD5A26" w14:textId="77777777" w:rsidR="00E95807" w:rsidRPr="00E95807" w:rsidRDefault="00E95807" w:rsidP="00E95807">
            <w:pPr>
              <w:rPr>
                <w:rFonts w:ascii="Times New Roman" w:eastAsia="宋体" w:hAnsi="Times New Roman" w:cs="Times New Roman"/>
                <w:sz w:val="24"/>
                <w:szCs w:val="24"/>
              </w:rPr>
            </w:pPr>
            <w:r w:rsidRPr="00E95807">
              <w:rPr>
                <w:rFonts w:ascii="Times New Roman" w:eastAsia="宋体" w:hAnsi="Times New Roman" w:cs="Times New Roman"/>
                <w:sz w:val="24"/>
                <w:szCs w:val="24"/>
              </w:rPr>
              <w:t>夹具设计为双向锁定，提供稳定的固定，真空吸附适用于平面材料的临时固定</w:t>
            </w:r>
          </w:p>
        </w:tc>
      </w:tr>
      <w:tr w:rsidR="00E95807" w:rsidRPr="00E95807" w14:paraId="36DA42B9" w14:textId="77777777" w:rsidTr="00E95807">
        <w:tc>
          <w:tcPr>
            <w:tcW w:w="0" w:type="auto"/>
            <w:tcMar>
              <w:top w:w="75" w:type="dxa"/>
              <w:left w:w="150" w:type="dxa"/>
              <w:bottom w:w="75" w:type="dxa"/>
              <w:right w:w="150" w:type="dxa"/>
            </w:tcMar>
            <w:vAlign w:val="center"/>
            <w:hideMark/>
          </w:tcPr>
          <w:p w14:paraId="1CED0897" w14:textId="77777777" w:rsidR="00E95807" w:rsidRPr="00E95807" w:rsidRDefault="00E95807" w:rsidP="00EA1772">
            <w:pPr>
              <w:jc w:val="left"/>
              <w:rPr>
                <w:rFonts w:ascii="Times New Roman" w:eastAsia="宋体" w:hAnsi="Times New Roman" w:cs="Times New Roman"/>
                <w:sz w:val="24"/>
                <w:szCs w:val="24"/>
              </w:rPr>
            </w:pPr>
            <w:r w:rsidRPr="00E95807">
              <w:rPr>
                <w:rFonts w:ascii="Times New Roman" w:eastAsia="宋体" w:hAnsi="Times New Roman" w:cs="Times New Roman"/>
                <w:sz w:val="24"/>
                <w:szCs w:val="24"/>
              </w:rPr>
              <w:t>连接模块</w:t>
            </w:r>
          </w:p>
        </w:tc>
        <w:tc>
          <w:tcPr>
            <w:tcW w:w="0" w:type="auto"/>
            <w:tcMar>
              <w:top w:w="75" w:type="dxa"/>
              <w:left w:w="150" w:type="dxa"/>
              <w:bottom w:w="75" w:type="dxa"/>
              <w:right w:w="150" w:type="dxa"/>
            </w:tcMar>
            <w:vAlign w:val="center"/>
            <w:hideMark/>
          </w:tcPr>
          <w:p w14:paraId="4C6F3C41" w14:textId="77777777" w:rsidR="00E95807" w:rsidRPr="00E95807" w:rsidRDefault="00E95807" w:rsidP="00E95807">
            <w:pPr>
              <w:rPr>
                <w:rFonts w:ascii="Times New Roman" w:eastAsia="宋体" w:hAnsi="Times New Roman" w:cs="Times New Roman"/>
                <w:sz w:val="24"/>
                <w:szCs w:val="24"/>
              </w:rPr>
            </w:pPr>
            <w:r w:rsidRPr="00E95807">
              <w:rPr>
                <w:rFonts w:ascii="Times New Roman" w:eastAsia="宋体" w:hAnsi="Times New Roman" w:cs="Times New Roman"/>
                <w:sz w:val="24"/>
                <w:szCs w:val="24"/>
              </w:rPr>
              <w:t>使用热熔胶枪或机械铆接装置进行永久连接</w:t>
            </w:r>
          </w:p>
        </w:tc>
        <w:tc>
          <w:tcPr>
            <w:tcW w:w="0" w:type="auto"/>
            <w:tcMar>
              <w:top w:w="75" w:type="dxa"/>
              <w:left w:w="150" w:type="dxa"/>
              <w:bottom w:w="75" w:type="dxa"/>
              <w:right w:w="150" w:type="dxa"/>
            </w:tcMar>
            <w:vAlign w:val="center"/>
            <w:hideMark/>
          </w:tcPr>
          <w:p w14:paraId="62677AAE" w14:textId="77777777" w:rsidR="00E95807" w:rsidRPr="00E95807" w:rsidRDefault="00E95807" w:rsidP="00E95807">
            <w:pPr>
              <w:rPr>
                <w:rFonts w:ascii="Times New Roman" w:eastAsia="宋体" w:hAnsi="Times New Roman" w:cs="Times New Roman"/>
                <w:sz w:val="24"/>
                <w:szCs w:val="24"/>
              </w:rPr>
            </w:pPr>
            <w:r w:rsidRPr="00E95807">
              <w:rPr>
                <w:rFonts w:ascii="Times New Roman" w:eastAsia="宋体" w:hAnsi="Times New Roman" w:cs="Times New Roman"/>
                <w:sz w:val="24"/>
                <w:szCs w:val="24"/>
              </w:rPr>
              <w:t>热熔胶</w:t>
            </w:r>
            <w:proofErr w:type="gramStart"/>
            <w:r w:rsidRPr="00E95807">
              <w:rPr>
                <w:rFonts w:ascii="Times New Roman" w:eastAsia="宋体" w:hAnsi="Times New Roman" w:cs="Times New Roman"/>
                <w:sz w:val="24"/>
                <w:szCs w:val="24"/>
              </w:rPr>
              <w:t>枪通过</w:t>
            </w:r>
            <w:proofErr w:type="gramEnd"/>
            <w:r w:rsidRPr="00E95807">
              <w:rPr>
                <w:rFonts w:ascii="Times New Roman" w:eastAsia="宋体" w:hAnsi="Times New Roman" w:cs="Times New Roman"/>
                <w:sz w:val="24"/>
                <w:szCs w:val="24"/>
              </w:rPr>
              <w:t>加热熔化胶体进行连接，机械铆接提供强力固定，设计需避免尖锐部件暴露</w:t>
            </w:r>
          </w:p>
        </w:tc>
      </w:tr>
      <w:tr w:rsidR="00E95807" w:rsidRPr="00E95807" w14:paraId="1CCEFC36" w14:textId="77777777" w:rsidTr="00E95807">
        <w:tc>
          <w:tcPr>
            <w:tcW w:w="0" w:type="auto"/>
            <w:tcMar>
              <w:top w:w="75" w:type="dxa"/>
              <w:left w:w="150" w:type="dxa"/>
              <w:bottom w:w="75" w:type="dxa"/>
              <w:right w:w="150" w:type="dxa"/>
            </w:tcMar>
            <w:vAlign w:val="center"/>
            <w:hideMark/>
          </w:tcPr>
          <w:p w14:paraId="6E3E810E" w14:textId="77777777" w:rsidR="00E95807" w:rsidRPr="00E95807" w:rsidRDefault="00E95807" w:rsidP="00EA1772">
            <w:pPr>
              <w:jc w:val="left"/>
              <w:rPr>
                <w:rFonts w:ascii="Times New Roman" w:eastAsia="宋体" w:hAnsi="Times New Roman" w:cs="Times New Roman"/>
                <w:sz w:val="24"/>
                <w:szCs w:val="24"/>
              </w:rPr>
            </w:pPr>
            <w:r w:rsidRPr="00E95807">
              <w:rPr>
                <w:rFonts w:ascii="Times New Roman" w:eastAsia="宋体" w:hAnsi="Times New Roman" w:cs="Times New Roman"/>
                <w:sz w:val="24"/>
                <w:szCs w:val="24"/>
              </w:rPr>
              <w:t>操作手柄模块</w:t>
            </w:r>
          </w:p>
        </w:tc>
        <w:tc>
          <w:tcPr>
            <w:tcW w:w="0" w:type="auto"/>
            <w:tcMar>
              <w:top w:w="75" w:type="dxa"/>
              <w:left w:w="150" w:type="dxa"/>
              <w:bottom w:w="75" w:type="dxa"/>
              <w:right w:w="150" w:type="dxa"/>
            </w:tcMar>
            <w:vAlign w:val="center"/>
            <w:hideMark/>
          </w:tcPr>
          <w:p w14:paraId="6EE9EBB9" w14:textId="77777777" w:rsidR="00E95807" w:rsidRPr="00E95807" w:rsidRDefault="00E95807" w:rsidP="00E95807">
            <w:pPr>
              <w:rPr>
                <w:rFonts w:ascii="Times New Roman" w:eastAsia="宋体" w:hAnsi="Times New Roman" w:cs="Times New Roman"/>
                <w:sz w:val="24"/>
                <w:szCs w:val="24"/>
              </w:rPr>
            </w:pPr>
            <w:r w:rsidRPr="00E95807">
              <w:rPr>
                <w:rFonts w:ascii="Times New Roman" w:eastAsia="宋体" w:hAnsi="Times New Roman" w:cs="Times New Roman"/>
                <w:sz w:val="24"/>
                <w:szCs w:val="24"/>
              </w:rPr>
              <w:t>设计符合宇航服手套操作要求的符合人体工程学手柄</w:t>
            </w:r>
          </w:p>
        </w:tc>
        <w:tc>
          <w:tcPr>
            <w:tcW w:w="0" w:type="auto"/>
            <w:tcMar>
              <w:top w:w="75" w:type="dxa"/>
              <w:left w:w="150" w:type="dxa"/>
              <w:bottom w:w="75" w:type="dxa"/>
              <w:right w:w="150" w:type="dxa"/>
            </w:tcMar>
            <w:vAlign w:val="center"/>
            <w:hideMark/>
          </w:tcPr>
          <w:p w14:paraId="1F04F8F1" w14:textId="77777777" w:rsidR="00E95807" w:rsidRPr="00E95807" w:rsidRDefault="00E95807" w:rsidP="00E95807">
            <w:pPr>
              <w:rPr>
                <w:rFonts w:ascii="Times New Roman" w:eastAsia="宋体" w:hAnsi="Times New Roman" w:cs="Times New Roman"/>
                <w:sz w:val="24"/>
                <w:szCs w:val="24"/>
              </w:rPr>
            </w:pPr>
            <w:r w:rsidRPr="00E95807">
              <w:rPr>
                <w:rFonts w:ascii="Times New Roman" w:eastAsia="宋体" w:hAnsi="Times New Roman" w:cs="Times New Roman"/>
                <w:sz w:val="24"/>
                <w:szCs w:val="24"/>
              </w:rPr>
              <w:t>手柄采用橡胶包裹，非圆杆设计，增加抓握舒适性和减少疲劳</w:t>
            </w:r>
          </w:p>
        </w:tc>
      </w:tr>
      <w:tr w:rsidR="00E95807" w:rsidRPr="00E95807" w14:paraId="5239BCE0" w14:textId="77777777" w:rsidTr="00E95807">
        <w:tc>
          <w:tcPr>
            <w:tcW w:w="0" w:type="auto"/>
            <w:tcMar>
              <w:top w:w="75" w:type="dxa"/>
              <w:left w:w="150" w:type="dxa"/>
              <w:bottom w:w="75" w:type="dxa"/>
              <w:right w:w="150" w:type="dxa"/>
            </w:tcMar>
            <w:vAlign w:val="center"/>
            <w:hideMark/>
          </w:tcPr>
          <w:p w14:paraId="4BAE621B" w14:textId="77777777" w:rsidR="00E95807" w:rsidRPr="00E95807" w:rsidRDefault="00E95807" w:rsidP="00EA1772">
            <w:pPr>
              <w:jc w:val="left"/>
              <w:rPr>
                <w:rFonts w:ascii="Times New Roman" w:eastAsia="宋体" w:hAnsi="Times New Roman" w:cs="Times New Roman"/>
                <w:sz w:val="24"/>
                <w:szCs w:val="24"/>
              </w:rPr>
            </w:pPr>
            <w:r w:rsidRPr="00E95807">
              <w:rPr>
                <w:rFonts w:ascii="Times New Roman" w:eastAsia="宋体" w:hAnsi="Times New Roman" w:cs="Times New Roman"/>
                <w:sz w:val="24"/>
                <w:szCs w:val="24"/>
              </w:rPr>
              <w:t>保护模块</w:t>
            </w:r>
          </w:p>
        </w:tc>
        <w:tc>
          <w:tcPr>
            <w:tcW w:w="0" w:type="auto"/>
            <w:tcMar>
              <w:top w:w="75" w:type="dxa"/>
              <w:left w:w="150" w:type="dxa"/>
              <w:bottom w:w="75" w:type="dxa"/>
              <w:right w:w="150" w:type="dxa"/>
            </w:tcMar>
            <w:vAlign w:val="center"/>
            <w:hideMark/>
          </w:tcPr>
          <w:p w14:paraId="7BF69260" w14:textId="77777777" w:rsidR="00E95807" w:rsidRPr="00E95807" w:rsidRDefault="00E95807" w:rsidP="00E95807">
            <w:pPr>
              <w:rPr>
                <w:rFonts w:ascii="Times New Roman" w:eastAsia="宋体" w:hAnsi="Times New Roman" w:cs="Times New Roman"/>
                <w:sz w:val="24"/>
                <w:szCs w:val="24"/>
              </w:rPr>
            </w:pPr>
            <w:r w:rsidRPr="00E95807">
              <w:rPr>
                <w:rFonts w:ascii="Times New Roman" w:eastAsia="宋体" w:hAnsi="Times New Roman" w:cs="Times New Roman"/>
                <w:sz w:val="24"/>
                <w:szCs w:val="24"/>
              </w:rPr>
              <w:t>设计可伸缩保护盖或自动锁定装置，避免尖锐部件暴露</w:t>
            </w:r>
          </w:p>
        </w:tc>
        <w:tc>
          <w:tcPr>
            <w:tcW w:w="0" w:type="auto"/>
            <w:tcMar>
              <w:top w:w="75" w:type="dxa"/>
              <w:left w:w="150" w:type="dxa"/>
              <w:bottom w:w="75" w:type="dxa"/>
              <w:right w:w="150" w:type="dxa"/>
            </w:tcMar>
            <w:vAlign w:val="center"/>
            <w:hideMark/>
          </w:tcPr>
          <w:p w14:paraId="3D5A74A5" w14:textId="77777777" w:rsidR="00E95807" w:rsidRPr="00E95807" w:rsidRDefault="00E95807" w:rsidP="00E95807">
            <w:pPr>
              <w:rPr>
                <w:rFonts w:ascii="Times New Roman" w:eastAsia="宋体" w:hAnsi="Times New Roman" w:cs="Times New Roman"/>
                <w:sz w:val="24"/>
                <w:szCs w:val="24"/>
              </w:rPr>
            </w:pPr>
            <w:proofErr w:type="gramStart"/>
            <w:r w:rsidRPr="00E95807">
              <w:rPr>
                <w:rFonts w:ascii="Times New Roman" w:eastAsia="宋体" w:hAnsi="Times New Roman" w:cs="Times New Roman"/>
                <w:sz w:val="24"/>
                <w:szCs w:val="24"/>
              </w:rPr>
              <w:t>保护盖可滑动</w:t>
            </w:r>
            <w:proofErr w:type="gramEnd"/>
            <w:r w:rsidRPr="00E95807">
              <w:rPr>
                <w:rFonts w:ascii="Times New Roman" w:eastAsia="宋体" w:hAnsi="Times New Roman" w:cs="Times New Roman"/>
                <w:sz w:val="24"/>
                <w:szCs w:val="24"/>
              </w:rPr>
              <w:t>或旋转至功能部件外，设计有明确的</w:t>
            </w:r>
            <w:r w:rsidRPr="00E95807">
              <w:rPr>
                <w:rFonts w:ascii="Times New Roman" w:eastAsia="宋体" w:hAnsi="Times New Roman" w:cs="Times New Roman"/>
                <w:sz w:val="24"/>
                <w:szCs w:val="24"/>
              </w:rPr>
              <w:t>“Do Not Touch”</w:t>
            </w:r>
            <w:r w:rsidRPr="00E95807">
              <w:rPr>
                <w:rFonts w:ascii="Times New Roman" w:eastAsia="宋体" w:hAnsi="Times New Roman" w:cs="Times New Roman"/>
                <w:sz w:val="24"/>
                <w:szCs w:val="24"/>
              </w:rPr>
              <w:t>标识</w:t>
            </w:r>
          </w:p>
        </w:tc>
      </w:tr>
      <w:tr w:rsidR="00E95807" w:rsidRPr="00E95807" w14:paraId="5A1E0612" w14:textId="77777777" w:rsidTr="00E95807">
        <w:tc>
          <w:tcPr>
            <w:tcW w:w="0" w:type="auto"/>
            <w:tcMar>
              <w:top w:w="75" w:type="dxa"/>
              <w:left w:w="150" w:type="dxa"/>
              <w:bottom w:w="75" w:type="dxa"/>
              <w:right w:w="150" w:type="dxa"/>
            </w:tcMar>
            <w:vAlign w:val="center"/>
            <w:hideMark/>
          </w:tcPr>
          <w:p w14:paraId="0C0FBC8A" w14:textId="77777777" w:rsidR="00E95807" w:rsidRPr="00E95807" w:rsidRDefault="00E95807" w:rsidP="00EA1772">
            <w:pPr>
              <w:jc w:val="left"/>
              <w:rPr>
                <w:rFonts w:ascii="Times New Roman" w:eastAsia="宋体" w:hAnsi="Times New Roman" w:cs="Times New Roman"/>
                <w:sz w:val="24"/>
                <w:szCs w:val="24"/>
              </w:rPr>
            </w:pPr>
            <w:r w:rsidRPr="00E95807">
              <w:rPr>
                <w:rFonts w:ascii="Times New Roman" w:eastAsia="宋体" w:hAnsi="Times New Roman" w:cs="Times New Roman"/>
                <w:sz w:val="24"/>
                <w:szCs w:val="24"/>
              </w:rPr>
              <w:t>浮力调节模块</w:t>
            </w:r>
          </w:p>
        </w:tc>
        <w:tc>
          <w:tcPr>
            <w:tcW w:w="0" w:type="auto"/>
            <w:tcMar>
              <w:top w:w="75" w:type="dxa"/>
              <w:left w:w="150" w:type="dxa"/>
              <w:bottom w:w="75" w:type="dxa"/>
              <w:right w:w="150" w:type="dxa"/>
            </w:tcMar>
            <w:vAlign w:val="center"/>
            <w:hideMark/>
          </w:tcPr>
          <w:p w14:paraId="52C0A178" w14:textId="77777777" w:rsidR="00E95807" w:rsidRPr="00E95807" w:rsidRDefault="00E95807" w:rsidP="00E95807">
            <w:pPr>
              <w:rPr>
                <w:rFonts w:ascii="Times New Roman" w:eastAsia="宋体" w:hAnsi="Times New Roman" w:cs="Times New Roman"/>
                <w:sz w:val="24"/>
                <w:szCs w:val="24"/>
              </w:rPr>
            </w:pPr>
            <w:r w:rsidRPr="00E95807">
              <w:rPr>
                <w:rFonts w:ascii="Times New Roman" w:eastAsia="宋体" w:hAnsi="Times New Roman" w:cs="Times New Roman"/>
                <w:sz w:val="24"/>
                <w:szCs w:val="24"/>
              </w:rPr>
              <w:t>使用可调节配重块实现中性浮力</w:t>
            </w:r>
          </w:p>
        </w:tc>
        <w:tc>
          <w:tcPr>
            <w:tcW w:w="0" w:type="auto"/>
            <w:tcMar>
              <w:top w:w="75" w:type="dxa"/>
              <w:left w:w="150" w:type="dxa"/>
              <w:bottom w:w="75" w:type="dxa"/>
              <w:right w:w="150" w:type="dxa"/>
            </w:tcMar>
            <w:vAlign w:val="center"/>
            <w:hideMark/>
          </w:tcPr>
          <w:p w14:paraId="42FF604B" w14:textId="77777777" w:rsidR="00E95807" w:rsidRPr="00E95807" w:rsidRDefault="00E95807" w:rsidP="00E95807">
            <w:pPr>
              <w:rPr>
                <w:rFonts w:ascii="Times New Roman" w:eastAsia="宋体" w:hAnsi="Times New Roman" w:cs="Times New Roman"/>
                <w:sz w:val="24"/>
                <w:szCs w:val="24"/>
              </w:rPr>
            </w:pPr>
            <w:r w:rsidRPr="00E95807">
              <w:rPr>
                <w:rFonts w:ascii="Times New Roman" w:eastAsia="宋体" w:hAnsi="Times New Roman" w:cs="Times New Roman"/>
                <w:sz w:val="24"/>
                <w:szCs w:val="24"/>
              </w:rPr>
              <w:t>配重块可通过螺纹调节位置，确保工具在水下环境中不沉不浮</w:t>
            </w:r>
          </w:p>
        </w:tc>
      </w:tr>
    </w:tbl>
    <w:p w14:paraId="3BF092E0" w14:textId="77777777" w:rsidR="00E95807" w:rsidRDefault="00E95807" w:rsidP="00AA5216">
      <w:pPr>
        <w:rPr>
          <w:rFonts w:ascii="Times New Roman" w:eastAsia="宋体" w:hAnsi="Times New Roman"/>
        </w:rPr>
      </w:pPr>
    </w:p>
    <w:p w14:paraId="097E3AF4" w14:textId="77777777" w:rsidR="00E95807" w:rsidRPr="00E95807" w:rsidRDefault="00E95807" w:rsidP="00E95807">
      <w:pPr>
        <w:rPr>
          <w:rFonts w:ascii="宋体" w:eastAsia="宋体" w:hAnsi="宋体" w:hint="eastAsia"/>
          <w:sz w:val="24"/>
          <w:szCs w:val="24"/>
        </w:rPr>
      </w:pPr>
      <w:r w:rsidRPr="00E95807">
        <w:rPr>
          <w:rFonts w:ascii="宋体" w:eastAsia="宋体" w:hAnsi="宋体"/>
          <w:b/>
          <w:bCs/>
          <w:sz w:val="24"/>
          <w:szCs w:val="24"/>
        </w:rPr>
        <w:t>设计思路概述：</w:t>
      </w:r>
      <w:r w:rsidRPr="00E95807">
        <w:rPr>
          <w:rFonts w:ascii="宋体" w:eastAsia="宋体" w:hAnsi="宋体"/>
          <w:sz w:val="24"/>
          <w:szCs w:val="24"/>
        </w:rPr>
        <w:br/>
        <w:t>整体设计以模块化为基础，将工具分为材料固定、连接、操作手柄、保护和浮力调节五个功能模块。各模块独立设计，确保灵活性和维护性。材料固定模块提供稳定操作基础，连接模块实现永久连接功能，手柄模块优化操作体验，保护模块提升安全性，浮力调节模块适应微重力环境。各模块通过机械连接组合，形成完整工具。</w:t>
      </w:r>
    </w:p>
    <w:p w14:paraId="7C6491F3" w14:textId="77777777" w:rsidR="00E95807" w:rsidRPr="00E95807" w:rsidRDefault="00E95807" w:rsidP="00AA5216">
      <w:pPr>
        <w:rPr>
          <w:rFonts w:ascii="Times New Roman" w:eastAsia="宋体" w:hAnsi="Times New Roman"/>
        </w:rPr>
      </w:pPr>
    </w:p>
    <w:p w14:paraId="4343CA06" w14:textId="77777777" w:rsidR="002001D2" w:rsidRDefault="002001D2">
      <w:pPr>
        <w:widowControl/>
        <w:jc w:val="left"/>
        <w:rPr>
          <w:rFonts w:ascii="Times New Roman" w:eastAsia="宋体" w:hAnsi="Times New Roman"/>
        </w:rPr>
      </w:pPr>
      <w:r>
        <w:rPr>
          <w:rFonts w:ascii="Times New Roman" w:eastAsia="宋体" w:hAnsi="Times New Roman"/>
        </w:rPr>
        <w:br w:type="page"/>
      </w:r>
    </w:p>
    <w:p w14:paraId="67F4F150" w14:textId="6A72701C" w:rsidR="002001D2" w:rsidRDefault="002001D2" w:rsidP="00EA1772">
      <w:pPr>
        <w:pStyle w:val="11"/>
      </w:pPr>
      <w:r>
        <w:rPr>
          <w:rFonts w:hint="eastAsia"/>
        </w:rPr>
        <w:lastRenderedPageBreak/>
        <w:t>B</w:t>
      </w:r>
      <w:r>
        <w:rPr>
          <w:rFonts w:hint="eastAsia"/>
        </w:rPr>
        <w:t>方案</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0"/>
        <w:gridCol w:w="6880"/>
      </w:tblGrid>
      <w:tr w:rsidR="00536264" w:rsidRPr="00536264" w14:paraId="40D3C5F5" w14:textId="77777777" w:rsidTr="006D0D03">
        <w:trPr>
          <w:tblHeader/>
        </w:trPr>
        <w:tc>
          <w:tcPr>
            <w:tcW w:w="1410" w:type="dxa"/>
            <w:shd w:val="clear" w:color="auto" w:fill="FFFFFF"/>
            <w:tcMar>
              <w:top w:w="90" w:type="dxa"/>
              <w:left w:w="195" w:type="dxa"/>
              <w:bottom w:w="90" w:type="dxa"/>
              <w:right w:w="195" w:type="dxa"/>
            </w:tcMar>
            <w:vAlign w:val="center"/>
            <w:hideMark/>
          </w:tcPr>
          <w:p w14:paraId="3DD4F805" w14:textId="77777777" w:rsidR="00536264" w:rsidRPr="00536264" w:rsidRDefault="00536264" w:rsidP="00536264">
            <w:pPr>
              <w:widowControl/>
              <w:spacing w:before="100" w:beforeAutospacing="1" w:after="100" w:afterAutospacing="1"/>
              <w:jc w:val="center"/>
              <w:rPr>
                <w:rFonts w:ascii="Times New Roman" w:eastAsia="宋体" w:hAnsi="Times New Roman" w:cs="Helvetica"/>
                <w:b/>
                <w:bCs/>
                <w:color w:val="000000"/>
                <w:kern w:val="0"/>
                <w:sz w:val="24"/>
                <w:szCs w:val="24"/>
              </w:rPr>
            </w:pPr>
            <w:r w:rsidRPr="00536264">
              <w:rPr>
                <w:rFonts w:ascii="Times New Roman" w:eastAsia="宋体" w:hAnsi="Times New Roman" w:cs="Helvetica"/>
                <w:b/>
                <w:bCs/>
                <w:color w:val="000000"/>
                <w:kern w:val="0"/>
                <w:sz w:val="24"/>
                <w:szCs w:val="24"/>
              </w:rPr>
              <w:t>功能模块</w:t>
            </w:r>
          </w:p>
        </w:tc>
        <w:tc>
          <w:tcPr>
            <w:tcW w:w="6880" w:type="dxa"/>
            <w:shd w:val="clear" w:color="auto" w:fill="FFFFFF"/>
            <w:tcMar>
              <w:top w:w="90" w:type="dxa"/>
              <w:left w:w="195" w:type="dxa"/>
              <w:bottom w:w="90" w:type="dxa"/>
              <w:right w:w="195" w:type="dxa"/>
            </w:tcMar>
            <w:vAlign w:val="center"/>
            <w:hideMark/>
          </w:tcPr>
          <w:p w14:paraId="2E3BA272" w14:textId="77777777" w:rsidR="00536264" w:rsidRPr="00536264" w:rsidRDefault="00536264" w:rsidP="00536264">
            <w:pPr>
              <w:widowControl/>
              <w:spacing w:before="100" w:beforeAutospacing="1" w:after="100" w:afterAutospacing="1"/>
              <w:jc w:val="center"/>
              <w:rPr>
                <w:rFonts w:ascii="Times New Roman" w:eastAsia="宋体" w:hAnsi="Times New Roman" w:cs="Helvetica"/>
                <w:b/>
                <w:bCs/>
                <w:color w:val="000000"/>
                <w:kern w:val="0"/>
                <w:sz w:val="24"/>
                <w:szCs w:val="24"/>
              </w:rPr>
            </w:pPr>
            <w:r w:rsidRPr="00536264">
              <w:rPr>
                <w:rFonts w:ascii="Times New Roman" w:eastAsia="宋体" w:hAnsi="Times New Roman" w:cs="Helvetica"/>
                <w:b/>
                <w:bCs/>
                <w:color w:val="000000"/>
                <w:kern w:val="0"/>
                <w:sz w:val="24"/>
                <w:szCs w:val="24"/>
              </w:rPr>
              <w:t>实现方案</w:t>
            </w:r>
          </w:p>
        </w:tc>
      </w:tr>
      <w:tr w:rsidR="00536264" w:rsidRPr="00536264" w14:paraId="6B0028F2" w14:textId="77777777" w:rsidTr="006D0D03">
        <w:tc>
          <w:tcPr>
            <w:tcW w:w="1410" w:type="dxa"/>
            <w:shd w:val="clear" w:color="auto" w:fill="FFFFFF"/>
            <w:tcMar>
              <w:top w:w="90" w:type="dxa"/>
              <w:left w:w="195" w:type="dxa"/>
              <w:bottom w:w="90" w:type="dxa"/>
              <w:right w:w="195" w:type="dxa"/>
            </w:tcMar>
            <w:vAlign w:val="center"/>
            <w:hideMark/>
          </w:tcPr>
          <w:p w14:paraId="175E19FA" w14:textId="77777777" w:rsidR="00536264" w:rsidRPr="00536264" w:rsidRDefault="00536264" w:rsidP="00536264">
            <w:pPr>
              <w:widowControl/>
              <w:spacing w:before="100" w:beforeAutospacing="1" w:after="100" w:afterAutospacing="1"/>
              <w:jc w:val="left"/>
              <w:rPr>
                <w:rFonts w:ascii="Times New Roman" w:eastAsia="宋体" w:hAnsi="Times New Roman" w:cs="Helvetica"/>
                <w:color w:val="333333"/>
                <w:kern w:val="0"/>
                <w:sz w:val="24"/>
                <w:szCs w:val="24"/>
              </w:rPr>
            </w:pPr>
            <w:r w:rsidRPr="00536264">
              <w:rPr>
                <w:rFonts w:ascii="Times New Roman" w:eastAsia="宋体" w:hAnsi="Times New Roman" w:cs="Helvetica"/>
                <w:color w:val="333333"/>
                <w:kern w:val="0"/>
                <w:sz w:val="24"/>
                <w:szCs w:val="24"/>
              </w:rPr>
              <w:t>连接模块</w:t>
            </w:r>
          </w:p>
        </w:tc>
        <w:tc>
          <w:tcPr>
            <w:tcW w:w="6880" w:type="dxa"/>
            <w:shd w:val="clear" w:color="auto" w:fill="FFFFFF"/>
            <w:tcMar>
              <w:top w:w="90" w:type="dxa"/>
              <w:left w:w="195" w:type="dxa"/>
              <w:bottom w:w="90" w:type="dxa"/>
              <w:right w:w="195" w:type="dxa"/>
            </w:tcMar>
            <w:vAlign w:val="center"/>
            <w:hideMark/>
          </w:tcPr>
          <w:p w14:paraId="10175AB9" w14:textId="77777777" w:rsidR="00536264" w:rsidRPr="00536264" w:rsidRDefault="00536264" w:rsidP="00536264">
            <w:pPr>
              <w:widowControl/>
              <w:spacing w:before="100" w:beforeAutospacing="1" w:after="100" w:afterAutospacing="1"/>
              <w:jc w:val="left"/>
              <w:rPr>
                <w:rFonts w:ascii="Times New Roman" w:eastAsia="宋体" w:hAnsi="Times New Roman" w:cs="Helvetica"/>
                <w:color w:val="333333"/>
                <w:kern w:val="0"/>
                <w:sz w:val="24"/>
                <w:szCs w:val="24"/>
              </w:rPr>
            </w:pPr>
            <w:r w:rsidRPr="00536264">
              <w:rPr>
                <w:rFonts w:ascii="Times New Roman" w:eastAsia="宋体" w:hAnsi="Times New Roman" w:cs="Helvetica"/>
                <w:color w:val="333333"/>
                <w:kern w:val="0"/>
                <w:sz w:val="24"/>
                <w:szCs w:val="24"/>
              </w:rPr>
              <w:t>使用一种手动铆钉枪工具，设计为能够在材料的外部施加压力，将铆钉穿过两层软材料并固定。铆钉枪配备可更换的保护盖，以避免接触尖锐边缘。</w:t>
            </w:r>
          </w:p>
        </w:tc>
      </w:tr>
      <w:tr w:rsidR="00536264" w:rsidRPr="00536264" w14:paraId="473D58AB" w14:textId="77777777" w:rsidTr="006D0D03">
        <w:tc>
          <w:tcPr>
            <w:tcW w:w="1410" w:type="dxa"/>
            <w:shd w:val="clear" w:color="auto" w:fill="FFFFFF"/>
            <w:tcMar>
              <w:top w:w="90" w:type="dxa"/>
              <w:left w:w="195" w:type="dxa"/>
              <w:bottom w:w="90" w:type="dxa"/>
              <w:right w:w="195" w:type="dxa"/>
            </w:tcMar>
            <w:vAlign w:val="center"/>
            <w:hideMark/>
          </w:tcPr>
          <w:p w14:paraId="002FBF88" w14:textId="77777777" w:rsidR="00536264" w:rsidRPr="00536264" w:rsidRDefault="00536264" w:rsidP="00536264">
            <w:pPr>
              <w:widowControl/>
              <w:spacing w:before="100" w:beforeAutospacing="1" w:after="100" w:afterAutospacing="1"/>
              <w:jc w:val="left"/>
              <w:rPr>
                <w:rFonts w:ascii="Times New Roman" w:eastAsia="宋体" w:hAnsi="Times New Roman" w:cs="Helvetica"/>
                <w:color w:val="333333"/>
                <w:kern w:val="0"/>
                <w:sz w:val="24"/>
                <w:szCs w:val="24"/>
              </w:rPr>
            </w:pPr>
            <w:r w:rsidRPr="00536264">
              <w:rPr>
                <w:rFonts w:ascii="Times New Roman" w:eastAsia="宋体" w:hAnsi="Times New Roman" w:cs="Helvetica"/>
                <w:color w:val="333333"/>
                <w:kern w:val="0"/>
                <w:sz w:val="24"/>
                <w:szCs w:val="24"/>
              </w:rPr>
              <w:t>固定模块</w:t>
            </w:r>
          </w:p>
        </w:tc>
        <w:tc>
          <w:tcPr>
            <w:tcW w:w="6880" w:type="dxa"/>
            <w:shd w:val="clear" w:color="auto" w:fill="FFFFFF"/>
            <w:tcMar>
              <w:top w:w="90" w:type="dxa"/>
              <w:left w:w="195" w:type="dxa"/>
              <w:bottom w:w="90" w:type="dxa"/>
              <w:right w:w="195" w:type="dxa"/>
            </w:tcMar>
            <w:vAlign w:val="center"/>
            <w:hideMark/>
          </w:tcPr>
          <w:p w14:paraId="42D3825F" w14:textId="77777777" w:rsidR="00536264" w:rsidRPr="00536264" w:rsidRDefault="00536264" w:rsidP="00536264">
            <w:pPr>
              <w:widowControl/>
              <w:spacing w:before="100" w:beforeAutospacing="1" w:after="100" w:afterAutospacing="1"/>
              <w:jc w:val="left"/>
              <w:rPr>
                <w:rFonts w:ascii="Times New Roman" w:eastAsia="宋体" w:hAnsi="Times New Roman" w:cs="Helvetica"/>
                <w:color w:val="333333"/>
                <w:kern w:val="0"/>
                <w:sz w:val="24"/>
                <w:szCs w:val="24"/>
              </w:rPr>
            </w:pPr>
            <w:r w:rsidRPr="00536264">
              <w:rPr>
                <w:rFonts w:ascii="Times New Roman" w:eastAsia="宋体" w:hAnsi="Times New Roman" w:cs="Helvetica"/>
                <w:color w:val="333333"/>
                <w:kern w:val="0"/>
                <w:sz w:val="24"/>
                <w:szCs w:val="24"/>
              </w:rPr>
              <w:t>设计一个可调节的夹具系统，可以在材料连接之前将其固定在位。夹具系统使用可伸缩的臂，可在操作过程中保持材料的稳定。</w:t>
            </w:r>
          </w:p>
        </w:tc>
      </w:tr>
      <w:tr w:rsidR="00536264" w:rsidRPr="00536264" w14:paraId="363A4EE0" w14:textId="77777777" w:rsidTr="006D0D03">
        <w:tc>
          <w:tcPr>
            <w:tcW w:w="1410" w:type="dxa"/>
            <w:shd w:val="clear" w:color="auto" w:fill="FFFFFF"/>
            <w:tcMar>
              <w:top w:w="90" w:type="dxa"/>
              <w:left w:w="195" w:type="dxa"/>
              <w:bottom w:w="90" w:type="dxa"/>
              <w:right w:w="195" w:type="dxa"/>
            </w:tcMar>
            <w:vAlign w:val="center"/>
            <w:hideMark/>
          </w:tcPr>
          <w:p w14:paraId="177F7E67" w14:textId="77777777" w:rsidR="00536264" w:rsidRPr="00536264" w:rsidRDefault="00536264" w:rsidP="00536264">
            <w:pPr>
              <w:widowControl/>
              <w:spacing w:before="100" w:beforeAutospacing="1" w:after="100" w:afterAutospacing="1"/>
              <w:jc w:val="left"/>
              <w:rPr>
                <w:rFonts w:ascii="Times New Roman" w:eastAsia="宋体" w:hAnsi="Times New Roman" w:cs="Helvetica"/>
                <w:color w:val="333333"/>
                <w:kern w:val="0"/>
                <w:sz w:val="24"/>
                <w:szCs w:val="24"/>
              </w:rPr>
            </w:pPr>
            <w:r w:rsidRPr="00536264">
              <w:rPr>
                <w:rFonts w:ascii="Times New Roman" w:eastAsia="宋体" w:hAnsi="Times New Roman" w:cs="Helvetica"/>
                <w:color w:val="333333"/>
                <w:kern w:val="0"/>
                <w:sz w:val="24"/>
                <w:szCs w:val="24"/>
              </w:rPr>
              <w:t>人体工学模块</w:t>
            </w:r>
          </w:p>
        </w:tc>
        <w:tc>
          <w:tcPr>
            <w:tcW w:w="6880" w:type="dxa"/>
            <w:shd w:val="clear" w:color="auto" w:fill="FFFFFF"/>
            <w:tcMar>
              <w:top w:w="90" w:type="dxa"/>
              <w:left w:w="195" w:type="dxa"/>
              <w:bottom w:w="90" w:type="dxa"/>
              <w:right w:w="195" w:type="dxa"/>
            </w:tcMar>
            <w:vAlign w:val="center"/>
            <w:hideMark/>
          </w:tcPr>
          <w:p w14:paraId="1120E693" w14:textId="77777777" w:rsidR="00536264" w:rsidRPr="00536264" w:rsidRDefault="00536264" w:rsidP="00536264">
            <w:pPr>
              <w:widowControl/>
              <w:spacing w:before="100" w:beforeAutospacing="1" w:after="100" w:afterAutospacing="1"/>
              <w:jc w:val="left"/>
              <w:rPr>
                <w:rFonts w:ascii="Times New Roman" w:eastAsia="宋体" w:hAnsi="Times New Roman" w:cs="Helvetica"/>
                <w:color w:val="333333"/>
                <w:kern w:val="0"/>
                <w:sz w:val="24"/>
                <w:szCs w:val="24"/>
              </w:rPr>
            </w:pPr>
            <w:r w:rsidRPr="00536264">
              <w:rPr>
                <w:rFonts w:ascii="Times New Roman" w:eastAsia="宋体" w:hAnsi="Times New Roman" w:cs="Helvetica"/>
                <w:color w:val="333333"/>
                <w:kern w:val="0"/>
                <w:sz w:val="24"/>
                <w:szCs w:val="24"/>
              </w:rPr>
              <w:t>设计符合人体工学的手柄，适合宇航员穿着加压手套使用，提供舒适且易于使用的握持方式，减少操作疲劳。</w:t>
            </w:r>
          </w:p>
        </w:tc>
      </w:tr>
      <w:tr w:rsidR="00536264" w:rsidRPr="00536264" w14:paraId="138C804B" w14:textId="77777777" w:rsidTr="006D0D03">
        <w:tc>
          <w:tcPr>
            <w:tcW w:w="1410" w:type="dxa"/>
            <w:shd w:val="clear" w:color="auto" w:fill="FFFFFF"/>
            <w:tcMar>
              <w:top w:w="90" w:type="dxa"/>
              <w:left w:w="195" w:type="dxa"/>
              <w:bottom w:w="90" w:type="dxa"/>
              <w:right w:w="195" w:type="dxa"/>
            </w:tcMar>
            <w:vAlign w:val="center"/>
            <w:hideMark/>
          </w:tcPr>
          <w:p w14:paraId="75F0A710" w14:textId="77777777" w:rsidR="00536264" w:rsidRPr="00536264" w:rsidRDefault="00536264" w:rsidP="00536264">
            <w:pPr>
              <w:widowControl/>
              <w:spacing w:before="100" w:beforeAutospacing="1" w:after="100" w:afterAutospacing="1"/>
              <w:jc w:val="left"/>
              <w:rPr>
                <w:rFonts w:ascii="Times New Roman" w:eastAsia="宋体" w:hAnsi="Times New Roman" w:cs="Helvetica"/>
                <w:color w:val="333333"/>
                <w:kern w:val="0"/>
                <w:sz w:val="24"/>
                <w:szCs w:val="24"/>
              </w:rPr>
            </w:pPr>
            <w:r w:rsidRPr="00536264">
              <w:rPr>
                <w:rFonts w:ascii="Times New Roman" w:eastAsia="宋体" w:hAnsi="Times New Roman" w:cs="Helvetica"/>
                <w:color w:val="333333"/>
                <w:kern w:val="0"/>
                <w:sz w:val="24"/>
                <w:szCs w:val="24"/>
              </w:rPr>
              <w:t>安全保护模块</w:t>
            </w:r>
          </w:p>
        </w:tc>
        <w:tc>
          <w:tcPr>
            <w:tcW w:w="6880" w:type="dxa"/>
            <w:shd w:val="clear" w:color="auto" w:fill="FFFFFF"/>
            <w:tcMar>
              <w:top w:w="90" w:type="dxa"/>
              <w:left w:w="195" w:type="dxa"/>
              <w:bottom w:w="90" w:type="dxa"/>
              <w:right w:w="195" w:type="dxa"/>
            </w:tcMar>
            <w:vAlign w:val="center"/>
            <w:hideMark/>
          </w:tcPr>
          <w:p w14:paraId="2C45F9CA" w14:textId="77777777" w:rsidR="00536264" w:rsidRPr="00536264" w:rsidRDefault="00536264" w:rsidP="00536264">
            <w:pPr>
              <w:widowControl/>
              <w:spacing w:before="100" w:beforeAutospacing="1" w:after="100" w:afterAutospacing="1"/>
              <w:jc w:val="left"/>
              <w:rPr>
                <w:rFonts w:ascii="Times New Roman" w:eastAsia="宋体" w:hAnsi="Times New Roman" w:cs="Helvetica"/>
                <w:color w:val="333333"/>
                <w:kern w:val="0"/>
                <w:sz w:val="24"/>
                <w:szCs w:val="24"/>
              </w:rPr>
            </w:pPr>
            <w:r w:rsidRPr="00536264">
              <w:rPr>
                <w:rFonts w:ascii="Times New Roman" w:eastAsia="宋体" w:hAnsi="Times New Roman" w:cs="Helvetica"/>
                <w:color w:val="333333"/>
                <w:kern w:val="0"/>
                <w:sz w:val="24"/>
                <w:szCs w:val="24"/>
              </w:rPr>
              <w:t>在设备上添加保护罩和标签，以防止意外接触和操作失误，符合</w:t>
            </w:r>
            <w:r w:rsidRPr="00536264">
              <w:rPr>
                <w:rFonts w:ascii="Times New Roman" w:eastAsia="宋体" w:hAnsi="Times New Roman" w:cs="Helvetica"/>
                <w:color w:val="333333"/>
                <w:kern w:val="0"/>
                <w:sz w:val="24"/>
                <w:szCs w:val="24"/>
              </w:rPr>
              <w:t>NBL</w:t>
            </w:r>
            <w:r w:rsidRPr="00536264">
              <w:rPr>
                <w:rFonts w:ascii="Times New Roman" w:eastAsia="宋体" w:hAnsi="Times New Roman" w:cs="Helvetica"/>
                <w:color w:val="333333"/>
                <w:kern w:val="0"/>
                <w:sz w:val="24"/>
                <w:szCs w:val="24"/>
              </w:rPr>
              <w:t>的安全要求。</w:t>
            </w:r>
          </w:p>
        </w:tc>
      </w:tr>
    </w:tbl>
    <w:p w14:paraId="3D1E0AB5" w14:textId="77777777" w:rsidR="00536264" w:rsidRDefault="00536264" w:rsidP="00536264">
      <w:pPr>
        <w:widowControl/>
        <w:shd w:val="clear" w:color="auto" w:fill="FFFFFF"/>
        <w:jc w:val="left"/>
        <w:rPr>
          <w:rFonts w:ascii="Times New Roman" w:eastAsia="宋体" w:hAnsi="Times New Roman" w:cs="Helvetica"/>
          <w:b/>
          <w:bCs/>
          <w:color w:val="000000"/>
          <w:kern w:val="0"/>
          <w:sz w:val="24"/>
          <w:szCs w:val="24"/>
        </w:rPr>
      </w:pPr>
    </w:p>
    <w:p w14:paraId="102282C8" w14:textId="0D4F7A93" w:rsidR="00536264" w:rsidRPr="00536264" w:rsidRDefault="00536264" w:rsidP="00536264">
      <w:pPr>
        <w:widowControl/>
        <w:shd w:val="clear" w:color="auto" w:fill="FFFFFF"/>
        <w:jc w:val="left"/>
        <w:rPr>
          <w:rFonts w:ascii="Times New Roman" w:eastAsia="宋体" w:hAnsi="Times New Roman" w:cs="Helvetica"/>
          <w:b/>
          <w:bCs/>
          <w:color w:val="000000"/>
          <w:kern w:val="0"/>
          <w:sz w:val="24"/>
          <w:szCs w:val="24"/>
        </w:rPr>
      </w:pPr>
      <w:r w:rsidRPr="00536264">
        <w:rPr>
          <w:rFonts w:ascii="Times New Roman" w:eastAsia="宋体" w:hAnsi="Times New Roman" w:cs="Helvetica"/>
          <w:b/>
          <w:bCs/>
          <w:color w:val="000000"/>
          <w:kern w:val="0"/>
          <w:sz w:val="24"/>
          <w:szCs w:val="24"/>
        </w:rPr>
        <w:t>设计思路及技术实现逻辑</w:t>
      </w:r>
    </w:p>
    <w:p w14:paraId="16FFFBB7" w14:textId="77777777" w:rsidR="00536264" w:rsidRPr="00536264" w:rsidRDefault="00536264" w:rsidP="00536264">
      <w:pPr>
        <w:widowControl/>
        <w:shd w:val="clear" w:color="auto" w:fill="FFFFFF"/>
        <w:spacing w:before="100" w:beforeAutospacing="1" w:after="100" w:afterAutospacing="1"/>
        <w:jc w:val="left"/>
        <w:rPr>
          <w:rFonts w:ascii="Times New Roman" w:eastAsia="宋体" w:hAnsi="Times New Roman" w:cs="Helvetica"/>
          <w:color w:val="333333"/>
          <w:kern w:val="0"/>
          <w:sz w:val="24"/>
          <w:szCs w:val="24"/>
        </w:rPr>
      </w:pPr>
      <w:r w:rsidRPr="00536264">
        <w:rPr>
          <w:rFonts w:ascii="Times New Roman" w:eastAsia="宋体" w:hAnsi="Times New Roman" w:cs="Helvetica"/>
          <w:color w:val="333333"/>
          <w:kern w:val="0"/>
          <w:sz w:val="24"/>
          <w:szCs w:val="24"/>
        </w:rPr>
        <w:t>整体设计思路围绕在微重力环境下，宇航员能够单手操作设备，安全且有效地将两层软材料（软货物）连接在一起。设计的核心是确保设备的操作简单、直观，并且能够在有限的可操作性和可见性条件下使用。</w:t>
      </w:r>
    </w:p>
    <w:p w14:paraId="756852C6" w14:textId="77777777" w:rsidR="00536264" w:rsidRPr="00536264" w:rsidRDefault="00536264" w:rsidP="00536264">
      <w:pPr>
        <w:widowControl/>
        <w:numPr>
          <w:ilvl w:val="0"/>
          <w:numId w:val="4"/>
        </w:numPr>
        <w:shd w:val="clear" w:color="auto" w:fill="FFFFFF"/>
        <w:spacing w:before="100" w:beforeAutospacing="1" w:after="100" w:afterAutospacing="1"/>
        <w:jc w:val="left"/>
        <w:rPr>
          <w:rFonts w:ascii="Times New Roman" w:eastAsia="宋体" w:hAnsi="Times New Roman" w:cs="Helvetica"/>
          <w:color w:val="333333"/>
          <w:kern w:val="0"/>
          <w:sz w:val="24"/>
          <w:szCs w:val="24"/>
        </w:rPr>
      </w:pPr>
      <w:r w:rsidRPr="00536264">
        <w:rPr>
          <w:rFonts w:ascii="Times New Roman" w:eastAsia="宋体" w:hAnsi="Times New Roman" w:cs="Helvetica"/>
          <w:b/>
          <w:bCs/>
          <w:color w:val="000000"/>
          <w:kern w:val="0"/>
          <w:sz w:val="24"/>
          <w:szCs w:val="24"/>
        </w:rPr>
        <w:t>连接模块</w:t>
      </w:r>
      <w:r w:rsidRPr="00536264">
        <w:rPr>
          <w:rFonts w:ascii="Times New Roman" w:eastAsia="宋体" w:hAnsi="Times New Roman" w:cs="Helvetica"/>
          <w:color w:val="333333"/>
          <w:kern w:val="0"/>
          <w:sz w:val="24"/>
          <w:szCs w:val="24"/>
        </w:rPr>
        <w:t>：采用手动铆钉枪作为连接工具，它的设计使得宇航员只需从材料的外部施加压力即可完成连接，无需接触材料的内侧。铆钉枪的尖锐部分在非操作状态下由保护盖覆盖，确保安全。</w:t>
      </w:r>
    </w:p>
    <w:p w14:paraId="3E3C7815" w14:textId="77777777" w:rsidR="00536264" w:rsidRPr="00536264" w:rsidRDefault="00536264" w:rsidP="00536264">
      <w:pPr>
        <w:widowControl/>
        <w:numPr>
          <w:ilvl w:val="0"/>
          <w:numId w:val="4"/>
        </w:numPr>
        <w:shd w:val="clear" w:color="auto" w:fill="FFFFFF"/>
        <w:spacing w:before="100" w:beforeAutospacing="1" w:after="100" w:afterAutospacing="1"/>
        <w:jc w:val="left"/>
        <w:rPr>
          <w:rFonts w:ascii="Times New Roman" w:eastAsia="宋体" w:hAnsi="Times New Roman" w:cs="Helvetica"/>
          <w:color w:val="333333"/>
          <w:kern w:val="0"/>
          <w:sz w:val="24"/>
          <w:szCs w:val="24"/>
        </w:rPr>
      </w:pPr>
      <w:r w:rsidRPr="00536264">
        <w:rPr>
          <w:rFonts w:ascii="Times New Roman" w:eastAsia="宋体" w:hAnsi="Times New Roman" w:cs="Helvetica"/>
          <w:b/>
          <w:bCs/>
          <w:color w:val="000000"/>
          <w:kern w:val="0"/>
          <w:sz w:val="24"/>
          <w:szCs w:val="24"/>
        </w:rPr>
        <w:t>固定模块</w:t>
      </w:r>
      <w:r w:rsidRPr="00536264">
        <w:rPr>
          <w:rFonts w:ascii="Times New Roman" w:eastAsia="宋体" w:hAnsi="Times New Roman" w:cs="Helvetica"/>
          <w:color w:val="333333"/>
          <w:kern w:val="0"/>
          <w:sz w:val="24"/>
          <w:szCs w:val="24"/>
        </w:rPr>
        <w:t>：为了确保材料在连接过程中不会移动，设计了一个可调节的夹具系统。夹具通过可伸缩的臂将材料固定在适当的位置，提供稳定的操作基础。</w:t>
      </w:r>
    </w:p>
    <w:p w14:paraId="30D784BD" w14:textId="77777777" w:rsidR="00536264" w:rsidRPr="00536264" w:rsidRDefault="00536264" w:rsidP="00536264">
      <w:pPr>
        <w:widowControl/>
        <w:numPr>
          <w:ilvl w:val="0"/>
          <w:numId w:val="4"/>
        </w:numPr>
        <w:shd w:val="clear" w:color="auto" w:fill="FFFFFF"/>
        <w:spacing w:before="100" w:beforeAutospacing="1" w:after="100" w:afterAutospacing="1"/>
        <w:jc w:val="left"/>
        <w:rPr>
          <w:rFonts w:ascii="Times New Roman" w:eastAsia="宋体" w:hAnsi="Times New Roman" w:cs="Helvetica"/>
          <w:color w:val="333333"/>
          <w:kern w:val="0"/>
          <w:sz w:val="24"/>
          <w:szCs w:val="24"/>
        </w:rPr>
      </w:pPr>
      <w:r w:rsidRPr="00536264">
        <w:rPr>
          <w:rFonts w:ascii="Times New Roman" w:eastAsia="宋体" w:hAnsi="Times New Roman" w:cs="Helvetica"/>
          <w:b/>
          <w:bCs/>
          <w:color w:val="000000"/>
          <w:kern w:val="0"/>
          <w:sz w:val="24"/>
          <w:szCs w:val="24"/>
        </w:rPr>
        <w:t>人体工学模块</w:t>
      </w:r>
      <w:r w:rsidRPr="00536264">
        <w:rPr>
          <w:rFonts w:ascii="Times New Roman" w:eastAsia="宋体" w:hAnsi="Times New Roman" w:cs="Helvetica"/>
          <w:color w:val="333333"/>
          <w:kern w:val="0"/>
          <w:sz w:val="24"/>
          <w:szCs w:val="24"/>
        </w:rPr>
        <w:t>：设备的手柄设计考虑了宇航员穿着加压手套的限制，采用符合人体工学的形状和材料，以减少长时间操作中的手部疲劳。</w:t>
      </w:r>
    </w:p>
    <w:p w14:paraId="570C0899" w14:textId="77777777" w:rsidR="00536264" w:rsidRPr="00536264" w:rsidRDefault="00536264" w:rsidP="00536264">
      <w:pPr>
        <w:widowControl/>
        <w:numPr>
          <w:ilvl w:val="0"/>
          <w:numId w:val="4"/>
        </w:numPr>
        <w:shd w:val="clear" w:color="auto" w:fill="FFFFFF"/>
        <w:spacing w:before="100" w:beforeAutospacing="1" w:after="100" w:afterAutospacing="1"/>
        <w:jc w:val="left"/>
        <w:rPr>
          <w:rFonts w:ascii="Times New Roman" w:eastAsia="宋体" w:hAnsi="Times New Roman" w:cs="Helvetica"/>
          <w:color w:val="333333"/>
          <w:kern w:val="0"/>
          <w:sz w:val="24"/>
          <w:szCs w:val="24"/>
        </w:rPr>
      </w:pPr>
      <w:r w:rsidRPr="00536264">
        <w:rPr>
          <w:rFonts w:ascii="Times New Roman" w:eastAsia="宋体" w:hAnsi="Times New Roman" w:cs="Helvetica"/>
          <w:b/>
          <w:bCs/>
          <w:color w:val="000000"/>
          <w:kern w:val="0"/>
          <w:sz w:val="24"/>
          <w:szCs w:val="24"/>
        </w:rPr>
        <w:t>安全保护模块</w:t>
      </w:r>
      <w:r w:rsidRPr="00536264">
        <w:rPr>
          <w:rFonts w:ascii="Times New Roman" w:eastAsia="宋体" w:hAnsi="Times New Roman" w:cs="Helvetica"/>
          <w:color w:val="333333"/>
          <w:kern w:val="0"/>
          <w:sz w:val="24"/>
          <w:szCs w:val="24"/>
        </w:rPr>
        <w:t>：整个设备设计中加入了保护罩和标签，标识出危险区域并提供操作指导，确保在使用过程中避免意外伤害。</w:t>
      </w:r>
    </w:p>
    <w:p w14:paraId="03B2A96E" w14:textId="77777777" w:rsidR="00536264" w:rsidRPr="00536264" w:rsidRDefault="00536264" w:rsidP="00536264">
      <w:pPr>
        <w:widowControl/>
        <w:shd w:val="clear" w:color="auto" w:fill="FFFFFF"/>
        <w:spacing w:before="100" w:beforeAutospacing="1" w:after="100" w:afterAutospacing="1"/>
        <w:jc w:val="left"/>
        <w:rPr>
          <w:rFonts w:ascii="Times New Roman" w:eastAsia="宋体" w:hAnsi="Times New Roman" w:cs="Helvetica"/>
          <w:color w:val="333333"/>
          <w:kern w:val="0"/>
          <w:sz w:val="24"/>
          <w:szCs w:val="24"/>
        </w:rPr>
      </w:pPr>
      <w:r w:rsidRPr="00536264">
        <w:rPr>
          <w:rFonts w:ascii="Times New Roman" w:eastAsia="宋体" w:hAnsi="Times New Roman" w:cs="Helvetica"/>
          <w:color w:val="333333"/>
          <w:kern w:val="0"/>
          <w:sz w:val="24"/>
          <w:szCs w:val="24"/>
        </w:rPr>
        <w:t>这些模块的结合使得设备不仅满足功能需求，同时也符合在太空环境中使用的安全和操作要求。</w:t>
      </w:r>
    </w:p>
    <w:p w14:paraId="6185988C" w14:textId="5D3A2905" w:rsidR="002001D2" w:rsidRPr="00536264" w:rsidRDefault="002001D2" w:rsidP="00AA5216">
      <w:pPr>
        <w:rPr>
          <w:rFonts w:ascii="Times New Roman" w:eastAsia="宋体" w:hAnsi="Times New Roman"/>
        </w:rPr>
      </w:pPr>
    </w:p>
    <w:p w14:paraId="0A7DBBC9" w14:textId="77777777" w:rsidR="002001D2" w:rsidRDefault="002001D2">
      <w:pPr>
        <w:widowControl/>
        <w:jc w:val="left"/>
        <w:rPr>
          <w:rFonts w:ascii="Times New Roman" w:eastAsia="宋体" w:hAnsi="Times New Roman"/>
        </w:rPr>
      </w:pPr>
      <w:r>
        <w:rPr>
          <w:rFonts w:ascii="Times New Roman" w:eastAsia="宋体" w:hAnsi="Times New Roman"/>
        </w:rPr>
        <w:br w:type="page"/>
      </w:r>
    </w:p>
    <w:p w14:paraId="1B448FD1" w14:textId="552F958B" w:rsidR="002001D2" w:rsidRDefault="002001D2" w:rsidP="002001D2">
      <w:pPr>
        <w:pStyle w:val="11"/>
      </w:pPr>
      <w:r>
        <w:rPr>
          <w:rFonts w:hint="eastAsia"/>
        </w:rPr>
        <w:lastRenderedPageBreak/>
        <w:t>C</w:t>
      </w:r>
      <w:r>
        <w:rPr>
          <w:rFonts w:hint="eastAsia"/>
        </w:rPr>
        <w:t>方案</w:t>
      </w:r>
    </w:p>
    <w:tbl>
      <w:tblPr>
        <w:tblStyle w:val="a7"/>
        <w:tblW w:w="5000" w:type="pct"/>
        <w:tblLook w:val="04A0" w:firstRow="1" w:lastRow="0" w:firstColumn="1" w:lastColumn="0" w:noHBand="0" w:noVBand="1"/>
      </w:tblPr>
      <w:tblGrid>
        <w:gridCol w:w="1063"/>
        <w:gridCol w:w="1059"/>
        <w:gridCol w:w="1560"/>
        <w:gridCol w:w="1687"/>
        <w:gridCol w:w="1356"/>
        <w:gridCol w:w="1571"/>
      </w:tblGrid>
      <w:tr w:rsidR="006D0D03" w:rsidRPr="006D0D03" w14:paraId="1B8BD861" w14:textId="77777777" w:rsidTr="00217703">
        <w:tc>
          <w:tcPr>
            <w:tcW w:w="641" w:type="pct"/>
            <w:vMerge w:val="restart"/>
          </w:tcPr>
          <w:p w14:paraId="32C8C99F" w14:textId="57678716" w:rsidR="006D0D03" w:rsidRPr="006D0D03" w:rsidRDefault="006D0D03" w:rsidP="006D0D03">
            <w:pPr>
              <w:pStyle w:val="0"/>
              <w:jc w:val="both"/>
              <w:rPr>
                <w:b/>
                <w:bCs/>
              </w:rPr>
            </w:pPr>
            <w:r w:rsidRPr="006D0D03">
              <w:rPr>
                <w:rFonts w:hint="eastAsia"/>
                <w:b/>
                <w:bCs/>
              </w:rPr>
              <w:t>功能模块</w:t>
            </w:r>
          </w:p>
        </w:tc>
        <w:tc>
          <w:tcPr>
            <w:tcW w:w="638" w:type="pct"/>
            <w:vMerge w:val="restart"/>
          </w:tcPr>
          <w:p w14:paraId="5BEBA9C2" w14:textId="4C619DED" w:rsidR="006D0D03" w:rsidRPr="006D0D03" w:rsidRDefault="006D0D03" w:rsidP="006D0D03">
            <w:pPr>
              <w:pStyle w:val="0"/>
              <w:jc w:val="both"/>
              <w:rPr>
                <w:b/>
                <w:bCs/>
              </w:rPr>
            </w:pPr>
            <w:r w:rsidRPr="006D0D03">
              <w:rPr>
                <w:rFonts w:hint="eastAsia"/>
                <w:b/>
                <w:bCs/>
              </w:rPr>
              <w:t>实现方案</w:t>
            </w:r>
          </w:p>
        </w:tc>
        <w:tc>
          <w:tcPr>
            <w:tcW w:w="3721" w:type="pct"/>
            <w:gridSpan w:val="4"/>
          </w:tcPr>
          <w:p w14:paraId="02BCAED5" w14:textId="2DA7AF84" w:rsidR="006D0D03" w:rsidRPr="006D0D03" w:rsidRDefault="006D0D03" w:rsidP="006D0D03">
            <w:pPr>
              <w:pStyle w:val="0"/>
              <w:jc w:val="both"/>
              <w:rPr>
                <w:b/>
                <w:bCs/>
              </w:rPr>
            </w:pPr>
            <w:r w:rsidRPr="006D0D03">
              <w:rPr>
                <w:rFonts w:hint="eastAsia"/>
                <w:b/>
                <w:bCs/>
              </w:rPr>
              <w:t>补充细节</w:t>
            </w:r>
          </w:p>
        </w:tc>
      </w:tr>
      <w:tr w:rsidR="006D0D03" w:rsidRPr="006D0D03" w14:paraId="5FA92625" w14:textId="77777777" w:rsidTr="00217703">
        <w:tc>
          <w:tcPr>
            <w:tcW w:w="641" w:type="pct"/>
            <w:vMerge/>
            <w:hideMark/>
          </w:tcPr>
          <w:p w14:paraId="5ABD0CCF" w14:textId="50513B94" w:rsidR="006D0D03" w:rsidRPr="006D0D03" w:rsidRDefault="006D0D03" w:rsidP="006D0D03">
            <w:pPr>
              <w:pStyle w:val="0"/>
              <w:jc w:val="both"/>
              <w:rPr>
                <w:b/>
                <w:bCs/>
              </w:rPr>
            </w:pPr>
          </w:p>
        </w:tc>
        <w:tc>
          <w:tcPr>
            <w:tcW w:w="638" w:type="pct"/>
            <w:vMerge/>
            <w:hideMark/>
          </w:tcPr>
          <w:p w14:paraId="21A14B26" w14:textId="1EE82F0C" w:rsidR="006D0D03" w:rsidRPr="006D0D03" w:rsidRDefault="006D0D03" w:rsidP="006D0D03">
            <w:pPr>
              <w:pStyle w:val="0"/>
              <w:jc w:val="both"/>
              <w:rPr>
                <w:b/>
                <w:bCs/>
              </w:rPr>
            </w:pPr>
          </w:p>
        </w:tc>
        <w:tc>
          <w:tcPr>
            <w:tcW w:w="940" w:type="pct"/>
            <w:hideMark/>
          </w:tcPr>
          <w:p w14:paraId="43CCC480" w14:textId="77777777" w:rsidR="006D0D03" w:rsidRPr="006D0D03" w:rsidRDefault="006D0D03" w:rsidP="006D0D03">
            <w:pPr>
              <w:pStyle w:val="0"/>
              <w:jc w:val="both"/>
              <w:rPr>
                <w:b/>
                <w:bCs/>
              </w:rPr>
            </w:pPr>
            <w:r w:rsidRPr="006D0D03">
              <w:rPr>
                <w:rFonts w:hint="eastAsia"/>
                <w:b/>
                <w:bCs/>
              </w:rPr>
              <w:t>头脑风暴综合意见</w:t>
            </w:r>
          </w:p>
        </w:tc>
        <w:tc>
          <w:tcPr>
            <w:tcW w:w="1017" w:type="pct"/>
            <w:hideMark/>
          </w:tcPr>
          <w:p w14:paraId="219B3838" w14:textId="77777777" w:rsidR="006D0D03" w:rsidRPr="006D0D03" w:rsidRDefault="006D0D03" w:rsidP="006D0D03">
            <w:pPr>
              <w:pStyle w:val="0"/>
              <w:jc w:val="both"/>
              <w:rPr>
                <w:b/>
                <w:bCs/>
              </w:rPr>
            </w:pPr>
            <w:r w:rsidRPr="006D0D03">
              <w:rPr>
                <w:rFonts w:hint="eastAsia"/>
                <w:b/>
                <w:bCs/>
              </w:rPr>
              <w:t>仿生设计建议</w:t>
            </w:r>
          </w:p>
        </w:tc>
        <w:tc>
          <w:tcPr>
            <w:tcW w:w="817" w:type="pct"/>
            <w:hideMark/>
          </w:tcPr>
          <w:p w14:paraId="5AC88E64" w14:textId="77777777" w:rsidR="006D0D03" w:rsidRPr="006D0D03" w:rsidRDefault="006D0D03" w:rsidP="006D0D03">
            <w:pPr>
              <w:pStyle w:val="0"/>
              <w:jc w:val="both"/>
              <w:rPr>
                <w:b/>
                <w:bCs/>
              </w:rPr>
            </w:pPr>
            <w:r w:rsidRPr="006D0D03">
              <w:rPr>
                <w:rFonts w:hint="eastAsia"/>
                <w:b/>
                <w:bCs/>
              </w:rPr>
              <w:t>SCAMPER</w:t>
            </w:r>
            <w:r w:rsidRPr="006D0D03">
              <w:rPr>
                <w:rFonts w:hint="eastAsia"/>
                <w:b/>
                <w:bCs/>
              </w:rPr>
              <w:t>建议</w:t>
            </w:r>
          </w:p>
        </w:tc>
        <w:tc>
          <w:tcPr>
            <w:tcW w:w="947" w:type="pct"/>
            <w:hideMark/>
          </w:tcPr>
          <w:p w14:paraId="5B0B6832" w14:textId="77777777" w:rsidR="006D0D03" w:rsidRPr="006D0D03" w:rsidRDefault="006D0D03" w:rsidP="006D0D03">
            <w:pPr>
              <w:pStyle w:val="0"/>
              <w:jc w:val="both"/>
              <w:rPr>
                <w:b/>
                <w:bCs/>
              </w:rPr>
            </w:pPr>
            <w:r w:rsidRPr="006D0D03">
              <w:rPr>
                <w:rFonts w:hint="eastAsia"/>
                <w:b/>
                <w:bCs/>
              </w:rPr>
              <w:t>TRIZ</w:t>
            </w:r>
            <w:r w:rsidRPr="006D0D03">
              <w:rPr>
                <w:rFonts w:hint="eastAsia"/>
                <w:b/>
                <w:bCs/>
              </w:rPr>
              <w:t>优化建议</w:t>
            </w:r>
          </w:p>
        </w:tc>
      </w:tr>
      <w:tr w:rsidR="006D0D03" w:rsidRPr="006D0D03" w14:paraId="1ED9376D" w14:textId="77777777" w:rsidTr="00217703">
        <w:tc>
          <w:tcPr>
            <w:tcW w:w="641" w:type="pct"/>
            <w:hideMark/>
          </w:tcPr>
          <w:p w14:paraId="77294D6D" w14:textId="77777777" w:rsidR="006D0D03" w:rsidRPr="006D0D03" w:rsidRDefault="006D0D03" w:rsidP="006D0D03">
            <w:pPr>
              <w:pStyle w:val="0"/>
              <w:jc w:val="both"/>
              <w:rPr>
                <w:b/>
                <w:bCs/>
              </w:rPr>
            </w:pPr>
            <w:r w:rsidRPr="006D0D03">
              <w:rPr>
                <w:rFonts w:hint="eastAsia"/>
                <w:b/>
                <w:bCs/>
              </w:rPr>
              <w:t>手动操作工具</w:t>
            </w:r>
          </w:p>
        </w:tc>
        <w:tc>
          <w:tcPr>
            <w:tcW w:w="638" w:type="pct"/>
            <w:hideMark/>
          </w:tcPr>
          <w:p w14:paraId="068C55B2" w14:textId="77777777" w:rsidR="006D0D03" w:rsidRPr="006D0D03" w:rsidRDefault="006D0D03" w:rsidP="006D0D03">
            <w:pPr>
              <w:pStyle w:val="0"/>
              <w:jc w:val="both"/>
            </w:pPr>
            <w:r w:rsidRPr="006D0D03">
              <w:rPr>
                <w:rFonts w:hint="eastAsia"/>
              </w:rPr>
              <w:t>旋转轮设计，允许</w:t>
            </w:r>
            <w:r w:rsidRPr="006D0D03">
              <w:rPr>
                <w:rFonts w:hint="eastAsia"/>
              </w:rPr>
              <w:t>360</w:t>
            </w:r>
            <w:r w:rsidRPr="006D0D03">
              <w:rPr>
                <w:rFonts w:hint="eastAsia"/>
              </w:rPr>
              <w:t>度操作，适应不同角度施力</w:t>
            </w:r>
          </w:p>
        </w:tc>
        <w:tc>
          <w:tcPr>
            <w:tcW w:w="940" w:type="pct"/>
            <w:hideMark/>
          </w:tcPr>
          <w:p w14:paraId="50C05452" w14:textId="77777777" w:rsidR="006D0D03" w:rsidRPr="006D0D03" w:rsidRDefault="006D0D03" w:rsidP="006D0D03">
            <w:pPr>
              <w:pStyle w:val="0"/>
              <w:jc w:val="both"/>
            </w:pPr>
            <w:r w:rsidRPr="006D0D03">
              <w:rPr>
                <w:rFonts w:hint="eastAsia"/>
              </w:rPr>
              <w:t>专家</w:t>
            </w:r>
            <w:r w:rsidRPr="006D0D03">
              <w:rPr>
                <w:rFonts w:hint="eastAsia"/>
              </w:rPr>
              <w:t>1</w:t>
            </w:r>
            <w:r w:rsidRPr="006D0D03">
              <w:rPr>
                <w:rFonts w:hint="eastAsia"/>
              </w:rPr>
              <w:t>和专家</w:t>
            </w:r>
            <w:r w:rsidRPr="006D0D03">
              <w:rPr>
                <w:rFonts w:hint="eastAsia"/>
              </w:rPr>
              <w:t>2</w:t>
            </w:r>
            <w:r w:rsidRPr="006D0D03">
              <w:rPr>
                <w:rFonts w:hint="eastAsia"/>
              </w:rPr>
              <w:t>支持旋转轮设计，认为其灵活性优越；专家</w:t>
            </w:r>
            <w:r w:rsidRPr="006D0D03">
              <w:rPr>
                <w:rFonts w:hint="eastAsia"/>
              </w:rPr>
              <w:t>3</w:t>
            </w:r>
            <w:r w:rsidRPr="006D0D03">
              <w:rPr>
                <w:rFonts w:hint="eastAsia"/>
              </w:rPr>
              <w:t>认为可折叠手柄设计需增加锁定机制以确保稳定性。</w:t>
            </w:r>
          </w:p>
        </w:tc>
        <w:tc>
          <w:tcPr>
            <w:tcW w:w="1017" w:type="pct"/>
            <w:hideMark/>
          </w:tcPr>
          <w:p w14:paraId="7D6FB2A4" w14:textId="77777777" w:rsidR="006D0D03" w:rsidRPr="006D0D03" w:rsidRDefault="006D0D03" w:rsidP="006D0D03">
            <w:pPr>
              <w:pStyle w:val="0"/>
              <w:jc w:val="both"/>
            </w:pPr>
            <w:r w:rsidRPr="006D0D03">
              <w:rPr>
                <w:rFonts w:hint="eastAsia"/>
              </w:rPr>
              <w:t>借鉴飞行昆虫的翅膀结构，利用轻质材料和复杂的复合结构设计手动工具，增加灵活性和操作稳定性。</w:t>
            </w:r>
          </w:p>
        </w:tc>
        <w:tc>
          <w:tcPr>
            <w:tcW w:w="817" w:type="pct"/>
            <w:hideMark/>
          </w:tcPr>
          <w:p w14:paraId="41252A26" w14:textId="77777777" w:rsidR="006D0D03" w:rsidRPr="006D0D03" w:rsidRDefault="006D0D03" w:rsidP="006D0D03">
            <w:pPr>
              <w:pStyle w:val="0"/>
              <w:jc w:val="both"/>
            </w:pPr>
            <w:r w:rsidRPr="006D0D03">
              <w:rPr>
                <w:rFonts w:hint="eastAsia"/>
              </w:rPr>
              <w:t>替代滑动</w:t>
            </w:r>
            <w:proofErr w:type="gramStart"/>
            <w:r w:rsidRPr="006D0D03">
              <w:rPr>
                <w:rFonts w:hint="eastAsia"/>
              </w:rPr>
              <w:t>杆设计</w:t>
            </w:r>
            <w:proofErr w:type="gramEnd"/>
            <w:r w:rsidRPr="006D0D03">
              <w:rPr>
                <w:rFonts w:hint="eastAsia"/>
              </w:rPr>
              <w:t>为旋转轮设计，增强灵活性和操作适应性。</w:t>
            </w:r>
          </w:p>
        </w:tc>
        <w:tc>
          <w:tcPr>
            <w:tcW w:w="947" w:type="pct"/>
            <w:hideMark/>
          </w:tcPr>
          <w:p w14:paraId="49CED549" w14:textId="77777777" w:rsidR="006D0D03" w:rsidRPr="006D0D03" w:rsidRDefault="006D0D03" w:rsidP="006D0D03">
            <w:pPr>
              <w:pStyle w:val="0"/>
              <w:jc w:val="both"/>
            </w:pPr>
            <w:r w:rsidRPr="006D0D03">
              <w:rPr>
                <w:rFonts w:hint="eastAsia"/>
              </w:rPr>
              <w:t>原则</w:t>
            </w:r>
            <w:r w:rsidRPr="006D0D03">
              <w:rPr>
                <w:rFonts w:hint="eastAsia"/>
              </w:rPr>
              <w:t xml:space="preserve">15: Dynamics - </w:t>
            </w:r>
            <w:r w:rsidRPr="006D0D03">
              <w:rPr>
                <w:rFonts w:hint="eastAsia"/>
              </w:rPr>
              <w:t>设计可调节角度和长度的手动操作工具，以适应不同的操作需求。</w:t>
            </w:r>
          </w:p>
        </w:tc>
      </w:tr>
      <w:tr w:rsidR="006D0D03" w:rsidRPr="006D0D03" w14:paraId="04FDE094" w14:textId="77777777" w:rsidTr="00217703">
        <w:tc>
          <w:tcPr>
            <w:tcW w:w="641" w:type="pct"/>
            <w:hideMark/>
          </w:tcPr>
          <w:p w14:paraId="0E300547" w14:textId="77777777" w:rsidR="006D0D03" w:rsidRPr="006D0D03" w:rsidRDefault="006D0D03" w:rsidP="006D0D03">
            <w:pPr>
              <w:pStyle w:val="0"/>
              <w:jc w:val="both"/>
              <w:rPr>
                <w:b/>
                <w:bCs/>
              </w:rPr>
            </w:pPr>
            <w:proofErr w:type="gramStart"/>
            <w:r w:rsidRPr="006D0D03">
              <w:rPr>
                <w:rFonts w:hint="eastAsia"/>
                <w:b/>
                <w:bCs/>
              </w:rPr>
              <w:t>固定软</w:t>
            </w:r>
            <w:proofErr w:type="gramEnd"/>
            <w:r w:rsidRPr="006D0D03">
              <w:rPr>
                <w:rFonts w:hint="eastAsia"/>
                <w:b/>
                <w:bCs/>
              </w:rPr>
              <w:t>材料</w:t>
            </w:r>
          </w:p>
        </w:tc>
        <w:tc>
          <w:tcPr>
            <w:tcW w:w="638" w:type="pct"/>
            <w:hideMark/>
          </w:tcPr>
          <w:p w14:paraId="63471C81" w14:textId="77777777" w:rsidR="006D0D03" w:rsidRPr="006D0D03" w:rsidRDefault="006D0D03" w:rsidP="006D0D03">
            <w:pPr>
              <w:pStyle w:val="0"/>
              <w:jc w:val="both"/>
            </w:pPr>
            <w:r w:rsidRPr="006D0D03">
              <w:rPr>
                <w:rFonts w:hint="eastAsia"/>
              </w:rPr>
              <w:t>机械夹具与自</w:t>
            </w:r>
            <w:proofErr w:type="gramStart"/>
            <w:r w:rsidRPr="006D0D03">
              <w:rPr>
                <w:rFonts w:hint="eastAsia"/>
              </w:rPr>
              <w:t>粘材料</w:t>
            </w:r>
            <w:proofErr w:type="gramEnd"/>
            <w:r w:rsidRPr="006D0D03">
              <w:rPr>
                <w:rFonts w:hint="eastAsia"/>
              </w:rPr>
              <w:t>结合，确保快速固定并提供额外安全性</w:t>
            </w:r>
          </w:p>
        </w:tc>
        <w:tc>
          <w:tcPr>
            <w:tcW w:w="940" w:type="pct"/>
            <w:hideMark/>
          </w:tcPr>
          <w:p w14:paraId="3A1D650B" w14:textId="77777777" w:rsidR="006D0D03" w:rsidRPr="006D0D03" w:rsidRDefault="006D0D03" w:rsidP="006D0D03">
            <w:pPr>
              <w:pStyle w:val="0"/>
              <w:jc w:val="both"/>
            </w:pPr>
            <w:r w:rsidRPr="006D0D03">
              <w:rPr>
                <w:rFonts w:hint="eastAsia"/>
              </w:rPr>
              <w:t>专家</w:t>
            </w:r>
            <w:r w:rsidRPr="006D0D03">
              <w:rPr>
                <w:rFonts w:hint="eastAsia"/>
              </w:rPr>
              <w:t>1</w:t>
            </w:r>
            <w:r w:rsidRPr="006D0D03">
              <w:rPr>
                <w:rFonts w:hint="eastAsia"/>
              </w:rPr>
              <w:t>建议高温耐受材料的磁体以应对极端温度；专家</w:t>
            </w:r>
            <w:r w:rsidRPr="006D0D03">
              <w:rPr>
                <w:rFonts w:hint="eastAsia"/>
              </w:rPr>
              <w:t>2</w:t>
            </w:r>
            <w:r w:rsidRPr="006D0D03">
              <w:rPr>
                <w:rFonts w:hint="eastAsia"/>
              </w:rPr>
              <w:t>认为机械夹具操作可能增加宇航员负担，建议优化杠杆设计。</w:t>
            </w:r>
          </w:p>
        </w:tc>
        <w:tc>
          <w:tcPr>
            <w:tcW w:w="1017" w:type="pct"/>
            <w:hideMark/>
          </w:tcPr>
          <w:p w14:paraId="14BA2B38" w14:textId="77777777" w:rsidR="006D0D03" w:rsidRPr="006D0D03" w:rsidRDefault="006D0D03" w:rsidP="006D0D03">
            <w:pPr>
              <w:pStyle w:val="0"/>
              <w:jc w:val="both"/>
            </w:pPr>
            <w:r w:rsidRPr="006D0D03">
              <w:rPr>
                <w:rFonts w:hint="eastAsia"/>
              </w:rPr>
              <w:t>吸取吸盘鱼的粘附机制，设计出可在多种表面上有效固定的自粘材料，确保在太空环境下的可靠性。</w:t>
            </w:r>
          </w:p>
        </w:tc>
        <w:tc>
          <w:tcPr>
            <w:tcW w:w="817" w:type="pct"/>
            <w:hideMark/>
          </w:tcPr>
          <w:p w14:paraId="4518BD1D" w14:textId="77777777" w:rsidR="006D0D03" w:rsidRPr="006D0D03" w:rsidRDefault="006D0D03" w:rsidP="006D0D03">
            <w:pPr>
              <w:pStyle w:val="0"/>
              <w:jc w:val="both"/>
            </w:pPr>
            <w:r w:rsidRPr="006D0D03">
              <w:rPr>
                <w:rFonts w:hint="eastAsia"/>
              </w:rPr>
              <w:t>合并机械夹具与自粘材料，确保快速固定与安全性。</w:t>
            </w:r>
          </w:p>
        </w:tc>
        <w:tc>
          <w:tcPr>
            <w:tcW w:w="947" w:type="pct"/>
            <w:hideMark/>
          </w:tcPr>
          <w:p w14:paraId="611BDD19" w14:textId="77777777" w:rsidR="006D0D03" w:rsidRPr="006D0D03" w:rsidRDefault="006D0D03" w:rsidP="006D0D03">
            <w:pPr>
              <w:pStyle w:val="0"/>
              <w:jc w:val="both"/>
            </w:pPr>
            <w:r w:rsidRPr="006D0D03">
              <w:rPr>
                <w:rFonts w:hint="eastAsia"/>
              </w:rPr>
              <w:t>原则</w:t>
            </w:r>
            <w:r w:rsidRPr="006D0D03">
              <w:rPr>
                <w:rFonts w:hint="eastAsia"/>
              </w:rPr>
              <w:t xml:space="preserve">1: Segmentation - </w:t>
            </w:r>
            <w:r w:rsidRPr="006D0D03">
              <w:rPr>
                <w:rFonts w:hint="eastAsia"/>
              </w:rPr>
              <w:t>将</w:t>
            </w:r>
            <w:proofErr w:type="gramStart"/>
            <w:r w:rsidRPr="006D0D03">
              <w:rPr>
                <w:rFonts w:hint="eastAsia"/>
              </w:rPr>
              <w:t>固定软</w:t>
            </w:r>
            <w:proofErr w:type="gramEnd"/>
            <w:r w:rsidRPr="006D0D03">
              <w:rPr>
                <w:rFonts w:hint="eastAsia"/>
              </w:rPr>
              <w:t>材料设计分为多个可独立操作的部分，以增强灵活性和适应性。</w:t>
            </w:r>
          </w:p>
        </w:tc>
      </w:tr>
      <w:tr w:rsidR="006D0D03" w:rsidRPr="006D0D03" w14:paraId="16616127" w14:textId="77777777" w:rsidTr="00217703">
        <w:tc>
          <w:tcPr>
            <w:tcW w:w="641" w:type="pct"/>
            <w:hideMark/>
          </w:tcPr>
          <w:p w14:paraId="1A9D2EBD" w14:textId="77777777" w:rsidR="006D0D03" w:rsidRPr="006D0D03" w:rsidRDefault="006D0D03" w:rsidP="006D0D03">
            <w:pPr>
              <w:pStyle w:val="0"/>
              <w:jc w:val="both"/>
              <w:rPr>
                <w:b/>
                <w:bCs/>
              </w:rPr>
            </w:pPr>
            <w:r w:rsidRPr="006D0D03">
              <w:rPr>
                <w:rFonts w:hint="eastAsia"/>
                <w:b/>
                <w:bCs/>
              </w:rPr>
              <w:t>提供反馈信息</w:t>
            </w:r>
          </w:p>
        </w:tc>
        <w:tc>
          <w:tcPr>
            <w:tcW w:w="638" w:type="pct"/>
            <w:hideMark/>
          </w:tcPr>
          <w:p w14:paraId="1B16B924" w14:textId="77777777" w:rsidR="006D0D03" w:rsidRPr="006D0D03" w:rsidRDefault="006D0D03" w:rsidP="006D0D03">
            <w:pPr>
              <w:pStyle w:val="0"/>
              <w:jc w:val="both"/>
            </w:pPr>
            <w:r w:rsidRPr="006D0D03">
              <w:rPr>
                <w:rFonts w:hint="eastAsia"/>
              </w:rPr>
              <w:t>多模态反馈系统，结合</w:t>
            </w:r>
            <w:r w:rsidRPr="006D0D03">
              <w:rPr>
                <w:rFonts w:hint="eastAsia"/>
              </w:rPr>
              <w:t>LED</w:t>
            </w:r>
            <w:r w:rsidRPr="006D0D03">
              <w:rPr>
                <w:rFonts w:hint="eastAsia"/>
              </w:rPr>
              <w:t>指示灯和触觉反馈装置</w:t>
            </w:r>
          </w:p>
        </w:tc>
        <w:tc>
          <w:tcPr>
            <w:tcW w:w="940" w:type="pct"/>
            <w:hideMark/>
          </w:tcPr>
          <w:p w14:paraId="51C9618F" w14:textId="77777777" w:rsidR="006D0D03" w:rsidRPr="006D0D03" w:rsidRDefault="006D0D03" w:rsidP="006D0D03">
            <w:pPr>
              <w:pStyle w:val="0"/>
              <w:jc w:val="both"/>
            </w:pPr>
            <w:r w:rsidRPr="006D0D03">
              <w:rPr>
                <w:rFonts w:hint="eastAsia"/>
              </w:rPr>
              <w:t>专家</w:t>
            </w:r>
            <w:r w:rsidRPr="006D0D03">
              <w:rPr>
                <w:rFonts w:hint="eastAsia"/>
              </w:rPr>
              <w:t>1</w:t>
            </w:r>
            <w:r w:rsidRPr="006D0D03">
              <w:rPr>
                <w:rFonts w:hint="eastAsia"/>
              </w:rPr>
              <w:t>建议</w:t>
            </w:r>
            <w:r w:rsidRPr="006D0D03">
              <w:rPr>
                <w:rFonts w:hint="eastAsia"/>
              </w:rPr>
              <w:t>LED</w:t>
            </w:r>
            <w:r w:rsidRPr="006D0D03">
              <w:rPr>
                <w:rFonts w:hint="eastAsia"/>
              </w:rPr>
              <w:t>需在强光下可见；专家</w:t>
            </w:r>
            <w:r w:rsidRPr="006D0D03">
              <w:rPr>
                <w:rFonts w:hint="eastAsia"/>
              </w:rPr>
              <w:t>2</w:t>
            </w:r>
            <w:r w:rsidRPr="006D0D03">
              <w:rPr>
                <w:rFonts w:hint="eastAsia"/>
              </w:rPr>
              <w:t>建议结合触觉反馈与</w:t>
            </w:r>
            <w:r w:rsidRPr="006D0D03">
              <w:rPr>
                <w:rFonts w:hint="eastAsia"/>
              </w:rPr>
              <w:t>LED</w:t>
            </w:r>
            <w:r w:rsidRPr="006D0D03">
              <w:rPr>
                <w:rFonts w:hint="eastAsia"/>
              </w:rPr>
              <w:t>以增强确认效果。</w:t>
            </w:r>
          </w:p>
        </w:tc>
        <w:tc>
          <w:tcPr>
            <w:tcW w:w="1017" w:type="pct"/>
            <w:hideMark/>
          </w:tcPr>
          <w:p w14:paraId="35B08FBB" w14:textId="77777777" w:rsidR="006D0D03" w:rsidRPr="006D0D03" w:rsidRDefault="006D0D03" w:rsidP="006D0D03">
            <w:pPr>
              <w:pStyle w:val="0"/>
              <w:jc w:val="both"/>
            </w:pPr>
            <w:r w:rsidRPr="006D0D03">
              <w:rPr>
                <w:rFonts w:hint="eastAsia"/>
              </w:rPr>
              <w:t>参考生物发光蛋白的特性，设计出具有视觉反馈的反馈系统，提升连接状态的确认效率。</w:t>
            </w:r>
          </w:p>
        </w:tc>
        <w:tc>
          <w:tcPr>
            <w:tcW w:w="817" w:type="pct"/>
            <w:hideMark/>
          </w:tcPr>
          <w:p w14:paraId="5186B82C" w14:textId="77777777" w:rsidR="006D0D03" w:rsidRPr="006D0D03" w:rsidRDefault="006D0D03" w:rsidP="006D0D03">
            <w:pPr>
              <w:pStyle w:val="0"/>
              <w:jc w:val="both"/>
            </w:pPr>
            <w:r w:rsidRPr="006D0D03">
              <w:rPr>
                <w:rFonts w:hint="eastAsia"/>
              </w:rPr>
              <w:t>修改为多模态反馈系统，增强用户体验。</w:t>
            </w:r>
          </w:p>
        </w:tc>
        <w:tc>
          <w:tcPr>
            <w:tcW w:w="947" w:type="pct"/>
            <w:hideMark/>
          </w:tcPr>
          <w:p w14:paraId="38545583" w14:textId="77777777" w:rsidR="006D0D03" w:rsidRPr="006D0D03" w:rsidRDefault="006D0D03" w:rsidP="006D0D03">
            <w:pPr>
              <w:pStyle w:val="0"/>
              <w:jc w:val="both"/>
            </w:pPr>
            <w:r w:rsidRPr="006D0D03">
              <w:rPr>
                <w:rFonts w:hint="eastAsia"/>
              </w:rPr>
              <w:t>原则</w:t>
            </w:r>
            <w:r w:rsidRPr="006D0D03">
              <w:rPr>
                <w:rFonts w:hint="eastAsia"/>
              </w:rPr>
              <w:t xml:space="preserve">15: Dynamics - </w:t>
            </w:r>
            <w:r w:rsidRPr="006D0D03">
              <w:rPr>
                <w:rFonts w:hint="eastAsia"/>
              </w:rPr>
              <w:t>提供可根据环境光线自动调整亮度的</w:t>
            </w:r>
            <w:r w:rsidRPr="006D0D03">
              <w:rPr>
                <w:rFonts w:hint="eastAsia"/>
              </w:rPr>
              <w:t>LED</w:t>
            </w:r>
            <w:r w:rsidRPr="006D0D03">
              <w:rPr>
                <w:rFonts w:hint="eastAsia"/>
              </w:rPr>
              <w:t>指示灯，并结合触觉反馈系统。</w:t>
            </w:r>
          </w:p>
        </w:tc>
      </w:tr>
      <w:tr w:rsidR="006D0D03" w:rsidRPr="006D0D03" w14:paraId="65DB165D" w14:textId="77777777" w:rsidTr="00217703">
        <w:tc>
          <w:tcPr>
            <w:tcW w:w="641" w:type="pct"/>
            <w:hideMark/>
          </w:tcPr>
          <w:p w14:paraId="30D8D17D" w14:textId="77777777" w:rsidR="006D0D03" w:rsidRPr="006D0D03" w:rsidRDefault="006D0D03" w:rsidP="006D0D03">
            <w:pPr>
              <w:pStyle w:val="0"/>
              <w:jc w:val="both"/>
              <w:rPr>
                <w:b/>
                <w:bCs/>
              </w:rPr>
            </w:pPr>
            <w:r w:rsidRPr="006D0D03">
              <w:rPr>
                <w:rFonts w:hint="eastAsia"/>
                <w:b/>
                <w:bCs/>
              </w:rPr>
              <w:t>符合人体工程学设计</w:t>
            </w:r>
          </w:p>
        </w:tc>
        <w:tc>
          <w:tcPr>
            <w:tcW w:w="638" w:type="pct"/>
            <w:hideMark/>
          </w:tcPr>
          <w:p w14:paraId="08E9645B" w14:textId="77777777" w:rsidR="006D0D03" w:rsidRPr="006D0D03" w:rsidRDefault="006D0D03" w:rsidP="006D0D03">
            <w:pPr>
              <w:pStyle w:val="0"/>
              <w:jc w:val="both"/>
            </w:pPr>
            <w:r w:rsidRPr="006D0D03">
              <w:rPr>
                <w:rFonts w:hint="eastAsia"/>
              </w:rPr>
              <w:t>可调节握柄设计，适应不同手型和握持方式</w:t>
            </w:r>
          </w:p>
        </w:tc>
        <w:tc>
          <w:tcPr>
            <w:tcW w:w="940" w:type="pct"/>
            <w:hideMark/>
          </w:tcPr>
          <w:p w14:paraId="7CBBB685" w14:textId="77777777" w:rsidR="006D0D03" w:rsidRPr="006D0D03" w:rsidRDefault="006D0D03" w:rsidP="006D0D03">
            <w:pPr>
              <w:pStyle w:val="0"/>
              <w:jc w:val="both"/>
            </w:pPr>
            <w:r w:rsidRPr="006D0D03">
              <w:rPr>
                <w:rFonts w:hint="eastAsia"/>
              </w:rPr>
              <w:t>专家</w:t>
            </w:r>
            <w:r w:rsidRPr="006D0D03">
              <w:rPr>
                <w:rFonts w:hint="eastAsia"/>
              </w:rPr>
              <w:t>1</w:t>
            </w:r>
            <w:r w:rsidRPr="006D0D03">
              <w:rPr>
                <w:rFonts w:hint="eastAsia"/>
              </w:rPr>
              <w:t>认为可调节握柄设计增加适应性；专家</w:t>
            </w:r>
            <w:r w:rsidRPr="006D0D03">
              <w:rPr>
                <w:rFonts w:hint="eastAsia"/>
              </w:rPr>
              <w:t>2</w:t>
            </w:r>
            <w:r w:rsidRPr="006D0D03">
              <w:rPr>
                <w:rFonts w:hint="eastAsia"/>
              </w:rPr>
              <w:t>建议保持设计</w:t>
            </w:r>
            <w:proofErr w:type="gramStart"/>
            <w:r w:rsidRPr="006D0D03">
              <w:rPr>
                <w:rFonts w:hint="eastAsia"/>
              </w:rPr>
              <w:t>简洁以</w:t>
            </w:r>
            <w:proofErr w:type="gramEnd"/>
            <w:r w:rsidRPr="006D0D03">
              <w:rPr>
                <w:rFonts w:hint="eastAsia"/>
              </w:rPr>
              <w:t>确保易于操作。</w:t>
            </w:r>
          </w:p>
        </w:tc>
        <w:tc>
          <w:tcPr>
            <w:tcW w:w="1017" w:type="pct"/>
            <w:hideMark/>
          </w:tcPr>
          <w:p w14:paraId="485606C0" w14:textId="77777777" w:rsidR="006D0D03" w:rsidRPr="006D0D03" w:rsidRDefault="006D0D03" w:rsidP="006D0D03">
            <w:pPr>
              <w:pStyle w:val="0"/>
              <w:jc w:val="both"/>
            </w:pPr>
            <w:r w:rsidRPr="006D0D03">
              <w:rPr>
                <w:rFonts w:hint="eastAsia"/>
              </w:rPr>
              <w:t>借鉴鸟类羽毛的结构，设计出符合人体工程学的握柄，增强握持舒适性和适应性。</w:t>
            </w:r>
          </w:p>
        </w:tc>
        <w:tc>
          <w:tcPr>
            <w:tcW w:w="817" w:type="pct"/>
            <w:hideMark/>
          </w:tcPr>
          <w:p w14:paraId="274DC619" w14:textId="77777777" w:rsidR="006D0D03" w:rsidRPr="006D0D03" w:rsidRDefault="006D0D03" w:rsidP="006D0D03">
            <w:pPr>
              <w:pStyle w:val="0"/>
              <w:jc w:val="both"/>
            </w:pPr>
            <w:r w:rsidRPr="006D0D03">
              <w:rPr>
                <w:rFonts w:hint="eastAsia"/>
              </w:rPr>
              <w:t>替代为可调节握柄设计，增加适应性。</w:t>
            </w:r>
          </w:p>
        </w:tc>
        <w:tc>
          <w:tcPr>
            <w:tcW w:w="947" w:type="pct"/>
            <w:hideMark/>
          </w:tcPr>
          <w:p w14:paraId="6DB57875" w14:textId="77777777" w:rsidR="006D0D03" w:rsidRPr="006D0D03" w:rsidRDefault="006D0D03" w:rsidP="006D0D03">
            <w:pPr>
              <w:pStyle w:val="0"/>
              <w:jc w:val="both"/>
            </w:pPr>
            <w:r w:rsidRPr="006D0D03">
              <w:rPr>
                <w:rFonts w:hint="eastAsia"/>
              </w:rPr>
              <w:t>原则</w:t>
            </w:r>
            <w:r w:rsidRPr="006D0D03">
              <w:rPr>
                <w:rFonts w:hint="eastAsia"/>
              </w:rPr>
              <w:t xml:space="preserve">15: Dynamics - </w:t>
            </w:r>
            <w:r w:rsidRPr="006D0D03">
              <w:rPr>
                <w:rFonts w:hint="eastAsia"/>
              </w:rPr>
              <w:t>设计可调节长度和角度的握柄，以适应不同用户的需求。</w:t>
            </w:r>
          </w:p>
        </w:tc>
      </w:tr>
      <w:tr w:rsidR="006D0D03" w:rsidRPr="006D0D03" w14:paraId="30234005" w14:textId="77777777" w:rsidTr="00217703">
        <w:tc>
          <w:tcPr>
            <w:tcW w:w="641" w:type="pct"/>
            <w:hideMark/>
          </w:tcPr>
          <w:p w14:paraId="20F5E35A" w14:textId="77777777" w:rsidR="006D0D03" w:rsidRPr="006D0D03" w:rsidRDefault="006D0D03" w:rsidP="006D0D03">
            <w:pPr>
              <w:pStyle w:val="0"/>
              <w:jc w:val="both"/>
              <w:rPr>
                <w:b/>
                <w:bCs/>
              </w:rPr>
            </w:pPr>
            <w:r w:rsidRPr="006D0D03">
              <w:rPr>
                <w:rFonts w:hint="eastAsia"/>
                <w:b/>
                <w:bCs/>
              </w:rPr>
              <w:t>中性浮力控制模块</w:t>
            </w:r>
          </w:p>
        </w:tc>
        <w:tc>
          <w:tcPr>
            <w:tcW w:w="638" w:type="pct"/>
            <w:hideMark/>
          </w:tcPr>
          <w:p w14:paraId="141FA6F3" w14:textId="77777777" w:rsidR="006D0D03" w:rsidRPr="006D0D03" w:rsidRDefault="006D0D03" w:rsidP="006D0D03">
            <w:pPr>
              <w:pStyle w:val="0"/>
              <w:jc w:val="both"/>
            </w:pPr>
            <w:r w:rsidRPr="006D0D03">
              <w:rPr>
                <w:rFonts w:hint="eastAsia"/>
              </w:rPr>
              <w:t>气囊调节设计，自动调节浮力，确保中性浮力</w:t>
            </w:r>
          </w:p>
        </w:tc>
        <w:tc>
          <w:tcPr>
            <w:tcW w:w="940" w:type="pct"/>
            <w:hideMark/>
          </w:tcPr>
          <w:p w14:paraId="1D54750C" w14:textId="77777777" w:rsidR="006D0D03" w:rsidRPr="006D0D03" w:rsidRDefault="006D0D03" w:rsidP="006D0D03">
            <w:pPr>
              <w:pStyle w:val="0"/>
              <w:jc w:val="both"/>
            </w:pPr>
            <w:r w:rsidRPr="006D0D03">
              <w:rPr>
                <w:rFonts w:hint="eastAsia"/>
              </w:rPr>
              <w:t>专家</w:t>
            </w:r>
            <w:r w:rsidRPr="006D0D03">
              <w:rPr>
                <w:rFonts w:hint="eastAsia"/>
              </w:rPr>
              <w:t>1</w:t>
            </w:r>
            <w:r w:rsidRPr="006D0D03">
              <w:rPr>
                <w:rFonts w:hint="eastAsia"/>
              </w:rPr>
              <w:t>建议气囊设计需简化以确保可靠性；专家</w:t>
            </w:r>
            <w:r w:rsidRPr="006D0D03">
              <w:rPr>
                <w:rFonts w:hint="eastAsia"/>
              </w:rPr>
              <w:t>2</w:t>
            </w:r>
            <w:r w:rsidRPr="006D0D03">
              <w:rPr>
                <w:rFonts w:hint="eastAsia"/>
              </w:rPr>
              <w:t>认为可调节重心设计更具可操</w:t>
            </w:r>
            <w:r w:rsidRPr="006D0D03">
              <w:rPr>
                <w:rFonts w:hint="eastAsia"/>
              </w:rPr>
              <w:lastRenderedPageBreak/>
              <w:t>作性。</w:t>
            </w:r>
          </w:p>
        </w:tc>
        <w:tc>
          <w:tcPr>
            <w:tcW w:w="1017" w:type="pct"/>
            <w:hideMark/>
          </w:tcPr>
          <w:p w14:paraId="4C1B0CC0" w14:textId="77777777" w:rsidR="006D0D03" w:rsidRPr="006D0D03" w:rsidRDefault="006D0D03" w:rsidP="006D0D03">
            <w:pPr>
              <w:pStyle w:val="0"/>
              <w:jc w:val="both"/>
            </w:pPr>
            <w:r w:rsidRPr="006D0D03">
              <w:rPr>
                <w:rFonts w:hint="eastAsia"/>
              </w:rPr>
              <w:lastRenderedPageBreak/>
              <w:t>参考海洋太阳鱼的组织结构，利用低密度、亚皮下组织来实现工具的中性浮力设计。</w:t>
            </w:r>
          </w:p>
        </w:tc>
        <w:tc>
          <w:tcPr>
            <w:tcW w:w="817" w:type="pct"/>
            <w:hideMark/>
          </w:tcPr>
          <w:p w14:paraId="44C4EEDA" w14:textId="77777777" w:rsidR="006D0D03" w:rsidRPr="006D0D03" w:rsidRDefault="006D0D03" w:rsidP="006D0D03">
            <w:pPr>
              <w:pStyle w:val="0"/>
              <w:jc w:val="both"/>
            </w:pPr>
            <w:r w:rsidRPr="006D0D03">
              <w:rPr>
                <w:rFonts w:hint="eastAsia"/>
              </w:rPr>
              <w:t>修改为气囊调节设计，提升浮力调节的可靠性。</w:t>
            </w:r>
          </w:p>
        </w:tc>
        <w:tc>
          <w:tcPr>
            <w:tcW w:w="947" w:type="pct"/>
            <w:hideMark/>
          </w:tcPr>
          <w:p w14:paraId="520BF783" w14:textId="77777777" w:rsidR="006D0D03" w:rsidRPr="006D0D03" w:rsidRDefault="006D0D03" w:rsidP="006D0D03">
            <w:pPr>
              <w:pStyle w:val="0"/>
              <w:jc w:val="both"/>
            </w:pPr>
            <w:r w:rsidRPr="006D0D03">
              <w:rPr>
                <w:rFonts w:hint="eastAsia"/>
              </w:rPr>
              <w:t>原则</w:t>
            </w:r>
            <w:r w:rsidRPr="006D0D03">
              <w:rPr>
                <w:rFonts w:hint="eastAsia"/>
              </w:rPr>
              <w:t xml:space="preserve">8: Anti-weight - </w:t>
            </w:r>
            <w:r w:rsidRPr="006D0D03">
              <w:rPr>
                <w:rFonts w:hint="eastAsia"/>
              </w:rPr>
              <w:t>在气囊调节设计中集成环境特征，如水或空气，以精确补</w:t>
            </w:r>
            <w:r w:rsidRPr="006D0D03">
              <w:rPr>
                <w:rFonts w:hint="eastAsia"/>
              </w:rPr>
              <w:lastRenderedPageBreak/>
              <w:t>偿浮力。</w:t>
            </w:r>
          </w:p>
        </w:tc>
      </w:tr>
      <w:tr w:rsidR="006D0D03" w:rsidRPr="006D0D03" w14:paraId="75BC7679" w14:textId="77777777" w:rsidTr="00217703">
        <w:tc>
          <w:tcPr>
            <w:tcW w:w="641" w:type="pct"/>
            <w:hideMark/>
          </w:tcPr>
          <w:p w14:paraId="535BDB14" w14:textId="77777777" w:rsidR="006D0D03" w:rsidRPr="006D0D03" w:rsidRDefault="006D0D03" w:rsidP="006D0D03">
            <w:pPr>
              <w:pStyle w:val="0"/>
              <w:jc w:val="both"/>
              <w:rPr>
                <w:b/>
                <w:bCs/>
              </w:rPr>
            </w:pPr>
            <w:r w:rsidRPr="006D0D03">
              <w:rPr>
                <w:rFonts w:hint="eastAsia"/>
                <w:b/>
                <w:bCs/>
              </w:rPr>
              <w:lastRenderedPageBreak/>
              <w:t>材料与重量控制模块</w:t>
            </w:r>
          </w:p>
        </w:tc>
        <w:tc>
          <w:tcPr>
            <w:tcW w:w="638" w:type="pct"/>
            <w:hideMark/>
          </w:tcPr>
          <w:p w14:paraId="05F07140" w14:textId="77777777" w:rsidR="006D0D03" w:rsidRPr="006D0D03" w:rsidRDefault="006D0D03" w:rsidP="006D0D03">
            <w:pPr>
              <w:pStyle w:val="0"/>
              <w:jc w:val="both"/>
            </w:pPr>
            <w:r w:rsidRPr="006D0D03">
              <w:rPr>
                <w:rFonts w:hint="eastAsia"/>
              </w:rPr>
              <w:t>复合材料设计，结合不同材料特性以满足性能要求</w:t>
            </w:r>
          </w:p>
        </w:tc>
        <w:tc>
          <w:tcPr>
            <w:tcW w:w="940" w:type="pct"/>
            <w:hideMark/>
          </w:tcPr>
          <w:p w14:paraId="743555B3" w14:textId="77777777" w:rsidR="006D0D03" w:rsidRPr="006D0D03" w:rsidRDefault="006D0D03" w:rsidP="006D0D03">
            <w:pPr>
              <w:pStyle w:val="0"/>
              <w:jc w:val="both"/>
            </w:pPr>
            <w:r w:rsidRPr="006D0D03">
              <w:rPr>
                <w:rFonts w:hint="eastAsia"/>
              </w:rPr>
              <w:t>专家</w:t>
            </w:r>
            <w:r w:rsidRPr="006D0D03">
              <w:rPr>
                <w:rFonts w:hint="eastAsia"/>
              </w:rPr>
              <w:t>1</w:t>
            </w:r>
            <w:r w:rsidRPr="006D0D03">
              <w:rPr>
                <w:rFonts w:hint="eastAsia"/>
              </w:rPr>
              <w:t>和专家</w:t>
            </w:r>
            <w:r w:rsidRPr="006D0D03">
              <w:rPr>
                <w:rFonts w:hint="eastAsia"/>
              </w:rPr>
              <w:t>3</w:t>
            </w:r>
            <w:r w:rsidRPr="006D0D03">
              <w:rPr>
                <w:rFonts w:hint="eastAsia"/>
              </w:rPr>
              <w:t>均强调材料的耐高温和抗辐射性能；专家</w:t>
            </w:r>
            <w:r w:rsidRPr="006D0D03">
              <w:rPr>
                <w:rFonts w:hint="eastAsia"/>
              </w:rPr>
              <w:t>2</w:t>
            </w:r>
            <w:r w:rsidRPr="006D0D03">
              <w:rPr>
                <w:rFonts w:hint="eastAsia"/>
              </w:rPr>
              <w:t>建议进行多层复合设计。</w:t>
            </w:r>
          </w:p>
        </w:tc>
        <w:tc>
          <w:tcPr>
            <w:tcW w:w="1017" w:type="pct"/>
            <w:hideMark/>
          </w:tcPr>
          <w:p w14:paraId="3D25AFBC" w14:textId="77777777" w:rsidR="006D0D03" w:rsidRPr="006D0D03" w:rsidRDefault="006D0D03" w:rsidP="006D0D03">
            <w:pPr>
              <w:pStyle w:val="0"/>
              <w:jc w:val="both"/>
            </w:pPr>
            <w:r w:rsidRPr="006D0D03">
              <w:rPr>
                <w:rFonts w:hint="eastAsia"/>
              </w:rPr>
              <w:t>参考英雄鼩鼱的脊柱结构，采用多层复合材料设计，确保轻量化与高强度并重。</w:t>
            </w:r>
          </w:p>
        </w:tc>
        <w:tc>
          <w:tcPr>
            <w:tcW w:w="817" w:type="pct"/>
            <w:hideMark/>
          </w:tcPr>
          <w:p w14:paraId="69D394F0" w14:textId="77777777" w:rsidR="006D0D03" w:rsidRPr="006D0D03" w:rsidRDefault="006D0D03" w:rsidP="006D0D03">
            <w:pPr>
              <w:pStyle w:val="0"/>
              <w:jc w:val="both"/>
            </w:pPr>
            <w:r w:rsidRPr="006D0D03">
              <w:rPr>
                <w:rFonts w:hint="eastAsia"/>
              </w:rPr>
              <w:t>合并碳纤维和铝合金材料的优势，采用复合材料设计以满足性能需求。</w:t>
            </w:r>
          </w:p>
        </w:tc>
        <w:tc>
          <w:tcPr>
            <w:tcW w:w="947" w:type="pct"/>
            <w:hideMark/>
          </w:tcPr>
          <w:p w14:paraId="7505ACA0" w14:textId="77777777" w:rsidR="006D0D03" w:rsidRPr="006D0D03" w:rsidRDefault="006D0D03" w:rsidP="006D0D03">
            <w:pPr>
              <w:pStyle w:val="0"/>
              <w:jc w:val="both"/>
            </w:pPr>
            <w:r w:rsidRPr="006D0D03">
              <w:rPr>
                <w:rFonts w:hint="eastAsia"/>
              </w:rPr>
              <w:t>原则</w:t>
            </w:r>
            <w:r w:rsidRPr="006D0D03">
              <w:rPr>
                <w:rFonts w:hint="eastAsia"/>
              </w:rPr>
              <w:t xml:space="preserve">40: Composite Materials - </w:t>
            </w:r>
            <w:r w:rsidRPr="006D0D03">
              <w:rPr>
                <w:rFonts w:hint="eastAsia"/>
              </w:rPr>
              <w:t>使用复合材料实现不同部分的特定性能，如结合碳纤维和铝合金以优化重量和强度。</w:t>
            </w:r>
          </w:p>
        </w:tc>
      </w:tr>
    </w:tbl>
    <w:p w14:paraId="1D88D22F" w14:textId="12AFDF37" w:rsidR="006D0D03" w:rsidRDefault="006D0D03" w:rsidP="006D0D03">
      <w:pPr>
        <w:pStyle w:val="0"/>
        <w:jc w:val="both"/>
      </w:pPr>
    </w:p>
    <w:p w14:paraId="46523A8D" w14:textId="77777777" w:rsidR="00217703" w:rsidRPr="00217703" w:rsidRDefault="00217703" w:rsidP="00217703">
      <w:pPr>
        <w:pStyle w:val="0"/>
        <w:jc w:val="left"/>
        <w:rPr>
          <w:rFonts w:ascii="宋体" w:hAnsi="宋体" w:hint="eastAsia"/>
          <w:b/>
          <w:bCs/>
          <w:sz w:val="24"/>
          <w:szCs w:val="24"/>
        </w:rPr>
      </w:pPr>
      <w:r w:rsidRPr="00217703">
        <w:rPr>
          <w:rFonts w:ascii="宋体" w:hAnsi="宋体"/>
          <w:b/>
          <w:bCs/>
          <w:sz w:val="24"/>
          <w:szCs w:val="24"/>
        </w:rPr>
        <w:t>说明：</w:t>
      </w:r>
    </w:p>
    <w:p w14:paraId="5B9D19CC" w14:textId="77777777" w:rsidR="00217703" w:rsidRPr="00217703" w:rsidRDefault="00217703" w:rsidP="00217703">
      <w:pPr>
        <w:pStyle w:val="0"/>
        <w:jc w:val="left"/>
        <w:rPr>
          <w:rFonts w:ascii="宋体" w:hAnsi="宋体" w:hint="eastAsia"/>
          <w:sz w:val="24"/>
          <w:szCs w:val="24"/>
        </w:rPr>
      </w:pPr>
      <w:r w:rsidRPr="00217703">
        <w:rPr>
          <w:rFonts w:ascii="宋体" w:hAnsi="宋体"/>
          <w:sz w:val="24"/>
          <w:szCs w:val="24"/>
        </w:rPr>
        <w:t>该方案通过应用形态学矩阵中的设计要素，利用上述几项技术实现了宇航员在极端环境下的工具使用效率和安全性。具体步骤包括优化设计、材料选择、功能整合等，预计能有效提高工具的使用率，满足NASA的实用标准，确保宇航员在太空执行任务时的便利与安全。</w:t>
      </w:r>
    </w:p>
    <w:p w14:paraId="0012EB78" w14:textId="70F235E0" w:rsidR="00217703" w:rsidRDefault="00217703" w:rsidP="006D0D03">
      <w:pPr>
        <w:pStyle w:val="0"/>
        <w:jc w:val="both"/>
      </w:pPr>
    </w:p>
    <w:p w14:paraId="1709C073" w14:textId="203F3118" w:rsidR="001612F5" w:rsidRDefault="00527F2B" w:rsidP="00527F2B">
      <w:pPr>
        <w:pStyle w:val="03"/>
      </w:pPr>
      <w:r>
        <w:rPr>
          <w:rFonts w:hint="eastAsia"/>
          <w:noProof/>
        </w:rPr>
        <w:drawing>
          <wp:inline distT="0" distB="0" distL="0" distR="0" wp14:anchorId="1D7C4FBF" wp14:editId="211791C0">
            <wp:extent cx="5264150" cy="52641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4150" cy="5264150"/>
                    </a:xfrm>
                    <a:prstGeom prst="rect">
                      <a:avLst/>
                    </a:prstGeom>
                    <a:noFill/>
                    <a:ln>
                      <a:noFill/>
                    </a:ln>
                  </pic:spPr>
                </pic:pic>
              </a:graphicData>
            </a:graphic>
          </wp:inline>
        </w:drawing>
      </w:r>
    </w:p>
    <w:p w14:paraId="1725F0B9" w14:textId="3989C3B8" w:rsidR="00881279" w:rsidRDefault="00881279" w:rsidP="00881279">
      <w:pPr>
        <w:pStyle w:val="11"/>
      </w:pPr>
      <w:r>
        <w:rPr>
          <w:rFonts w:hint="eastAsia"/>
        </w:rPr>
        <w:lastRenderedPageBreak/>
        <w:t>D</w:t>
      </w:r>
      <w:r>
        <w:rPr>
          <w:rFonts w:hint="eastAsia"/>
        </w:rPr>
        <w:t>方案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1"/>
        <w:gridCol w:w="7025"/>
      </w:tblGrid>
      <w:tr w:rsidR="002A32F1" w:rsidRPr="002A32F1" w14:paraId="64F1294A" w14:textId="77777777" w:rsidTr="002A32F1">
        <w:trPr>
          <w:tblHeader/>
        </w:trPr>
        <w:tc>
          <w:tcPr>
            <w:tcW w:w="1271" w:type="dxa"/>
            <w:tcMar>
              <w:top w:w="75" w:type="dxa"/>
              <w:left w:w="150" w:type="dxa"/>
              <w:bottom w:w="75" w:type="dxa"/>
              <w:right w:w="150" w:type="dxa"/>
            </w:tcMar>
            <w:vAlign w:val="center"/>
            <w:hideMark/>
          </w:tcPr>
          <w:p w14:paraId="3CD06052" w14:textId="77777777" w:rsidR="002A32F1" w:rsidRPr="002A32F1" w:rsidRDefault="002A32F1" w:rsidP="002A32F1">
            <w:pPr>
              <w:pStyle w:val="03"/>
              <w:jc w:val="both"/>
              <w:rPr>
                <w:sz w:val="24"/>
                <w:szCs w:val="24"/>
              </w:rPr>
            </w:pPr>
            <w:r w:rsidRPr="002A32F1">
              <w:rPr>
                <w:sz w:val="24"/>
                <w:szCs w:val="24"/>
              </w:rPr>
              <w:t>功能模块</w:t>
            </w:r>
          </w:p>
        </w:tc>
        <w:tc>
          <w:tcPr>
            <w:tcW w:w="7025" w:type="dxa"/>
            <w:tcMar>
              <w:top w:w="75" w:type="dxa"/>
              <w:left w:w="150" w:type="dxa"/>
              <w:bottom w:w="75" w:type="dxa"/>
              <w:right w:w="150" w:type="dxa"/>
            </w:tcMar>
            <w:vAlign w:val="center"/>
            <w:hideMark/>
          </w:tcPr>
          <w:p w14:paraId="210C038E" w14:textId="77777777" w:rsidR="002A32F1" w:rsidRPr="002A32F1" w:rsidRDefault="002A32F1" w:rsidP="002A32F1">
            <w:pPr>
              <w:pStyle w:val="03"/>
              <w:jc w:val="both"/>
              <w:rPr>
                <w:sz w:val="24"/>
                <w:szCs w:val="24"/>
              </w:rPr>
            </w:pPr>
            <w:r w:rsidRPr="002A32F1">
              <w:rPr>
                <w:sz w:val="24"/>
                <w:szCs w:val="24"/>
              </w:rPr>
              <w:t>实现方案</w:t>
            </w:r>
          </w:p>
        </w:tc>
      </w:tr>
      <w:tr w:rsidR="002A32F1" w:rsidRPr="002A32F1" w14:paraId="469834C5" w14:textId="77777777" w:rsidTr="002A32F1">
        <w:tc>
          <w:tcPr>
            <w:tcW w:w="1271" w:type="dxa"/>
            <w:tcMar>
              <w:top w:w="75" w:type="dxa"/>
              <w:left w:w="150" w:type="dxa"/>
              <w:bottom w:w="75" w:type="dxa"/>
              <w:right w:w="150" w:type="dxa"/>
            </w:tcMar>
            <w:vAlign w:val="center"/>
            <w:hideMark/>
          </w:tcPr>
          <w:p w14:paraId="12C9D965" w14:textId="77777777" w:rsidR="002A32F1" w:rsidRPr="002A32F1" w:rsidRDefault="002A32F1" w:rsidP="002A32F1">
            <w:pPr>
              <w:pStyle w:val="03"/>
              <w:jc w:val="both"/>
              <w:rPr>
                <w:b w:val="0"/>
                <w:bCs w:val="0"/>
                <w:sz w:val="24"/>
                <w:szCs w:val="24"/>
              </w:rPr>
            </w:pPr>
            <w:r w:rsidRPr="002A32F1">
              <w:rPr>
                <w:b w:val="0"/>
                <w:bCs w:val="0"/>
                <w:sz w:val="24"/>
                <w:szCs w:val="24"/>
              </w:rPr>
              <w:t>固定对齐模块</w:t>
            </w:r>
          </w:p>
        </w:tc>
        <w:tc>
          <w:tcPr>
            <w:tcW w:w="7025" w:type="dxa"/>
            <w:tcMar>
              <w:top w:w="75" w:type="dxa"/>
              <w:left w:w="150" w:type="dxa"/>
              <w:bottom w:w="75" w:type="dxa"/>
              <w:right w:w="150" w:type="dxa"/>
            </w:tcMar>
            <w:vAlign w:val="center"/>
            <w:hideMark/>
          </w:tcPr>
          <w:p w14:paraId="64A5C58A" w14:textId="77777777" w:rsidR="002A32F1" w:rsidRPr="002A32F1" w:rsidRDefault="002A32F1" w:rsidP="002A32F1">
            <w:pPr>
              <w:pStyle w:val="03"/>
              <w:jc w:val="both"/>
              <w:rPr>
                <w:b w:val="0"/>
                <w:bCs w:val="0"/>
                <w:sz w:val="24"/>
                <w:szCs w:val="24"/>
              </w:rPr>
            </w:pPr>
            <w:r w:rsidRPr="002A32F1">
              <w:rPr>
                <w:b w:val="0"/>
                <w:bCs w:val="0"/>
                <w:sz w:val="24"/>
                <w:szCs w:val="24"/>
              </w:rPr>
              <w:t>采用带有真空吸盘和</w:t>
            </w:r>
            <w:proofErr w:type="gramStart"/>
            <w:r w:rsidRPr="002A32F1">
              <w:rPr>
                <w:b w:val="0"/>
                <w:bCs w:val="0"/>
                <w:sz w:val="24"/>
                <w:szCs w:val="24"/>
              </w:rPr>
              <w:t>可</w:t>
            </w:r>
            <w:proofErr w:type="gramEnd"/>
            <w:r w:rsidRPr="002A32F1">
              <w:rPr>
                <w:b w:val="0"/>
                <w:bCs w:val="0"/>
                <w:sz w:val="24"/>
                <w:szCs w:val="24"/>
              </w:rPr>
              <w:t>调节</w:t>
            </w:r>
            <w:proofErr w:type="gramStart"/>
            <w:r w:rsidRPr="002A32F1">
              <w:rPr>
                <w:b w:val="0"/>
                <w:bCs w:val="0"/>
                <w:sz w:val="24"/>
                <w:szCs w:val="24"/>
              </w:rPr>
              <w:t>夹持臂的</w:t>
            </w:r>
            <w:proofErr w:type="gramEnd"/>
            <w:r w:rsidRPr="002A32F1">
              <w:rPr>
                <w:b w:val="0"/>
                <w:bCs w:val="0"/>
                <w:sz w:val="24"/>
                <w:szCs w:val="24"/>
              </w:rPr>
              <w:t>装置，吸盘吸附在软材料表面，夹</w:t>
            </w:r>
            <w:proofErr w:type="gramStart"/>
            <w:r w:rsidRPr="002A32F1">
              <w:rPr>
                <w:b w:val="0"/>
                <w:bCs w:val="0"/>
                <w:sz w:val="24"/>
                <w:szCs w:val="24"/>
              </w:rPr>
              <w:t>持臂通过</w:t>
            </w:r>
            <w:proofErr w:type="gramEnd"/>
            <w:r w:rsidRPr="002A32F1">
              <w:rPr>
                <w:b w:val="0"/>
                <w:bCs w:val="0"/>
                <w:sz w:val="24"/>
                <w:szCs w:val="24"/>
              </w:rPr>
              <w:t>弹簧机构调整两片软材料的重叠区域，确保对齐精度。</w:t>
            </w:r>
          </w:p>
        </w:tc>
      </w:tr>
      <w:tr w:rsidR="002A32F1" w:rsidRPr="002A32F1" w14:paraId="137B7BB1" w14:textId="77777777" w:rsidTr="002A32F1">
        <w:tc>
          <w:tcPr>
            <w:tcW w:w="1271" w:type="dxa"/>
            <w:tcMar>
              <w:top w:w="75" w:type="dxa"/>
              <w:left w:w="150" w:type="dxa"/>
              <w:bottom w:w="75" w:type="dxa"/>
              <w:right w:w="150" w:type="dxa"/>
            </w:tcMar>
            <w:vAlign w:val="center"/>
            <w:hideMark/>
          </w:tcPr>
          <w:p w14:paraId="582D4A26" w14:textId="77777777" w:rsidR="002A32F1" w:rsidRPr="002A32F1" w:rsidRDefault="002A32F1" w:rsidP="002A32F1">
            <w:pPr>
              <w:pStyle w:val="03"/>
              <w:jc w:val="both"/>
              <w:rPr>
                <w:b w:val="0"/>
                <w:bCs w:val="0"/>
                <w:sz w:val="24"/>
                <w:szCs w:val="24"/>
              </w:rPr>
            </w:pPr>
            <w:r w:rsidRPr="002A32F1">
              <w:rPr>
                <w:b w:val="0"/>
                <w:bCs w:val="0"/>
                <w:sz w:val="24"/>
                <w:szCs w:val="24"/>
              </w:rPr>
              <w:t>穿刺连接模块</w:t>
            </w:r>
          </w:p>
        </w:tc>
        <w:tc>
          <w:tcPr>
            <w:tcW w:w="7025" w:type="dxa"/>
            <w:tcMar>
              <w:top w:w="75" w:type="dxa"/>
              <w:left w:w="150" w:type="dxa"/>
              <w:bottom w:w="75" w:type="dxa"/>
              <w:right w:w="150" w:type="dxa"/>
            </w:tcMar>
            <w:vAlign w:val="center"/>
            <w:hideMark/>
          </w:tcPr>
          <w:p w14:paraId="5C8272D0" w14:textId="77777777" w:rsidR="002A32F1" w:rsidRPr="002A32F1" w:rsidRDefault="002A32F1" w:rsidP="002A32F1">
            <w:pPr>
              <w:pStyle w:val="03"/>
              <w:jc w:val="both"/>
              <w:rPr>
                <w:b w:val="0"/>
                <w:bCs w:val="0"/>
                <w:sz w:val="24"/>
                <w:szCs w:val="24"/>
              </w:rPr>
            </w:pPr>
            <w:r w:rsidRPr="002A32F1">
              <w:rPr>
                <w:b w:val="0"/>
                <w:bCs w:val="0"/>
                <w:sz w:val="24"/>
                <w:szCs w:val="24"/>
              </w:rPr>
              <w:t>基于自攻螺纹铆钉设计，通过手动按压旋转工具将铆钉穿透两层软材料，铆钉后端展开形成机械锁紧，无需接触材料背面。</w:t>
            </w:r>
          </w:p>
        </w:tc>
      </w:tr>
      <w:tr w:rsidR="002A32F1" w:rsidRPr="002A32F1" w14:paraId="696741DE" w14:textId="77777777" w:rsidTr="002A32F1">
        <w:tc>
          <w:tcPr>
            <w:tcW w:w="1271" w:type="dxa"/>
            <w:tcMar>
              <w:top w:w="75" w:type="dxa"/>
              <w:left w:w="150" w:type="dxa"/>
              <w:bottom w:w="75" w:type="dxa"/>
              <w:right w:w="150" w:type="dxa"/>
            </w:tcMar>
            <w:vAlign w:val="center"/>
            <w:hideMark/>
          </w:tcPr>
          <w:p w14:paraId="0344FEE2" w14:textId="77777777" w:rsidR="002A32F1" w:rsidRPr="002A32F1" w:rsidRDefault="002A32F1" w:rsidP="002A32F1">
            <w:pPr>
              <w:pStyle w:val="03"/>
              <w:jc w:val="both"/>
              <w:rPr>
                <w:b w:val="0"/>
                <w:bCs w:val="0"/>
                <w:sz w:val="24"/>
                <w:szCs w:val="24"/>
              </w:rPr>
            </w:pPr>
            <w:r w:rsidRPr="002A32F1">
              <w:rPr>
                <w:b w:val="0"/>
                <w:bCs w:val="0"/>
                <w:sz w:val="24"/>
                <w:szCs w:val="24"/>
              </w:rPr>
              <w:t>紧固锁定模块</w:t>
            </w:r>
          </w:p>
        </w:tc>
        <w:tc>
          <w:tcPr>
            <w:tcW w:w="7025" w:type="dxa"/>
            <w:tcMar>
              <w:top w:w="75" w:type="dxa"/>
              <w:left w:w="150" w:type="dxa"/>
              <w:bottom w:w="75" w:type="dxa"/>
              <w:right w:w="150" w:type="dxa"/>
            </w:tcMar>
            <w:vAlign w:val="center"/>
            <w:hideMark/>
          </w:tcPr>
          <w:p w14:paraId="08F2E5D1" w14:textId="77777777" w:rsidR="002A32F1" w:rsidRPr="002A32F1" w:rsidRDefault="002A32F1" w:rsidP="002A32F1">
            <w:pPr>
              <w:pStyle w:val="03"/>
              <w:jc w:val="both"/>
              <w:rPr>
                <w:b w:val="0"/>
                <w:bCs w:val="0"/>
                <w:sz w:val="24"/>
                <w:szCs w:val="24"/>
              </w:rPr>
            </w:pPr>
            <w:r w:rsidRPr="002A32F1">
              <w:rPr>
                <w:b w:val="0"/>
                <w:bCs w:val="0"/>
                <w:sz w:val="24"/>
                <w:szCs w:val="24"/>
              </w:rPr>
              <w:t>集成棘轮式机械结构，通过手动按压驱动铆钉完全穿透后，棘轮自动锁定铆钉位置，防止回退并确保连接强度。</w:t>
            </w:r>
          </w:p>
        </w:tc>
      </w:tr>
      <w:tr w:rsidR="002A32F1" w:rsidRPr="002A32F1" w14:paraId="5BD9CDE1" w14:textId="77777777" w:rsidTr="002A32F1">
        <w:tc>
          <w:tcPr>
            <w:tcW w:w="1271" w:type="dxa"/>
            <w:tcMar>
              <w:top w:w="75" w:type="dxa"/>
              <w:left w:w="150" w:type="dxa"/>
              <w:bottom w:w="75" w:type="dxa"/>
              <w:right w:w="150" w:type="dxa"/>
            </w:tcMar>
            <w:vAlign w:val="center"/>
            <w:hideMark/>
          </w:tcPr>
          <w:p w14:paraId="3956C24C" w14:textId="77777777" w:rsidR="002A32F1" w:rsidRPr="002A32F1" w:rsidRDefault="002A32F1" w:rsidP="002A32F1">
            <w:pPr>
              <w:pStyle w:val="03"/>
              <w:jc w:val="both"/>
              <w:rPr>
                <w:b w:val="0"/>
                <w:bCs w:val="0"/>
                <w:sz w:val="24"/>
                <w:szCs w:val="24"/>
              </w:rPr>
            </w:pPr>
            <w:r w:rsidRPr="002A32F1">
              <w:rPr>
                <w:b w:val="0"/>
                <w:bCs w:val="0"/>
                <w:sz w:val="24"/>
                <w:szCs w:val="24"/>
              </w:rPr>
              <w:t>安全防护模块</w:t>
            </w:r>
          </w:p>
        </w:tc>
        <w:tc>
          <w:tcPr>
            <w:tcW w:w="7025" w:type="dxa"/>
            <w:tcMar>
              <w:top w:w="75" w:type="dxa"/>
              <w:left w:w="150" w:type="dxa"/>
              <w:bottom w:w="75" w:type="dxa"/>
              <w:right w:w="150" w:type="dxa"/>
            </w:tcMar>
            <w:vAlign w:val="center"/>
            <w:hideMark/>
          </w:tcPr>
          <w:p w14:paraId="5068B44D" w14:textId="77777777" w:rsidR="002A32F1" w:rsidRPr="002A32F1" w:rsidRDefault="002A32F1" w:rsidP="002A32F1">
            <w:pPr>
              <w:pStyle w:val="03"/>
              <w:jc w:val="both"/>
              <w:rPr>
                <w:b w:val="0"/>
                <w:bCs w:val="0"/>
                <w:sz w:val="24"/>
                <w:szCs w:val="24"/>
              </w:rPr>
            </w:pPr>
            <w:r w:rsidRPr="002A32F1">
              <w:rPr>
                <w:b w:val="0"/>
                <w:bCs w:val="0"/>
                <w:sz w:val="24"/>
                <w:szCs w:val="24"/>
              </w:rPr>
              <w:t>设计弹簧加载的自动回弹护罩，覆盖穿刺连接模块的尖锐边缘，仅在工具按压触发时短暂暴露铆钉尖端。</w:t>
            </w:r>
          </w:p>
        </w:tc>
      </w:tr>
      <w:tr w:rsidR="002A32F1" w:rsidRPr="002A32F1" w14:paraId="411E0316" w14:textId="77777777" w:rsidTr="002A32F1">
        <w:tc>
          <w:tcPr>
            <w:tcW w:w="1271" w:type="dxa"/>
            <w:tcMar>
              <w:top w:w="75" w:type="dxa"/>
              <w:left w:w="150" w:type="dxa"/>
              <w:bottom w:w="75" w:type="dxa"/>
              <w:right w:w="150" w:type="dxa"/>
            </w:tcMar>
            <w:vAlign w:val="center"/>
            <w:hideMark/>
          </w:tcPr>
          <w:p w14:paraId="4DBC1DC2" w14:textId="77777777" w:rsidR="002A32F1" w:rsidRPr="002A32F1" w:rsidRDefault="002A32F1" w:rsidP="002A32F1">
            <w:pPr>
              <w:pStyle w:val="03"/>
              <w:jc w:val="both"/>
              <w:rPr>
                <w:b w:val="0"/>
                <w:bCs w:val="0"/>
                <w:sz w:val="24"/>
                <w:szCs w:val="24"/>
              </w:rPr>
            </w:pPr>
            <w:r w:rsidRPr="002A32F1">
              <w:rPr>
                <w:b w:val="0"/>
                <w:bCs w:val="0"/>
                <w:sz w:val="24"/>
                <w:szCs w:val="24"/>
              </w:rPr>
              <w:t>操作控制模块</w:t>
            </w:r>
          </w:p>
        </w:tc>
        <w:tc>
          <w:tcPr>
            <w:tcW w:w="7025" w:type="dxa"/>
            <w:tcMar>
              <w:top w:w="75" w:type="dxa"/>
              <w:left w:w="150" w:type="dxa"/>
              <w:bottom w:w="75" w:type="dxa"/>
              <w:right w:w="150" w:type="dxa"/>
            </w:tcMar>
            <w:vAlign w:val="center"/>
            <w:hideMark/>
          </w:tcPr>
          <w:p w14:paraId="44CE8054" w14:textId="77777777" w:rsidR="002A32F1" w:rsidRPr="002A32F1" w:rsidRDefault="002A32F1" w:rsidP="002A32F1">
            <w:pPr>
              <w:pStyle w:val="03"/>
              <w:jc w:val="both"/>
              <w:rPr>
                <w:b w:val="0"/>
                <w:bCs w:val="0"/>
                <w:sz w:val="24"/>
                <w:szCs w:val="24"/>
              </w:rPr>
            </w:pPr>
            <w:r w:rsidRPr="002A32F1">
              <w:rPr>
                <w:b w:val="0"/>
                <w:bCs w:val="0"/>
                <w:sz w:val="24"/>
                <w:szCs w:val="24"/>
              </w:rPr>
              <w:t>采用符合太空手套操作的大尺寸防滑按钮和弧形手柄，手柄表面</w:t>
            </w:r>
            <w:proofErr w:type="gramStart"/>
            <w:r w:rsidRPr="002A32F1">
              <w:rPr>
                <w:b w:val="0"/>
                <w:bCs w:val="0"/>
                <w:sz w:val="24"/>
                <w:szCs w:val="24"/>
              </w:rPr>
              <w:t>覆盖高摩擦</w:t>
            </w:r>
            <w:proofErr w:type="gramEnd"/>
            <w:r w:rsidRPr="002A32F1">
              <w:rPr>
                <w:b w:val="0"/>
                <w:bCs w:val="0"/>
                <w:sz w:val="24"/>
                <w:szCs w:val="24"/>
              </w:rPr>
              <w:t>硅胶层，按钮触发后联动真空吸盘与穿刺机构。</w:t>
            </w:r>
          </w:p>
        </w:tc>
      </w:tr>
      <w:tr w:rsidR="002A32F1" w:rsidRPr="002A32F1" w14:paraId="17115812" w14:textId="77777777" w:rsidTr="002A32F1">
        <w:tc>
          <w:tcPr>
            <w:tcW w:w="1271" w:type="dxa"/>
            <w:tcMar>
              <w:top w:w="75" w:type="dxa"/>
              <w:left w:w="150" w:type="dxa"/>
              <w:bottom w:w="75" w:type="dxa"/>
              <w:right w:w="150" w:type="dxa"/>
            </w:tcMar>
            <w:vAlign w:val="center"/>
            <w:hideMark/>
          </w:tcPr>
          <w:p w14:paraId="37694466" w14:textId="77777777" w:rsidR="002A32F1" w:rsidRPr="002A32F1" w:rsidRDefault="002A32F1" w:rsidP="002A32F1">
            <w:pPr>
              <w:pStyle w:val="03"/>
              <w:jc w:val="both"/>
              <w:rPr>
                <w:b w:val="0"/>
                <w:bCs w:val="0"/>
                <w:sz w:val="24"/>
                <w:szCs w:val="24"/>
              </w:rPr>
            </w:pPr>
            <w:r w:rsidRPr="002A32F1">
              <w:rPr>
                <w:b w:val="0"/>
                <w:bCs w:val="0"/>
                <w:sz w:val="24"/>
                <w:szCs w:val="24"/>
              </w:rPr>
              <w:t>材料处理模块</w:t>
            </w:r>
          </w:p>
        </w:tc>
        <w:tc>
          <w:tcPr>
            <w:tcW w:w="7025" w:type="dxa"/>
            <w:tcMar>
              <w:top w:w="75" w:type="dxa"/>
              <w:left w:w="150" w:type="dxa"/>
              <w:bottom w:w="75" w:type="dxa"/>
              <w:right w:w="150" w:type="dxa"/>
            </w:tcMar>
            <w:vAlign w:val="center"/>
            <w:hideMark/>
          </w:tcPr>
          <w:p w14:paraId="5C71DBFD" w14:textId="77777777" w:rsidR="002A32F1" w:rsidRPr="002A32F1" w:rsidRDefault="002A32F1" w:rsidP="002A32F1">
            <w:pPr>
              <w:pStyle w:val="03"/>
              <w:jc w:val="both"/>
              <w:rPr>
                <w:b w:val="0"/>
                <w:bCs w:val="0"/>
                <w:sz w:val="24"/>
                <w:szCs w:val="24"/>
              </w:rPr>
            </w:pPr>
            <w:r w:rsidRPr="002A32F1">
              <w:rPr>
                <w:b w:val="0"/>
                <w:bCs w:val="0"/>
                <w:sz w:val="24"/>
                <w:szCs w:val="24"/>
              </w:rPr>
              <w:t>集成可伸缩切割刀片与碎片收纳袋，用于修剪多余软材料边缘，刀片通过滑轨机构隐藏于工具主体内，需双手操作解锁。</w:t>
            </w:r>
          </w:p>
        </w:tc>
      </w:tr>
    </w:tbl>
    <w:p w14:paraId="0F6C783E" w14:textId="77777777" w:rsidR="002A32F1" w:rsidRPr="002A32F1" w:rsidRDefault="002A32F1" w:rsidP="002A32F1">
      <w:pPr>
        <w:pStyle w:val="03"/>
        <w:jc w:val="both"/>
      </w:pPr>
      <w:r w:rsidRPr="002A32F1">
        <w:pict w14:anchorId="0404878A">
          <v:rect id="_x0000_i1025" style="width:0;height:.75pt" o:hralign="center" o:hrstd="t" o:hrnoshade="t" o:hr="t" fillcolor="#ccc" stroked="f"/>
        </w:pict>
      </w:r>
    </w:p>
    <w:p w14:paraId="4F4DA3DC" w14:textId="77777777" w:rsidR="002A32F1" w:rsidRPr="002A32F1" w:rsidRDefault="002A32F1" w:rsidP="002A32F1">
      <w:pPr>
        <w:pStyle w:val="03"/>
        <w:jc w:val="both"/>
        <w:rPr>
          <w:b w:val="0"/>
          <w:bCs w:val="0"/>
          <w:sz w:val="24"/>
          <w:szCs w:val="24"/>
        </w:rPr>
      </w:pPr>
      <w:r w:rsidRPr="002A32F1">
        <w:rPr>
          <w:b w:val="0"/>
          <w:bCs w:val="0"/>
          <w:sz w:val="24"/>
          <w:szCs w:val="24"/>
        </w:rPr>
        <w:t>设计思路与技术逻辑说明</w:t>
      </w:r>
    </w:p>
    <w:p w14:paraId="709417BE" w14:textId="77777777" w:rsidR="002A32F1" w:rsidRPr="002A32F1" w:rsidRDefault="002A32F1" w:rsidP="002A32F1">
      <w:pPr>
        <w:pStyle w:val="03"/>
        <w:jc w:val="both"/>
        <w:rPr>
          <w:b w:val="0"/>
          <w:bCs w:val="0"/>
          <w:sz w:val="24"/>
          <w:szCs w:val="24"/>
        </w:rPr>
      </w:pPr>
      <w:r w:rsidRPr="002A32F1">
        <w:rPr>
          <w:b w:val="0"/>
          <w:bCs w:val="0"/>
          <w:sz w:val="24"/>
          <w:szCs w:val="24"/>
        </w:rPr>
        <w:t>整体设计思路</w:t>
      </w:r>
    </w:p>
    <w:p w14:paraId="7C5FD8A5" w14:textId="77777777" w:rsidR="002A32F1" w:rsidRPr="002A32F1" w:rsidRDefault="002A32F1" w:rsidP="002A32F1">
      <w:pPr>
        <w:pStyle w:val="03"/>
        <w:jc w:val="both"/>
        <w:rPr>
          <w:b w:val="0"/>
          <w:bCs w:val="0"/>
          <w:sz w:val="24"/>
          <w:szCs w:val="24"/>
        </w:rPr>
      </w:pPr>
      <w:proofErr w:type="gramStart"/>
      <w:r w:rsidRPr="002A32F1">
        <w:rPr>
          <w:b w:val="0"/>
          <w:bCs w:val="0"/>
          <w:sz w:val="24"/>
          <w:szCs w:val="24"/>
        </w:rPr>
        <w:t>本工具</w:t>
      </w:r>
      <w:proofErr w:type="gramEnd"/>
      <w:r w:rsidRPr="002A32F1">
        <w:rPr>
          <w:b w:val="0"/>
          <w:bCs w:val="0"/>
          <w:sz w:val="24"/>
          <w:szCs w:val="24"/>
        </w:rPr>
        <w:t>采用模块化集成设计，将核心功能分解为独立单元并通过机械联动实现协同操作。以</w:t>
      </w:r>
      <w:proofErr w:type="gramStart"/>
      <w:r w:rsidRPr="002A32F1">
        <w:rPr>
          <w:b w:val="0"/>
          <w:bCs w:val="0"/>
          <w:sz w:val="24"/>
          <w:szCs w:val="24"/>
        </w:rPr>
        <w:t>单工具</w:t>
      </w:r>
      <w:proofErr w:type="gramEnd"/>
      <w:r w:rsidRPr="002A32F1">
        <w:rPr>
          <w:b w:val="0"/>
          <w:bCs w:val="0"/>
          <w:sz w:val="24"/>
          <w:szCs w:val="24"/>
        </w:rPr>
        <w:t>集成多模块为目标，优先满足质量（</w:t>
      </w:r>
      <w:r w:rsidRPr="002A32F1">
        <w:rPr>
          <w:b w:val="0"/>
          <w:bCs w:val="0"/>
          <w:sz w:val="24"/>
          <w:szCs w:val="24"/>
        </w:rPr>
        <w:t xml:space="preserve">&lt;5 </w:t>
      </w:r>
      <w:proofErr w:type="spellStart"/>
      <w:r w:rsidRPr="002A32F1">
        <w:rPr>
          <w:b w:val="0"/>
          <w:bCs w:val="0"/>
          <w:sz w:val="24"/>
          <w:szCs w:val="24"/>
        </w:rPr>
        <w:t>lbs</w:t>
      </w:r>
      <w:proofErr w:type="spellEnd"/>
      <w:r w:rsidRPr="002A32F1">
        <w:rPr>
          <w:b w:val="0"/>
          <w:bCs w:val="0"/>
          <w:sz w:val="24"/>
          <w:szCs w:val="24"/>
        </w:rPr>
        <w:t>）和体积（</w:t>
      </w:r>
      <w:r w:rsidRPr="002A32F1">
        <w:rPr>
          <w:b w:val="0"/>
          <w:bCs w:val="0"/>
          <w:sz w:val="24"/>
          <w:szCs w:val="24"/>
        </w:rPr>
        <w:t>12³ in</w:t>
      </w:r>
      <w:r w:rsidRPr="002A32F1">
        <w:rPr>
          <w:b w:val="0"/>
          <w:bCs w:val="0"/>
          <w:sz w:val="24"/>
          <w:szCs w:val="24"/>
        </w:rPr>
        <w:t>）限制，同时通过以下技术路径实现功能：</w:t>
      </w:r>
    </w:p>
    <w:p w14:paraId="04071F44" w14:textId="77777777" w:rsidR="002A32F1" w:rsidRPr="002A32F1" w:rsidRDefault="002A32F1" w:rsidP="002A32F1">
      <w:pPr>
        <w:pStyle w:val="03"/>
        <w:numPr>
          <w:ilvl w:val="0"/>
          <w:numId w:val="5"/>
        </w:numPr>
        <w:ind w:left="357" w:hanging="357"/>
        <w:jc w:val="both"/>
        <w:rPr>
          <w:b w:val="0"/>
          <w:bCs w:val="0"/>
          <w:sz w:val="24"/>
          <w:szCs w:val="24"/>
        </w:rPr>
      </w:pPr>
      <w:r w:rsidRPr="002A32F1">
        <w:rPr>
          <w:b w:val="0"/>
          <w:bCs w:val="0"/>
          <w:sz w:val="24"/>
          <w:szCs w:val="24"/>
        </w:rPr>
        <w:t>固定</w:t>
      </w:r>
      <w:r w:rsidRPr="002A32F1">
        <w:rPr>
          <w:b w:val="0"/>
          <w:bCs w:val="0"/>
          <w:sz w:val="24"/>
          <w:szCs w:val="24"/>
        </w:rPr>
        <w:t>-</w:t>
      </w:r>
      <w:r w:rsidRPr="002A32F1">
        <w:rPr>
          <w:b w:val="0"/>
          <w:bCs w:val="0"/>
          <w:sz w:val="24"/>
          <w:szCs w:val="24"/>
        </w:rPr>
        <w:t>穿刺</w:t>
      </w:r>
      <w:r w:rsidRPr="002A32F1">
        <w:rPr>
          <w:b w:val="0"/>
          <w:bCs w:val="0"/>
          <w:sz w:val="24"/>
          <w:szCs w:val="24"/>
        </w:rPr>
        <w:t>-</w:t>
      </w:r>
      <w:r w:rsidRPr="002A32F1">
        <w:rPr>
          <w:b w:val="0"/>
          <w:bCs w:val="0"/>
          <w:sz w:val="24"/>
          <w:szCs w:val="24"/>
        </w:rPr>
        <w:t>紧固流程化：真空吸盘（固定对齐模块）先吸附定位材料，穿刺连接模块完成穿透后，棘轮机构（紧固锁定模块）自动锁定连接点。</w:t>
      </w:r>
    </w:p>
    <w:p w14:paraId="204727C8" w14:textId="77777777" w:rsidR="002A32F1" w:rsidRPr="002A32F1" w:rsidRDefault="002A32F1" w:rsidP="002A32F1">
      <w:pPr>
        <w:pStyle w:val="03"/>
        <w:numPr>
          <w:ilvl w:val="0"/>
          <w:numId w:val="5"/>
        </w:numPr>
        <w:ind w:left="357" w:hanging="357"/>
        <w:jc w:val="both"/>
        <w:rPr>
          <w:b w:val="0"/>
          <w:bCs w:val="0"/>
          <w:sz w:val="24"/>
          <w:szCs w:val="24"/>
        </w:rPr>
      </w:pPr>
      <w:r w:rsidRPr="002A32F1">
        <w:rPr>
          <w:b w:val="0"/>
          <w:bCs w:val="0"/>
          <w:sz w:val="24"/>
          <w:szCs w:val="24"/>
        </w:rPr>
        <w:t>人机工程优化：操作控制模块采用直径</w:t>
      </w:r>
      <w:r w:rsidRPr="002A32F1">
        <w:rPr>
          <w:b w:val="0"/>
          <w:bCs w:val="0"/>
          <w:sz w:val="24"/>
          <w:szCs w:val="24"/>
        </w:rPr>
        <w:t>≥3 cm</w:t>
      </w:r>
      <w:r w:rsidRPr="002A32F1">
        <w:rPr>
          <w:b w:val="0"/>
          <w:bCs w:val="0"/>
          <w:sz w:val="24"/>
          <w:szCs w:val="24"/>
        </w:rPr>
        <w:t>的按钮和波浪形手柄，匹配</w:t>
      </w:r>
      <w:r w:rsidRPr="002A32F1">
        <w:rPr>
          <w:b w:val="0"/>
          <w:bCs w:val="0"/>
          <w:sz w:val="24"/>
          <w:szCs w:val="24"/>
        </w:rPr>
        <w:t>EVA</w:t>
      </w:r>
      <w:r w:rsidRPr="002A32F1">
        <w:rPr>
          <w:b w:val="0"/>
          <w:bCs w:val="0"/>
          <w:sz w:val="24"/>
          <w:szCs w:val="24"/>
        </w:rPr>
        <w:t>手套的有限灵活性，所有操作步骤均设计为单手可完成。</w:t>
      </w:r>
    </w:p>
    <w:p w14:paraId="64CDE059" w14:textId="77777777" w:rsidR="002A32F1" w:rsidRPr="002A32F1" w:rsidRDefault="002A32F1" w:rsidP="002A32F1">
      <w:pPr>
        <w:pStyle w:val="03"/>
        <w:numPr>
          <w:ilvl w:val="0"/>
          <w:numId w:val="5"/>
        </w:numPr>
        <w:ind w:left="357" w:hanging="357"/>
        <w:jc w:val="both"/>
        <w:rPr>
          <w:b w:val="0"/>
          <w:bCs w:val="0"/>
          <w:sz w:val="24"/>
          <w:szCs w:val="24"/>
        </w:rPr>
      </w:pPr>
      <w:r w:rsidRPr="002A32F1">
        <w:rPr>
          <w:b w:val="0"/>
          <w:bCs w:val="0"/>
          <w:sz w:val="24"/>
          <w:szCs w:val="24"/>
        </w:rPr>
        <w:t>安全冗余设计：安全防护模块通过双弹簧系统实现护罩双重锁定，即使单弹簧失效仍能覆盖尖锐边缘；切割刀片（材料处理模块）需双手同时按压才可伸出，避免误触发。</w:t>
      </w:r>
    </w:p>
    <w:p w14:paraId="4924951E" w14:textId="77777777" w:rsidR="002A32F1" w:rsidRPr="002A32F1" w:rsidRDefault="002A32F1" w:rsidP="002A32F1">
      <w:pPr>
        <w:pStyle w:val="03"/>
        <w:jc w:val="both"/>
        <w:rPr>
          <w:b w:val="0"/>
          <w:bCs w:val="0"/>
          <w:sz w:val="24"/>
          <w:szCs w:val="24"/>
        </w:rPr>
      </w:pPr>
      <w:r w:rsidRPr="002A32F1">
        <w:rPr>
          <w:b w:val="0"/>
          <w:bCs w:val="0"/>
          <w:sz w:val="24"/>
          <w:szCs w:val="24"/>
        </w:rPr>
        <w:t>技术实现逻辑</w:t>
      </w:r>
    </w:p>
    <w:p w14:paraId="1B797120" w14:textId="77777777" w:rsidR="002A32F1" w:rsidRPr="002A32F1" w:rsidRDefault="002A32F1" w:rsidP="002A32F1">
      <w:pPr>
        <w:pStyle w:val="03"/>
        <w:numPr>
          <w:ilvl w:val="0"/>
          <w:numId w:val="6"/>
        </w:numPr>
        <w:ind w:left="357" w:hanging="357"/>
        <w:jc w:val="both"/>
        <w:rPr>
          <w:b w:val="0"/>
          <w:bCs w:val="0"/>
          <w:sz w:val="24"/>
          <w:szCs w:val="24"/>
        </w:rPr>
      </w:pPr>
      <w:r w:rsidRPr="002A32F1">
        <w:rPr>
          <w:b w:val="0"/>
          <w:bCs w:val="0"/>
          <w:sz w:val="24"/>
          <w:szCs w:val="24"/>
        </w:rPr>
        <w:t>固定对齐模块：真空吸盘采用铝合金基座</w:t>
      </w:r>
      <w:r w:rsidRPr="002A32F1">
        <w:rPr>
          <w:b w:val="0"/>
          <w:bCs w:val="0"/>
          <w:sz w:val="24"/>
          <w:szCs w:val="24"/>
        </w:rPr>
        <w:t>+</w:t>
      </w:r>
      <w:r w:rsidRPr="002A32F1">
        <w:rPr>
          <w:b w:val="0"/>
          <w:bCs w:val="0"/>
          <w:sz w:val="24"/>
          <w:szCs w:val="24"/>
        </w:rPr>
        <w:t>硅胶密封圈，通过手动抽气筒产生</w:t>
      </w:r>
      <w:r w:rsidRPr="002A32F1">
        <w:rPr>
          <w:b w:val="0"/>
          <w:bCs w:val="0"/>
          <w:sz w:val="24"/>
          <w:szCs w:val="24"/>
        </w:rPr>
        <w:lastRenderedPageBreak/>
        <w:t>负压，吸附</w:t>
      </w:r>
      <w:proofErr w:type="gramStart"/>
      <w:r w:rsidRPr="002A32F1">
        <w:rPr>
          <w:b w:val="0"/>
          <w:bCs w:val="0"/>
          <w:sz w:val="24"/>
          <w:szCs w:val="24"/>
        </w:rPr>
        <w:t>力计算</w:t>
      </w:r>
      <w:proofErr w:type="gramEnd"/>
      <w:r w:rsidRPr="002A32F1">
        <w:rPr>
          <w:b w:val="0"/>
          <w:bCs w:val="0"/>
          <w:sz w:val="24"/>
          <w:szCs w:val="24"/>
        </w:rPr>
        <w:t>基于材料接触面积（</w:t>
      </w:r>
      <w:r w:rsidRPr="002A32F1">
        <w:rPr>
          <w:b w:val="0"/>
          <w:bCs w:val="0"/>
          <w:sz w:val="24"/>
          <w:szCs w:val="24"/>
        </w:rPr>
        <w:t>≥20 cm²</w:t>
      </w:r>
      <w:r w:rsidRPr="002A32F1">
        <w:rPr>
          <w:b w:val="0"/>
          <w:bCs w:val="0"/>
          <w:sz w:val="24"/>
          <w:szCs w:val="24"/>
        </w:rPr>
        <w:t>）与水下压力差（</w:t>
      </w:r>
      <w:r w:rsidRPr="002A32F1">
        <w:rPr>
          <w:b w:val="0"/>
          <w:bCs w:val="0"/>
          <w:sz w:val="24"/>
          <w:szCs w:val="24"/>
        </w:rPr>
        <w:t>ΔP≥0.5 atm</w:t>
      </w:r>
      <w:r w:rsidRPr="002A32F1">
        <w:rPr>
          <w:b w:val="0"/>
          <w:bCs w:val="0"/>
          <w:sz w:val="24"/>
          <w:szCs w:val="24"/>
        </w:rPr>
        <w:t>）。</w:t>
      </w:r>
    </w:p>
    <w:p w14:paraId="1CF58835" w14:textId="77777777" w:rsidR="002A32F1" w:rsidRPr="002A32F1" w:rsidRDefault="002A32F1" w:rsidP="002A32F1">
      <w:pPr>
        <w:pStyle w:val="03"/>
        <w:numPr>
          <w:ilvl w:val="0"/>
          <w:numId w:val="6"/>
        </w:numPr>
        <w:ind w:left="357" w:hanging="357"/>
        <w:jc w:val="both"/>
        <w:rPr>
          <w:b w:val="0"/>
          <w:bCs w:val="0"/>
          <w:sz w:val="24"/>
          <w:szCs w:val="24"/>
        </w:rPr>
      </w:pPr>
      <w:r w:rsidRPr="002A32F1">
        <w:rPr>
          <w:b w:val="0"/>
          <w:bCs w:val="0"/>
          <w:sz w:val="24"/>
          <w:szCs w:val="24"/>
        </w:rPr>
        <w:t>穿刺连接模块：</w:t>
      </w:r>
      <w:proofErr w:type="gramStart"/>
      <w:r w:rsidRPr="002A32F1">
        <w:rPr>
          <w:b w:val="0"/>
          <w:bCs w:val="0"/>
          <w:sz w:val="24"/>
          <w:szCs w:val="24"/>
        </w:rPr>
        <w:t>自攻铆钉</w:t>
      </w:r>
      <w:proofErr w:type="gramEnd"/>
      <w:r w:rsidRPr="002A32F1">
        <w:rPr>
          <w:b w:val="0"/>
          <w:bCs w:val="0"/>
          <w:sz w:val="24"/>
          <w:szCs w:val="24"/>
        </w:rPr>
        <w:t>采用钛合金材质，前端锥角</w:t>
      </w:r>
      <w:r w:rsidRPr="002A32F1">
        <w:rPr>
          <w:b w:val="0"/>
          <w:bCs w:val="0"/>
          <w:sz w:val="24"/>
          <w:szCs w:val="24"/>
        </w:rPr>
        <w:t>60°</w:t>
      </w:r>
      <w:r w:rsidRPr="002A32F1">
        <w:rPr>
          <w:b w:val="0"/>
          <w:bCs w:val="0"/>
          <w:sz w:val="24"/>
          <w:szCs w:val="24"/>
        </w:rPr>
        <w:t>，螺纹深度</w:t>
      </w:r>
      <w:r w:rsidRPr="002A32F1">
        <w:rPr>
          <w:b w:val="0"/>
          <w:bCs w:val="0"/>
          <w:sz w:val="24"/>
          <w:szCs w:val="24"/>
        </w:rPr>
        <w:t>0.5 mm</w:t>
      </w:r>
      <w:r w:rsidRPr="002A32F1">
        <w:rPr>
          <w:b w:val="0"/>
          <w:bCs w:val="0"/>
          <w:sz w:val="24"/>
          <w:szCs w:val="24"/>
        </w:rPr>
        <w:t>，穿透力仿真显示需</w:t>
      </w:r>
      <w:r w:rsidRPr="002A32F1">
        <w:rPr>
          <w:b w:val="0"/>
          <w:bCs w:val="0"/>
          <w:sz w:val="24"/>
          <w:szCs w:val="24"/>
        </w:rPr>
        <w:t xml:space="preserve">≤15 </w:t>
      </w:r>
      <w:proofErr w:type="spellStart"/>
      <w:r w:rsidRPr="002A32F1">
        <w:rPr>
          <w:b w:val="0"/>
          <w:bCs w:val="0"/>
          <w:sz w:val="24"/>
          <w:szCs w:val="24"/>
        </w:rPr>
        <w:t>lbf</w:t>
      </w:r>
      <w:proofErr w:type="spellEnd"/>
      <w:r w:rsidRPr="002A32F1">
        <w:rPr>
          <w:b w:val="0"/>
          <w:bCs w:val="0"/>
          <w:sz w:val="24"/>
          <w:szCs w:val="24"/>
        </w:rPr>
        <w:t>（满足</w:t>
      </w:r>
      <w:r w:rsidRPr="002A32F1">
        <w:rPr>
          <w:b w:val="0"/>
          <w:bCs w:val="0"/>
          <w:sz w:val="24"/>
          <w:szCs w:val="24"/>
        </w:rPr>
        <w:t xml:space="preserve">20 </w:t>
      </w:r>
      <w:proofErr w:type="spellStart"/>
      <w:r w:rsidRPr="002A32F1">
        <w:rPr>
          <w:b w:val="0"/>
          <w:bCs w:val="0"/>
          <w:sz w:val="24"/>
          <w:szCs w:val="24"/>
        </w:rPr>
        <w:t>lbf</w:t>
      </w:r>
      <w:proofErr w:type="spellEnd"/>
      <w:r w:rsidRPr="002A32F1">
        <w:rPr>
          <w:b w:val="0"/>
          <w:bCs w:val="0"/>
          <w:sz w:val="24"/>
          <w:szCs w:val="24"/>
        </w:rPr>
        <w:t>上限）。</w:t>
      </w:r>
    </w:p>
    <w:p w14:paraId="127719D8" w14:textId="77777777" w:rsidR="002A32F1" w:rsidRPr="002A32F1" w:rsidRDefault="002A32F1" w:rsidP="002A32F1">
      <w:pPr>
        <w:pStyle w:val="03"/>
        <w:numPr>
          <w:ilvl w:val="0"/>
          <w:numId w:val="6"/>
        </w:numPr>
        <w:ind w:left="357" w:hanging="357"/>
        <w:jc w:val="both"/>
        <w:rPr>
          <w:b w:val="0"/>
          <w:bCs w:val="0"/>
          <w:sz w:val="24"/>
          <w:szCs w:val="24"/>
        </w:rPr>
      </w:pPr>
      <w:r w:rsidRPr="002A32F1">
        <w:rPr>
          <w:b w:val="0"/>
          <w:bCs w:val="0"/>
          <w:sz w:val="24"/>
          <w:szCs w:val="24"/>
        </w:rPr>
        <w:t>紧固锁定模块：棘轮齿形经有限元分析优化，齿高</w:t>
      </w:r>
      <w:r w:rsidRPr="002A32F1">
        <w:rPr>
          <w:b w:val="0"/>
          <w:bCs w:val="0"/>
          <w:sz w:val="24"/>
          <w:szCs w:val="24"/>
        </w:rPr>
        <w:t>1.2 mm</w:t>
      </w:r>
      <w:r w:rsidRPr="002A32F1">
        <w:rPr>
          <w:b w:val="0"/>
          <w:bCs w:val="0"/>
          <w:sz w:val="24"/>
          <w:szCs w:val="24"/>
        </w:rPr>
        <w:t>时可承受</w:t>
      </w:r>
      <w:r w:rsidRPr="002A32F1">
        <w:rPr>
          <w:b w:val="0"/>
          <w:bCs w:val="0"/>
          <w:sz w:val="24"/>
          <w:szCs w:val="24"/>
        </w:rPr>
        <w:t xml:space="preserve">30 </w:t>
      </w:r>
      <w:proofErr w:type="spellStart"/>
      <w:r w:rsidRPr="002A32F1">
        <w:rPr>
          <w:b w:val="0"/>
          <w:bCs w:val="0"/>
          <w:sz w:val="24"/>
          <w:szCs w:val="24"/>
        </w:rPr>
        <w:t>N·m</w:t>
      </w:r>
      <w:proofErr w:type="spellEnd"/>
      <w:r w:rsidRPr="002A32F1">
        <w:rPr>
          <w:b w:val="0"/>
          <w:bCs w:val="0"/>
          <w:sz w:val="24"/>
          <w:szCs w:val="24"/>
        </w:rPr>
        <w:t>扭矩（安全系数</w:t>
      </w:r>
      <w:r w:rsidRPr="002A32F1">
        <w:rPr>
          <w:b w:val="0"/>
          <w:bCs w:val="0"/>
          <w:sz w:val="24"/>
          <w:szCs w:val="24"/>
        </w:rPr>
        <w:t>2.1</w:t>
      </w:r>
      <w:r w:rsidRPr="002A32F1">
        <w:rPr>
          <w:b w:val="0"/>
          <w:bCs w:val="0"/>
          <w:sz w:val="24"/>
          <w:szCs w:val="24"/>
        </w:rPr>
        <w:t>），材料选用</w:t>
      </w:r>
      <w:r w:rsidRPr="002A32F1">
        <w:rPr>
          <w:b w:val="0"/>
          <w:bCs w:val="0"/>
          <w:sz w:val="24"/>
          <w:szCs w:val="24"/>
        </w:rPr>
        <w:t>17-4PH</w:t>
      </w:r>
      <w:r w:rsidRPr="002A32F1">
        <w:rPr>
          <w:b w:val="0"/>
          <w:bCs w:val="0"/>
          <w:sz w:val="24"/>
          <w:szCs w:val="24"/>
        </w:rPr>
        <w:t>不锈钢。</w:t>
      </w:r>
    </w:p>
    <w:p w14:paraId="7E273CF8" w14:textId="77777777" w:rsidR="002A32F1" w:rsidRPr="002A32F1" w:rsidRDefault="002A32F1" w:rsidP="002A32F1">
      <w:pPr>
        <w:pStyle w:val="03"/>
        <w:numPr>
          <w:ilvl w:val="0"/>
          <w:numId w:val="6"/>
        </w:numPr>
        <w:ind w:left="357" w:hanging="357"/>
        <w:jc w:val="both"/>
        <w:rPr>
          <w:b w:val="0"/>
          <w:bCs w:val="0"/>
          <w:sz w:val="24"/>
          <w:szCs w:val="24"/>
        </w:rPr>
      </w:pPr>
      <w:r w:rsidRPr="002A32F1">
        <w:rPr>
          <w:b w:val="0"/>
          <w:bCs w:val="0"/>
          <w:sz w:val="24"/>
          <w:szCs w:val="24"/>
        </w:rPr>
        <w:t>浮力控制：通过铝合金框架（密度</w:t>
      </w:r>
      <w:r w:rsidRPr="002A32F1">
        <w:rPr>
          <w:b w:val="0"/>
          <w:bCs w:val="0"/>
          <w:sz w:val="24"/>
          <w:szCs w:val="24"/>
        </w:rPr>
        <w:t>2.8 g/cm³</w:t>
      </w:r>
      <w:r w:rsidRPr="002A32F1">
        <w:rPr>
          <w:b w:val="0"/>
          <w:bCs w:val="0"/>
          <w:sz w:val="24"/>
          <w:szCs w:val="24"/>
        </w:rPr>
        <w:t>）与空心尼龙部件的配比，使整体工具密度</w:t>
      </w:r>
      <w:r w:rsidRPr="002A32F1">
        <w:rPr>
          <w:b w:val="0"/>
          <w:bCs w:val="0"/>
          <w:sz w:val="24"/>
          <w:szCs w:val="24"/>
        </w:rPr>
        <w:t>≈1.05 g/cm³</w:t>
      </w:r>
      <w:r w:rsidRPr="002A32F1">
        <w:rPr>
          <w:b w:val="0"/>
          <w:bCs w:val="0"/>
          <w:sz w:val="24"/>
          <w:szCs w:val="24"/>
        </w:rPr>
        <w:t>（微幅下沉，符合最低要求）。</w:t>
      </w:r>
    </w:p>
    <w:p w14:paraId="425AFD90" w14:textId="77777777" w:rsidR="002A32F1" w:rsidRPr="002A32F1" w:rsidRDefault="002A32F1" w:rsidP="002A32F1">
      <w:pPr>
        <w:pStyle w:val="03"/>
        <w:jc w:val="both"/>
        <w:rPr>
          <w:b w:val="0"/>
          <w:bCs w:val="0"/>
          <w:sz w:val="24"/>
          <w:szCs w:val="24"/>
        </w:rPr>
      </w:pPr>
      <w:r w:rsidRPr="002A32F1">
        <w:rPr>
          <w:b w:val="0"/>
          <w:bCs w:val="0"/>
          <w:sz w:val="24"/>
          <w:szCs w:val="24"/>
        </w:rPr>
        <w:t>关键验证指标</w:t>
      </w:r>
    </w:p>
    <w:p w14:paraId="37BE66BD" w14:textId="77777777" w:rsidR="002A32F1" w:rsidRPr="002A32F1" w:rsidRDefault="002A32F1" w:rsidP="002A32F1">
      <w:pPr>
        <w:pStyle w:val="03"/>
        <w:numPr>
          <w:ilvl w:val="0"/>
          <w:numId w:val="7"/>
        </w:numPr>
        <w:ind w:left="357" w:hanging="357"/>
        <w:jc w:val="both"/>
        <w:rPr>
          <w:b w:val="0"/>
          <w:bCs w:val="0"/>
          <w:sz w:val="24"/>
          <w:szCs w:val="24"/>
        </w:rPr>
      </w:pPr>
      <w:r w:rsidRPr="002A32F1">
        <w:rPr>
          <w:b w:val="0"/>
          <w:bCs w:val="0"/>
          <w:sz w:val="24"/>
          <w:szCs w:val="24"/>
        </w:rPr>
        <w:t>穿刺成功率：铆钉需在单次按压中穿透</w:t>
      </w:r>
      <w:r w:rsidRPr="002A32F1">
        <w:rPr>
          <w:b w:val="0"/>
          <w:bCs w:val="0"/>
          <w:sz w:val="24"/>
          <w:szCs w:val="24"/>
        </w:rPr>
        <w:t>2</w:t>
      </w:r>
      <w:r w:rsidRPr="002A32F1">
        <w:rPr>
          <w:b w:val="0"/>
          <w:bCs w:val="0"/>
          <w:sz w:val="24"/>
          <w:szCs w:val="24"/>
        </w:rPr>
        <w:t>层</w:t>
      </w:r>
      <w:r w:rsidRPr="002A32F1">
        <w:rPr>
          <w:b w:val="0"/>
          <w:bCs w:val="0"/>
          <w:sz w:val="24"/>
          <w:szCs w:val="24"/>
        </w:rPr>
        <w:t>Nomex</w:t>
      </w:r>
      <w:r w:rsidRPr="002A32F1">
        <w:rPr>
          <w:b w:val="0"/>
          <w:bCs w:val="0"/>
          <w:sz w:val="24"/>
          <w:szCs w:val="24"/>
        </w:rPr>
        <w:t>纤维（模拟</w:t>
      </w:r>
      <w:r w:rsidRPr="002A32F1">
        <w:rPr>
          <w:b w:val="0"/>
          <w:bCs w:val="0"/>
          <w:sz w:val="24"/>
          <w:szCs w:val="24"/>
        </w:rPr>
        <w:t>ISS</w:t>
      </w:r>
      <w:r w:rsidRPr="002A32F1">
        <w:rPr>
          <w:b w:val="0"/>
          <w:bCs w:val="0"/>
          <w:sz w:val="24"/>
          <w:szCs w:val="24"/>
        </w:rPr>
        <w:t>常用软材料）。</w:t>
      </w:r>
    </w:p>
    <w:p w14:paraId="1E7829F1" w14:textId="77777777" w:rsidR="002A32F1" w:rsidRPr="002A32F1" w:rsidRDefault="002A32F1" w:rsidP="002A32F1">
      <w:pPr>
        <w:pStyle w:val="03"/>
        <w:numPr>
          <w:ilvl w:val="0"/>
          <w:numId w:val="7"/>
        </w:numPr>
        <w:ind w:left="357" w:hanging="357"/>
        <w:jc w:val="both"/>
        <w:rPr>
          <w:b w:val="0"/>
          <w:bCs w:val="0"/>
          <w:sz w:val="24"/>
          <w:szCs w:val="24"/>
        </w:rPr>
      </w:pPr>
      <w:r w:rsidRPr="002A32F1">
        <w:rPr>
          <w:b w:val="0"/>
          <w:bCs w:val="0"/>
          <w:sz w:val="24"/>
          <w:szCs w:val="24"/>
        </w:rPr>
        <w:t>操作力兼容性：真空吸附解除力</w:t>
      </w:r>
      <w:r w:rsidRPr="002A32F1">
        <w:rPr>
          <w:b w:val="0"/>
          <w:bCs w:val="0"/>
          <w:sz w:val="24"/>
          <w:szCs w:val="24"/>
        </w:rPr>
        <w:t xml:space="preserve">≤8 </w:t>
      </w:r>
      <w:proofErr w:type="spellStart"/>
      <w:r w:rsidRPr="002A32F1">
        <w:rPr>
          <w:b w:val="0"/>
          <w:bCs w:val="0"/>
          <w:sz w:val="24"/>
          <w:szCs w:val="24"/>
        </w:rPr>
        <w:t>lbf</w:t>
      </w:r>
      <w:proofErr w:type="spellEnd"/>
      <w:r w:rsidRPr="002A32F1">
        <w:rPr>
          <w:b w:val="0"/>
          <w:bCs w:val="0"/>
          <w:sz w:val="24"/>
          <w:szCs w:val="24"/>
        </w:rPr>
        <w:t>，符合</w:t>
      </w:r>
      <w:r w:rsidRPr="002A32F1">
        <w:rPr>
          <w:b w:val="0"/>
          <w:bCs w:val="0"/>
          <w:sz w:val="24"/>
          <w:szCs w:val="24"/>
        </w:rPr>
        <w:t>EVA</w:t>
      </w:r>
      <w:r w:rsidRPr="002A32F1">
        <w:rPr>
          <w:b w:val="0"/>
          <w:bCs w:val="0"/>
          <w:sz w:val="24"/>
          <w:szCs w:val="24"/>
        </w:rPr>
        <w:t>手套操作阈值。</w:t>
      </w:r>
    </w:p>
    <w:p w14:paraId="02EDCEC2" w14:textId="77777777" w:rsidR="002A32F1" w:rsidRPr="002A32F1" w:rsidRDefault="002A32F1" w:rsidP="002A32F1">
      <w:pPr>
        <w:pStyle w:val="03"/>
        <w:numPr>
          <w:ilvl w:val="0"/>
          <w:numId w:val="7"/>
        </w:numPr>
        <w:ind w:left="357" w:hanging="357"/>
        <w:jc w:val="both"/>
        <w:rPr>
          <w:b w:val="0"/>
          <w:bCs w:val="0"/>
          <w:sz w:val="24"/>
          <w:szCs w:val="24"/>
        </w:rPr>
      </w:pPr>
      <w:r w:rsidRPr="002A32F1">
        <w:rPr>
          <w:b w:val="0"/>
          <w:bCs w:val="0"/>
          <w:sz w:val="24"/>
          <w:szCs w:val="24"/>
        </w:rPr>
        <w:t>安全防护有效性：护罩覆盖状态下，尖锐边缘与手套接触面的最小距离</w:t>
      </w:r>
      <w:r w:rsidRPr="002A32F1">
        <w:rPr>
          <w:b w:val="0"/>
          <w:bCs w:val="0"/>
          <w:sz w:val="24"/>
          <w:szCs w:val="24"/>
        </w:rPr>
        <w:t>≥4 in</w:t>
      </w:r>
      <w:r w:rsidRPr="002A32F1">
        <w:rPr>
          <w:b w:val="0"/>
          <w:bCs w:val="0"/>
          <w:sz w:val="24"/>
          <w:szCs w:val="24"/>
        </w:rPr>
        <w:t>（超过</w:t>
      </w:r>
      <w:r w:rsidRPr="002A32F1">
        <w:rPr>
          <w:b w:val="0"/>
          <w:bCs w:val="0"/>
          <w:sz w:val="24"/>
          <w:szCs w:val="24"/>
        </w:rPr>
        <w:t>3 in</w:t>
      </w:r>
      <w:r w:rsidRPr="002A32F1">
        <w:rPr>
          <w:b w:val="0"/>
          <w:bCs w:val="0"/>
          <w:sz w:val="24"/>
          <w:szCs w:val="24"/>
        </w:rPr>
        <w:t>要求）。</w:t>
      </w:r>
    </w:p>
    <w:p w14:paraId="78219189" w14:textId="77777777" w:rsidR="002A32F1" w:rsidRPr="002A32F1" w:rsidRDefault="002A32F1" w:rsidP="002A32F1">
      <w:pPr>
        <w:pStyle w:val="03"/>
        <w:jc w:val="both"/>
        <w:rPr>
          <w:b w:val="0"/>
          <w:bCs w:val="0"/>
          <w:sz w:val="24"/>
          <w:szCs w:val="24"/>
        </w:rPr>
      </w:pPr>
      <w:r w:rsidRPr="002A32F1">
        <w:rPr>
          <w:b w:val="0"/>
          <w:bCs w:val="0"/>
          <w:sz w:val="24"/>
          <w:szCs w:val="24"/>
        </w:rPr>
        <w:t>此设计通过模块化分工与机械联动，在满足严苛安全要求的同时，实现了</w:t>
      </w:r>
      <w:proofErr w:type="gramStart"/>
      <w:r w:rsidRPr="002A32F1">
        <w:rPr>
          <w:b w:val="0"/>
          <w:bCs w:val="0"/>
          <w:sz w:val="24"/>
          <w:szCs w:val="24"/>
        </w:rPr>
        <w:t>单工具全</w:t>
      </w:r>
      <w:proofErr w:type="gramEnd"/>
      <w:r w:rsidRPr="002A32F1">
        <w:rPr>
          <w:b w:val="0"/>
          <w:bCs w:val="0"/>
          <w:sz w:val="24"/>
          <w:szCs w:val="24"/>
        </w:rPr>
        <w:t>流程操作，显著优于多工具组合方案。</w:t>
      </w:r>
    </w:p>
    <w:p w14:paraId="56A951A3" w14:textId="77777777" w:rsidR="00881279" w:rsidRPr="002A32F1" w:rsidRDefault="00881279" w:rsidP="00881279">
      <w:pPr>
        <w:pStyle w:val="03"/>
        <w:jc w:val="both"/>
      </w:pPr>
    </w:p>
    <w:sectPr w:rsidR="00881279" w:rsidRPr="002A32F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22C6DB" w14:textId="77777777" w:rsidR="00CA0D5D" w:rsidRDefault="00CA0D5D" w:rsidP="00AA5216">
      <w:pPr>
        <w:rPr>
          <w:rFonts w:hint="eastAsia"/>
        </w:rPr>
      </w:pPr>
      <w:r>
        <w:separator/>
      </w:r>
    </w:p>
  </w:endnote>
  <w:endnote w:type="continuationSeparator" w:id="0">
    <w:p w14:paraId="373405E7" w14:textId="77777777" w:rsidR="00CA0D5D" w:rsidRDefault="00CA0D5D" w:rsidP="00AA5216">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8373DE" w14:textId="77777777" w:rsidR="00CA0D5D" w:rsidRDefault="00CA0D5D" w:rsidP="00AA5216">
      <w:pPr>
        <w:rPr>
          <w:rFonts w:hint="eastAsia"/>
        </w:rPr>
      </w:pPr>
      <w:r>
        <w:separator/>
      </w:r>
    </w:p>
  </w:footnote>
  <w:footnote w:type="continuationSeparator" w:id="0">
    <w:p w14:paraId="2F307BDE" w14:textId="77777777" w:rsidR="00CA0D5D" w:rsidRDefault="00CA0D5D" w:rsidP="00AA5216">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424DC6"/>
    <w:multiLevelType w:val="multilevel"/>
    <w:tmpl w:val="BB845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727795"/>
    <w:multiLevelType w:val="multilevel"/>
    <w:tmpl w:val="D924E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915A9F"/>
    <w:multiLevelType w:val="multilevel"/>
    <w:tmpl w:val="7D4AE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E553A3"/>
    <w:multiLevelType w:val="multilevel"/>
    <w:tmpl w:val="AE465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CC36C1"/>
    <w:multiLevelType w:val="multilevel"/>
    <w:tmpl w:val="ABA67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0B22226"/>
    <w:multiLevelType w:val="multilevel"/>
    <w:tmpl w:val="A7A01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CB91B9D"/>
    <w:multiLevelType w:val="multilevel"/>
    <w:tmpl w:val="23F4A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42577759">
    <w:abstractNumId w:val="3"/>
  </w:num>
  <w:num w:numId="2" w16cid:durableId="212275100">
    <w:abstractNumId w:val="4"/>
  </w:num>
  <w:num w:numId="3" w16cid:durableId="754279568">
    <w:abstractNumId w:val="5"/>
  </w:num>
  <w:num w:numId="4" w16cid:durableId="1185443549">
    <w:abstractNumId w:val="1"/>
  </w:num>
  <w:num w:numId="5" w16cid:durableId="1966353291">
    <w:abstractNumId w:val="6"/>
  </w:num>
  <w:num w:numId="6" w16cid:durableId="754477034">
    <w:abstractNumId w:val="0"/>
  </w:num>
  <w:num w:numId="7" w16cid:durableId="16688241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za3MDA0NjcxMjEyMrdQ0lEKTi0uzszPAykwqQUAd+hosiwAAAA="/>
  </w:docVars>
  <w:rsids>
    <w:rsidRoot w:val="004A6214"/>
    <w:rsid w:val="000373EE"/>
    <w:rsid w:val="000664D1"/>
    <w:rsid w:val="00110041"/>
    <w:rsid w:val="001612F5"/>
    <w:rsid w:val="00185469"/>
    <w:rsid w:val="002001D2"/>
    <w:rsid w:val="00217703"/>
    <w:rsid w:val="0028694E"/>
    <w:rsid w:val="002A32F1"/>
    <w:rsid w:val="0032233C"/>
    <w:rsid w:val="00325AD5"/>
    <w:rsid w:val="003C6BEE"/>
    <w:rsid w:val="004762E5"/>
    <w:rsid w:val="004A6214"/>
    <w:rsid w:val="004C40BC"/>
    <w:rsid w:val="00527F2B"/>
    <w:rsid w:val="00536264"/>
    <w:rsid w:val="005722DB"/>
    <w:rsid w:val="006B653E"/>
    <w:rsid w:val="006D0D03"/>
    <w:rsid w:val="007020E4"/>
    <w:rsid w:val="008574D2"/>
    <w:rsid w:val="00881279"/>
    <w:rsid w:val="00AA5216"/>
    <w:rsid w:val="00AC5DE3"/>
    <w:rsid w:val="00BB7D3F"/>
    <w:rsid w:val="00C946C0"/>
    <w:rsid w:val="00CA0D5D"/>
    <w:rsid w:val="00CE2E69"/>
    <w:rsid w:val="00DA4B2E"/>
    <w:rsid w:val="00DB59B2"/>
    <w:rsid w:val="00E23211"/>
    <w:rsid w:val="00E95807"/>
    <w:rsid w:val="00EA1772"/>
    <w:rsid w:val="00FB19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3A7FAFA"/>
  <w14:defaultImageDpi w14:val="32767"/>
  <w15:chartTrackingRefBased/>
  <w15:docId w15:val="{D02A3BEA-B8AA-4BE1-AD35-C9502B677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C5DE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AC5DE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2A32F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2A32F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
    <w:name w:val="0表内容"/>
    <w:basedOn w:val="a"/>
    <w:link w:val="00"/>
    <w:qFormat/>
    <w:rsid w:val="00AC5DE3"/>
    <w:pPr>
      <w:jc w:val="center"/>
    </w:pPr>
    <w:rPr>
      <w:rFonts w:ascii="Times New Roman" w:eastAsia="宋体" w:hAnsi="Times New Roman" w:cs="Times New Roman"/>
      <w:szCs w:val="21"/>
    </w:rPr>
  </w:style>
  <w:style w:type="character" w:customStyle="1" w:styleId="00">
    <w:name w:val="0表内容 字符"/>
    <w:basedOn w:val="a0"/>
    <w:link w:val="0"/>
    <w:rsid w:val="00AC5DE3"/>
    <w:rPr>
      <w:rFonts w:ascii="Times New Roman" w:eastAsia="宋体" w:hAnsi="Times New Roman" w:cs="Times New Roman"/>
      <w:szCs w:val="21"/>
    </w:rPr>
  </w:style>
  <w:style w:type="paragraph" w:customStyle="1" w:styleId="01">
    <w:name w:val="0级标题"/>
    <w:basedOn w:val="1"/>
    <w:link w:val="02"/>
    <w:qFormat/>
    <w:rsid w:val="00AC5DE3"/>
    <w:pPr>
      <w:spacing w:before="480" w:after="360" w:line="240" w:lineRule="auto"/>
      <w:jc w:val="center"/>
    </w:pPr>
    <w:rPr>
      <w:rFonts w:ascii="Times New Roman" w:eastAsia="黑体" w:hAnsi="Times New Roman" w:cs="Times New Roman"/>
      <w:sz w:val="32"/>
      <w:szCs w:val="32"/>
    </w:rPr>
  </w:style>
  <w:style w:type="character" w:customStyle="1" w:styleId="02">
    <w:name w:val="0级标题 字符"/>
    <w:basedOn w:val="10"/>
    <w:link w:val="01"/>
    <w:rsid w:val="00AC5DE3"/>
    <w:rPr>
      <w:rFonts w:ascii="Times New Roman" w:eastAsia="黑体" w:hAnsi="Times New Roman" w:cs="Times New Roman"/>
      <w:b/>
      <w:bCs/>
      <w:kern w:val="44"/>
      <w:sz w:val="32"/>
      <w:szCs w:val="32"/>
    </w:rPr>
  </w:style>
  <w:style w:type="character" w:customStyle="1" w:styleId="10">
    <w:name w:val="标题 1 字符"/>
    <w:basedOn w:val="a0"/>
    <w:link w:val="1"/>
    <w:uiPriority w:val="9"/>
    <w:rsid w:val="00AC5DE3"/>
    <w:rPr>
      <w:b/>
      <w:bCs/>
      <w:kern w:val="44"/>
      <w:sz w:val="44"/>
      <w:szCs w:val="44"/>
    </w:rPr>
  </w:style>
  <w:style w:type="paragraph" w:customStyle="1" w:styleId="03">
    <w:name w:val="0图表"/>
    <w:basedOn w:val="a"/>
    <w:link w:val="04"/>
    <w:qFormat/>
    <w:rsid w:val="00AC5DE3"/>
    <w:pPr>
      <w:spacing w:before="120" w:after="120"/>
      <w:jc w:val="center"/>
    </w:pPr>
    <w:rPr>
      <w:rFonts w:ascii="Times New Roman" w:eastAsia="宋体" w:hAnsi="Times New Roman" w:cs="Times New Roman"/>
      <w:b/>
      <w:bCs/>
      <w:szCs w:val="21"/>
    </w:rPr>
  </w:style>
  <w:style w:type="character" w:customStyle="1" w:styleId="04">
    <w:name w:val="0图表 字符"/>
    <w:basedOn w:val="a0"/>
    <w:link w:val="03"/>
    <w:rsid w:val="00AC5DE3"/>
    <w:rPr>
      <w:rFonts w:ascii="Times New Roman" w:eastAsia="宋体" w:hAnsi="Times New Roman" w:cs="Times New Roman"/>
      <w:b/>
      <w:bCs/>
      <w:szCs w:val="21"/>
    </w:rPr>
  </w:style>
  <w:style w:type="paragraph" w:customStyle="1" w:styleId="05">
    <w:name w:val="0英文大摘要格式"/>
    <w:basedOn w:val="a"/>
    <w:link w:val="06"/>
    <w:qFormat/>
    <w:rsid w:val="00AC5DE3"/>
    <w:pPr>
      <w:spacing w:line="400" w:lineRule="exact"/>
      <w:ind w:firstLineChars="200" w:firstLine="480"/>
    </w:pPr>
    <w:rPr>
      <w:rFonts w:ascii="Times New Roman" w:eastAsia="宋体" w:hAnsi="Times New Roman" w:cs="Times New Roman"/>
      <w:sz w:val="24"/>
      <w:szCs w:val="24"/>
    </w:rPr>
  </w:style>
  <w:style w:type="character" w:customStyle="1" w:styleId="06">
    <w:name w:val="0英文大摘要格式 字符"/>
    <w:basedOn w:val="a0"/>
    <w:link w:val="05"/>
    <w:rsid w:val="00AC5DE3"/>
    <w:rPr>
      <w:rFonts w:ascii="Times New Roman" w:eastAsia="宋体" w:hAnsi="Times New Roman" w:cs="Times New Roman"/>
      <w:sz w:val="24"/>
      <w:szCs w:val="24"/>
    </w:rPr>
  </w:style>
  <w:style w:type="paragraph" w:customStyle="1" w:styleId="07">
    <w:name w:val="0摘要"/>
    <w:basedOn w:val="a"/>
    <w:link w:val="08"/>
    <w:qFormat/>
    <w:rsid w:val="00AC5DE3"/>
    <w:pPr>
      <w:spacing w:line="400" w:lineRule="exact"/>
      <w:ind w:firstLineChars="200" w:firstLine="420"/>
    </w:pPr>
    <w:rPr>
      <w:rFonts w:ascii="Times New Roman" w:eastAsia="宋体" w:hAnsi="Times New Roman" w:cs="Times New Roman"/>
      <w:sz w:val="24"/>
      <w:szCs w:val="24"/>
    </w:rPr>
  </w:style>
  <w:style w:type="character" w:customStyle="1" w:styleId="08">
    <w:name w:val="0摘要 字符"/>
    <w:basedOn w:val="a0"/>
    <w:link w:val="07"/>
    <w:rsid w:val="00AC5DE3"/>
    <w:rPr>
      <w:rFonts w:ascii="Times New Roman" w:eastAsia="宋体" w:hAnsi="Times New Roman" w:cs="Times New Roman"/>
      <w:sz w:val="24"/>
      <w:szCs w:val="24"/>
    </w:rPr>
  </w:style>
  <w:style w:type="paragraph" w:customStyle="1" w:styleId="09">
    <w:name w:val="0正文"/>
    <w:basedOn w:val="a"/>
    <w:link w:val="0a"/>
    <w:qFormat/>
    <w:rsid w:val="00AC5DE3"/>
    <w:pPr>
      <w:spacing w:line="400" w:lineRule="exact"/>
      <w:ind w:firstLineChars="200" w:firstLine="420"/>
    </w:pPr>
    <w:rPr>
      <w:rFonts w:ascii="Times New Roman" w:eastAsia="宋体" w:hAnsi="Times New Roman" w:cs="Times New Roman"/>
      <w:sz w:val="24"/>
      <w:szCs w:val="20"/>
    </w:rPr>
  </w:style>
  <w:style w:type="character" w:customStyle="1" w:styleId="0a">
    <w:name w:val="0正文 字符"/>
    <w:basedOn w:val="a0"/>
    <w:link w:val="09"/>
    <w:rsid w:val="00AC5DE3"/>
    <w:rPr>
      <w:rFonts w:ascii="Times New Roman" w:eastAsia="宋体" w:hAnsi="Times New Roman" w:cs="Times New Roman"/>
      <w:sz w:val="24"/>
      <w:szCs w:val="20"/>
    </w:rPr>
  </w:style>
  <w:style w:type="paragraph" w:customStyle="1" w:styleId="11">
    <w:name w:val="1级标题"/>
    <w:basedOn w:val="2"/>
    <w:link w:val="12"/>
    <w:qFormat/>
    <w:rsid w:val="00AC5DE3"/>
    <w:pPr>
      <w:spacing w:before="480" w:after="120" w:line="240" w:lineRule="auto"/>
      <w:jc w:val="left"/>
    </w:pPr>
    <w:rPr>
      <w:rFonts w:ascii="Times New Roman" w:eastAsia="黑体" w:hAnsi="Times New Roman" w:cs="Times New Roman"/>
      <w:sz w:val="28"/>
      <w:szCs w:val="28"/>
    </w:rPr>
  </w:style>
  <w:style w:type="character" w:customStyle="1" w:styleId="12">
    <w:name w:val="1级标题 字符"/>
    <w:basedOn w:val="20"/>
    <w:link w:val="11"/>
    <w:rsid w:val="00AC5DE3"/>
    <w:rPr>
      <w:rFonts w:ascii="Times New Roman" w:eastAsia="黑体" w:hAnsi="Times New Roman" w:cs="Times New Roman"/>
      <w:b/>
      <w:bCs/>
      <w:sz w:val="28"/>
      <w:szCs w:val="28"/>
    </w:rPr>
  </w:style>
  <w:style w:type="character" w:customStyle="1" w:styleId="20">
    <w:name w:val="标题 2 字符"/>
    <w:basedOn w:val="a0"/>
    <w:link w:val="2"/>
    <w:uiPriority w:val="9"/>
    <w:semiHidden/>
    <w:rsid w:val="00AC5DE3"/>
    <w:rPr>
      <w:rFonts w:asciiTheme="majorHAnsi" w:eastAsiaTheme="majorEastAsia" w:hAnsiTheme="majorHAnsi" w:cstheme="majorBidi"/>
      <w:b/>
      <w:bCs/>
      <w:sz w:val="32"/>
      <w:szCs w:val="32"/>
    </w:rPr>
  </w:style>
  <w:style w:type="paragraph" w:customStyle="1" w:styleId="21">
    <w:name w:val="2级标题"/>
    <w:basedOn w:val="11"/>
    <w:link w:val="22"/>
    <w:qFormat/>
    <w:rsid w:val="00AC5DE3"/>
    <w:pPr>
      <w:spacing w:before="240"/>
      <w:outlineLvl w:val="2"/>
    </w:pPr>
    <w:rPr>
      <w:sz w:val="24"/>
    </w:rPr>
  </w:style>
  <w:style w:type="character" w:customStyle="1" w:styleId="22">
    <w:name w:val="2级标题 字符"/>
    <w:basedOn w:val="a0"/>
    <w:link w:val="21"/>
    <w:rsid w:val="00AC5DE3"/>
    <w:rPr>
      <w:rFonts w:ascii="Times New Roman" w:eastAsia="黑体" w:hAnsi="Times New Roman" w:cs="Times New Roman"/>
      <w:b/>
      <w:bCs/>
      <w:sz w:val="24"/>
      <w:szCs w:val="28"/>
    </w:rPr>
  </w:style>
  <w:style w:type="paragraph" w:customStyle="1" w:styleId="31">
    <w:name w:val="3学术成果"/>
    <w:basedOn w:val="a"/>
    <w:link w:val="32"/>
    <w:qFormat/>
    <w:rsid w:val="00AC5DE3"/>
    <w:pPr>
      <w:spacing w:line="300" w:lineRule="auto"/>
    </w:pPr>
    <w:rPr>
      <w:rFonts w:ascii="Times New Roman" w:eastAsia="宋体" w:hAnsi="Times New Roman" w:cs="Times New Roman"/>
      <w:szCs w:val="20"/>
    </w:rPr>
  </w:style>
  <w:style w:type="character" w:customStyle="1" w:styleId="32">
    <w:name w:val="3学术成果 字符"/>
    <w:basedOn w:val="a0"/>
    <w:link w:val="31"/>
    <w:rsid w:val="00AC5DE3"/>
    <w:rPr>
      <w:rFonts w:ascii="Times New Roman" w:eastAsia="宋体" w:hAnsi="Times New Roman" w:cs="Times New Roman"/>
      <w:szCs w:val="20"/>
    </w:rPr>
  </w:style>
  <w:style w:type="paragraph" w:customStyle="1" w:styleId="0b">
    <w:name w:val="0摘要标题"/>
    <w:basedOn w:val="1"/>
    <w:link w:val="0c"/>
    <w:qFormat/>
    <w:rsid w:val="00BB7D3F"/>
    <w:pPr>
      <w:spacing w:before="480" w:after="360" w:line="240" w:lineRule="auto"/>
      <w:jc w:val="center"/>
    </w:pPr>
    <w:rPr>
      <w:rFonts w:ascii="Times New Roman" w:eastAsia="黑体" w:hAnsi="Times New Roman" w:cs="Times New Roman"/>
      <w:sz w:val="32"/>
    </w:rPr>
  </w:style>
  <w:style w:type="character" w:customStyle="1" w:styleId="0c">
    <w:name w:val="0摘要标题 字符"/>
    <w:basedOn w:val="10"/>
    <w:link w:val="0b"/>
    <w:rsid w:val="00BB7D3F"/>
    <w:rPr>
      <w:rFonts w:ascii="Times New Roman" w:eastAsia="黑体" w:hAnsi="Times New Roman" w:cs="Times New Roman"/>
      <w:b/>
      <w:bCs/>
      <w:kern w:val="44"/>
      <w:sz w:val="32"/>
      <w:szCs w:val="44"/>
    </w:rPr>
  </w:style>
  <w:style w:type="paragraph" w:styleId="a3">
    <w:name w:val="header"/>
    <w:basedOn w:val="a"/>
    <w:link w:val="a4"/>
    <w:uiPriority w:val="99"/>
    <w:unhideWhenUsed/>
    <w:rsid w:val="00AA521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A5216"/>
    <w:rPr>
      <w:sz w:val="18"/>
      <w:szCs w:val="18"/>
    </w:rPr>
  </w:style>
  <w:style w:type="paragraph" w:styleId="a5">
    <w:name w:val="footer"/>
    <w:basedOn w:val="a"/>
    <w:link w:val="a6"/>
    <w:uiPriority w:val="99"/>
    <w:unhideWhenUsed/>
    <w:rsid w:val="00AA5216"/>
    <w:pPr>
      <w:tabs>
        <w:tab w:val="center" w:pos="4153"/>
        <w:tab w:val="right" w:pos="8306"/>
      </w:tabs>
      <w:snapToGrid w:val="0"/>
      <w:jc w:val="left"/>
    </w:pPr>
    <w:rPr>
      <w:sz w:val="18"/>
      <w:szCs w:val="18"/>
    </w:rPr>
  </w:style>
  <w:style w:type="character" w:customStyle="1" w:styleId="a6">
    <w:name w:val="页脚 字符"/>
    <w:basedOn w:val="a0"/>
    <w:link w:val="a5"/>
    <w:uiPriority w:val="99"/>
    <w:rsid w:val="00AA5216"/>
    <w:rPr>
      <w:sz w:val="18"/>
      <w:szCs w:val="18"/>
    </w:rPr>
  </w:style>
  <w:style w:type="table" w:styleId="a7">
    <w:name w:val="Table Grid"/>
    <w:basedOn w:val="a1"/>
    <w:uiPriority w:val="39"/>
    <w:rsid w:val="006D0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semiHidden/>
    <w:rsid w:val="002A32F1"/>
    <w:rPr>
      <w:b/>
      <w:bCs/>
      <w:sz w:val="32"/>
      <w:szCs w:val="32"/>
    </w:rPr>
  </w:style>
  <w:style w:type="character" w:customStyle="1" w:styleId="40">
    <w:name w:val="标题 4 字符"/>
    <w:basedOn w:val="a0"/>
    <w:link w:val="4"/>
    <w:uiPriority w:val="9"/>
    <w:semiHidden/>
    <w:rsid w:val="002A32F1"/>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300749">
      <w:bodyDiv w:val="1"/>
      <w:marLeft w:val="0"/>
      <w:marRight w:val="0"/>
      <w:marTop w:val="0"/>
      <w:marBottom w:val="0"/>
      <w:divBdr>
        <w:top w:val="none" w:sz="0" w:space="0" w:color="auto"/>
        <w:left w:val="none" w:sz="0" w:space="0" w:color="auto"/>
        <w:bottom w:val="none" w:sz="0" w:space="0" w:color="auto"/>
        <w:right w:val="none" w:sz="0" w:space="0" w:color="auto"/>
      </w:divBdr>
    </w:div>
    <w:div w:id="182788267">
      <w:bodyDiv w:val="1"/>
      <w:marLeft w:val="0"/>
      <w:marRight w:val="0"/>
      <w:marTop w:val="0"/>
      <w:marBottom w:val="0"/>
      <w:divBdr>
        <w:top w:val="none" w:sz="0" w:space="0" w:color="auto"/>
        <w:left w:val="none" w:sz="0" w:space="0" w:color="auto"/>
        <w:bottom w:val="none" w:sz="0" w:space="0" w:color="auto"/>
        <w:right w:val="none" w:sz="0" w:space="0" w:color="auto"/>
      </w:divBdr>
    </w:div>
    <w:div w:id="241531312">
      <w:bodyDiv w:val="1"/>
      <w:marLeft w:val="0"/>
      <w:marRight w:val="0"/>
      <w:marTop w:val="0"/>
      <w:marBottom w:val="0"/>
      <w:divBdr>
        <w:top w:val="none" w:sz="0" w:space="0" w:color="auto"/>
        <w:left w:val="none" w:sz="0" w:space="0" w:color="auto"/>
        <w:bottom w:val="none" w:sz="0" w:space="0" w:color="auto"/>
        <w:right w:val="none" w:sz="0" w:space="0" w:color="auto"/>
      </w:divBdr>
      <w:divsChild>
        <w:div w:id="974218170">
          <w:marLeft w:val="0"/>
          <w:marRight w:val="0"/>
          <w:marTop w:val="0"/>
          <w:marBottom w:val="0"/>
          <w:divBdr>
            <w:top w:val="none" w:sz="0" w:space="0" w:color="auto"/>
            <w:left w:val="none" w:sz="0" w:space="0" w:color="auto"/>
            <w:bottom w:val="none" w:sz="0" w:space="0" w:color="auto"/>
            <w:right w:val="none" w:sz="0" w:space="0" w:color="auto"/>
          </w:divBdr>
          <w:divsChild>
            <w:div w:id="305166322">
              <w:marLeft w:val="0"/>
              <w:marRight w:val="0"/>
              <w:marTop w:val="0"/>
              <w:marBottom w:val="0"/>
              <w:divBdr>
                <w:top w:val="none" w:sz="0" w:space="0" w:color="auto"/>
                <w:left w:val="none" w:sz="0" w:space="0" w:color="auto"/>
                <w:bottom w:val="none" w:sz="0" w:space="0" w:color="auto"/>
                <w:right w:val="none" w:sz="0" w:space="0" w:color="auto"/>
              </w:divBdr>
            </w:div>
            <w:div w:id="45891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06629">
      <w:bodyDiv w:val="1"/>
      <w:marLeft w:val="0"/>
      <w:marRight w:val="0"/>
      <w:marTop w:val="0"/>
      <w:marBottom w:val="0"/>
      <w:divBdr>
        <w:top w:val="none" w:sz="0" w:space="0" w:color="auto"/>
        <w:left w:val="none" w:sz="0" w:space="0" w:color="auto"/>
        <w:bottom w:val="none" w:sz="0" w:space="0" w:color="auto"/>
        <w:right w:val="none" w:sz="0" w:space="0" w:color="auto"/>
      </w:divBdr>
    </w:div>
    <w:div w:id="554582140">
      <w:bodyDiv w:val="1"/>
      <w:marLeft w:val="0"/>
      <w:marRight w:val="0"/>
      <w:marTop w:val="0"/>
      <w:marBottom w:val="0"/>
      <w:divBdr>
        <w:top w:val="none" w:sz="0" w:space="0" w:color="auto"/>
        <w:left w:val="none" w:sz="0" w:space="0" w:color="auto"/>
        <w:bottom w:val="none" w:sz="0" w:space="0" w:color="auto"/>
        <w:right w:val="none" w:sz="0" w:space="0" w:color="auto"/>
      </w:divBdr>
    </w:div>
    <w:div w:id="559482380">
      <w:bodyDiv w:val="1"/>
      <w:marLeft w:val="0"/>
      <w:marRight w:val="0"/>
      <w:marTop w:val="0"/>
      <w:marBottom w:val="0"/>
      <w:divBdr>
        <w:top w:val="none" w:sz="0" w:space="0" w:color="auto"/>
        <w:left w:val="none" w:sz="0" w:space="0" w:color="auto"/>
        <w:bottom w:val="none" w:sz="0" w:space="0" w:color="auto"/>
        <w:right w:val="none" w:sz="0" w:space="0" w:color="auto"/>
      </w:divBdr>
    </w:div>
    <w:div w:id="777870084">
      <w:bodyDiv w:val="1"/>
      <w:marLeft w:val="0"/>
      <w:marRight w:val="0"/>
      <w:marTop w:val="0"/>
      <w:marBottom w:val="0"/>
      <w:divBdr>
        <w:top w:val="none" w:sz="0" w:space="0" w:color="auto"/>
        <w:left w:val="none" w:sz="0" w:space="0" w:color="auto"/>
        <w:bottom w:val="none" w:sz="0" w:space="0" w:color="auto"/>
        <w:right w:val="none" w:sz="0" w:space="0" w:color="auto"/>
      </w:divBdr>
    </w:div>
    <w:div w:id="821775239">
      <w:bodyDiv w:val="1"/>
      <w:marLeft w:val="0"/>
      <w:marRight w:val="0"/>
      <w:marTop w:val="0"/>
      <w:marBottom w:val="0"/>
      <w:divBdr>
        <w:top w:val="none" w:sz="0" w:space="0" w:color="auto"/>
        <w:left w:val="none" w:sz="0" w:space="0" w:color="auto"/>
        <w:bottom w:val="none" w:sz="0" w:space="0" w:color="auto"/>
        <w:right w:val="none" w:sz="0" w:space="0" w:color="auto"/>
      </w:divBdr>
      <w:divsChild>
        <w:div w:id="1224684749">
          <w:marLeft w:val="0"/>
          <w:marRight w:val="0"/>
          <w:marTop w:val="0"/>
          <w:marBottom w:val="0"/>
          <w:divBdr>
            <w:top w:val="none" w:sz="0" w:space="0" w:color="auto"/>
            <w:left w:val="none" w:sz="0" w:space="0" w:color="auto"/>
            <w:bottom w:val="none" w:sz="0" w:space="0" w:color="auto"/>
            <w:right w:val="none" w:sz="0" w:space="0" w:color="auto"/>
          </w:divBdr>
          <w:divsChild>
            <w:div w:id="1310674306">
              <w:marLeft w:val="0"/>
              <w:marRight w:val="0"/>
              <w:marTop w:val="0"/>
              <w:marBottom w:val="0"/>
              <w:divBdr>
                <w:top w:val="none" w:sz="0" w:space="0" w:color="auto"/>
                <w:left w:val="none" w:sz="0" w:space="0" w:color="auto"/>
                <w:bottom w:val="none" w:sz="0" w:space="0" w:color="auto"/>
                <w:right w:val="none" w:sz="0" w:space="0" w:color="auto"/>
              </w:divBdr>
            </w:div>
            <w:div w:id="35720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38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1</Pages>
  <Words>907</Words>
  <Characters>5173</Characters>
  <Application>Microsoft Office Word</Application>
  <DocSecurity>0</DocSecurity>
  <Lines>43</Lines>
  <Paragraphs>12</Paragraphs>
  <ScaleCrop>false</ScaleCrop>
  <Company/>
  <LinksUpToDate>false</LinksUpToDate>
  <CharactersWithSpaces>6068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songkai</dc:creator>
  <cp:keywords/>
  <dc:description/>
  <cp:lastModifiedBy>松恺 刘</cp:lastModifiedBy>
  <cp:revision>16</cp:revision>
  <dcterms:created xsi:type="dcterms:W3CDTF">2024-10-19T02:55:00Z</dcterms:created>
  <dcterms:modified xsi:type="dcterms:W3CDTF">2025-03-26T14:08:00Z</dcterms:modified>
</cp:coreProperties>
</file>