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color w:val="1F6B3A"/>
          <w:sz w:val="72"/>
          <w:szCs w:val="72"/>
        </w:rPr>
        <w:t xml:space="preserve">PimChim+</w:t>
      </w:r>
    </w:p>
    <w:p>
      <w:pPr>
        <w:spacing w:after="200"/>
        <w:jc w:val="center"/>
      </w:pPr>
      <w:r>
        <w:rPr>
          <w:rFonts w:ascii="Sarabun" w:cs="Sarabun" w:eastAsia="Sarabun" w:hAnsi="Sarabun"/>
          <w:b/>
          <w:bCs/>
          <w:color w:val="2E74B5"/>
          <w:sz w:val="40"/>
          <w:szCs w:val="40"/>
        </w:rPr>
        <w:t xml:space="preserve">TECHNICAL DOCUMENTATION</w:t>
      </w:r>
    </w:p>
    <w:p>
      <w:pPr>
        <w:spacing w:after="400"/>
        <w:jc w:val="center"/>
      </w:pPr>
      <w:r>
        <w:rPr>
          <w:rFonts w:ascii="Sarabun" w:cs="Sarabun" w:eastAsia="Sarabun" w:hAnsi="Sarabun"/>
          <w:color w:val="666666"/>
          <w:sz w:val="28"/>
          <w:szCs w:val="28"/>
        </w:rPr>
        <w:t xml:space="preserve">เอกสารสถาปัตยกรรมและข้อมูลเชิงเทคนิค</w:t>
      </w:r>
    </w:p>
    <w:p>
      <w:pPr>
        <w:spacing w:after="200"/>
        <w:jc w:val="center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00"/>
        <w:jc w:val="center"/>
      </w:pPr>
      <w:r>
        <w:rPr>
          <w:rFonts w:ascii="Sarabun" w:cs="Sarabun" w:eastAsia="Sarabun" w:hAnsi="Sarabun"/>
          <w:sz w:val="24"/>
          <w:szCs w:val="24"/>
        </w:rPr>
        <w:t xml:space="preserve">วันที่จัดทำ: 19 กรกฎาคม 2569</w:t>
      </w:r>
    </w:p>
    <w:p>
      <w:pPr>
        <w:jc w:val="center"/>
      </w:pPr>
      <w:r>
        <w:rPr>
          <w:rFonts w:ascii="Sarabun" w:cs="Sarabun" w:eastAsia="Sarabun" w:hAnsi="Sarabun"/>
          <w:color w:val="888888"/>
          <w:sz w:val="24"/>
          <w:szCs w:val="24"/>
        </w:rPr>
        <w:t xml:space="preserve">Version 1.0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สถาปัตยกรรมระบบ (System Architecture)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PimChim+ ใช้สถาปัตยกรรม 3 ชั้น (3-Tier Architecture):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ชั้น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ส่วนประกอบ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Client Tier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Web Browser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React SPA (Vite), Tailwind CSS, Zustand, Axios, Recharts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Application Tier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REST API Server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Node.js, Express.js, Prisma ORM, JWT, bcryptjs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Data Tier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PostgreSQL 15 (Neon Serverless)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เทคโนโลยีที่ใช้ (Technology Stack)</w:t>
      </w:r>
    </w:p>
    <w:p>
      <w:pPr>
        <w:pStyle w:val="Heading2"/>
        <w:spacing w:after="150" w:before="300"/>
      </w:pPr>
      <w:r>
        <w:t xml:space="preserve">2.1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วัตถุประสงค์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18.2.0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Vite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5.1.0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Build Tool &amp; Dev Server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React Router DOM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6.22.0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4.5.1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Global State Management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Axios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1.6.7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HTTP Client with Interceptors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Tailwind CSS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3.4.19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Utility-first CSS Framework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Recharts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2.12.7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Data Visualization / Charts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XLSX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0.18.5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Excel File Parsing</w:t>
            </w:r>
          </w:p>
        </w:tc>
      </w:tr>
    </w:tbl>
    <w:p>
      <w:pPr>
        <w:pStyle w:val="Heading2"/>
        <w:spacing w:after="150" w:before="300"/>
      </w:pPr>
      <w:r>
        <w:t xml:space="preserve">2.2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เทคโนโลยี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Version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วัตถุประสงค์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Node.js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24.x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JavaScript Runtime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Express.js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4.18.2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HTTP Framework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Prisma ORM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5.10.0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Database ORM &amp; Migrations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jsonwebtoken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9.0.2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JWT Creation &amp; Verification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bcryptjs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2.4.3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Multer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1.4.5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Multipart File Upload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2.8.5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Cross-Origin Resource Sharing</w:t>
            </w:r>
          </w:p>
        </w:tc>
      </w:tr>
    </w:tbl>
    <w:p>
      <w:pPr>
        <w:pStyle w:val="Heading2"/>
        <w:spacing w:after="150" w:before="300"/>
      </w:pPr>
      <w:r>
        <w:t xml:space="preserve">2.3 Infrastructure / Hosting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บริการ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ผู้ให้บริการ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วัตถุประสงค์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แผน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Frontend Hosting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Netlify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Static Site + CDN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Backend Hosting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Node.js Web Service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Neon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Serverless PostgreSQL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Free (0.5GB)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Source Control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Code Repository &amp; CI/CD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แผนภาพฟังก์ชันการทำงาน (Functional Diagram)</w:t>
      </w:r>
    </w:p>
    <w:p>
      <w:pPr>
        <w:pStyle w:val="Heading2"/>
        <w:spacing w:after="150" w:before="300"/>
      </w:pPr>
      <w:r>
        <w:t xml:space="preserve">3.1 บทบาทและสิทธิ์การเข้าถึง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ฟีเจอร์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ครู/แอดมิน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นักเรียน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Register / Setup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Login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จัดการนักเรียน (CRUD)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นำเข้าข้อมูล Excel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ให้/หักคะแนน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ดูประวัติคะแนนทุกคน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ดูเฉพาะตัวเอง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สร้างประกาศ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ดูประกาศ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สร้างงานมอบหมาย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ดูงานมอบหมาย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ดูวิเคราะห์/กราฟ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ดู Leaderboard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เปลี่ยนรหัสผ่าน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❌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2"/>
        <w:spacing w:after="150" w:before="300"/>
      </w:pPr>
      <w:r>
        <w:t xml:space="preserve">3.2 Authentication Flow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1. ผู้ใช้กรอก username, password, role และส่ง POST /api/auth/login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2. Server ค้นหา user ในฐานข้อมูล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3. ตรวจสอบรหัสผ่านด้วย bcrypt.compare()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4. สร้าง JWT token ด้วย jwt.sign({ id, role, name }, JWT_SECRET, { expiresIn: '7d' })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5. Client เก็บ token ใน localStorage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6. ทุก Request ถัดไปแนบ Authorization: Bearer &lt;token&gt;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7. Server ตรวจสอบ token ด้วย jwt.verify() ก่อนทุก endpoint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โครงสร้างฐานข้อมูล (Data Schema)</w:t>
      </w:r>
    </w:p>
    <w:p>
      <w:pPr>
        <w:pStyle w:val="Heading2"/>
        <w:spacing w:after="150" w:before="300"/>
      </w:pPr>
      <w:r>
        <w:t xml:space="preserve">4.1 ตาราง User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เก็บข้อมูลบัญชีครู/แอดมิน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PK, CUID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รหัสเฉพาะ (auto-generated)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username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UNIQUE, 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ชื่อผู้ใช้สำหรับ Login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passwordHash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รหัสผ่านที่เข้ารหัสด้วย bcrypt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Role ENUM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DEFAULT 'TEACHER'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บทบาท (TEACHER)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ชื่อ-นามสกุล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วันที่สร้างบัญชี</w:t>
            </w:r>
          </w:p>
        </w:tc>
      </w:tr>
    </w:tbl>
    <w:p>
      <w:pPr>
        <w:pStyle w:val="Heading2"/>
        <w:spacing w:after="150" w:before="300"/>
      </w:pPr>
      <w:r>
        <w:t xml:space="preserve">4.2 ตาราง Student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เก็บข้อมูลนักเรียนและคะแนนสะสม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PK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รหัสนักเรียน (เช่น STD001)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ชื่อ-นามสกุล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class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ห้องเรียน (เช่น ม.5/1)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score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DEFAULT 0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คะแนนสะสมรวม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level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DEFAULT 1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ระดับ = floor(score/100) + 1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passwordHash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รหัสผ่านที่เข้ารหัส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passwordChanged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BOOLEAN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DEFAULT false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ตรวจสอบว่าเปลี่ยนรหัสผ่านแล้วหรือยัง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วันที่เพิ่มนักเรียน</w:t>
            </w:r>
          </w:p>
        </w:tc>
      </w:tr>
    </w:tbl>
    <w:p>
      <w:pPr>
        <w:pStyle w:val="Heading2"/>
        <w:spacing w:after="150" w:before="300"/>
      </w:pPr>
      <w:r>
        <w:t xml:space="preserve">4.3 ตาราง ScoreLog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บันทึกประวัติการเปลี่ยนแปลงคะแนนทุกครั้ง (Audit Trail)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PK, CUID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รหัสเฉพาะ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studentId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FK → Student(id) CASCADE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อ้างอิงนักเรียน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delta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INTEGER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คะแนนที่เปลี่ยน (+ เพิ่ม, - หัก)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เหตุผล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givenBy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ชื่อครูที่ให้คะแนน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วันเวลาที่ให้คะแนน</w:t>
            </w:r>
          </w:p>
        </w:tc>
      </w:tr>
    </w:tbl>
    <w:p>
      <w:pPr>
        <w:pStyle w:val="Heading2"/>
        <w:spacing w:after="150" w:before="300"/>
      </w:pPr>
      <w:r>
        <w:t xml:space="preserve">4.4 ตาราง Announcement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PK, CUID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รหัสเฉพาะ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หัวข้อประกาศ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body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เนื้อหาประกาศ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createdBy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ชื่อครูที่โพสต์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วันเวลาที่โพสต์</w:t>
            </w:r>
          </w:p>
        </w:tc>
      </w:tr>
    </w:tbl>
    <w:p>
      <w:pPr>
        <w:pStyle w:val="Heading2"/>
        <w:spacing w:after="150" w:before="300"/>
      </w:pPr>
      <w:r>
        <w:t xml:space="preserve">4.5 ตาราง AnnouncementRead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ติดตามว่านักเรียนคนไหนอ่านประกาศใดแล้ว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PK, CUID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รหัสเฉพาะ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announcementId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FK → Announcement(id) CASCADE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อ้างอิงประกาศ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studentId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FK → Student(id) CASCADE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อ้างอิงนักเรียน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readAt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วันเวลาที่อ่าน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UNIQUE(announcementId, studentId)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อ่านได้ครั้งเดียวต่อประกาศ</w:t>
            </w:r>
          </w:p>
        </w:tc>
      </w:tr>
    </w:tbl>
    <w:p>
      <w:pPr>
        <w:pStyle w:val="Heading2"/>
        <w:spacing w:after="150" w:before="300"/>
      </w:pPr>
      <w:r>
        <w:t xml:space="preserve">4.6 ตาราง Assignment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Column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Constraints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PK, CUID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รหัสเฉพาะ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title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ชื่องาน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description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NULLABLE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รายละเอียด (ไม่บังคับ)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dueDate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กำหนดส่ง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createdBy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TEXT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NOT NULL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ชื่อครูที่มอบหมาย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createdAt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DEFAULT now()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วันที่มอบหมาย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API Reference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Base URL: https://pimchim.onrender.com/api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Authentication: Authorization: Bearer &lt;JWT_TOKEN&gt;</w:t>
      </w:r>
    </w:p>
    <w:p>
      <w:pPr>
        <w:pStyle w:val="Heading2"/>
        <w:spacing w:after="150" w:before="300"/>
      </w:pPr>
      <w:r>
        <w:t xml:space="preserve">5.1 Auth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/auth/register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สมัครสมาชิกครูใหม่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/auth/setup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สร้างครูคนแรก (ครั้งเดียว)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/auth/login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Login สำหรับครูและนักเรียน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/auth/change-password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เปลี่ยนรหัสผ่านนักเรียน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/auth/me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ดูข้อมูลผู้ใช้ปัจจุบัน</w:t>
            </w:r>
          </w:p>
        </w:tc>
      </w:tr>
    </w:tbl>
    <w:p>
      <w:pPr>
        <w:pStyle w:val="Heading2"/>
        <w:spacing w:after="150" w:before="300"/>
      </w:pPr>
      <w:r>
        <w:t xml:space="preserve">5.2 Student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/students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ดูรายชื่อนักเรียนทั้งหมด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/students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เพิ่มนักเรียน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/students/:id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แก้ไขข้อมูลนักเรียน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/students/:id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ลบนักเรียน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/students/import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นำเข้าจาก Excel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/students/leaderboard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Top 50 นักเรียน</w:t>
            </w:r>
          </w:p>
        </w:tc>
      </w:tr>
    </w:tbl>
    <w:p>
      <w:pPr>
        <w:pStyle w:val="Heading2"/>
        <w:spacing w:after="150" w:before="300"/>
      </w:pPr>
      <w:r>
        <w:t xml:space="preserve">5.3 Score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/scores/leaderboard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Top 50 อันดับ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/scores/:studentId/history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Teacher / Own Student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ประวัติคะแนน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/scores/:studentId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ให้/หักคะแนน</w:t>
            </w:r>
          </w:p>
        </w:tc>
      </w:tr>
    </w:tbl>
    <w:p>
      <w:pPr>
        <w:pStyle w:val="Heading2"/>
        <w:spacing w:after="150" w:before="300"/>
      </w:pPr>
      <w:r>
        <w:t xml:space="preserve">5.4 Announcement &amp; Assignment Endpoints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Auth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/announcements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ดูประกาศทั้งหมด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/announcements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สร้างประกาศ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/announcements/:id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ลบประกาศ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/announcements/:id/read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Student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ทำเครื่องหมายอ่านแล้ว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/assignments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ดูงานทั้งหมด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/assignments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สร้างงาน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/assignments/:id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Teacher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ลบงาน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6. การ Deploy ระบบ (Deployment Architecture)</w:t>
      </w:r>
    </w:p>
    <w:p>
      <w:pPr>
        <w:pStyle w:val="Heading2"/>
        <w:spacing w:after="150" w:before="300"/>
      </w:pPr>
      <w:r>
        <w:t xml:space="preserve">6.1 CI/CD Pipeline</w:t>
      </w:r>
    </w:p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>ระบบใช้ GitHub เป็น Source Control และ Webhook เชื่อมต่อกับ Netlify และ Render เพื่อ Auto-deploy: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Developer push code ไปที่ GitHub branch main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GitHub ส่ง Webhook แจ้ง Netlify → Build Frontend → Deploy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Sarabun" w:cs="Sarabun" w:eastAsia="Sarabun" w:hAnsi="Sarabun"/>
          <w:sz w:val="24"/>
          <w:szCs w:val="24"/>
        </w:rPr>
        <w:t xml:space="preserve">GitHub ส่ง Webhook แจ้ง Render → Build Backend → Restart Server</w:t>
      </w:r>
    </w:p>
    <w:p>
      <w:pPr>
        <w:pStyle w:val="Heading2"/>
        <w:spacing w:after="150" w:before="300"/>
      </w:pPr>
      <w:r>
        <w:t xml:space="preserve">6.2 Environment Variables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Platform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ค่า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Netlify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VITE_API_URL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https://pimchim.onrender.com/api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URL ของ Backend API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DATABASE_URL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postgresql://...neon.tech/...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Connection string ของ Neon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JWT_SECRET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&lt;strong random string&gt;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Secret key สำหรับ JWT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Render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FRONTEND_URL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https://pimchimplus.netlify.app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URL สำหรับ CORS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7. ความปลอดภัย (Security)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ด้าน</w:t>
            </w:r>
          </w:p>
        </w:tc>
        <w:tc>
          <w:tcPr>
            <w:shd w:fill="1F6B3A" w:color="1F6B3A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2"/>
                <w:szCs w:val="22"/>
              </w:rPr>
              <w:t xml:space="preserve">มาตรการ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Password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เข้ารหัสด้วย bcrypt (cost=10) ก่อนบันทึกในฐานข้อมูล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Authentication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JWT Token (7 วัน), ส่งผ่าน Authorization: Bearer header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Authorization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Middleware ตรวจสอบ role ก่อนทุก endpoint ที่ต้องการสิทธิ์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อนุญาตเฉพาะ origin ที่ระบุใน FRONTEND_URL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เชื่อมต่อด้วย SSL (sslmode=require)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Secrets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เก็บใน Environment Variables ไม่ commit ลง git</w:t>
            </w:r>
          </w:p>
        </w:tc>
      </w:tr>
      <w:tr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Input Validation</w:t>
            </w:r>
          </w:p>
        </w:tc>
        <w:tc>
          <w:tcPr>
            <w:shd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000000"/>
                <w:sz w:val="20"/>
                <w:szCs w:val="20"/>
              </w:rPr>
              <w:t xml:space="preserve">ตรวจสอบ required fields, minimum password length, duplicate IDs</w:t>
            </w:r>
          </w:p>
        </w:tc>
      </w:tr>
    </w:tbl>
    <w:p>
      <w:pPr>
        <w:spacing w:after="80" w:before="80"/>
      </w:pPr>
      <w:r>
        <w:rPr>
          <w:rFonts w:ascii="Sarabun" w:cs="Sarabun" w:eastAsia="Sarabun" w:hAnsi="Sarabun"/>
          <w:sz w:val="24"/>
          <w:szCs w:val="24"/>
        </w:rPr>
        <w:t xml:space="preserve"/>
      </w:r>
    </w:p>
    <w:p>
      <w:pPr>
        <w:spacing w:after="100" w:before="100"/>
      </w:pPr>
      <w: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80" w:before="80"/>
      </w:pPr>
      <w:r>
        <w:rPr>
          <w:rFonts w:ascii="Sarabun" w:cs="Sarabun" w:eastAsia="Sarabun" w:hAnsi="Sarabun"/>
          <w:i/>
          <w:iCs/>
          <w:color w:val="888888"/>
          <w:sz w:val="24"/>
          <w:szCs w:val="24"/>
        </w:rPr>
        <w:t xml:space="preserve">PimChim+ Technical Documentation v1.0</w:t>
      </w:r>
    </w:p>
    <w:p>
      <w:pPr>
        <w:spacing w:after="80" w:before="80"/>
      </w:pPr>
      <w:r>
        <w:rPr>
          <w:rFonts w:ascii="Sarabun" w:cs="Sarabun" w:eastAsia="Sarabun" w:hAnsi="Sarabun"/>
          <w:i/>
          <w:iCs/>
          <w:color w:val="888888"/>
          <w:sz w:val="24"/>
          <w:szCs w:val="24"/>
        </w:rPr>
        <w:t xml:space="preserve">จัดทำเมื่อ: 19 กรกฎาคม 2569</w:t>
      </w:r>
    </w:p>
    <w:p>
      <w:pPr>
        <w:spacing w:after="80" w:before="80"/>
      </w:pPr>
      <w:r>
        <w:rPr>
          <w:rFonts w:ascii="Sarabun" w:cs="Sarabun" w:eastAsia="Sarabun" w:hAnsi="Sarabun"/>
          <w:i/>
          <w:iCs/>
          <w:color w:val="888888"/>
          <w:sz w:val="24"/>
          <w:szCs w:val="24"/>
        </w:rPr>
        <w:t xml:space="preserve">Stack: React · Node.js · Express · Prisma · PostgreSQL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Sarabun" w:cs="Sarabun" w:eastAsia="Sarabun" w:hAnsi="Sarabun"/>
      <w:b/>
      <w:bCs/>
      <w:color w:val="1F6B3A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Sarabun" w:cs="Sarabun" w:eastAsia="Sarabun" w:hAnsi="Sarabun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Sarabun" w:cs="Sarabun" w:eastAsia="Sarabun" w:hAnsi="Sarabun"/>
      <w:b/>
      <w:bCs/>
      <w:color w:val="333333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2026-07-19T12:50:10.530Z</dcterms:created>
  <dcterms:modified xsi:type="dcterms:W3CDTF">2026-07-19T12:50:10.530Z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