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DEB3A" w14:textId="181503FC" w:rsidR="00A97FC6" w:rsidRPr="000B2F20" w:rsidRDefault="00275E26" w:rsidP="0036062C">
      <w:pPr>
        <w:spacing w:before="60" w:after="60" w:line="300" w:lineRule="auto"/>
        <w:jc w:val="center"/>
        <w:rPr>
          <w:rFonts w:asciiTheme="minorHAnsi" w:hAnsiTheme="minorHAnsi" w:cstheme="minorHAnsi"/>
          <w:sz w:val="54"/>
          <w:szCs w:val="54"/>
          <w:lang w:val="en-US"/>
        </w:rPr>
      </w:pPr>
      <w:commentRangeStart w:id="0"/>
      <w:r w:rsidRPr="000B2F20">
        <w:rPr>
          <w:rFonts w:asciiTheme="minorHAnsi" w:hAnsiTheme="minorHAnsi" w:cstheme="minorHAnsi"/>
          <w:sz w:val="54"/>
          <w:szCs w:val="54"/>
          <w:lang w:val="en-US"/>
        </w:rPr>
        <w:t>RockiG - Factors and assumptions for scenarios A, B and C</w:t>
      </w:r>
      <w:commentRangeEnd w:id="0"/>
      <w:r w:rsidR="009D7AB0">
        <w:rPr>
          <w:rStyle w:val="CommentReference"/>
        </w:rPr>
        <w:commentReference w:id="0"/>
      </w:r>
    </w:p>
    <w:p w14:paraId="79468720" w14:textId="21BAD9C0" w:rsidR="009D2CE8" w:rsidRPr="000B2F20" w:rsidRDefault="009D2CE8" w:rsidP="0036062C">
      <w:pPr>
        <w:spacing w:before="60" w:after="60" w:line="300" w:lineRule="auto"/>
        <w:jc w:val="center"/>
        <w:rPr>
          <w:rFonts w:asciiTheme="minorHAnsi" w:hAnsiTheme="minorHAnsi" w:cstheme="minorHAnsi"/>
          <w:sz w:val="54"/>
          <w:szCs w:val="54"/>
          <w:lang w:val="en-US"/>
        </w:rPr>
      </w:pPr>
    </w:p>
    <w:p w14:paraId="47C5BCA7" w14:textId="77777777" w:rsidR="009A276E" w:rsidRPr="000B2F20" w:rsidRDefault="009A276E" w:rsidP="0036062C">
      <w:pPr>
        <w:spacing w:before="60" w:after="60" w:line="300" w:lineRule="auto"/>
        <w:jc w:val="center"/>
        <w:rPr>
          <w:rFonts w:asciiTheme="minorHAnsi" w:hAnsiTheme="minorHAnsi" w:cstheme="minorHAnsi"/>
          <w:sz w:val="24"/>
          <w:lang w:val="en-US"/>
        </w:rPr>
      </w:pPr>
    </w:p>
    <w:tbl>
      <w:tblPr>
        <w:tblStyle w:val="TableGrid"/>
        <w:tblpPr w:leftFromText="180" w:rightFromText="180" w:vertAnchor="text" w:horzAnchor="margin" w:tblpY="112"/>
        <w:tblOverlap w:val="never"/>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87"/>
        <w:gridCol w:w="1949"/>
        <w:gridCol w:w="4295"/>
        <w:gridCol w:w="4929"/>
        <w:gridCol w:w="5041"/>
        <w:gridCol w:w="5040"/>
      </w:tblGrid>
      <w:tr w:rsidR="009A735D" w:rsidRPr="000B2F20" w14:paraId="494BD2B5" w14:textId="700ED2A5" w:rsidTr="4B3E4399">
        <w:trPr>
          <w:trHeight w:val="618"/>
          <w:tblHeader/>
        </w:trPr>
        <w:tc>
          <w:tcPr>
            <w:tcW w:w="243" w:type="pct"/>
            <w:tcBorders>
              <w:top w:val="single" w:sz="12" w:space="0" w:color="auto"/>
              <w:bottom w:val="single" w:sz="4" w:space="0" w:color="auto"/>
            </w:tcBorders>
            <w:vAlign w:val="center"/>
          </w:tcPr>
          <w:p w14:paraId="07E32F6F" w14:textId="77777777" w:rsidR="009A735D" w:rsidRPr="000B2F20" w:rsidRDefault="009A735D" w:rsidP="0036062C">
            <w:pPr>
              <w:spacing w:before="60" w:after="60" w:line="300" w:lineRule="auto"/>
              <w:jc w:val="center"/>
              <w:rPr>
                <w:rFonts w:asciiTheme="minorHAnsi" w:hAnsiTheme="minorHAnsi" w:cstheme="minorHAnsi"/>
                <w:b/>
                <w:sz w:val="24"/>
                <w:lang w:val="en-US"/>
              </w:rPr>
            </w:pPr>
            <w:r w:rsidRPr="000B2F20">
              <w:rPr>
                <w:rFonts w:asciiTheme="minorHAnsi" w:hAnsiTheme="minorHAnsi" w:cstheme="minorHAnsi"/>
                <w:b/>
                <w:sz w:val="24"/>
                <w:lang w:val="en-US"/>
              </w:rPr>
              <w:t>Category</w:t>
            </w:r>
          </w:p>
        </w:tc>
        <w:tc>
          <w:tcPr>
            <w:tcW w:w="436" w:type="pct"/>
            <w:tcBorders>
              <w:top w:val="single" w:sz="12" w:space="0" w:color="auto"/>
              <w:bottom w:val="single" w:sz="4" w:space="0" w:color="auto"/>
              <w:right w:val="single" w:sz="12" w:space="0" w:color="auto"/>
            </w:tcBorders>
            <w:vAlign w:val="center"/>
          </w:tcPr>
          <w:p w14:paraId="319F63DB" w14:textId="77777777" w:rsidR="009A735D" w:rsidRPr="000B2F20" w:rsidRDefault="009A735D" w:rsidP="0036062C">
            <w:pPr>
              <w:spacing w:before="60" w:after="60" w:line="300" w:lineRule="auto"/>
              <w:jc w:val="center"/>
              <w:rPr>
                <w:rFonts w:asciiTheme="minorHAnsi" w:hAnsiTheme="minorHAnsi" w:cstheme="minorHAnsi"/>
                <w:b/>
                <w:sz w:val="24"/>
              </w:rPr>
            </w:pPr>
            <w:r w:rsidRPr="000B2F20">
              <w:rPr>
                <w:rFonts w:asciiTheme="minorHAnsi" w:hAnsiTheme="minorHAnsi" w:cstheme="minorHAnsi"/>
                <w:b/>
                <w:sz w:val="24"/>
              </w:rPr>
              <w:t>Key factor</w:t>
            </w:r>
          </w:p>
        </w:tc>
        <w:tc>
          <w:tcPr>
            <w:tcW w:w="961" w:type="pct"/>
            <w:tcBorders>
              <w:left w:val="single" w:sz="12" w:space="0" w:color="auto"/>
            </w:tcBorders>
            <w:vAlign w:val="center"/>
          </w:tcPr>
          <w:p w14:paraId="4AC69AAE" w14:textId="77777777" w:rsidR="009A735D" w:rsidRPr="000B2F20" w:rsidRDefault="009A735D" w:rsidP="0036062C">
            <w:pPr>
              <w:spacing w:before="60" w:after="60" w:line="300" w:lineRule="auto"/>
              <w:jc w:val="center"/>
              <w:rPr>
                <w:rFonts w:asciiTheme="minorHAnsi" w:hAnsiTheme="minorHAnsi" w:cstheme="minorHAnsi"/>
                <w:b/>
                <w:sz w:val="24"/>
              </w:rPr>
            </w:pPr>
            <w:r w:rsidRPr="000B2F20">
              <w:rPr>
                <w:rFonts w:asciiTheme="minorHAnsi" w:hAnsiTheme="minorHAnsi" w:cstheme="minorHAnsi"/>
                <w:b/>
                <w:sz w:val="24"/>
              </w:rPr>
              <w:t>2022</w:t>
            </w:r>
          </w:p>
        </w:tc>
        <w:tc>
          <w:tcPr>
            <w:tcW w:w="1103" w:type="pct"/>
            <w:vAlign w:val="center"/>
          </w:tcPr>
          <w:p w14:paraId="4028E20C" w14:textId="77777777" w:rsidR="009A735D" w:rsidRPr="000B2F20" w:rsidRDefault="009A735D" w:rsidP="0036062C">
            <w:pPr>
              <w:spacing w:before="60" w:after="60" w:line="300" w:lineRule="auto"/>
              <w:jc w:val="center"/>
              <w:rPr>
                <w:rFonts w:asciiTheme="minorHAnsi" w:hAnsiTheme="minorHAnsi" w:cstheme="minorHAnsi"/>
                <w:b/>
                <w:sz w:val="24"/>
              </w:rPr>
            </w:pPr>
            <w:r w:rsidRPr="000B2F20">
              <w:rPr>
                <w:rFonts w:asciiTheme="minorHAnsi" w:hAnsiTheme="minorHAnsi" w:cstheme="minorHAnsi"/>
                <w:b/>
                <w:sz w:val="24"/>
              </w:rPr>
              <w:t>2030</w:t>
            </w:r>
          </w:p>
        </w:tc>
        <w:tc>
          <w:tcPr>
            <w:tcW w:w="1128" w:type="pct"/>
            <w:vAlign w:val="center"/>
          </w:tcPr>
          <w:p w14:paraId="7B74C238" w14:textId="77777777" w:rsidR="009A735D" w:rsidRPr="000B2F20" w:rsidRDefault="009A735D" w:rsidP="0036062C">
            <w:pPr>
              <w:spacing w:before="60" w:after="60" w:line="300" w:lineRule="auto"/>
              <w:jc w:val="center"/>
              <w:rPr>
                <w:rFonts w:asciiTheme="minorHAnsi" w:hAnsiTheme="minorHAnsi" w:cstheme="minorHAnsi"/>
                <w:b/>
                <w:sz w:val="24"/>
              </w:rPr>
            </w:pPr>
            <w:r w:rsidRPr="000B2F20">
              <w:rPr>
                <w:rFonts w:asciiTheme="minorHAnsi" w:hAnsiTheme="minorHAnsi" w:cstheme="minorHAnsi"/>
                <w:b/>
                <w:sz w:val="24"/>
              </w:rPr>
              <w:t>2045</w:t>
            </w:r>
          </w:p>
        </w:tc>
        <w:tc>
          <w:tcPr>
            <w:tcW w:w="1128" w:type="pct"/>
            <w:vAlign w:val="center"/>
          </w:tcPr>
          <w:p w14:paraId="03B3E68D" w14:textId="2CC33196" w:rsidR="009A735D" w:rsidRPr="000B2F20" w:rsidRDefault="009A735D" w:rsidP="0036062C">
            <w:pPr>
              <w:spacing w:before="60" w:after="60" w:line="300" w:lineRule="auto"/>
              <w:jc w:val="center"/>
              <w:rPr>
                <w:rFonts w:asciiTheme="minorHAnsi" w:hAnsiTheme="minorHAnsi" w:cstheme="minorHAnsi"/>
                <w:b/>
                <w:sz w:val="24"/>
              </w:rPr>
            </w:pPr>
            <w:r w:rsidRPr="000B2F20">
              <w:rPr>
                <w:rFonts w:asciiTheme="minorHAnsi" w:hAnsiTheme="minorHAnsi" w:cstheme="minorHAnsi"/>
                <w:b/>
                <w:sz w:val="24"/>
              </w:rPr>
              <w:t>Modeling Perspective</w:t>
            </w:r>
          </w:p>
        </w:tc>
      </w:tr>
      <w:tr w:rsidR="009A735D" w:rsidRPr="006C2013" w14:paraId="13FE656D" w14:textId="27A06433" w:rsidTr="4B3E4399">
        <w:trPr>
          <w:trHeight w:val="2448"/>
        </w:trPr>
        <w:tc>
          <w:tcPr>
            <w:tcW w:w="243" w:type="pct"/>
            <w:vMerge w:val="restart"/>
            <w:tcBorders>
              <w:top w:val="single" w:sz="4" w:space="0" w:color="auto"/>
            </w:tcBorders>
            <w:textDirection w:val="btLr"/>
            <w:vAlign w:val="center"/>
          </w:tcPr>
          <w:p w14:paraId="7CDF4709" w14:textId="77777777" w:rsidR="009A735D" w:rsidRPr="000B2F20" w:rsidRDefault="009A735D" w:rsidP="0036062C">
            <w:pPr>
              <w:spacing w:before="60" w:after="60" w:line="300" w:lineRule="auto"/>
              <w:ind w:left="113" w:right="113"/>
              <w:rPr>
                <w:rFonts w:asciiTheme="minorHAnsi" w:hAnsiTheme="minorHAnsi" w:cstheme="minorHAnsi"/>
                <w:b/>
                <w:sz w:val="24"/>
                <w:lang w:val="en-US"/>
              </w:rPr>
            </w:pPr>
            <w:r w:rsidRPr="000B2F20">
              <w:rPr>
                <w:rStyle w:val="Strong"/>
                <w:rFonts w:asciiTheme="minorHAnsi" w:hAnsiTheme="minorHAnsi" w:cstheme="minorHAnsi"/>
                <w:lang w:val="en-US"/>
              </w:rPr>
              <w:t xml:space="preserve">Category 1: </w:t>
            </w:r>
            <w:r w:rsidRPr="000B2F20">
              <w:rPr>
                <w:rFonts w:asciiTheme="minorHAnsi" w:hAnsiTheme="minorHAnsi" w:cstheme="minorHAnsi"/>
                <w:lang w:val="en-US"/>
              </w:rPr>
              <w:t>Energy-efficient building refurbishment as a core component of the energy transition</w:t>
            </w:r>
          </w:p>
        </w:tc>
        <w:tc>
          <w:tcPr>
            <w:tcW w:w="436" w:type="pct"/>
            <w:tcBorders>
              <w:top w:val="single" w:sz="4" w:space="0" w:color="auto"/>
              <w:bottom w:val="single" w:sz="4" w:space="0" w:color="auto"/>
              <w:right w:val="single" w:sz="12" w:space="0" w:color="auto"/>
            </w:tcBorders>
            <w:vAlign w:val="center"/>
          </w:tcPr>
          <w:p w14:paraId="1CB529F2"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Style w:val="Strong"/>
                <w:rFonts w:asciiTheme="minorHAnsi" w:hAnsiTheme="minorHAnsi" w:cstheme="minorHAnsi"/>
                <w:lang w:val="en-US"/>
              </w:rPr>
              <w:t>Serial rehabilitation</w:t>
            </w:r>
          </w:p>
          <w:p w14:paraId="6D16DE30"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In particular, the influence of serial renovation to increase the renovation rate - where are the limits?</w:t>
            </w:r>
          </w:p>
        </w:tc>
        <w:tc>
          <w:tcPr>
            <w:tcW w:w="961" w:type="pct"/>
            <w:tcBorders>
              <w:left w:val="single" w:sz="12" w:space="0" w:color="auto"/>
            </w:tcBorders>
            <w:vAlign w:val="center"/>
          </w:tcPr>
          <w:p w14:paraId="2156B6E6" w14:textId="77777777" w:rsidR="009A735D" w:rsidRPr="000B2F20" w:rsidRDefault="009A735D" w:rsidP="0036062C">
            <w:pPr>
              <w:spacing w:before="60" w:after="60" w:line="300" w:lineRule="auto"/>
              <w:jc w:val="both"/>
              <w:rPr>
                <w:rFonts w:asciiTheme="minorHAnsi" w:hAnsiTheme="minorHAnsi" w:cstheme="minorHAnsi"/>
                <w:sz w:val="24"/>
                <w:lang w:val="en-US" w:eastAsia="de-DE"/>
              </w:rPr>
            </w:pPr>
            <w:r w:rsidRPr="000B2F20">
              <w:rPr>
                <w:rFonts w:asciiTheme="minorHAnsi" w:hAnsiTheme="minorHAnsi" w:cstheme="minorHAnsi"/>
                <w:sz w:val="24"/>
                <w:lang w:val="en-US" w:eastAsia="de-DE"/>
              </w:rPr>
              <w:t>It has not yet been demonstrated how and that serial renovation in Germany is more cost-efficient than conventional renovation. An increased speed of implementation has also not yet been demonstrated.</w:t>
            </w:r>
          </w:p>
          <w:p w14:paraId="16B358EB" w14:textId="77777777" w:rsidR="009A735D" w:rsidRPr="000B2F20" w:rsidRDefault="009A735D" w:rsidP="0036062C">
            <w:pPr>
              <w:spacing w:before="60" w:after="60" w:line="300" w:lineRule="auto"/>
              <w:jc w:val="both"/>
              <w:rPr>
                <w:rFonts w:asciiTheme="minorHAnsi" w:hAnsiTheme="minorHAnsi" w:cstheme="minorHAnsi"/>
                <w:sz w:val="24"/>
                <w:lang w:val="en-US" w:eastAsia="de-DE"/>
              </w:rPr>
            </w:pPr>
          </w:p>
          <w:p w14:paraId="7966EE28" w14:textId="77777777" w:rsidR="009A735D" w:rsidRPr="000B2F20" w:rsidRDefault="009A735D" w:rsidP="0036062C">
            <w:pPr>
              <w:spacing w:before="60" w:after="60" w:line="300" w:lineRule="auto"/>
              <w:jc w:val="both"/>
              <w:rPr>
                <w:rFonts w:asciiTheme="minorHAnsi" w:hAnsiTheme="minorHAnsi" w:cstheme="minorHAnsi"/>
                <w:sz w:val="24"/>
                <w:lang w:val="en-US" w:eastAsia="de-DE"/>
              </w:rPr>
            </w:pPr>
            <w:r w:rsidRPr="000B2F20">
              <w:rPr>
                <w:rFonts w:asciiTheme="minorHAnsi" w:hAnsiTheme="minorHAnsi" w:cstheme="minorHAnsi"/>
                <w:sz w:val="24"/>
                <w:lang w:val="en-US" w:eastAsia="de-DE"/>
              </w:rPr>
              <w:t>However, pilot projects, projects in other countries and many theoretical studies demonstrate cost efficiency, higher speed and scalability.</w:t>
            </w:r>
          </w:p>
        </w:tc>
        <w:tc>
          <w:tcPr>
            <w:tcW w:w="1103" w:type="pct"/>
            <w:vAlign w:val="center"/>
          </w:tcPr>
          <w:p w14:paraId="7CCB7CF9"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Style w:val="Strong"/>
                <w:rFonts w:asciiTheme="minorHAnsi" w:hAnsiTheme="minorHAnsi" w:cstheme="minorHAnsi"/>
                <w:lang w:val="en-US"/>
              </w:rPr>
              <w:t>Assumption A</w:t>
            </w:r>
          </w:p>
          <w:p w14:paraId="258653D2"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Serial renovation has already been adopted in practice in many places and the renovation rate can be increased as a result.</w:t>
            </w:r>
          </w:p>
          <w:p w14:paraId="2D4A6067"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The negative effects of labour shortages are greater than the positive effects of serial renovation.</w:t>
            </w:r>
          </w:p>
          <w:p w14:paraId="19612357"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Style w:val="Strong"/>
                <w:rFonts w:asciiTheme="minorHAnsi" w:hAnsiTheme="minorHAnsi" w:cstheme="minorHAnsi"/>
                <w:lang w:val="en-US"/>
              </w:rPr>
              <w:t>Assumption B</w:t>
            </w:r>
          </w:p>
          <w:p w14:paraId="3E9584DE"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There is not yet</w:t>
            </w:r>
            <w:r w:rsidRPr="000B2F20">
              <w:rPr>
                <w:rFonts w:asciiTheme="minorHAnsi" w:hAnsiTheme="minorHAnsi" w:cstheme="minorHAnsi"/>
                <w:lang w:val="en-US"/>
              </w:rPr>
              <w:t xml:space="preserve"> any widespread application, but the path towards this is clearly beginning to take shape.</w:t>
            </w:r>
          </w:p>
          <w:p w14:paraId="0916FE56"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Style w:val="Strong"/>
                <w:rFonts w:asciiTheme="minorHAnsi" w:hAnsiTheme="minorHAnsi" w:cstheme="minorHAnsi"/>
                <w:lang w:val="en-US"/>
              </w:rPr>
              <w:t>Assumption C</w:t>
            </w:r>
          </w:p>
          <w:p w14:paraId="5227D9DF"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Serial renovation does not prove to be cost-efficient and does not lead to a higher renovation rate.</w:t>
            </w:r>
          </w:p>
        </w:tc>
        <w:tc>
          <w:tcPr>
            <w:tcW w:w="1128" w:type="pct"/>
            <w:vAlign w:val="center"/>
          </w:tcPr>
          <w:p w14:paraId="5DDE156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2BE8F98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Through serial renovation, a great many German buildings have already been insulated quickly and cost-effectively. The approach has become widespread and is only being improved in a few places where necessary.</w:t>
            </w:r>
          </w:p>
          <w:p w14:paraId="23B8637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73CD90E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Serial renovation has already been adopted in practice in many places and the renovation rate can be increased as a result.</w:t>
            </w:r>
          </w:p>
          <w:p w14:paraId="303C7CE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1B90905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There is not yet any widespread application, but the path towards this is clearly beginning to take shape.</w:t>
            </w:r>
          </w:p>
        </w:tc>
        <w:tc>
          <w:tcPr>
            <w:tcW w:w="1128" w:type="pct"/>
            <w:vAlign w:val="center"/>
          </w:tcPr>
          <w:p w14:paraId="4DD77293" w14:textId="3B02A78F" w:rsidR="00723977" w:rsidRDefault="00723977" w:rsidP="0036062C">
            <w:p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How is renovation triggered?</w:t>
            </w:r>
          </w:p>
          <w:p w14:paraId="6FE2E3BA" w14:textId="24D9E2B0" w:rsidR="00723977" w:rsidRDefault="00723977" w:rsidP="0036062C">
            <w:pPr>
              <w:pStyle w:val="ListParagraph"/>
              <w:numPr>
                <w:ilvl w:val="0"/>
                <w:numId w:val="18"/>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 xml:space="preserve">Natural renovation: triggered by lifetime being reached. Sync renovation could happen. </w:t>
            </w:r>
          </w:p>
          <w:p w14:paraId="55DA49E3" w14:textId="77BDCBE1" w:rsidR="00723977" w:rsidRPr="00723977" w:rsidRDefault="00723977" w:rsidP="0036062C">
            <w:pPr>
              <w:pStyle w:val="ListParagraph"/>
              <w:numPr>
                <w:ilvl w:val="0"/>
                <w:numId w:val="18"/>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Forced renovation: triggered by efficiency</w:t>
            </w:r>
            <w:r w:rsidR="00024FA1">
              <w:rPr>
                <w:rFonts w:asciiTheme="minorHAnsi" w:hAnsiTheme="minorHAnsi" w:cstheme="minorHAnsi"/>
                <w:sz w:val="24"/>
                <w:lang w:val="en-US" w:eastAsia="de-DE"/>
              </w:rPr>
              <w:t xml:space="preserve"> or RE</w:t>
            </w:r>
            <w:r>
              <w:rPr>
                <w:rFonts w:asciiTheme="minorHAnsi" w:hAnsiTheme="minorHAnsi" w:cstheme="minorHAnsi"/>
                <w:sz w:val="24"/>
                <w:lang w:val="en-US" w:eastAsia="de-DE"/>
              </w:rPr>
              <w:t xml:space="preserve"> requirement (policy scenario).</w:t>
            </w:r>
            <w:r w:rsidR="00563F7B">
              <w:rPr>
                <w:rFonts w:asciiTheme="minorHAnsi" w:hAnsiTheme="minorHAnsi" w:cstheme="minorHAnsi"/>
                <w:sz w:val="24"/>
                <w:lang w:val="en-US" w:eastAsia="de-DE"/>
              </w:rPr>
              <w:t xml:space="preserve"> However, this can create another problem: if a large number of buildings are triggered by this in a specific year, it can create an unreasonable shock to the renovation activities and energy consumption.</w:t>
            </w:r>
          </w:p>
          <w:p w14:paraId="1E6E705E" w14:textId="179B4988" w:rsidR="00723977" w:rsidRDefault="00723977" w:rsidP="0F9FC0C9">
            <w:pPr>
              <w:spacing w:before="60" w:after="60" w:line="300" w:lineRule="auto"/>
              <w:jc w:val="both"/>
              <w:rPr>
                <w:rFonts w:asciiTheme="minorHAnsi" w:hAnsiTheme="minorHAnsi" w:cstheme="minorBidi"/>
                <w:sz w:val="24"/>
                <w:lang w:val="en-US" w:eastAsia="de-DE"/>
              </w:rPr>
            </w:pPr>
            <w:commentRangeStart w:id="1"/>
            <w:commentRangeStart w:id="2"/>
            <w:commentRangeStart w:id="3"/>
            <w:r w:rsidRPr="0F9FC0C9">
              <w:rPr>
                <w:rFonts w:asciiTheme="minorHAnsi" w:hAnsiTheme="minorHAnsi" w:cstheme="minorBidi"/>
                <w:sz w:val="24"/>
                <w:lang w:val="en-US" w:eastAsia="de-DE"/>
              </w:rPr>
              <w:t>How is renovation done?</w:t>
            </w:r>
            <w:commentRangeEnd w:id="1"/>
            <w:r>
              <w:rPr>
                <w:rStyle w:val="CommentReference"/>
              </w:rPr>
              <w:commentReference w:id="1"/>
            </w:r>
            <w:commentRangeEnd w:id="2"/>
            <w:r>
              <w:rPr>
                <w:rStyle w:val="CommentReference"/>
              </w:rPr>
              <w:commentReference w:id="2"/>
            </w:r>
            <w:commentRangeEnd w:id="3"/>
            <w:r w:rsidR="00634471">
              <w:rPr>
                <w:rStyle w:val="CommentReference"/>
              </w:rPr>
              <w:commentReference w:id="3"/>
            </w:r>
          </w:p>
          <w:p w14:paraId="3B609948" w14:textId="2609B101" w:rsidR="00723977" w:rsidRDefault="00723977" w:rsidP="0036062C">
            <w:pPr>
              <w:pStyle w:val="ListParagraph"/>
              <w:numPr>
                <w:ilvl w:val="0"/>
                <w:numId w:val="19"/>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 xml:space="preserve">Conventional renovation: building components are replaced individually with </w:t>
            </w:r>
            <w:r w:rsidR="001A7D04">
              <w:rPr>
                <w:rFonts w:asciiTheme="minorHAnsi" w:hAnsiTheme="minorHAnsi" w:cstheme="minorHAnsi"/>
                <w:sz w:val="24"/>
                <w:lang w:val="en-US" w:eastAsia="de-DE"/>
              </w:rPr>
              <w:t>longer time and lower cost.</w:t>
            </w:r>
          </w:p>
          <w:p w14:paraId="6A796B3E" w14:textId="77777777" w:rsidR="009A30FB" w:rsidRDefault="001A7D04" w:rsidP="0036062C">
            <w:pPr>
              <w:pStyle w:val="ListParagraph"/>
              <w:numPr>
                <w:ilvl w:val="0"/>
                <w:numId w:val="19"/>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Serial renovation: building components are replaced individually or jointly, with shorter time and higher cost.</w:t>
            </w:r>
          </w:p>
          <w:p w14:paraId="6AEE2E5C" w14:textId="77777777" w:rsidR="0036062C" w:rsidRDefault="0036062C" w:rsidP="0036062C">
            <w:pPr>
              <w:spacing w:before="60" w:after="60" w:line="300" w:lineRule="auto"/>
              <w:jc w:val="both"/>
              <w:rPr>
                <w:rFonts w:asciiTheme="minorHAnsi" w:eastAsia="Calibri" w:hAnsiTheme="minorHAnsi" w:cstheme="minorHAnsi"/>
                <w:sz w:val="24"/>
                <w:lang w:val="en-US" w:eastAsia="de-DE"/>
              </w:rPr>
            </w:pPr>
          </w:p>
          <w:p w14:paraId="5D76CAC3" w14:textId="77777777" w:rsidR="0036062C" w:rsidRDefault="0036062C" w:rsidP="0036062C">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Modeling feasibility assessment</w:t>
            </w:r>
          </w:p>
          <w:p w14:paraId="4BAB63C2" w14:textId="38890DAA" w:rsidR="0036062C" w:rsidRDefault="0036062C" w:rsidP="0036062C">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Logic: clear</w:t>
            </w:r>
            <w:r w:rsidR="0092135B">
              <w:rPr>
                <w:rFonts w:asciiTheme="minorHAnsi" w:hAnsiTheme="minorHAnsi" w:cstheme="minorHAnsi"/>
                <w:sz w:val="24"/>
                <w:lang w:val="en-US" w:eastAsia="de-DE"/>
              </w:rPr>
              <w:t>, the three scenarios are distinguished by the cost of conventional and serial renovation, as well as the demand of craftsman and material.</w:t>
            </w:r>
          </w:p>
          <w:p w14:paraId="51E6CF89" w14:textId="1C051FBB" w:rsidR="0036062C" w:rsidRDefault="0036062C" w:rsidP="0036062C">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Data</w:t>
            </w:r>
            <w:r>
              <w:rPr>
                <w:rFonts w:asciiTheme="minorHAnsi" w:hAnsiTheme="minorHAnsi" w:cstheme="minorHAnsi"/>
                <w:sz w:val="24"/>
                <w:lang w:val="en-US" w:eastAsia="de-DE"/>
              </w:rPr>
              <w:t xml:space="preserve">: to be </w:t>
            </w:r>
            <w:r w:rsidR="005F6797">
              <w:rPr>
                <w:rFonts w:asciiTheme="minorHAnsi" w:hAnsiTheme="minorHAnsi" w:cstheme="minorHAnsi"/>
                <w:sz w:val="24"/>
                <w:lang w:val="en-US" w:eastAsia="de-DE"/>
              </w:rPr>
              <w:t>developed</w:t>
            </w:r>
          </w:p>
          <w:p w14:paraId="4F30BC1D" w14:textId="59A66653" w:rsidR="0036062C" w:rsidRPr="0036062C" w:rsidRDefault="0036062C" w:rsidP="0036062C">
            <w:pPr>
              <w:pStyle w:val="ListParagraph"/>
              <w:numPr>
                <w:ilvl w:val="0"/>
                <w:numId w:val="21"/>
              </w:numPr>
              <w:spacing w:before="60" w:after="60" w:line="300" w:lineRule="auto"/>
              <w:jc w:val="both"/>
              <w:rPr>
                <w:rFonts w:asciiTheme="minorHAnsi" w:hAnsiTheme="minorHAnsi" w:cstheme="minorHAnsi"/>
                <w:sz w:val="24"/>
                <w:lang w:val="en-US" w:eastAsia="de-DE"/>
              </w:rPr>
            </w:pPr>
            <w:r w:rsidRPr="00222D4A">
              <w:rPr>
                <w:rFonts w:asciiTheme="minorHAnsi" w:hAnsiTheme="minorHAnsi" w:cstheme="minorHAnsi"/>
                <w:sz w:val="24"/>
                <w:highlight w:val="green"/>
                <w:lang w:val="en-US" w:eastAsia="de-DE"/>
              </w:rPr>
              <w:t>Overall: feasible</w:t>
            </w:r>
          </w:p>
        </w:tc>
      </w:tr>
      <w:tr w:rsidR="009A735D" w:rsidRPr="00634471" w14:paraId="2E9E8A05" w14:textId="1BAD783C" w:rsidTr="4B3E4399">
        <w:trPr>
          <w:trHeight w:val="2489"/>
        </w:trPr>
        <w:tc>
          <w:tcPr>
            <w:tcW w:w="243" w:type="pct"/>
            <w:vMerge/>
            <w:vAlign w:val="center"/>
          </w:tcPr>
          <w:p w14:paraId="2185B7D4" w14:textId="77777777" w:rsidR="009A735D" w:rsidRPr="000B2F20" w:rsidRDefault="009A735D" w:rsidP="0036062C">
            <w:pPr>
              <w:spacing w:before="60" w:after="60" w:line="300" w:lineRule="auto"/>
              <w:rPr>
                <w:rFonts w:asciiTheme="minorHAnsi" w:hAnsiTheme="minorHAnsi" w:cstheme="minorHAnsi"/>
                <w:b/>
                <w:sz w:val="24"/>
                <w:lang w:val="en-US"/>
              </w:rPr>
            </w:pPr>
          </w:p>
        </w:tc>
        <w:tc>
          <w:tcPr>
            <w:tcW w:w="436" w:type="pct"/>
            <w:tcBorders>
              <w:top w:val="single" w:sz="4" w:space="0" w:color="auto"/>
              <w:bottom w:val="single" w:sz="4" w:space="0" w:color="auto"/>
              <w:right w:val="single" w:sz="12" w:space="0" w:color="auto"/>
            </w:tcBorders>
            <w:vAlign w:val="center"/>
          </w:tcPr>
          <w:p w14:paraId="21EA0075"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Style w:val="Strong"/>
                <w:rFonts w:asciiTheme="minorHAnsi" w:hAnsiTheme="minorHAnsi" w:cstheme="minorHAnsi"/>
                <w:lang w:val="en-US"/>
              </w:rPr>
              <w:t>Lower flow and district heating temperature</w:t>
            </w:r>
          </w:p>
          <w:p w14:paraId="29204413"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Where do problems arise with existing buildings?</w:t>
            </w:r>
          </w:p>
        </w:tc>
        <w:tc>
          <w:tcPr>
            <w:tcW w:w="961" w:type="pct"/>
            <w:tcBorders>
              <w:left w:val="single" w:sz="12" w:space="0" w:color="auto"/>
            </w:tcBorders>
            <w:vAlign w:val="center"/>
          </w:tcPr>
          <w:p w14:paraId="55E04FE3"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Flow temperatures in existing buildings and district heating networks are high. This makes the use of low-temperature systems challenging.</w:t>
            </w:r>
          </w:p>
          <w:p w14:paraId="1965A024"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Flow temperatures: Insulation, replacement of the heat transfer system and use of hybrid systems are available as options for reducing flow temperatures, but have not yet been investigated in detail.</w:t>
            </w:r>
          </w:p>
          <w:p w14:paraId="6ABD5566"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 xml:space="preserve">District heating temperatures: Reduction of temperatures through 4th and 5th generation </w:t>
            </w:r>
            <w:r w:rsidRPr="005B5E82">
              <w:rPr>
                <w:rFonts w:asciiTheme="minorHAnsi" w:hAnsiTheme="minorHAnsi" w:cstheme="minorHAnsi"/>
                <w:lang w:val="en-US"/>
              </w:rPr>
              <w:t>grids possible, but so far only isolated projects. Municipal utilities as a centrally important actor.</w:t>
            </w:r>
          </w:p>
          <w:p w14:paraId="7C821F77"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The use of heat pumps is rising sharply as a result.</w:t>
            </w:r>
          </w:p>
        </w:tc>
        <w:tc>
          <w:tcPr>
            <w:tcW w:w="1103" w:type="pct"/>
            <w:vAlign w:val="center"/>
          </w:tcPr>
          <w:p w14:paraId="26FE0A46"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Style w:val="Strong"/>
                <w:rFonts w:asciiTheme="minorHAnsi" w:hAnsiTheme="minorHAnsi" w:cstheme="minorHAnsi"/>
                <w:lang w:val="en-US"/>
              </w:rPr>
              <w:t>Assumption A</w:t>
            </w:r>
          </w:p>
          <w:p w14:paraId="7ADCE496"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Clear design rules on how to reduce flow temperatures have been established and are gradually being implemented.</w:t>
            </w:r>
          </w:p>
          <w:p w14:paraId="073A4170"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Municipal utilities have also been able to establish procedures for lowering district heating temperatures.</w:t>
            </w:r>
          </w:p>
          <w:p w14:paraId="60ED0B60"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Style w:val="Strong"/>
                <w:rFonts w:asciiTheme="minorHAnsi" w:hAnsiTheme="minorHAnsi" w:cstheme="minorHAnsi"/>
                <w:lang w:val="en-US"/>
              </w:rPr>
              <w:t>Assumption B</w:t>
            </w:r>
          </w:p>
          <w:p w14:paraId="00DA49BB"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Unlike assumption A, where all potentials are used, here the potentials are only partially used, e.g. only in the denser area.</w:t>
            </w:r>
          </w:p>
          <w:p w14:paraId="514B34F8"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Style w:val="Strong"/>
                <w:rFonts w:asciiTheme="minorHAnsi" w:hAnsiTheme="minorHAnsi" w:cstheme="minorHAnsi"/>
                <w:lang w:val="en-US"/>
              </w:rPr>
              <w:t>Assumption C</w:t>
            </w:r>
          </w:p>
          <w:p w14:paraId="4D3BE41D"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The challenges of the low temperature system will continue to be an obstacle - business as usual.</w:t>
            </w:r>
          </w:p>
        </w:tc>
        <w:tc>
          <w:tcPr>
            <w:tcW w:w="1128" w:type="pct"/>
            <w:vAlign w:val="center"/>
          </w:tcPr>
          <w:p w14:paraId="0DAAFF8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741ACE5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reduction of flow temperatures and district heating temperatures are no longer an obstacle and are passed through as standard during the refurbishment of buildings and networks.</w:t>
            </w:r>
          </w:p>
          <w:p w14:paraId="4369CA3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4C7ED92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Clear design rules on how to reduce flow temperatures have been established and are gradually being implemented.</w:t>
            </w:r>
          </w:p>
          <w:p w14:paraId="395E543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Municipal utilities have also been able to establish procedures for lowering district heating temperatures.</w:t>
            </w:r>
          </w:p>
          <w:p w14:paraId="72D2672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0CCCF9F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Unlike assumption B, where all potentials are used, here the potentials are only partially used, e.g. only in the denser area.</w:t>
            </w:r>
          </w:p>
        </w:tc>
        <w:tc>
          <w:tcPr>
            <w:tcW w:w="1128" w:type="pct"/>
            <w:vAlign w:val="center"/>
          </w:tcPr>
          <w:p w14:paraId="0C93D830" w14:textId="77777777" w:rsidR="00821EEC" w:rsidRDefault="00821EEC" w:rsidP="4B3E4399">
            <w:pPr>
              <w:spacing w:before="60" w:after="60" w:line="300" w:lineRule="auto"/>
              <w:rPr>
                <w:rFonts w:asciiTheme="minorHAnsi" w:hAnsiTheme="minorHAnsi" w:cstheme="minorBidi"/>
                <w:sz w:val="24"/>
                <w:lang w:val="en-US" w:eastAsia="de-DE"/>
              </w:rPr>
            </w:pPr>
            <w:r w:rsidRPr="4B3E4399">
              <w:rPr>
                <w:rFonts w:asciiTheme="minorHAnsi" w:hAnsiTheme="minorHAnsi" w:cstheme="minorBidi"/>
                <w:sz w:val="24"/>
                <w:lang w:val="en-US" w:eastAsia="de-DE"/>
              </w:rPr>
              <w:t xml:space="preserve">For each representative building, according to its </w:t>
            </w:r>
            <w:commentRangeStart w:id="4"/>
            <w:commentRangeStart w:id="5"/>
            <w:r w:rsidRPr="4B3E4399">
              <w:rPr>
                <w:rFonts w:asciiTheme="minorHAnsi" w:hAnsiTheme="minorHAnsi" w:cstheme="minorBidi"/>
                <w:sz w:val="24"/>
                <w:lang w:val="en-US" w:eastAsia="de-DE"/>
              </w:rPr>
              <w:t>efficiency class</w:t>
            </w:r>
            <w:commentRangeEnd w:id="4"/>
            <w:r>
              <w:rPr>
                <w:rStyle w:val="CommentReference"/>
              </w:rPr>
              <w:commentReference w:id="4"/>
            </w:r>
            <w:commentRangeEnd w:id="5"/>
            <w:r w:rsidR="00634471">
              <w:rPr>
                <w:rStyle w:val="CommentReference"/>
              </w:rPr>
              <w:commentReference w:id="5"/>
            </w:r>
            <w:r w:rsidRPr="4B3E4399">
              <w:rPr>
                <w:rFonts w:asciiTheme="minorHAnsi" w:hAnsiTheme="minorHAnsi" w:cstheme="minorBidi"/>
                <w:sz w:val="24"/>
                <w:lang w:val="en-US" w:eastAsia="de-DE"/>
              </w:rPr>
              <w:t xml:space="preserve"> (hwb in the unit of kWh/m2), we will assign the feasibilities to use (1) HP, and (2) low-temperature district heating.</w:t>
            </w:r>
          </w:p>
          <w:p w14:paraId="269FBFFC" w14:textId="06652E3F" w:rsidR="00821EEC" w:rsidRDefault="00821EEC" w:rsidP="0036062C">
            <w:pPr>
              <w:spacing w:before="60" w:after="60" w:line="300" w:lineRule="auto"/>
              <w:rPr>
                <w:rFonts w:asciiTheme="minorHAnsi" w:hAnsiTheme="minorHAnsi" w:cstheme="minorHAnsi"/>
                <w:sz w:val="24"/>
                <w:lang w:val="en-US" w:eastAsia="de-DE"/>
              </w:rPr>
            </w:pPr>
            <w:r>
              <w:rPr>
                <w:rFonts w:asciiTheme="minorHAnsi" w:hAnsiTheme="minorHAnsi" w:cstheme="minorHAnsi"/>
                <w:sz w:val="24"/>
                <w:lang w:val="en-US" w:eastAsia="de-DE"/>
              </w:rPr>
              <w:t xml:space="preserve">When possible, HP will be included in the list of heating technologies for choosing. However, since we don’t model the heat supply (i.e., district heating systems), we cannot model if these buildings really switch to low-temperature district heating. </w:t>
            </w:r>
          </w:p>
          <w:p w14:paraId="72ABCF0C" w14:textId="058BEB07" w:rsidR="00D75C55" w:rsidRDefault="00D75C55" w:rsidP="0036062C">
            <w:pPr>
              <w:spacing w:before="60" w:after="60" w:line="300" w:lineRule="auto"/>
              <w:rPr>
                <w:rFonts w:asciiTheme="minorHAnsi" w:hAnsiTheme="minorHAnsi" w:cstheme="minorHAnsi"/>
                <w:sz w:val="24"/>
                <w:lang w:val="en-US" w:eastAsia="de-DE"/>
              </w:rPr>
            </w:pPr>
            <w:r w:rsidRPr="00D75C55">
              <w:rPr>
                <w:rFonts w:asciiTheme="minorHAnsi" w:hAnsiTheme="minorHAnsi" w:cstheme="minorHAnsi"/>
                <w:sz w:val="24"/>
                <w:highlight w:val="cyan"/>
                <w:lang w:val="en-US" w:eastAsia="de-DE"/>
              </w:rPr>
              <w:t>Besides, radiator replacement can be added. There is empirical study on it.</w:t>
            </w:r>
            <w:r>
              <w:rPr>
                <w:rFonts w:asciiTheme="minorHAnsi" w:hAnsiTheme="minorHAnsi" w:cstheme="minorHAnsi"/>
                <w:sz w:val="24"/>
                <w:lang w:val="en-US" w:eastAsia="de-DE"/>
              </w:rPr>
              <w:t xml:space="preserve"> </w:t>
            </w:r>
          </w:p>
          <w:p w14:paraId="75E45E23" w14:textId="77777777" w:rsidR="00010B1B" w:rsidRDefault="00821EEC" w:rsidP="0036062C">
            <w:pPr>
              <w:spacing w:before="60" w:after="60" w:line="300" w:lineRule="auto"/>
              <w:rPr>
                <w:rFonts w:asciiTheme="minorHAnsi" w:hAnsiTheme="minorHAnsi" w:cstheme="minorHAnsi"/>
                <w:sz w:val="24"/>
                <w:lang w:val="en-US" w:eastAsia="de-DE"/>
              </w:rPr>
            </w:pPr>
            <w:r>
              <w:rPr>
                <w:rFonts w:asciiTheme="minorHAnsi" w:hAnsiTheme="minorHAnsi" w:cstheme="minorHAnsi"/>
                <w:sz w:val="24"/>
                <w:lang w:val="en-US" w:eastAsia="de-DE"/>
              </w:rPr>
              <w:t>In summary, what the model can provide is: the potential (percentage of heating demand</w:t>
            </w:r>
            <w:r w:rsidR="00010B1B">
              <w:rPr>
                <w:rFonts w:asciiTheme="minorHAnsi" w:hAnsiTheme="minorHAnsi" w:cstheme="minorHAnsi"/>
                <w:sz w:val="24"/>
                <w:lang w:val="en-US" w:eastAsia="de-DE"/>
              </w:rPr>
              <w:t>)</w:t>
            </w:r>
            <w:r>
              <w:rPr>
                <w:rFonts w:asciiTheme="minorHAnsi" w:hAnsiTheme="minorHAnsi" w:cstheme="minorHAnsi"/>
                <w:sz w:val="24"/>
                <w:lang w:val="en-US" w:eastAsia="de-DE"/>
              </w:rPr>
              <w:t xml:space="preserve"> that can be covered by low-temperature district heating for a given “location” in the model.</w:t>
            </w:r>
          </w:p>
          <w:p w14:paraId="3B092E23" w14:textId="77777777" w:rsidR="00010B1B" w:rsidRDefault="00010B1B" w:rsidP="0036062C">
            <w:pPr>
              <w:spacing w:before="60" w:after="60" w:line="300" w:lineRule="auto"/>
              <w:rPr>
                <w:rFonts w:asciiTheme="minorHAnsi" w:hAnsiTheme="minorHAnsi" w:cstheme="minorHAnsi"/>
                <w:sz w:val="24"/>
                <w:lang w:val="en-US" w:eastAsia="de-DE"/>
              </w:rPr>
            </w:pPr>
          </w:p>
          <w:p w14:paraId="6A3BD957" w14:textId="77777777" w:rsidR="00010B1B" w:rsidRDefault="00010B1B" w:rsidP="00010B1B">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Modeling feasibility assessment</w:t>
            </w:r>
          </w:p>
          <w:p w14:paraId="150DDCA3" w14:textId="6BC0D13D" w:rsidR="00010B1B" w:rsidRDefault="00010B1B" w:rsidP="00010B1B">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 xml:space="preserve">Logic: </w:t>
            </w:r>
            <w:r>
              <w:rPr>
                <w:rFonts w:asciiTheme="minorHAnsi" w:hAnsiTheme="minorHAnsi" w:cstheme="minorHAnsi"/>
                <w:sz w:val="24"/>
                <w:lang w:val="en-US" w:eastAsia="de-DE"/>
              </w:rPr>
              <w:t>to be confirmed, because the “low-temperature DH potential” is a result of other renovation related policies. We don’t have a specific policy</w:t>
            </w:r>
            <w:r w:rsidR="00812165">
              <w:rPr>
                <w:rFonts w:asciiTheme="minorHAnsi" w:hAnsiTheme="minorHAnsi" w:cstheme="minorHAnsi"/>
                <w:sz w:val="24"/>
                <w:lang w:val="en-US" w:eastAsia="de-DE"/>
              </w:rPr>
              <w:t xml:space="preserve"> (scenario setting)</w:t>
            </w:r>
            <w:r>
              <w:rPr>
                <w:rFonts w:asciiTheme="minorHAnsi" w:hAnsiTheme="minorHAnsi" w:cstheme="minorHAnsi"/>
                <w:sz w:val="24"/>
                <w:lang w:val="en-US" w:eastAsia="de-DE"/>
              </w:rPr>
              <w:t xml:space="preserve"> on “promoting the low-temperature DH”</w:t>
            </w:r>
            <w:r w:rsidR="00812165">
              <w:rPr>
                <w:rFonts w:asciiTheme="minorHAnsi" w:hAnsiTheme="minorHAnsi" w:cstheme="minorHAnsi"/>
                <w:sz w:val="24"/>
                <w:lang w:val="en-US" w:eastAsia="de-DE"/>
              </w:rPr>
              <w:t>. In reality, t</w:t>
            </w:r>
            <w:r>
              <w:rPr>
                <w:rFonts w:asciiTheme="minorHAnsi" w:hAnsiTheme="minorHAnsi" w:cstheme="minorHAnsi"/>
                <w:sz w:val="24"/>
                <w:lang w:val="en-US" w:eastAsia="de-DE"/>
              </w:rPr>
              <w:t>his is usually done at the municipal level, for example, through specific plans to promote renovation</w:t>
            </w:r>
            <w:r w:rsidR="00812165">
              <w:rPr>
                <w:rFonts w:asciiTheme="minorHAnsi" w:hAnsiTheme="minorHAnsi" w:cstheme="minorHAnsi"/>
                <w:sz w:val="24"/>
                <w:lang w:val="en-US" w:eastAsia="de-DE"/>
              </w:rPr>
              <w:t xml:space="preserve"> so that a local low-temperature DH system could be feasible</w:t>
            </w:r>
            <w:r>
              <w:rPr>
                <w:rFonts w:asciiTheme="minorHAnsi" w:hAnsiTheme="minorHAnsi" w:cstheme="minorHAnsi"/>
                <w:sz w:val="24"/>
                <w:lang w:val="en-US" w:eastAsia="de-DE"/>
              </w:rPr>
              <w:t xml:space="preserve">. </w:t>
            </w:r>
          </w:p>
          <w:p w14:paraId="5533B5DC" w14:textId="59D46AEE" w:rsidR="00010B1B" w:rsidRDefault="00010B1B" w:rsidP="00010B1B">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Data</w:t>
            </w:r>
            <w:r>
              <w:rPr>
                <w:rFonts w:asciiTheme="minorHAnsi" w:hAnsiTheme="minorHAnsi" w:cstheme="minorHAnsi"/>
                <w:sz w:val="24"/>
                <w:lang w:val="en-US" w:eastAsia="de-DE"/>
              </w:rPr>
              <w:t xml:space="preserve">: to be developed, </w:t>
            </w:r>
            <w:r w:rsidR="00812165">
              <w:rPr>
                <w:rFonts w:asciiTheme="minorHAnsi" w:hAnsiTheme="minorHAnsi" w:cstheme="minorHAnsi"/>
                <w:sz w:val="24"/>
                <w:lang w:val="en-US" w:eastAsia="de-DE"/>
              </w:rPr>
              <w:t xml:space="preserve">e.g., </w:t>
            </w:r>
            <w:r>
              <w:rPr>
                <w:rFonts w:asciiTheme="minorHAnsi" w:hAnsiTheme="minorHAnsi" w:cstheme="minorHAnsi"/>
                <w:sz w:val="24"/>
                <w:lang w:val="en-US" w:eastAsia="de-DE"/>
              </w:rPr>
              <w:t>the relation between hwb and the feasibility of using HP and low-temperature DH</w:t>
            </w:r>
          </w:p>
          <w:p w14:paraId="68EA4526" w14:textId="13669178" w:rsidR="009E12C7" w:rsidRPr="00010B1B" w:rsidRDefault="00010B1B" w:rsidP="00010B1B">
            <w:pPr>
              <w:pStyle w:val="ListParagraph"/>
              <w:numPr>
                <w:ilvl w:val="0"/>
                <w:numId w:val="21"/>
              </w:numPr>
              <w:spacing w:before="60" w:after="60" w:line="300" w:lineRule="auto"/>
              <w:jc w:val="both"/>
              <w:rPr>
                <w:rFonts w:asciiTheme="minorHAnsi" w:hAnsiTheme="minorHAnsi" w:cstheme="minorHAnsi"/>
                <w:sz w:val="24"/>
                <w:lang w:val="en-US" w:eastAsia="de-DE"/>
              </w:rPr>
            </w:pPr>
            <w:r w:rsidRPr="00010B1B">
              <w:rPr>
                <w:rFonts w:asciiTheme="minorHAnsi" w:hAnsiTheme="minorHAnsi" w:cstheme="minorHAnsi"/>
                <w:sz w:val="24"/>
                <w:highlight w:val="green"/>
                <w:lang w:val="en-US" w:eastAsia="de-DE"/>
              </w:rPr>
              <w:t>Overall: feasible</w:t>
            </w:r>
            <w:r w:rsidR="007621BF" w:rsidRPr="007621BF">
              <w:rPr>
                <w:rFonts w:asciiTheme="minorHAnsi" w:hAnsiTheme="minorHAnsi" w:cstheme="minorHAnsi"/>
                <w:sz w:val="24"/>
                <w:highlight w:val="green"/>
                <w:lang w:val="en-US" w:eastAsia="de-DE"/>
              </w:rPr>
              <w:t>, if we only provide “low-temperature DH potential” as results of other renovation related policies.</w:t>
            </w:r>
          </w:p>
        </w:tc>
      </w:tr>
      <w:tr w:rsidR="009A735D" w:rsidRPr="006C2013" w14:paraId="484EEA68" w14:textId="7E6BBB36" w:rsidTr="4B3E4399">
        <w:trPr>
          <w:trHeight w:val="1935"/>
        </w:trPr>
        <w:tc>
          <w:tcPr>
            <w:tcW w:w="243" w:type="pct"/>
            <w:vMerge/>
            <w:vAlign w:val="center"/>
          </w:tcPr>
          <w:p w14:paraId="13219D03" w14:textId="77777777" w:rsidR="009A735D" w:rsidRPr="000B2F20" w:rsidRDefault="009A735D" w:rsidP="0036062C">
            <w:pPr>
              <w:spacing w:before="60" w:after="60" w:line="300" w:lineRule="auto"/>
              <w:rPr>
                <w:rFonts w:asciiTheme="minorHAnsi" w:hAnsiTheme="minorHAnsi" w:cstheme="minorHAnsi"/>
                <w:b/>
                <w:sz w:val="24"/>
                <w:lang w:val="en-US"/>
              </w:rPr>
            </w:pPr>
          </w:p>
        </w:tc>
        <w:tc>
          <w:tcPr>
            <w:tcW w:w="436" w:type="pct"/>
            <w:tcBorders>
              <w:top w:val="single" w:sz="4" w:space="0" w:color="auto"/>
              <w:bottom w:val="single" w:sz="4" w:space="0" w:color="auto"/>
              <w:right w:val="single" w:sz="12" w:space="0" w:color="auto"/>
            </w:tcBorders>
            <w:vAlign w:val="center"/>
          </w:tcPr>
          <w:p w14:paraId="0B91429A"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Style w:val="Strong"/>
                <w:rFonts w:asciiTheme="minorHAnsi" w:hAnsiTheme="minorHAnsi" w:cstheme="minorHAnsi"/>
                <w:lang w:val="en-US"/>
              </w:rPr>
              <w:t>Refurbishment roadmaps</w:t>
            </w:r>
          </w:p>
          <w:p w14:paraId="5EB4BE7F"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In particular, influence of renovation roadmaps and their follow-up by the offices.</w:t>
            </w:r>
          </w:p>
        </w:tc>
        <w:tc>
          <w:tcPr>
            <w:tcW w:w="961" w:type="pct"/>
            <w:tcBorders>
              <w:left w:val="single" w:sz="12" w:space="0" w:color="auto"/>
            </w:tcBorders>
            <w:vAlign w:val="center"/>
          </w:tcPr>
          <w:p w14:paraId="56FD02F3"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Renovation roadmaps are encouraged (higher funding for residential buildings).</w:t>
            </w:r>
          </w:p>
          <w:p w14:paraId="436704EF"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 xml:space="preserve">Data availability and access often poor or not possible. </w:t>
            </w:r>
          </w:p>
          <w:p w14:paraId="62352ACD"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Current estimate of renovation rate at 1-1.5%, with regional differences.</w:t>
            </w:r>
          </w:p>
          <w:p w14:paraId="2CB7DC7B"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The current target, loosely formulated by the federal government, has been in place for a long time.</w:t>
            </w:r>
          </w:p>
          <w:p w14:paraId="249224A4"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Insufficient understanding of the multiple benefits of building retrofits (beyond reduced energy costs).</w:t>
            </w:r>
          </w:p>
          <w:p w14:paraId="159465C6"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Limited craft capacities to implement the many necessary measures in the existing building stock.</w:t>
            </w:r>
          </w:p>
          <w:p w14:paraId="79110743"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For modelling:</w:t>
            </w:r>
          </w:p>
          <w:p w14:paraId="1D50873C"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A. High rate and depth of remediation;</w:t>
            </w:r>
          </w:p>
          <w:p w14:paraId="3560BFDF"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 xml:space="preserve"> B. high rate of renovation, but low depth of renovation; </w:t>
            </w:r>
          </w:p>
          <w:p w14:paraId="5BAD94E4"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C. Low rate and depth of remediation.</w:t>
            </w:r>
          </w:p>
        </w:tc>
        <w:tc>
          <w:tcPr>
            <w:tcW w:w="1103" w:type="pct"/>
            <w:vAlign w:val="center"/>
          </w:tcPr>
          <w:p w14:paraId="2D35E897"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Style w:val="Strong"/>
                <w:rFonts w:asciiTheme="minorHAnsi" w:hAnsiTheme="minorHAnsi" w:cstheme="minorHAnsi"/>
                <w:lang w:val="en-US"/>
              </w:rPr>
              <w:t>Assumption A</w:t>
            </w:r>
          </w:p>
          <w:p w14:paraId="0828A2B4"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Digitisation of timetables for the whole building. Determination of the CO2 footprint of a building (not only energy-related, but also e.g. materials).</w:t>
            </w:r>
          </w:p>
          <w:p w14:paraId="19F68F90"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Very high depth of remediation as a result</w:t>
            </w:r>
          </w:p>
          <w:p w14:paraId="22EE3552"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Style w:val="Strong"/>
                <w:rFonts w:asciiTheme="minorHAnsi" w:hAnsiTheme="minorHAnsi" w:cstheme="minorHAnsi"/>
                <w:lang w:val="en-US"/>
              </w:rPr>
              <w:t>Assumption B</w:t>
            </w:r>
          </w:p>
          <w:p w14:paraId="2780527F"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Digitisation of timetables.</w:t>
            </w:r>
          </w:p>
          <w:p w14:paraId="00E9A576"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Focus on specific components (façade &amp; basement ceiling, heat supply system).</w:t>
            </w:r>
          </w:p>
          <w:p w14:paraId="1E7D52BF"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Style w:val="Strong"/>
                <w:rFonts w:asciiTheme="minorHAnsi" w:hAnsiTheme="minorHAnsi" w:cstheme="minorHAnsi"/>
                <w:lang w:val="en-US"/>
              </w:rPr>
              <w:t>Assumption C</w:t>
            </w:r>
          </w:p>
          <w:p w14:paraId="48DC29AD"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Not digitised, no improvement.</w:t>
            </w:r>
          </w:p>
          <w:p w14:paraId="4137B158" w14:textId="77777777" w:rsidR="009A735D" w:rsidRPr="005B5E82" w:rsidRDefault="009A735D" w:rsidP="0036062C">
            <w:pPr>
              <w:pStyle w:val="NormalWeb"/>
              <w:spacing w:before="60" w:beforeAutospacing="0" w:after="60" w:afterAutospacing="0" w:line="300" w:lineRule="auto"/>
              <w:rPr>
                <w:rFonts w:asciiTheme="minorHAnsi" w:hAnsiTheme="minorHAnsi" w:cstheme="minorHAnsi"/>
                <w:lang w:val="en-US"/>
              </w:rPr>
            </w:pPr>
            <w:r w:rsidRPr="005B5E82">
              <w:rPr>
                <w:rFonts w:asciiTheme="minorHAnsi" w:hAnsiTheme="minorHAnsi" w:cstheme="minorHAnsi"/>
                <w:lang w:val="en-US"/>
              </w:rPr>
              <w:t>Reduction of competences: In terms of personnel, a lot has been reduced in the offices, including competences (not only quantitatively, but also qualitatively).</w:t>
            </w:r>
          </w:p>
        </w:tc>
        <w:tc>
          <w:tcPr>
            <w:tcW w:w="1128" w:type="pct"/>
            <w:vAlign w:val="center"/>
          </w:tcPr>
          <w:p w14:paraId="109B56E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3260F4B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Offices are digitalised and processes run faster and better.</w:t>
            </w:r>
          </w:p>
          <w:p w14:paraId="4C99F24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There have been significant improvements in the efficiency of renewable energy technologies (PV, solar thermal, heat pump).</w:t>
            </w:r>
          </w:p>
          <w:p w14:paraId="48F0F5D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5F144E1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Digitisation of timetables for the whole building. Determining the carbon footprint of a building (not only energy-related, but also e.g. materials).</w:t>
            </w:r>
          </w:p>
          <w:p w14:paraId="2903998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0A26729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Digitalisation of the timetables</w:t>
            </w:r>
          </w:p>
          <w:p w14:paraId="0007DA5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Focus on specific components (façade &amp; basement ceiling, heat supply system).</w:t>
            </w:r>
          </w:p>
        </w:tc>
        <w:tc>
          <w:tcPr>
            <w:tcW w:w="1128" w:type="pct"/>
            <w:vAlign w:val="center"/>
          </w:tcPr>
          <w:p w14:paraId="6CB91FA3" w14:textId="77777777" w:rsidR="00E97896" w:rsidRDefault="00E97896" w:rsidP="00812165">
            <w:pPr>
              <w:spacing w:before="60" w:after="60" w:line="300" w:lineRule="auto"/>
              <w:rPr>
                <w:rFonts w:asciiTheme="minorHAnsi" w:hAnsiTheme="minorHAnsi" w:cstheme="minorHAnsi"/>
                <w:sz w:val="24"/>
                <w:lang w:val="en-US" w:eastAsia="de-DE"/>
              </w:rPr>
            </w:pPr>
            <w:r>
              <w:rPr>
                <w:rFonts w:asciiTheme="minorHAnsi" w:hAnsiTheme="minorHAnsi" w:cstheme="minorHAnsi"/>
                <w:sz w:val="24"/>
                <w:lang w:val="en-US" w:eastAsia="de-DE"/>
              </w:rPr>
              <w:t>The three assumptions can be reflected by introducing the “forced renovation” logic:</w:t>
            </w:r>
          </w:p>
          <w:p w14:paraId="021441AF" w14:textId="44EBEE8F" w:rsidR="00E97896" w:rsidRPr="00E97896" w:rsidRDefault="00E97896" w:rsidP="00E97896">
            <w:pPr>
              <w:pStyle w:val="ListParagraph"/>
              <w:numPr>
                <w:ilvl w:val="0"/>
                <w:numId w:val="22"/>
              </w:numPr>
              <w:spacing w:before="60" w:after="60" w:line="300" w:lineRule="auto"/>
              <w:rPr>
                <w:rFonts w:asciiTheme="minorHAnsi" w:hAnsiTheme="minorHAnsi" w:cstheme="minorHAnsi"/>
                <w:sz w:val="24"/>
                <w:lang w:val="en-US" w:eastAsia="de-DE"/>
              </w:rPr>
            </w:pPr>
            <w:r w:rsidRPr="00E97896">
              <w:rPr>
                <w:rFonts w:asciiTheme="minorHAnsi" w:hAnsiTheme="minorHAnsi" w:cstheme="minorHAnsi"/>
                <w:sz w:val="24"/>
                <w:lang w:val="en-US" w:eastAsia="de-DE"/>
              </w:rPr>
              <w:t>Assumption A: with forced renovation and the minimum efficiency is higher.</w:t>
            </w:r>
          </w:p>
          <w:p w14:paraId="00798E83" w14:textId="2A2BCFD9" w:rsidR="00E97896" w:rsidRPr="00E97896" w:rsidRDefault="00E97896" w:rsidP="00E97896">
            <w:pPr>
              <w:pStyle w:val="ListParagraph"/>
              <w:numPr>
                <w:ilvl w:val="0"/>
                <w:numId w:val="22"/>
              </w:numPr>
              <w:spacing w:before="60" w:after="60" w:line="300" w:lineRule="auto"/>
              <w:rPr>
                <w:rFonts w:asciiTheme="minorHAnsi" w:hAnsiTheme="minorHAnsi" w:cstheme="minorHAnsi"/>
                <w:sz w:val="24"/>
                <w:lang w:val="en-US" w:eastAsia="de-DE"/>
              </w:rPr>
            </w:pPr>
            <w:r w:rsidRPr="00E97896">
              <w:rPr>
                <w:rFonts w:asciiTheme="minorHAnsi" w:hAnsiTheme="minorHAnsi" w:cstheme="minorHAnsi"/>
                <w:sz w:val="24"/>
                <w:lang w:val="en-US" w:eastAsia="de-DE"/>
              </w:rPr>
              <w:t>Assumption B: with forced renovation and the minimum efficiency is lower.</w:t>
            </w:r>
          </w:p>
          <w:p w14:paraId="34721AA2" w14:textId="77777777" w:rsidR="009A735D" w:rsidRPr="00584B5F" w:rsidRDefault="00E97896" w:rsidP="00E97896">
            <w:pPr>
              <w:pStyle w:val="ListParagraph"/>
              <w:numPr>
                <w:ilvl w:val="0"/>
                <w:numId w:val="22"/>
              </w:numPr>
              <w:spacing w:before="60" w:after="60" w:line="300" w:lineRule="auto"/>
              <w:rPr>
                <w:rFonts w:ascii="SimSun" w:eastAsia="SimSun" w:hAnsi="SimSun" w:cs="SimSun"/>
                <w:sz w:val="24"/>
                <w:lang w:val="en-US" w:eastAsia="zh-CN"/>
              </w:rPr>
            </w:pPr>
            <w:r w:rsidRPr="00E97896">
              <w:rPr>
                <w:rFonts w:asciiTheme="minorHAnsi" w:hAnsiTheme="minorHAnsi" w:cstheme="minorHAnsi"/>
                <w:sz w:val="24"/>
                <w:lang w:val="en-US" w:eastAsia="de-DE"/>
              </w:rPr>
              <w:t>Assumption C: without forced renovation.</w:t>
            </w:r>
          </w:p>
          <w:p w14:paraId="3F8387BF" w14:textId="77777777" w:rsidR="00584B5F" w:rsidRDefault="00584B5F" w:rsidP="00584B5F">
            <w:pPr>
              <w:spacing w:before="60" w:after="60" w:line="300" w:lineRule="auto"/>
              <w:rPr>
                <w:rFonts w:ascii="SimSun" w:eastAsia="SimSun" w:hAnsi="SimSun" w:cs="SimSun"/>
                <w:sz w:val="24"/>
                <w:lang w:val="en-US" w:eastAsia="zh-CN"/>
              </w:rPr>
            </w:pPr>
          </w:p>
          <w:p w14:paraId="33FB8799" w14:textId="77777777" w:rsidR="00584B5F" w:rsidRDefault="00584B5F" w:rsidP="00584B5F">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Modeling feasibility assessment</w:t>
            </w:r>
          </w:p>
          <w:p w14:paraId="538DD0EC" w14:textId="2E5E2CBD" w:rsidR="00584B5F" w:rsidRDefault="00584B5F" w:rsidP="00584B5F">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 xml:space="preserve">Logic: </w:t>
            </w:r>
            <w:r>
              <w:rPr>
                <w:rFonts w:asciiTheme="minorHAnsi" w:hAnsiTheme="minorHAnsi" w:cstheme="minorHAnsi"/>
                <w:sz w:val="24"/>
                <w:lang w:val="en-US" w:eastAsia="de-DE"/>
              </w:rPr>
              <w:t>to be confirmed. As mentioned, the “roadmap” can be reflected by the “minimum building efficiency requirement” that triggers the buildings’ renovation. But there is nothing about digitalization.</w:t>
            </w:r>
          </w:p>
          <w:p w14:paraId="00B07252" w14:textId="77777777" w:rsidR="00584B5F" w:rsidRDefault="00584B5F" w:rsidP="00584B5F">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Data</w:t>
            </w:r>
            <w:r>
              <w:rPr>
                <w:rFonts w:asciiTheme="minorHAnsi" w:hAnsiTheme="minorHAnsi" w:cstheme="minorHAnsi"/>
                <w:sz w:val="24"/>
                <w:lang w:val="en-US" w:eastAsia="de-DE"/>
              </w:rPr>
              <w:t>: to be developed, e.g., reasonable efficiency requirements for the buildings, especially considering the characteristics of the specific buildings and owners</w:t>
            </w:r>
          </w:p>
          <w:p w14:paraId="05FA02DA" w14:textId="6904A357" w:rsidR="00584B5F" w:rsidRPr="00584B5F" w:rsidRDefault="00584B5F" w:rsidP="00584B5F">
            <w:pPr>
              <w:pStyle w:val="ListParagraph"/>
              <w:numPr>
                <w:ilvl w:val="0"/>
                <w:numId w:val="21"/>
              </w:numPr>
              <w:spacing w:before="60" w:after="60" w:line="300" w:lineRule="auto"/>
              <w:jc w:val="both"/>
              <w:rPr>
                <w:rFonts w:asciiTheme="minorHAnsi" w:hAnsiTheme="minorHAnsi" w:cstheme="minorHAnsi"/>
                <w:sz w:val="24"/>
                <w:lang w:val="en-US" w:eastAsia="de-DE"/>
              </w:rPr>
            </w:pPr>
            <w:r w:rsidRPr="00584B5F">
              <w:rPr>
                <w:rFonts w:asciiTheme="minorHAnsi" w:hAnsiTheme="minorHAnsi" w:cstheme="minorHAnsi"/>
                <w:sz w:val="24"/>
                <w:highlight w:val="green"/>
                <w:lang w:val="en-US" w:eastAsia="de-DE"/>
              </w:rPr>
              <w:t>Overall: feasible.</w:t>
            </w:r>
          </w:p>
        </w:tc>
      </w:tr>
      <w:tr w:rsidR="009A735D" w:rsidRPr="00D75C55" w14:paraId="21F07441" w14:textId="634C1EF7" w:rsidTr="4B3E4399">
        <w:trPr>
          <w:trHeight w:val="528"/>
        </w:trPr>
        <w:tc>
          <w:tcPr>
            <w:tcW w:w="243" w:type="pct"/>
            <w:vMerge/>
            <w:vAlign w:val="center"/>
          </w:tcPr>
          <w:p w14:paraId="16836C3B" w14:textId="77777777" w:rsidR="009A735D" w:rsidRPr="000B2F20" w:rsidRDefault="009A735D" w:rsidP="0036062C">
            <w:pPr>
              <w:spacing w:before="60" w:after="60" w:line="300" w:lineRule="auto"/>
              <w:rPr>
                <w:rFonts w:asciiTheme="minorHAnsi" w:hAnsiTheme="minorHAnsi" w:cstheme="minorHAnsi"/>
                <w:b/>
                <w:sz w:val="24"/>
                <w:lang w:val="en-US"/>
              </w:rPr>
            </w:pPr>
          </w:p>
        </w:tc>
        <w:tc>
          <w:tcPr>
            <w:tcW w:w="436" w:type="pct"/>
            <w:tcBorders>
              <w:top w:val="single" w:sz="4" w:space="0" w:color="auto"/>
              <w:bottom w:val="single" w:sz="4" w:space="0" w:color="auto"/>
              <w:right w:val="single" w:sz="12" w:space="0" w:color="auto"/>
            </w:tcBorders>
            <w:vAlign w:val="center"/>
          </w:tcPr>
          <w:p w14:paraId="4ADBC962"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Style w:val="Strong"/>
                <w:rFonts w:asciiTheme="minorHAnsi" w:hAnsiTheme="minorHAnsi" w:cstheme="minorHAnsi"/>
                <w:lang w:val="en-US"/>
              </w:rPr>
              <w:t>Choice of the optimal energy system</w:t>
            </w:r>
          </w:p>
          <w:p w14:paraId="6CC9860C"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In existing buildings, incl. electrification in the building sector: i.a. influence of energy prices</w:t>
            </w:r>
          </w:p>
        </w:tc>
        <w:tc>
          <w:tcPr>
            <w:tcW w:w="961" w:type="pct"/>
            <w:tcBorders>
              <w:left w:val="single" w:sz="12" w:space="0" w:color="auto"/>
            </w:tcBorders>
            <w:vAlign w:val="center"/>
          </w:tcPr>
          <w:p w14:paraId="0A286536"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Immediate conceptual development of neighbourhoods: Municipal heat management planning.</w:t>
            </w:r>
          </w:p>
          <w:p w14:paraId="4ABF7CFE"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Planning and optimisation tool e.g. DGNB (German Sustainable Building Council) system for the refurbishment of buildings.</w:t>
            </w:r>
          </w:p>
          <w:p w14:paraId="2F2AF4D7"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District heating: low share of heat supply, few climate-neutral producers.</w:t>
            </w:r>
          </w:p>
          <w:p w14:paraId="1DFFAA68" w14:textId="77777777" w:rsidR="009A735D" w:rsidRPr="000B2F20" w:rsidRDefault="009A735D" w:rsidP="0036062C">
            <w:pPr>
              <w:pStyle w:val="NormalWeb"/>
              <w:spacing w:before="60" w:beforeAutospacing="0" w:after="60" w:afterAutospacing="0" w:line="300" w:lineRule="auto"/>
              <w:rPr>
                <w:rFonts w:asciiTheme="minorHAnsi" w:hAnsiTheme="minorHAnsi" w:cstheme="minorHAnsi"/>
                <w:lang w:val="en-US"/>
              </w:rPr>
            </w:pPr>
            <w:r w:rsidRPr="000B2F20">
              <w:rPr>
                <w:rFonts w:asciiTheme="minorHAnsi" w:hAnsiTheme="minorHAnsi" w:cstheme="minorHAnsi"/>
                <w:lang w:val="en-US"/>
              </w:rPr>
              <w:t>Fossil fuels are made unattractive.</w:t>
            </w:r>
          </w:p>
        </w:tc>
        <w:tc>
          <w:tcPr>
            <w:tcW w:w="1103" w:type="pct"/>
            <w:vAlign w:val="center"/>
          </w:tcPr>
          <w:p w14:paraId="50205EB8" w14:textId="6953BCFB" w:rsidR="009A735D" w:rsidRPr="000B2F20" w:rsidRDefault="009A735D" w:rsidP="0036062C">
            <w:pPr>
              <w:spacing w:before="60" w:after="60" w:line="300" w:lineRule="auto"/>
              <w:rPr>
                <w:rFonts w:asciiTheme="minorHAnsi" w:hAnsiTheme="minorHAnsi" w:cstheme="minorHAnsi"/>
                <w:b/>
                <w:bCs/>
                <w:sz w:val="24"/>
                <w:lang w:val="en-US" w:eastAsia="de-DE"/>
              </w:rPr>
            </w:pPr>
            <w:r w:rsidRPr="000B2F20">
              <w:rPr>
                <w:rFonts w:asciiTheme="minorHAnsi" w:hAnsiTheme="minorHAnsi" w:cstheme="minorHAnsi"/>
                <w:b/>
                <w:bCs/>
                <w:sz w:val="24"/>
                <w:lang w:val="en-US" w:eastAsia="de-DE"/>
              </w:rPr>
              <w:t>Assumption A</w:t>
            </w:r>
          </w:p>
          <w:p w14:paraId="04DE9A2E" w14:textId="77777777" w:rsidR="009A735D" w:rsidRPr="000B2F20" w:rsidRDefault="009A735D" w:rsidP="0036062C">
            <w:pPr>
              <w:spacing w:before="60" w:after="60" w:line="300" w:lineRule="auto"/>
              <w:rPr>
                <w:rFonts w:asciiTheme="minorHAnsi" w:hAnsiTheme="minorHAnsi" w:cstheme="minorHAnsi"/>
                <w:b/>
                <w:bCs/>
                <w:sz w:val="24"/>
                <w:lang w:val="en-US" w:eastAsia="de-DE"/>
              </w:rPr>
            </w:pPr>
            <w:r w:rsidRPr="000B2F20">
              <w:rPr>
                <w:rFonts w:asciiTheme="minorHAnsi" w:hAnsiTheme="minorHAnsi" w:cstheme="minorHAnsi"/>
                <w:sz w:val="24"/>
                <w:lang w:val="en-US" w:eastAsia="de-DE"/>
              </w:rPr>
              <w:t>Ensure attractive electricity prices (e.g. by reducing levies/taxes or modernising the electricity market). Buildings as prosumers.</w:t>
            </w:r>
          </w:p>
          <w:p w14:paraId="6ACD885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Process for automated determination of the best system is available to energy consultants, planners, etc. and (through update of standardisation) dynamic effects that have increased due to renewable energies are better taken into account.</w:t>
            </w:r>
          </w:p>
          <w:p w14:paraId="69F3485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Cooling and electricity demand in buildings have increased compared to 2022 due to more necessary comfort and digitalisation as well as e-cars and heat pumps. Cities and grid operators are well prepared for this.</w:t>
            </w:r>
          </w:p>
          <w:p w14:paraId="352B255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lastRenderedPageBreak/>
              <w:t>Assumption B</w:t>
            </w:r>
          </w:p>
          <w:p w14:paraId="5345795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Ensuring attractive electricity prices, but not good management.</w:t>
            </w:r>
          </w:p>
          <w:p w14:paraId="2B4CD18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Cooling and electricity demand in buildings have increased compared to 2022 due to more necessary comfort and digitalisation as well as e-cars and heat pumps. This is only partially taken into account in modernisation concepts.</w:t>
            </w:r>
          </w:p>
          <w:p w14:paraId="3D0FEAF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26B69A7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Due to high electricity prices, fossil fuels are still more attractive. No financial support or obligation to change the heating system in existing buildings.</w:t>
            </w:r>
          </w:p>
        </w:tc>
        <w:tc>
          <w:tcPr>
            <w:tcW w:w="1128" w:type="pct"/>
            <w:vAlign w:val="center"/>
          </w:tcPr>
          <w:p w14:paraId="7A997BD1" w14:textId="25FD5F2C"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lastRenderedPageBreak/>
              <w:t>Assumption A</w:t>
            </w:r>
          </w:p>
          <w:p w14:paraId="6D30032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Building as flexumer: goes beyond prosumer: in addition, it can be flexibly controlled / one does not always just react but can also proactively flexibly influence it.</w:t>
            </w:r>
          </w:p>
          <w:p w14:paraId="65F5BD5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 the meantime, planners can precisely predict the demand.</w:t>
            </w:r>
          </w:p>
          <w:p w14:paraId="1F6CB7A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28CE326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Ensure attractive electricity prices (e.g. by reducing levies/taxes or modernising the electricity market). Buildings as prosumers.</w:t>
            </w:r>
          </w:p>
          <w:p w14:paraId="096F42E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Process for automated determination of the best system is in place for energy consultants, planners, etc.</w:t>
            </w:r>
          </w:p>
          <w:p w14:paraId="0C6649F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4B3095D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lastRenderedPageBreak/>
              <w:t>Ensuring attractive electricity prices, but not good management.</w:t>
            </w:r>
          </w:p>
        </w:tc>
        <w:tc>
          <w:tcPr>
            <w:tcW w:w="1128" w:type="pct"/>
            <w:vAlign w:val="center"/>
          </w:tcPr>
          <w:p w14:paraId="74E72847" w14:textId="77777777" w:rsidR="007E4B1C" w:rsidRDefault="007E4B1C" w:rsidP="00C71922">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lastRenderedPageBreak/>
              <w:t>To model these aspects, following details should be included in the model:</w:t>
            </w:r>
          </w:p>
          <w:p w14:paraId="641605C7" w14:textId="22607858" w:rsidR="007E4B1C" w:rsidRPr="007E4B1C" w:rsidRDefault="007E4B1C" w:rsidP="007E4B1C">
            <w:pPr>
              <w:pStyle w:val="ListParagraph"/>
              <w:numPr>
                <w:ilvl w:val="0"/>
                <w:numId w:val="23"/>
              </w:numPr>
              <w:spacing w:before="60" w:after="60" w:line="300" w:lineRule="auto"/>
              <w:rPr>
                <w:rFonts w:asciiTheme="minorHAnsi" w:hAnsiTheme="minorHAnsi" w:cstheme="minorBidi"/>
                <w:sz w:val="24"/>
                <w:lang w:val="en-US" w:eastAsia="de-DE"/>
              </w:rPr>
            </w:pPr>
            <w:r w:rsidRPr="007E4B1C">
              <w:rPr>
                <w:rFonts w:asciiTheme="minorHAnsi" w:hAnsiTheme="minorHAnsi" w:cstheme="minorBidi"/>
                <w:sz w:val="24"/>
                <w:lang w:val="en-US" w:eastAsia="de-DE"/>
              </w:rPr>
              <w:t>Buildings electricity demand profiles are simulated at hourly resolution</w:t>
            </w:r>
            <w:r>
              <w:rPr>
                <w:rFonts w:asciiTheme="minorHAnsi" w:hAnsiTheme="minorHAnsi" w:cstheme="minorBidi"/>
                <w:sz w:val="24"/>
                <w:lang w:val="en-US" w:eastAsia="de-DE"/>
              </w:rPr>
              <w:t>, including appliance, cooling, ventilation and also HP-based space and water heating</w:t>
            </w:r>
            <w:r w:rsidRPr="007E4B1C">
              <w:rPr>
                <w:rFonts w:asciiTheme="minorHAnsi" w:hAnsiTheme="minorHAnsi" w:cstheme="minorBidi"/>
                <w:sz w:val="24"/>
                <w:lang w:val="en-US" w:eastAsia="de-DE"/>
              </w:rPr>
              <w:t>.</w:t>
            </w:r>
          </w:p>
          <w:p w14:paraId="5C228572" w14:textId="77777777" w:rsidR="001B471C" w:rsidRDefault="007E4B1C" w:rsidP="007E4B1C">
            <w:pPr>
              <w:pStyle w:val="ListParagraph"/>
              <w:numPr>
                <w:ilvl w:val="0"/>
                <w:numId w:val="23"/>
              </w:numPr>
              <w:spacing w:before="60" w:after="60" w:line="300" w:lineRule="auto"/>
              <w:rPr>
                <w:rFonts w:asciiTheme="minorHAnsi" w:hAnsiTheme="minorHAnsi" w:cstheme="minorBidi"/>
                <w:sz w:val="24"/>
                <w:lang w:val="en-US" w:eastAsia="de-DE"/>
              </w:rPr>
            </w:pPr>
            <w:commentRangeStart w:id="6"/>
            <w:r w:rsidRPr="007E4B1C">
              <w:rPr>
                <w:rFonts w:asciiTheme="minorHAnsi" w:hAnsiTheme="minorHAnsi" w:cstheme="minorBidi"/>
                <w:sz w:val="24"/>
                <w:lang w:val="en-US" w:eastAsia="de-DE"/>
              </w:rPr>
              <w:t>Buildings are triggered to consider adopting PV</w:t>
            </w:r>
            <w:r w:rsidR="001B471C">
              <w:rPr>
                <w:rFonts w:asciiTheme="minorHAnsi" w:hAnsiTheme="minorHAnsi" w:cstheme="minorBidi"/>
                <w:sz w:val="24"/>
                <w:lang w:val="en-US" w:eastAsia="de-DE"/>
              </w:rPr>
              <w:t xml:space="preserve"> based on two reasons</w:t>
            </w:r>
            <w:commentRangeEnd w:id="6"/>
            <w:r w:rsidR="00786CC4">
              <w:rPr>
                <w:rStyle w:val="CommentReference"/>
                <w:rFonts w:eastAsia="Times New Roman" w:cs="Arial"/>
                <w:lang w:eastAsia="de-AT"/>
              </w:rPr>
              <w:commentReference w:id="6"/>
            </w:r>
            <w:r w:rsidR="001B471C">
              <w:rPr>
                <w:rFonts w:asciiTheme="minorHAnsi" w:hAnsiTheme="minorHAnsi" w:cstheme="minorBidi"/>
                <w:sz w:val="24"/>
                <w:lang w:val="en-US" w:eastAsia="de-DE"/>
              </w:rPr>
              <w:t>:</w:t>
            </w:r>
          </w:p>
          <w:p w14:paraId="78D2DA2A" w14:textId="2C467757" w:rsidR="007E4B1C" w:rsidRPr="00427E6F" w:rsidRDefault="001B471C" w:rsidP="00427E6F">
            <w:pPr>
              <w:pStyle w:val="ListParagraph"/>
              <w:numPr>
                <w:ilvl w:val="1"/>
                <w:numId w:val="23"/>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Exogenous</w:t>
            </w:r>
            <w:r w:rsidR="00A54E03">
              <w:rPr>
                <w:rFonts w:asciiTheme="minorHAnsi" w:hAnsiTheme="minorHAnsi" w:cstheme="minorBidi"/>
                <w:sz w:val="24"/>
                <w:lang w:val="en-US" w:eastAsia="de-DE"/>
              </w:rPr>
              <w:t xml:space="preserve"> penetration curve</w:t>
            </w:r>
            <w:r w:rsidR="00A378A3">
              <w:rPr>
                <w:rFonts w:asciiTheme="minorHAnsi" w:hAnsiTheme="minorHAnsi" w:cstheme="minorBidi"/>
                <w:sz w:val="24"/>
                <w:lang w:val="en-US" w:eastAsia="de-DE"/>
              </w:rPr>
              <w:t>, independent from impacting factors such as electricity price</w:t>
            </w:r>
            <w:r w:rsidR="00A54E03">
              <w:rPr>
                <w:rFonts w:asciiTheme="minorHAnsi" w:hAnsiTheme="minorHAnsi" w:cstheme="minorBidi"/>
                <w:sz w:val="24"/>
                <w:lang w:val="en-US" w:eastAsia="de-DE"/>
              </w:rPr>
              <w:t xml:space="preserve">. </w:t>
            </w:r>
            <w:commentRangeStart w:id="7"/>
            <w:r w:rsidR="00A54E03">
              <w:rPr>
                <w:rFonts w:asciiTheme="minorHAnsi" w:hAnsiTheme="minorHAnsi" w:cstheme="minorBidi"/>
                <w:sz w:val="24"/>
                <w:lang w:val="en-US" w:eastAsia="de-DE"/>
              </w:rPr>
              <w:t>So, the buildings will not “consider” adopting PV but are forced to install PV</w:t>
            </w:r>
            <w:commentRangeEnd w:id="7"/>
            <w:r w:rsidR="00A378A3">
              <w:rPr>
                <w:rStyle w:val="CommentReference"/>
                <w:rFonts w:eastAsia="Times New Roman" w:cs="Arial"/>
                <w:lang w:eastAsia="de-AT"/>
              </w:rPr>
              <w:commentReference w:id="7"/>
            </w:r>
            <w:r w:rsidR="00A54E03">
              <w:rPr>
                <w:rFonts w:asciiTheme="minorHAnsi" w:hAnsiTheme="minorHAnsi" w:cstheme="minorBidi"/>
                <w:sz w:val="24"/>
                <w:lang w:val="en-US" w:eastAsia="de-DE"/>
              </w:rPr>
              <w:t>.</w:t>
            </w:r>
            <w:r>
              <w:rPr>
                <w:rFonts w:asciiTheme="minorHAnsi" w:hAnsiTheme="minorHAnsi" w:cstheme="minorBidi"/>
                <w:sz w:val="24"/>
                <w:lang w:val="en-US" w:eastAsia="de-DE"/>
              </w:rPr>
              <w:t xml:space="preserve"> </w:t>
            </w:r>
            <w:r w:rsidR="007E4B1C">
              <w:rPr>
                <w:rFonts w:asciiTheme="minorHAnsi" w:hAnsiTheme="minorHAnsi" w:cstheme="minorBidi"/>
                <w:sz w:val="24"/>
                <w:lang w:val="en-US" w:eastAsia="de-DE"/>
              </w:rPr>
              <w:t xml:space="preserve">The energy saving of PV </w:t>
            </w:r>
            <w:r w:rsidR="007E4B1C">
              <w:rPr>
                <w:rFonts w:asciiTheme="minorHAnsi" w:hAnsiTheme="minorHAnsi" w:cstheme="minorBidi"/>
                <w:sz w:val="24"/>
                <w:lang w:val="en-US" w:eastAsia="de-DE"/>
              </w:rPr>
              <w:lastRenderedPageBreak/>
              <w:t>adoption is endogenously calculated based on hourly modeling</w:t>
            </w:r>
            <w:r w:rsidR="00A54E03">
              <w:rPr>
                <w:rFonts w:asciiTheme="minorHAnsi" w:hAnsiTheme="minorHAnsi" w:cstheme="minorBidi"/>
                <w:sz w:val="24"/>
                <w:lang w:val="en-US" w:eastAsia="de-DE"/>
              </w:rPr>
              <w:t xml:space="preserve">, as well as the </w:t>
            </w:r>
            <w:r w:rsidR="007E4B1C">
              <w:rPr>
                <w:rFonts w:asciiTheme="minorHAnsi" w:hAnsiTheme="minorHAnsi" w:cstheme="minorBidi"/>
                <w:sz w:val="24"/>
                <w:lang w:val="en-US" w:eastAsia="de-DE"/>
              </w:rPr>
              <w:t>energy saving</w:t>
            </w:r>
          </w:p>
          <w:p w14:paraId="5CAC3252" w14:textId="53DDD036" w:rsidR="00972CDA" w:rsidRPr="001B471C" w:rsidRDefault="001B471C" w:rsidP="001B471C">
            <w:pPr>
              <w:pStyle w:val="ListParagraph"/>
              <w:numPr>
                <w:ilvl w:val="1"/>
                <w:numId w:val="23"/>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Sync action of heating technology replacement: b</w:t>
            </w:r>
            <w:r w:rsidR="00972CDA" w:rsidRPr="001B471C">
              <w:rPr>
                <w:rFonts w:asciiTheme="minorHAnsi" w:hAnsiTheme="minorHAnsi" w:cstheme="minorBidi"/>
                <w:sz w:val="24"/>
                <w:lang w:val="en-US" w:eastAsia="de-DE"/>
              </w:rPr>
              <w:t>uildings can consider “best energy system” by considering PV adoption when considering replac</w:t>
            </w:r>
            <w:r w:rsidR="00DE24A7">
              <w:rPr>
                <w:rFonts w:asciiTheme="minorHAnsi" w:hAnsiTheme="minorHAnsi" w:cstheme="minorBidi"/>
                <w:sz w:val="24"/>
                <w:lang w:val="en-US" w:eastAsia="de-DE"/>
              </w:rPr>
              <w:t>ing gas boiler with HP, i.e., adopting a PV together with HP so the combination is more profitable than gas boiler. The impact of electricity price is also included.</w:t>
            </w:r>
          </w:p>
          <w:p w14:paraId="3D3969DE" w14:textId="312520AA" w:rsidR="00FC26AE" w:rsidRPr="00FC26AE" w:rsidRDefault="00FC26AE" w:rsidP="00FC26AE">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Besides, apart from PV, battery and EV could also be relevant.</w:t>
            </w:r>
          </w:p>
          <w:p w14:paraId="301EA9F9" w14:textId="21E0F507" w:rsidR="00FC26AE" w:rsidRDefault="00FC26AE" w:rsidP="007E4B1C">
            <w:pPr>
              <w:pStyle w:val="ListParagraph"/>
              <w:numPr>
                <w:ilvl w:val="0"/>
                <w:numId w:val="23"/>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Battery could be included in the hourly simulation. For households that already have PV installed, they could be triggered to consider battery adoption. However, this will be modeled depending on exogeno</w:t>
            </w:r>
            <w:r w:rsidR="00A54E03">
              <w:rPr>
                <w:rFonts w:asciiTheme="minorHAnsi" w:hAnsiTheme="minorHAnsi" w:cstheme="minorBidi"/>
                <w:sz w:val="24"/>
                <w:lang w:val="en-US" w:eastAsia="de-DE"/>
              </w:rPr>
              <w:t xml:space="preserve">us penetration curve (within the buildings with PV adopted). </w:t>
            </w:r>
          </w:p>
          <w:p w14:paraId="40DC473D" w14:textId="48DC4309" w:rsidR="00FC26AE" w:rsidRPr="00FC26AE" w:rsidRDefault="00FC26AE" w:rsidP="00FC26AE">
            <w:pPr>
              <w:pStyle w:val="ListParagraph"/>
              <w:numPr>
                <w:ilvl w:val="0"/>
                <w:numId w:val="23"/>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 xml:space="preserve">The interaction of EV with such energy system is complicated, because it also depends the driving behavior, i.e., how much it is driven and when it is parked at home. </w:t>
            </w:r>
          </w:p>
          <w:p w14:paraId="5D8B290D" w14:textId="0D40A07D" w:rsidR="00932D51" w:rsidRPr="00932D51" w:rsidRDefault="00932D51" w:rsidP="00932D51">
            <w:p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In brief, t</w:t>
            </w:r>
            <w:r w:rsidRPr="00932D51">
              <w:rPr>
                <w:rFonts w:asciiTheme="minorHAnsi" w:hAnsiTheme="minorHAnsi" w:cstheme="minorHAnsi"/>
                <w:sz w:val="24"/>
                <w:lang w:val="en-US" w:eastAsia="de-DE"/>
              </w:rPr>
              <w:t>he hourly simulation logic with PV could be added, even with battery. But</w:t>
            </w:r>
            <w:r>
              <w:rPr>
                <w:rFonts w:asciiTheme="minorHAnsi" w:hAnsiTheme="minorHAnsi" w:cstheme="minorHAnsi"/>
                <w:sz w:val="24"/>
                <w:lang w:val="en-US" w:eastAsia="de-DE"/>
              </w:rPr>
              <w:t>,</w:t>
            </w:r>
            <w:r w:rsidRPr="00932D51">
              <w:rPr>
                <w:rFonts w:asciiTheme="minorHAnsi" w:hAnsiTheme="minorHAnsi" w:cstheme="minorHAnsi"/>
                <w:sz w:val="24"/>
                <w:lang w:val="en-US" w:eastAsia="de-DE"/>
              </w:rPr>
              <w:t xml:space="preserve"> EV is difficult to be added in such a building stock model. </w:t>
            </w:r>
          </w:p>
          <w:p w14:paraId="3BCEBFC6" w14:textId="77777777" w:rsidR="00932D51" w:rsidRDefault="00932D51" w:rsidP="00C71922">
            <w:pPr>
              <w:spacing w:before="60" w:after="60" w:line="300" w:lineRule="auto"/>
              <w:rPr>
                <w:rFonts w:asciiTheme="minorHAnsi" w:hAnsiTheme="minorHAnsi" w:cstheme="minorBidi"/>
                <w:sz w:val="24"/>
                <w:lang w:val="en-US" w:eastAsia="de-DE"/>
              </w:rPr>
            </w:pPr>
          </w:p>
          <w:p w14:paraId="40300B6C" w14:textId="77777777" w:rsidR="006C4884" w:rsidRDefault="006C4884" w:rsidP="006C4884">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Modeling feasibility assessment</w:t>
            </w:r>
          </w:p>
          <w:p w14:paraId="7BF0F8C8" w14:textId="77777777" w:rsidR="00DB51D7" w:rsidRDefault="006C4884" w:rsidP="006C4884">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Logic:</w:t>
            </w:r>
            <w:r>
              <w:rPr>
                <w:rFonts w:asciiTheme="minorHAnsi" w:hAnsiTheme="minorHAnsi" w:cstheme="minorHAnsi"/>
                <w:sz w:val="24"/>
                <w:lang w:val="en-US" w:eastAsia="de-DE"/>
              </w:rPr>
              <w:t xml:space="preserve"> to be confirmed. </w:t>
            </w:r>
          </w:p>
          <w:p w14:paraId="2553A416" w14:textId="61CBB875" w:rsidR="00932D51" w:rsidRPr="00BF3D80" w:rsidRDefault="006C4884" w:rsidP="00BF3D80">
            <w:pPr>
              <w:pStyle w:val="ListParagraph"/>
              <w:numPr>
                <w:ilvl w:val="1"/>
                <w:numId w:val="21"/>
              </w:numPr>
              <w:spacing w:before="60" w:after="60" w:line="300" w:lineRule="auto"/>
              <w:jc w:val="both"/>
              <w:rPr>
                <w:rFonts w:asciiTheme="minorHAnsi" w:hAnsiTheme="minorHAnsi" w:cstheme="minorHAnsi"/>
                <w:sz w:val="24"/>
                <w:lang w:val="en-US" w:eastAsia="de-DE"/>
              </w:rPr>
            </w:pPr>
            <w:commentRangeStart w:id="8"/>
            <w:r>
              <w:rPr>
                <w:rFonts w:asciiTheme="minorHAnsi" w:hAnsiTheme="minorHAnsi" w:cstheme="minorHAnsi"/>
                <w:sz w:val="24"/>
                <w:lang w:val="en-US" w:eastAsia="de-DE"/>
              </w:rPr>
              <w:t xml:space="preserve">If we only model PV adoption based on “exogenous </w:t>
            </w:r>
            <w:r w:rsidR="00932D51">
              <w:rPr>
                <w:rFonts w:asciiTheme="minorHAnsi" w:hAnsiTheme="minorHAnsi" w:cstheme="minorHAnsi"/>
                <w:sz w:val="24"/>
                <w:lang w:val="en-US" w:eastAsia="de-DE"/>
              </w:rPr>
              <w:t>penetration curve</w:t>
            </w:r>
            <w:r>
              <w:rPr>
                <w:rFonts w:asciiTheme="minorHAnsi" w:hAnsiTheme="minorHAnsi" w:cstheme="minorHAnsi"/>
                <w:sz w:val="24"/>
                <w:lang w:val="en-US" w:eastAsia="de-DE"/>
              </w:rPr>
              <w:t>”, it would be the easiest.</w:t>
            </w:r>
            <w:r w:rsidR="00932D51">
              <w:rPr>
                <w:rFonts w:asciiTheme="minorHAnsi" w:hAnsiTheme="minorHAnsi" w:cstheme="minorHAnsi"/>
                <w:sz w:val="24"/>
                <w:lang w:val="en-US" w:eastAsia="de-DE"/>
              </w:rPr>
              <w:t xml:space="preserve"> We </w:t>
            </w:r>
            <w:r w:rsidR="00932D51">
              <w:rPr>
                <w:rFonts w:asciiTheme="minorHAnsi" w:hAnsiTheme="minorHAnsi" w:cstheme="minorHAnsi"/>
                <w:sz w:val="24"/>
                <w:lang w:val="en-US" w:eastAsia="de-DE"/>
              </w:rPr>
              <w:lastRenderedPageBreak/>
              <w:t xml:space="preserve">can also calculate the impact </w:t>
            </w:r>
            <w:r w:rsidR="00D361A6">
              <w:rPr>
                <w:rFonts w:asciiTheme="minorHAnsi" w:hAnsiTheme="minorHAnsi" w:cstheme="minorHAnsi"/>
                <w:sz w:val="24"/>
                <w:lang w:val="en-US" w:eastAsia="de-DE"/>
              </w:rPr>
              <w:t xml:space="preserve">of PV penetration </w:t>
            </w:r>
            <w:r w:rsidR="00932D51">
              <w:rPr>
                <w:rFonts w:asciiTheme="minorHAnsi" w:hAnsiTheme="minorHAnsi" w:cstheme="minorHAnsi"/>
                <w:sz w:val="24"/>
                <w:lang w:val="en-US" w:eastAsia="de-DE"/>
              </w:rPr>
              <w:t>on demand profiles.</w:t>
            </w:r>
            <w:commentRangeEnd w:id="8"/>
            <w:r w:rsidR="00932D51">
              <w:rPr>
                <w:rStyle w:val="CommentReference"/>
                <w:rFonts w:eastAsia="Times New Roman" w:cs="Arial"/>
                <w:lang w:eastAsia="de-AT"/>
              </w:rPr>
              <w:commentReference w:id="8"/>
            </w:r>
          </w:p>
          <w:p w14:paraId="0E3308FA" w14:textId="783340C6" w:rsidR="006C4884" w:rsidRDefault="00932D51" w:rsidP="00DB51D7">
            <w:pPr>
              <w:pStyle w:val="ListParagraph"/>
              <w:numPr>
                <w:ilvl w:val="1"/>
                <w:numId w:val="21"/>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I</w:t>
            </w:r>
            <w:r w:rsidR="006C4884">
              <w:rPr>
                <w:rFonts w:asciiTheme="minorHAnsi" w:hAnsiTheme="minorHAnsi" w:cstheme="minorHAnsi"/>
                <w:sz w:val="24"/>
                <w:lang w:val="en-US" w:eastAsia="de-DE"/>
              </w:rPr>
              <w:t xml:space="preserve">f we consider “sync action”, the “best energy system” idea of the scenario aspect is better captured, </w:t>
            </w:r>
            <w:r w:rsidR="00DB51D7">
              <w:rPr>
                <w:rFonts w:asciiTheme="minorHAnsi" w:hAnsiTheme="minorHAnsi" w:cstheme="minorHAnsi"/>
                <w:sz w:val="24"/>
                <w:lang w:val="en-US" w:eastAsia="de-DE"/>
              </w:rPr>
              <w:t>but this is more complicated.</w:t>
            </w:r>
          </w:p>
          <w:p w14:paraId="6148DECB" w14:textId="6B602D42" w:rsidR="00932D51" w:rsidRDefault="00932D51" w:rsidP="00DB51D7">
            <w:pPr>
              <w:pStyle w:val="ListParagraph"/>
              <w:numPr>
                <w:ilvl w:val="1"/>
                <w:numId w:val="21"/>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If we consider battery also, the adoption logic is similar with data to be developed. However, we will not be able to include EV</w:t>
            </w:r>
            <w:r w:rsidR="00501E54">
              <w:rPr>
                <w:rFonts w:asciiTheme="minorHAnsi" w:hAnsiTheme="minorHAnsi" w:cstheme="minorHAnsi"/>
                <w:sz w:val="24"/>
                <w:lang w:val="en-US" w:eastAsia="de-DE"/>
              </w:rPr>
              <w:t>, as meaningful modeling of EV charging depends on the driving behavior as well as charging behavior with other infrastructure, which are difficult to consider in this model</w:t>
            </w:r>
            <w:r>
              <w:rPr>
                <w:rFonts w:asciiTheme="minorHAnsi" w:hAnsiTheme="minorHAnsi" w:cstheme="minorHAnsi"/>
                <w:sz w:val="24"/>
                <w:lang w:val="en-US" w:eastAsia="de-DE"/>
              </w:rPr>
              <w:t>.</w:t>
            </w:r>
          </w:p>
          <w:p w14:paraId="1893F131" w14:textId="5348FD4B" w:rsidR="006C4884" w:rsidRDefault="006C4884" w:rsidP="006C4884">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Data</w:t>
            </w:r>
            <w:r>
              <w:rPr>
                <w:rFonts w:asciiTheme="minorHAnsi" w:hAnsiTheme="minorHAnsi" w:cstheme="minorHAnsi"/>
                <w:sz w:val="24"/>
                <w:lang w:val="en-US" w:eastAsia="de-DE"/>
              </w:rPr>
              <w:t xml:space="preserve">: to be developed, e.g., </w:t>
            </w:r>
            <w:r w:rsidR="00DB51D7">
              <w:rPr>
                <w:rFonts w:asciiTheme="minorHAnsi" w:hAnsiTheme="minorHAnsi" w:cstheme="minorHAnsi"/>
                <w:sz w:val="24"/>
                <w:lang w:val="en-US" w:eastAsia="de-DE"/>
              </w:rPr>
              <w:t>the</w:t>
            </w:r>
            <w:r w:rsidR="00786CC4">
              <w:rPr>
                <w:rFonts w:asciiTheme="minorHAnsi" w:hAnsiTheme="minorHAnsi" w:cstheme="minorHAnsi"/>
                <w:sz w:val="24"/>
                <w:lang w:val="en-US" w:eastAsia="de-DE"/>
              </w:rPr>
              <w:t xml:space="preserve"> exogenous penetration curve, or</w:t>
            </w:r>
            <w:r w:rsidR="00DB51D7">
              <w:rPr>
                <w:rFonts w:asciiTheme="minorHAnsi" w:hAnsiTheme="minorHAnsi" w:cstheme="minorHAnsi"/>
                <w:sz w:val="24"/>
                <w:lang w:val="en-US" w:eastAsia="de-DE"/>
              </w:rPr>
              <w:t xml:space="preserve"> trigger probability</w:t>
            </w:r>
            <w:r w:rsidR="00786CC4">
              <w:rPr>
                <w:rFonts w:asciiTheme="minorHAnsi" w:hAnsiTheme="minorHAnsi" w:cstheme="minorHAnsi"/>
                <w:sz w:val="24"/>
                <w:lang w:val="en-US" w:eastAsia="de-DE"/>
              </w:rPr>
              <w:t>, and</w:t>
            </w:r>
            <w:r w:rsidR="00DB51D7">
              <w:rPr>
                <w:rFonts w:asciiTheme="minorHAnsi" w:hAnsiTheme="minorHAnsi" w:cstheme="minorHAnsi"/>
                <w:sz w:val="24"/>
                <w:lang w:val="en-US" w:eastAsia="de-DE"/>
              </w:rPr>
              <w:t xml:space="preserve"> the adoption probability as function of cost saving. </w:t>
            </w:r>
          </w:p>
          <w:p w14:paraId="7A4CC54A" w14:textId="76141FA7" w:rsidR="006C4884" w:rsidRPr="006C4884" w:rsidRDefault="006C4884" w:rsidP="00501E54">
            <w:pPr>
              <w:pStyle w:val="ListParagraph"/>
              <w:numPr>
                <w:ilvl w:val="0"/>
                <w:numId w:val="21"/>
              </w:numPr>
              <w:spacing w:before="60" w:after="60" w:line="300" w:lineRule="auto"/>
              <w:jc w:val="both"/>
              <w:rPr>
                <w:rFonts w:asciiTheme="minorHAnsi" w:hAnsiTheme="minorHAnsi" w:cstheme="minorHAnsi"/>
                <w:sz w:val="24"/>
                <w:lang w:val="en-US" w:eastAsia="de-DE"/>
              </w:rPr>
            </w:pPr>
            <w:r w:rsidRPr="006C4884">
              <w:rPr>
                <w:rFonts w:asciiTheme="minorHAnsi" w:hAnsiTheme="minorHAnsi" w:cstheme="minorHAnsi"/>
                <w:sz w:val="24"/>
                <w:highlight w:val="green"/>
                <w:lang w:val="en-US" w:eastAsia="de-DE"/>
              </w:rPr>
              <w:t xml:space="preserve">Overall: </w:t>
            </w:r>
            <w:r w:rsidR="00A54E03">
              <w:rPr>
                <w:rFonts w:asciiTheme="minorHAnsi" w:hAnsiTheme="minorHAnsi" w:cstheme="minorHAnsi"/>
                <w:sz w:val="24"/>
                <w:highlight w:val="green"/>
                <w:lang w:val="en-US" w:eastAsia="de-DE"/>
              </w:rPr>
              <w:t>exogenous PV penetration curve can be</w:t>
            </w:r>
            <w:r w:rsidR="00786CC4">
              <w:rPr>
                <w:rFonts w:asciiTheme="minorHAnsi" w:hAnsiTheme="minorHAnsi" w:cstheme="minorHAnsi"/>
                <w:sz w:val="24"/>
                <w:highlight w:val="green"/>
                <w:lang w:val="en-US" w:eastAsia="de-DE"/>
              </w:rPr>
              <w:t xml:space="preserve"> included in the basic package for RokiG</w:t>
            </w:r>
            <w:r w:rsidR="00BE670F">
              <w:rPr>
                <w:rFonts w:asciiTheme="minorHAnsi" w:hAnsiTheme="minorHAnsi" w:cstheme="minorHAnsi"/>
                <w:sz w:val="24"/>
                <w:highlight w:val="green"/>
                <w:lang w:val="en-US" w:eastAsia="de-DE"/>
              </w:rPr>
              <w:t>, but such curve needs to be developed first</w:t>
            </w:r>
            <w:r w:rsidR="00A54E03">
              <w:rPr>
                <w:rFonts w:asciiTheme="minorHAnsi" w:hAnsiTheme="minorHAnsi" w:cstheme="minorHAnsi"/>
                <w:sz w:val="24"/>
                <w:highlight w:val="green"/>
                <w:lang w:val="en-US" w:eastAsia="de-DE"/>
              </w:rPr>
              <w:t xml:space="preserve">. </w:t>
            </w:r>
            <w:commentRangeStart w:id="9"/>
            <w:r w:rsidR="009A7F55" w:rsidRPr="009A7F55">
              <w:rPr>
                <w:rFonts w:asciiTheme="minorHAnsi" w:hAnsiTheme="minorHAnsi" w:cstheme="minorHAnsi"/>
                <w:sz w:val="24"/>
                <w:highlight w:val="cyan"/>
                <w:lang w:val="en-US" w:eastAsia="de-DE"/>
              </w:rPr>
              <w:t xml:space="preserve">The sync adoption logic </w:t>
            </w:r>
            <w:r w:rsidR="00501E54">
              <w:rPr>
                <w:rFonts w:asciiTheme="minorHAnsi" w:hAnsiTheme="minorHAnsi" w:cstheme="minorHAnsi"/>
                <w:sz w:val="24"/>
                <w:highlight w:val="cyan"/>
                <w:lang w:val="en-US" w:eastAsia="de-DE"/>
              </w:rPr>
              <w:t>could</w:t>
            </w:r>
            <w:r w:rsidR="009A7F55" w:rsidRPr="009A7F55">
              <w:rPr>
                <w:rFonts w:asciiTheme="minorHAnsi" w:hAnsiTheme="minorHAnsi" w:cstheme="minorHAnsi"/>
                <w:sz w:val="24"/>
                <w:highlight w:val="cyan"/>
                <w:lang w:val="en-US" w:eastAsia="de-DE"/>
              </w:rPr>
              <w:t xml:space="preserve"> be possible.</w:t>
            </w:r>
            <w:r w:rsidR="00D75C55">
              <w:rPr>
                <w:rFonts w:asciiTheme="minorHAnsi" w:hAnsiTheme="minorHAnsi" w:cstheme="minorHAnsi"/>
                <w:sz w:val="24"/>
                <w:lang w:val="en-US" w:eastAsia="de-DE"/>
              </w:rPr>
              <w:t xml:space="preserve"> </w:t>
            </w:r>
            <w:commentRangeEnd w:id="9"/>
            <w:r w:rsidR="001A28E6">
              <w:rPr>
                <w:rStyle w:val="CommentReference"/>
                <w:rFonts w:eastAsia="Times New Roman" w:cs="Arial"/>
                <w:lang w:eastAsia="de-AT"/>
              </w:rPr>
              <w:commentReference w:id="9"/>
            </w:r>
          </w:p>
        </w:tc>
      </w:tr>
      <w:tr w:rsidR="009A735D" w:rsidRPr="00634471" w14:paraId="3DFCE8B6" w14:textId="6E39A6BC" w:rsidTr="4B3E4399">
        <w:trPr>
          <w:trHeight w:val="1691"/>
        </w:trPr>
        <w:tc>
          <w:tcPr>
            <w:tcW w:w="243" w:type="pct"/>
            <w:vMerge w:val="restart"/>
            <w:tcBorders>
              <w:top w:val="single" w:sz="4" w:space="0" w:color="auto"/>
            </w:tcBorders>
            <w:textDirection w:val="btLr"/>
            <w:vAlign w:val="center"/>
          </w:tcPr>
          <w:p w14:paraId="20A8A8B9" w14:textId="77777777" w:rsidR="009A735D" w:rsidRPr="000B2F20" w:rsidRDefault="009A735D" w:rsidP="0036062C">
            <w:pPr>
              <w:spacing w:before="60" w:after="60" w:line="300" w:lineRule="auto"/>
              <w:ind w:left="113" w:right="113"/>
              <w:rPr>
                <w:rFonts w:asciiTheme="minorHAnsi" w:hAnsiTheme="minorHAnsi" w:cstheme="minorHAnsi"/>
                <w:b/>
                <w:bCs/>
                <w:lang w:val="en-US"/>
              </w:rPr>
            </w:pPr>
            <w:r w:rsidRPr="000B2F20">
              <w:rPr>
                <w:rStyle w:val="Strong"/>
                <w:rFonts w:asciiTheme="minorHAnsi" w:hAnsiTheme="minorHAnsi" w:cstheme="minorHAnsi"/>
                <w:lang w:val="en-US"/>
              </w:rPr>
              <w:lastRenderedPageBreak/>
              <w:t xml:space="preserve">Category 2: </w:t>
            </w:r>
            <w:r w:rsidRPr="000B2F20">
              <w:rPr>
                <w:rFonts w:asciiTheme="minorHAnsi" w:hAnsiTheme="minorHAnsi" w:cstheme="minorHAnsi"/>
                <w:lang w:val="en-US"/>
              </w:rPr>
              <w:t>Integration of the individual building into the overall system</w:t>
            </w:r>
          </w:p>
        </w:tc>
        <w:tc>
          <w:tcPr>
            <w:tcW w:w="436" w:type="pct"/>
            <w:tcBorders>
              <w:top w:val="single" w:sz="4" w:space="0" w:color="auto"/>
              <w:bottom w:val="single" w:sz="4" w:space="0" w:color="auto"/>
              <w:right w:val="single" w:sz="12" w:space="0" w:color="auto"/>
            </w:tcBorders>
            <w:vAlign w:val="center"/>
          </w:tcPr>
          <w:p w14:paraId="015D832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Flexibility potentials on the end consumer side (buildings)</w:t>
            </w:r>
          </w:p>
          <w:p w14:paraId="7B7CF64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Among other things, decrease in flexibility on the power generation side</w:t>
            </w:r>
          </w:p>
        </w:tc>
        <w:tc>
          <w:tcPr>
            <w:tcW w:w="961" w:type="pct"/>
            <w:tcBorders>
              <w:left w:val="single" w:sz="12" w:space="0" w:color="auto"/>
            </w:tcBorders>
            <w:vAlign w:val="center"/>
          </w:tcPr>
          <w:p w14:paraId="0401322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Flexibility is not (sufficiently) rewarded.</w:t>
            </w:r>
          </w:p>
          <w:p w14:paraId="3CEEBDB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At the moment, tariff structures are not built on this.</w:t>
            </w:r>
          </w:p>
          <w:p w14:paraId="2DF004D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It is not taken into account (no specifications in residential buildings, load dependency for large consumers).</w:t>
            </w:r>
          </w:p>
          <w:p w14:paraId="6BF7A31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Flexibility is seen as an additional expense.</w:t>
            </w:r>
          </w:p>
          <w:p w14:paraId="1639BA6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Problem: slow changeover, e.g. to remotely readable metering systems.</w:t>
            </w:r>
          </w:p>
        </w:tc>
        <w:tc>
          <w:tcPr>
            <w:tcW w:w="1103" w:type="pct"/>
            <w:vAlign w:val="center"/>
          </w:tcPr>
          <w:p w14:paraId="3FAFADB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51A94D0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Mature DSM business models for most large electricity consumers.</w:t>
            </w:r>
          </w:p>
          <w:p w14:paraId="66FDF5A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Automated control -&gt; hardly any additional work for users.</w:t>
            </w:r>
          </w:p>
          <w:p w14:paraId="37C663F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Mature DSM business models for most large electricity consumers.</w:t>
            </w:r>
          </w:p>
          <w:p w14:paraId="50F588B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Behaviour of the users: Individual responsibility instead of external control by producers.</w:t>
            </w:r>
          </w:p>
          <w:p w14:paraId="768BB99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695BA42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No flexibility through buildings. Flexibility is created by integrating large central storage facilities (electricity &amp; heat).</w:t>
            </w:r>
          </w:p>
          <w:p w14:paraId="7BB56553" w14:textId="77777777" w:rsidR="009A735D" w:rsidRPr="000B2F20" w:rsidRDefault="009A735D" w:rsidP="0036062C">
            <w:pPr>
              <w:spacing w:before="60" w:after="60" w:line="300" w:lineRule="auto"/>
              <w:rPr>
                <w:rFonts w:asciiTheme="minorHAnsi" w:hAnsiTheme="minorHAnsi" w:cstheme="minorHAnsi"/>
                <w:sz w:val="24"/>
                <w:lang w:eastAsia="de-DE"/>
              </w:rPr>
            </w:pPr>
            <w:r w:rsidRPr="000B2F20">
              <w:rPr>
                <w:rFonts w:asciiTheme="minorHAnsi" w:hAnsiTheme="minorHAnsi" w:cstheme="minorHAnsi"/>
                <w:b/>
                <w:bCs/>
                <w:sz w:val="24"/>
                <w:lang w:eastAsia="de-DE"/>
              </w:rPr>
              <w:lastRenderedPageBreak/>
              <w:t>Assumption C</w:t>
            </w:r>
          </w:p>
          <w:p w14:paraId="78FD1656" w14:textId="77777777" w:rsidR="009A735D" w:rsidRPr="000B2F20" w:rsidRDefault="009A735D" w:rsidP="0036062C">
            <w:pPr>
              <w:spacing w:before="60" w:after="60" w:line="300" w:lineRule="auto"/>
              <w:rPr>
                <w:rFonts w:asciiTheme="minorHAnsi" w:hAnsiTheme="minorHAnsi" w:cstheme="minorHAnsi"/>
                <w:sz w:val="24"/>
                <w:lang w:eastAsia="de-DE"/>
              </w:rPr>
            </w:pPr>
            <w:r w:rsidRPr="000B2F20">
              <w:rPr>
                <w:rFonts w:asciiTheme="minorHAnsi" w:hAnsiTheme="minorHAnsi" w:cstheme="minorHAnsi"/>
                <w:sz w:val="24"/>
                <w:lang w:eastAsia="de-DE"/>
              </w:rPr>
              <w:t>No flexibility.</w:t>
            </w:r>
          </w:p>
        </w:tc>
        <w:tc>
          <w:tcPr>
            <w:tcW w:w="1128" w:type="pct"/>
            <w:vAlign w:val="center"/>
          </w:tcPr>
          <w:p w14:paraId="204EE4B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lastRenderedPageBreak/>
              <w:t>Assumption A</w:t>
            </w:r>
          </w:p>
          <w:p w14:paraId="0DAA1E7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Holistic, central interconnection of electricity, heat, mobility (related to municipality or supply area).</w:t>
            </w:r>
          </w:p>
          <w:p w14:paraId="525FCC7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Wide use of AI for central control: for example, intelligent charging of e-cars.</w:t>
            </w:r>
          </w:p>
          <w:p w14:paraId="4032E5A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Grid stability will also be ensured by consumers and not only by producers.</w:t>
            </w:r>
          </w:p>
          <w:p w14:paraId="7BA08F3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59A2BAC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End users receive suggestions from the grid operators on how to use electricity, e.g. on the following day.</w:t>
            </w:r>
          </w:p>
          <w:p w14:paraId="52E4F62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lastRenderedPageBreak/>
              <w:t>The end users (building owners) decide for themselves whether to adapt their own electricity use behaviour and thus offer decentralised flexibility for the electricity grid.</w:t>
            </w:r>
          </w:p>
          <w:p w14:paraId="34C4326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Flexibility is thus ensured partly by consumers and partly by producers/grid operators.</w:t>
            </w:r>
          </w:p>
          <w:p w14:paraId="65CE530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3754744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No flexibility through buildings. Flexibility is achieved through the integration of large central storage facilities (electricity &amp; heat) and intelligent dispatch and control by the generators/grid operators.</w:t>
            </w:r>
          </w:p>
        </w:tc>
        <w:tc>
          <w:tcPr>
            <w:tcW w:w="1128" w:type="pct"/>
            <w:vAlign w:val="center"/>
          </w:tcPr>
          <w:p w14:paraId="4138290C" w14:textId="4540F0F3" w:rsidR="001D58E1" w:rsidRDefault="001D58E1" w:rsidP="0036062C">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lastRenderedPageBreak/>
              <w:t>In brief, this is to model the reaction of building stock electricity demand</w:t>
            </w:r>
            <w:r w:rsidR="000A545F">
              <w:rPr>
                <w:rFonts w:asciiTheme="minorHAnsi" w:hAnsiTheme="minorHAnsi" w:cstheme="minorBidi"/>
                <w:sz w:val="24"/>
                <w:lang w:val="en-US" w:eastAsia="de-DE"/>
              </w:rPr>
              <w:t xml:space="preserve"> profiles</w:t>
            </w:r>
            <w:r>
              <w:rPr>
                <w:rFonts w:asciiTheme="minorHAnsi" w:hAnsiTheme="minorHAnsi" w:cstheme="minorBidi"/>
                <w:sz w:val="24"/>
                <w:lang w:val="en-US" w:eastAsia="de-DE"/>
              </w:rPr>
              <w:t xml:space="preserve"> to different electricity price</w:t>
            </w:r>
            <w:r w:rsidR="000A545F">
              <w:rPr>
                <w:rFonts w:asciiTheme="minorHAnsi" w:hAnsiTheme="minorHAnsi" w:cstheme="minorBidi"/>
                <w:sz w:val="24"/>
                <w:lang w:val="en-US" w:eastAsia="de-DE"/>
              </w:rPr>
              <w:t xml:space="preserve"> (8760h values)</w:t>
            </w:r>
            <w:r>
              <w:rPr>
                <w:rFonts w:asciiTheme="minorHAnsi" w:hAnsiTheme="minorHAnsi" w:cstheme="minorBidi"/>
                <w:sz w:val="24"/>
                <w:lang w:val="en-US" w:eastAsia="de-DE"/>
              </w:rPr>
              <w:t xml:space="preserve">, which needs to include SEMS and optimization. </w:t>
            </w:r>
          </w:p>
          <w:p w14:paraId="5DCF9C0D" w14:textId="77777777" w:rsidR="001D58E1" w:rsidRDefault="001D58E1" w:rsidP="0036062C">
            <w:pPr>
              <w:spacing w:before="60" w:after="60" w:line="300" w:lineRule="auto"/>
              <w:rPr>
                <w:rFonts w:asciiTheme="minorHAnsi" w:hAnsiTheme="minorHAnsi" w:cstheme="minorBidi"/>
                <w:sz w:val="24"/>
                <w:lang w:val="en-US" w:eastAsia="de-DE"/>
              </w:rPr>
            </w:pPr>
          </w:p>
          <w:p w14:paraId="7C73DD04" w14:textId="715DB436" w:rsidR="00DE24A7" w:rsidRDefault="001D58E1" w:rsidP="0036062C">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 xml:space="preserve">Technically, RENDER can export building stock in each year to FLEX-Operation. The latter can modify the buildings’ electricity load profiles in that year by using SEMS. Comparing the two set of demand profiles, we can see </w:t>
            </w:r>
            <w:r w:rsidR="00DE24A7">
              <w:rPr>
                <w:rFonts w:asciiTheme="minorHAnsi" w:hAnsiTheme="minorHAnsi" w:cstheme="minorBidi"/>
                <w:sz w:val="24"/>
                <w:lang w:val="en-US" w:eastAsia="de-DE"/>
              </w:rPr>
              <w:t>how much “flexibility” is supported by the SEMS and energy storages.</w:t>
            </w:r>
            <w:r w:rsidR="00E10930">
              <w:rPr>
                <w:rFonts w:asciiTheme="minorHAnsi" w:hAnsiTheme="minorHAnsi" w:cstheme="minorBidi"/>
                <w:sz w:val="24"/>
                <w:lang w:val="en-US" w:eastAsia="de-DE"/>
              </w:rPr>
              <w:t xml:space="preserve"> The penetration rate of SEMS and storages can be used to distinguish the assumptions.</w:t>
            </w:r>
          </w:p>
          <w:p w14:paraId="17082320" w14:textId="68CE6CAA" w:rsidR="00DE24A7" w:rsidRDefault="00DE24A7" w:rsidP="0036062C">
            <w:pPr>
              <w:spacing w:before="60" w:after="60" w:line="300" w:lineRule="auto"/>
              <w:rPr>
                <w:rFonts w:asciiTheme="minorHAnsi" w:hAnsiTheme="minorHAnsi" w:cstheme="minorBidi"/>
                <w:sz w:val="24"/>
                <w:lang w:val="en-US" w:eastAsia="de-DE"/>
              </w:rPr>
            </w:pPr>
          </w:p>
          <w:p w14:paraId="03E7A874" w14:textId="737E1BF8" w:rsidR="00E10930" w:rsidRDefault="00E10930" w:rsidP="00E10930">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 xml:space="preserve"> Modeling feasibility assessment</w:t>
            </w:r>
          </w:p>
          <w:p w14:paraId="69360B68" w14:textId="5F541A39" w:rsidR="00E10930" w:rsidRDefault="00E10930" w:rsidP="00E10930">
            <w:pPr>
              <w:pStyle w:val="ListParagraph"/>
              <w:numPr>
                <w:ilvl w:val="0"/>
                <w:numId w:val="21"/>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Logic: clear.</w:t>
            </w:r>
          </w:p>
          <w:p w14:paraId="61154ACC" w14:textId="77777777" w:rsidR="00E10930" w:rsidRDefault="00E10930" w:rsidP="00E10930">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Data</w:t>
            </w:r>
            <w:r>
              <w:rPr>
                <w:rFonts w:asciiTheme="minorHAnsi" w:hAnsiTheme="minorHAnsi" w:cstheme="minorHAnsi"/>
                <w:sz w:val="24"/>
                <w:lang w:val="en-US" w:eastAsia="de-DE"/>
              </w:rPr>
              <w:t>: to be developed, e.g., penetration of PV, battery, and SEMS, as exogenous input in the model.</w:t>
            </w:r>
          </w:p>
          <w:p w14:paraId="522BAFAA" w14:textId="06CFBE1B" w:rsidR="00E10930" w:rsidRPr="00E10930" w:rsidRDefault="00E10930" w:rsidP="00E10930">
            <w:pPr>
              <w:pStyle w:val="ListParagraph"/>
              <w:numPr>
                <w:ilvl w:val="0"/>
                <w:numId w:val="21"/>
              </w:numPr>
              <w:spacing w:before="60" w:after="60" w:line="300" w:lineRule="auto"/>
              <w:jc w:val="both"/>
              <w:rPr>
                <w:rFonts w:asciiTheme="minorHAnsi" w:hAnsiTheme="minorHAnsi" w:cstheme="minorHAnsi"/>
                <w:sz w:val="24"/>
                <w:lang w:val="en-US" w:eastAsia="de-DE"/>
              </w:rPr>
            </w:pPr>
            <w:commentRangeStart w:id="10"/>
            <w:r w:rsidRPr="00CE7314">
              <w:rPr>
                <w:rFonts w:asciiTheme="minorHAnsi" w:hAnsiTheme="minorHAnsi" w:cstheme="minorHAnsi"/>
                <w:sz w:val="24"/>
                <w:highlight w:val="cyan"/>
                <w:lang w:val="en-US" w:eastAsia="de-DE"/>
              </w:rPr>
              <w:t xml:space="preserve">Overall: more budget needed for such a model interaction. </w:t>
            </w:r>
            <w:commentRangeEnd w:id="10"/>
            <w:r w:rsidR="00CE7314" w:rsidRPr="00CE7314">
              <w:rPr>
                <w:rStyle w:val="CommentReference"/>
                <w:rFonts w:eastAsia="Times New Roman" w:cs="Arial"/>
                <w:highlight w:val="cyan"/>
                <w:lang w:eastAsia="de-AT"/>
              </w:rPr>
              <w:commentReference w:id="10"/>
            </w:r>
          </w:p>
          <w:p w14:paraId="34BE6811" w14:textId="03F2DCAA" w:rsidR="009A735D" w:rsidRPr="000B2F20" w:rsidRDefault="009A735D" w:rsidP="0036062C">
            <w:pPr>
              <w:spacing w:before="60" w:after="60" w:line="300" w:lineRule="auto"/>
              <w:rPr>
                <w:rFonts w:asciiTheme="minorHAnsi" w:hAnsiTheme="minorHAnsi" w:cstheme="minorBidi"/>
                <w:sz w:val="24"/>
                <w:lang w:val="en-US" w:eastAsia="de-DE"/>
              </w:rPr>
            </w:pPr>
          </w:p>
        </w:tc>
      </w:tr>
      <w:tr w:rsidR="009A735D" w:rsidRPr="00CE7314" w14:paraId="6B93E405" w14:textId="07AB3211" w:rsidTr="4B3E4399">
        <w:trPr>
          <w:trHeight w:val="1973"/>
        </w:trPr>
        <w:tc>
          <w:tcPr>
            <w:tcW w:w="243" w:type="pct"/>
            <w:vMerge/>
            <w:vAlign w:val="center"/>
          </w:tcPr>
          <w:p w14:paraId="2A7854B4" w14:textId="77777777" w:rsidR="009A735D" w:rsidRPr="000B2F20" w:rsidRDefault="009A735D" w:rsidP="0036062C">
            <w:pPr>
              <w:spacing w:before="60" w:after="60" w:line="300" w:lineRule="auto"/>
              <w:rPr>
                <w:rFonts w:asciiTheme="minorHAnsi" w:hAnsiTheme="minorHAnsi" w:cstheme="minorHAnsi"/>
                <w:b/>
                <w:sz w:val="24"/>
                <w:lang w:val="en-US"/>
              </w:rPr>
            </w:pPr>
          </w:p>
        </w:tc>
        <w:tc>
          <w:tcPr>
            <w:tcW w:w="436" w:type="pct"/>
            <w:tcBorders>
              <w:top w:val="single" w:sz="4" w:space="0" w:color="auto"/>
              <w:bottom w:val="single" w:sz="4" w:space="0" w:color="auto"/>
              <w:right w:val="single" w:sz="12" w:space="0" w:color="auto"/>
            </w:tcBorders>
            <w:vAlign w:val="center"/>
          </w:tcPr>
          <w:p w14:paraId="655634E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Digitisation progress in the building sector</w:t>
            </w:r>
          </w:p>
          <w:p w14:paraId="3738BF5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 particular, influence on the demand side management potentials</w:t>
            </w:r>
          </w:p>
        </w:tc>
        <w:tc>
          <w:tcPr>
            <w:tcW w:w="961" w:type="pct"/>
            <w:tcBorders>
              <w:left w:val="single" w:sz="12" w:space="0" w:color="auto"/>
            </w:tcBorders>
            <w:vAlign w:val="center"/>
          </w:tcPr>
          <w:p w14:paraId="1711274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Digital infrastructure for demand-side management does not yet exist.</w:t>
            </w:r>
          </w:p>
          <w:p w14:paraId="081C8AE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Smart meters, as one of the most important building blocks, are not yet widely used in new buildings and hardly ever in existing buildings.</w:t>
            </w:r>
          </w:p>
          <w:p w14:paraId="4A08F3D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Control algorithms still need to be researched.</w:t>
            </w:r>
          </w:p>
          <w:p w14:paraId="5480577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Uniform communication standards among the devices/systems are still to be developed.</w:t>
            </w:r>
          </w:p>
        </w:tc>
        <w:tc>
          <w:tcPr>
            <w:tcW w:w="1103" w:type="pct"/>
            <w:vAlign w:val="center"/>
          </w:tcPr>
          <w:p w14:paraId="5AA8B64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15652B7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Previously planned smart meter rollout can probably be completed by 2030 despite interruptions in the pandemic. The infrastructural basis for DSM is thus in place.</w:t>
            </w:r>
          </w:p>
          <w:p w14:paraId="6541491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149F22C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Previously planned smart meter rollout can probably be partially completed by 2030, or only in the area of new buildings with high electricity consumption.</w:t>
            </w:r>
          </w:p>
          <w:p w14:paraId="3804D63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2C9B249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Previously planned smart meter rollout can probably not be achieved by 2030 either in the area of new buildings or in existing buildings.</w:t>
            </w:r>
          </w:p>
        </w:tc>
        <w:tc>
          <w:tcPr>
            <w:tcW w:w="1128" w:type="pct"/>
            <w:vAlign w:val="center"/>
          </w:tcPr>
          <w:p w14:paraId="56D6C30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080533D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Digital business models, control algorithms at grid operator level are being developed.</w:t>
            </w:r>
          </w:p>
          <w:p w14:paraId="4AA2BDC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Uniform communication standards are developed and applied. A functioning digital infrastructure for DSM is thus established.</w:t>
            </w:r>
          </w:p>
          <w:p w14:paraId="60588DF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404ACF1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Smart meter rollout successfully completed. The infrastructural basis for DSM is thus in place.</w:t>
            </w:r>
          </w:p>
          <w:p w14:paraId="10F76C1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7EFA73C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 xml:space="preserve">Smart meters cannot be installed nationwide. </w:t>
            </w:r>
          </w:p>
          <w:p w14:paraId="6939DB03" w14:textId="77777777" w:rsidR="009A735D" w:rsidRPr="000B2F20" w:rsidRDefault="009A735D" w:rsidP="0036062C">
            <w:pPr>
              <w:spacing w:before="60" w:after="60" w:line="300" w:lineRule="auto"/>
              <w:rPr>
                <w:rFonts w:asciiTheme="minorHAnsi" w:hAnsiTheme="minorHAnsi" w:cstheme="minorHAnsi"/>
                <w:sz w:val="24"/>
                <w:lang w:eastAsia="de-DE"/>
              </w:rPr>
            </w:pPr>
            <w:r w:rsidRPr="000B2F20">
              <w:rPr>
                <w:rFonts w:asciiTheme="minorHAnsi" w:hAnsiTheme="minorHAnsi" w:cstheme="minorHAnsi"/>
                <w:sz w:val="24"/>
                <w:lang w:val="en-US" w:eastAsia="de-DE"/>
              </w:rPr>
              <w:t xml:space="preserve">Main challenges are the retrofitting of existing buildings and actors with data protection concerns. </w:t>
            </w:r>
            <w:r w:rsidRPr="000B2F20">
              <w:rPr>
                <w:rFonts w:asciiTheme="minorHAnsi" w:hAnsiTheme="minorHAnsi" w:cstheme="minorHAnsi"/>
                <w:sz w:val="24"/>
                <w:lang w:eastAsia="de-DE"/>
              </w:rPr>
              <w:t>Digitisation progress remains slow.</w:t>
            </w:r>
          </w:p>
        </w:tc>
        <w:tc>
          <w:tcPr>
            <w:tcW w:w="1128" w:type="pct"/>
            <w:vAlign w:val="center"/>
          </w:tcPr>
          <w:p w14:paraId="4DAC5A24" w14:textId="6E727ABF" w:rsidR="009A735D" w:rsidRPr="00CE7314" w:rsidRDefault="6C7AA7D2" w:rsidP="008571E0">
            <w:pPr>
              <w:spacing w:before="60" w:after="60" w:line="300" w:lineRule="auto"/>
              <w:rPr>
                <w:rFonts w:asciiTheme="minorHAnsi" w:hAnsiTheme="minorHAnsi" w:cstheme="minorBidi"/>
                <w:sz w:val="24"/>
                <w:lang w:val="en-US" w:eastAsia="de-DE"/>
              </w:rPr>
            </w:pPr>
            <w:r w:rsidRPr="00BE670F">
              <w:rPr>
                <w:rFonts w:asciiTheme="minorHAnsi" w:hAnsiTheme="minorHAnsi" w:cstheme="minorBidi"/>
                <w:sz w:val="24"/>
                <w:highlight w:val="cyan"/>
                <w:lang w:val="en-US" w:eastAsia="de-DE"/>
              </w:rPr>
              <w:t>Same as above.</w:t>
            </w:r>
            <w:r w:rsidR="00CE7314" w:rsidRPr="00CE7314">
              <w:rPr>
                <w:rFonts w:asciiTheme="minorHAnsi" w:hAnsiTheme="minorHAnsi" w:cstheme="minorBidi"/>
                <w:sz w:val="24"/>
                <w:lang w:val="en-US" w:eastAsia="de-DE"/>
              </w:rPr>
              <w:t xml:space="preserve"> </w:t>
            </w:r>
          </w:p>
        </w:tc>
      </w:tr>
      <w:tr w:rsidR="009A735D" w:rsidRPr="006C2013" w14:paraId="2D3A469B" w14:textId="680AF81C" w:rsidTr="4B3E4399">
        <w:trPr>
          <w:trHeight w:val="1935"/>
        </w:trPr>
        <w:tc>
          <w:tcPr>
            <w:tcW w:w="243" w:type="pct"/>
            <w:vMerge w:val="restart"/>
            <w:tcBorders>
              <w:top w:val="single" w:sz="4" w:space="0" w:color="auto"/>
            </w:tcBorders>
            <w:textDirection w:val="btLr"/>
            <w:vAlign w:val="center"/>
          </w:tcPr>
          <w:p w14:paraId="239F7D2B" w14:textId="77777777" w:rsidR="009A735D" w:rsidRPr="000B2F20" w:rsidRDefault="009A735D" w:rsidP="0036062C">
            <w:pPr>
              <w:spacing w:before="60" w:after="60" w:line="300" w:lineRule="auto"/>
              <w:ind w:left="113" w:right="113"/>
              <w:rPr>
                <w:rFonts w:asciiTheme="minorHAnsi" w:hAnsiTheme="minorHAnsi" w:cstheme="minorHAnsi"/>
                <w:b/>
                <w:sz w:val="24"/>
                <w:lang w:val="en-US"/>
              </w:rPr>
            </w:pPr>
            <w:r w:rsidRPr="000B2F20">
              <w:rPr>
                <w:rStyle w:val="Strong"/>
                <w:rFonts w:asciiTheme="minorHAnsi" w:hAnsiTheme="minorHAnsi" w:cstheme="minorHAnsi"/>
                <w:lang w:val="en-US"/>
              </w:rPr>
              <w:t xml:space="preserve">Category 3: </w:t>
            </w:r>
            <w:r w:rsidRPr="000B2F20">
              <w:rPr>
                <w:rFonts w:asciiTheme="minorHAnsi" w:hAnsiTheme="minorHAnsi" w:cstheme="minorHAnsi"/>
                <w:lang w:val="en-US"/>
              </w:rPr>
              <w:t>New construction as a driver of innovation</w:t>
            </w:r>
          </w:p>
        </w:tc>
        <w:tc>
          <w:tcPr>
            <w:tcW w:w="436" w:type="pct"/>
            <w:tcBorders>
              <w:top w:val="single" w:sz="4" w:space="0" w:color="auto"/>
              <w:bottom w:val="single" w:sz="4" w:space="0" w:color="auto"/>
              <w:right w:val="single" w:sz="12" w:space="0" w:color="auto"/>
            </w:tcBorders>
            <w:vAlign w:val="center"/>
          </w:tcPr>
          <w:p w14:paraId="38919D15" w14:textId="77777777" w:rsidR="009A735D" w:rsidRPr="000B2F20" w:rsidRDefault="009A735D" w:rsidP="0036062C">
            <w:pPr>
              <w:spacing w:before="60" w:after="60" w:line="300" w:lineRule="auto"/>
              <w:jc w:val="both"/>
              <w:rPr>
                <w:rFonts w:asciiTheme="minorHAnsi" w:hAnsiTheme="minorHAnsi" w:cstheme="minorHAnsi"/>
                <w:b/>
                <w:sz w:val="24"/>
                <w:lang w:val="en-US"/>
              </w:rPr>
            </w:pPr>
            <w:r w:rsidRPr="000B2F20">
              <w:rPr>
                <w:rStyle w:val="Strong"/>
                <w:rFonts w:asciiTheme="minorHAnsi" w:hAnsiTheme="minorHAnsi" w:cstheme="minorHAnsi"/>
                <w:lang w:val="en-US"/>
              </w:rPr>
              <w:t>Efficiency increase through research work/technology advancement</w:t>
            </w:r>
          </w:p>
        </w:tc>
        <w:tc>
          <w:tcPr>
            <w:tcW w:w="961" w:type="pct"/>
            <w:tcBorders>
              <w:left w:val="single" w:sz="12" w:space="0" w:color="auto"/>
            </w:tcBorders>
            <w:vAlign w:val="center"/>
          </w:tcPr>
          <w:p w14:paraId="45440CE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Research promotes progress in the field of plant and building technologies, e.g. efficiency improvements.</w:t>
            </w:r>
          </w:p>
          <w:p w14:paraId="5EAF4DA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Innovations are often first used in new buildings and then transferred to existing ones.</w:t>
            </w:r>
          </w:p>
        </w:tc>
        <w:tc>
          <w:tcPr>
            <w:tcW w:w="1103" w:type="pct"/>
            <w:vAlign w:val="center"/>
          </w:tcPr>
          <w:p w14:paraId="064232A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349DA1E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High increase in efficiency due to technological progress and high transferability to or implementation in existing buildings</w:t>
            </w:r>
          </w:p>
          <w:p w14:paraId="1E59237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5CB1579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Medium increase in efficiency due to technological progress and medium transferability to or implementation in existing buildings.</w:t>
            </w:r>
          </w:p>
          <w:p w14:paraId="1A79A51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47BEC1B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lastRenderedPageBreak/>
              <w:t>No increase in efficiency due to technological progress and low transferability to or implementation in existing buildings.</w:t>
            </w:r>
          </w:p>
        </w:tc>
        <w:tc>
          <w:tcPr>
            <w:tcW w:w="1128" w:type="pct"/>
            <w:vAlign w:val="center"/>
          </w:tcPr>
          <w:p w14:paraId="7C1A4DF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lastRenderedPageBreak/>
              <w:t xml:space="preserve">Assumption A </w:t>
            </w:r>
          </w:p>
          <w:p w14:paraId="182DD75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High increase in efficiency due to technological progress both in new buildings and in existing buildings</w:t>
            </w:r>
          </w:p>
          <w:p w14:paraId="31AA2F7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68ECD24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High increase in efficiency due to technological progress and high transferability to or implementation in existing buildings</w:t>
            </w:r>
          </w:p>
          <w:p w14:paraId="604C085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C </w:t>
            </w:r>
          </w:p>
          <w:p w14:paraId="5FE9F3C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lastRenderedPageBreak/>
              <w:t>Medium increase in efficiency due to technological progress and medium transferability to or implementation in existing buildings.</w:t>
            </w:r>
          </w:p>
        </w:tc>
        <w:tc>
          <w:tcPr>
            <w:tcW w:w="1128" w:type="pct"/>
            <w:vAlign w:val="center"/>
          </w:tcPr>
          <w:p w14:paraId="358581F0" w14:textId="5196E1DE" w:rsidR="008571E0" w:rsidRDefault="003D0ECF" w:rsidP="0036062C">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lastRenderedPageBreak/>
              <w:t>This is i</w:t>
            </w:r>
            <w:r w:rsidR="058C918D" w:rsidRPr="2E0BBD5D">
              <w:rPr>
                <w:rFonts w:asciiTheme="minorHAnsi" w:hAnsiTheme="minorHAnsi" w:cstheme="minorBidi"/>
                <w:sz w:val="24"/>
                <w:lang w:val="en-US" w:eastAsia="de-DE"/>
              </w:rPr>
              <w:t>ncluded in the “efficiency</w:t>
            </w:r>
            <w:r>
              <w:rPr>
                <w:rFonts w:asciiTheme="minorHAnsi" w:hAnsiTheme="minorHAnsi" w:cstheme="minorBidi"/>
                <w:sz w:val="24"/>
                <w:lang w:val="en-US" w:eastAsia="de-DE"/>
              </w:rPr>
              <w:t xml:space="preserve"> improvement</w:t>
            </w:r>
            <w:r w:rsidR="058C918D" w:rsidRPr="2E0BBD5D">
              <w:rPr>
                <w:rFonts w:asciiTheme="minorHAnsi" w:hAnsiTheme="minorHAnsi" w:cstheme="minorBidi"/>
                <w:sz w:val="24"/>
                <w:lang w:val="en-US" w:eastAsia="de-DE"/>
              </w:rPr>
              <w:t>” of building components and techn</w:t>
            </w:r>
            <w:r w:rsidR="008571E0">
              <w:rPr>
                <w:rFonts w:asciiTheme="minorHAnsi" w:hAnsiTheme="minorHAnsi" w:cstheme="minorBidi"/>
                <w:sz w:val="24"/>
                <w:lang w:val="en-US" w:eastAsia="de-DE"/>
              </w:rPr>
              <w:t>ologies in the model:</w:t>
            </w:r>
          </w:p>
          <w:p w14:paraId="2463EE72" w14:textId="65BF6F99" w:rsidR="008571E0" w:rsidRDefault="008571E0" w:rsidP="008571E0">
            <w:pPr>
              <w:pStyle w:val="ListParagraph"/>
              <w:numPr>
                <w:ilvl w:val="0"/>
                <w:numId w:val="24"/>
              </w:numPr>
              <w:spacing w:before="60" w:after="60" w:line="300" w:lineRule="auto"/>
              <w:rPr>
                <w:rFonts w:asciiTheme="minorHAnsi" w:hAnsiTheme="minorHAnsi" w:cstheme="minorBidi"/>
                <w:sz w:val="24"/>
                <w:lang w:val="en-US" w:eastAsia="de-DE"/>
              </w:rPr>
            </w:pPr>
            <w:commentRangeStart w:id="11"/>
            <w:r w:rsidRPr="008571E0">
              <w:rPr>
                <w:rFonts w:asciiTheme="minorHAnsi" w:hAnsiTheme="minorHAnsi" w:cstheme="minorBidi"/>
                <w:sz w:val="24"/>
                <w:lang w:val="en-US" w:eastAsia="de-DE"/>
              </w:rPr>
              <w:t>When a new building is constructed</w:t>
            </w:r>
            <w:commentRangeEnd w:id="11"/>
            <w:r w:rsidR="00BE670F">
              <w:rPr>
                <w:rStyle w:val="CommentReference"/>
                <w:rFonts w:eastAsia="Times New Roman" w:cs="Arial"/>
                <w:lang w:eastAsia="de-AT"/>
              </w:rPr>
              <w:commentReference w:id="11"/>
            </w:r>
            <w:r w:rsidRPr="008571E0">
              <w:rPr>
                <w:rFonts w:asciiTheme="minorHAnsi" w:hAnsiTheme="minorHAnsi" w:cstheme="minorBidi"/>
                <w:sz w:val="24"/>
                <w:lang w:val="en-US" w:eastAsia="de-DE"/>
              </w:rPr>
              <w:t xml:space="preserve">, all the building components and technologies are </w:t>
            </w:r>
            <w:r>
              <w:rPr>
                <w:rFonts w:asciiTheme="minorHAnsi" w:hAnsiTheme="minorHAnsi" w:cstheme="minorBidi"/>
                <w:sz w:val="24"/>
                <w:lang w:val="en-US" w:eastAsia="de-DE"/>
              </w:rPr>
              <w:t xml:space="preserve">installed with the current available options in the market. </w:t>
            </w:r>
          </w:p>
          <w:p w14:paraId="7C29370A" w14:textId="5B790FAF" w:rsidR="008571E0" w:rsidRDefault="008571E0" w:rsidP="008571E0">
            <w:pPr>
              <w:pStyle w:val="ListParagraph"/>
              <w:numPr>
                <w:ilvl w:val="0"/>
                <w:numId w:val="24"/>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To reflect the differences between the scenarios, we have two options:</w:t>
            </w:r>
          </w:p>
          <w:p w14:paraId="4E5BA2E3" w14:textId="3B0B17FA" w:rsidR="008571E0" w:rsidRDefault="008571E0" w:rsidP="008571E0">
            <w:pPr>
              <w:pStyle w:val="ListParagraph"/>
              <w:numPr>
                <w:ilvl w:val="1"/>
                <w:numId w:val="24"/>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lastRenderedPageBreak/>
              <w:t>Open higher efficiency class options (</w:t>
            </w:r>
            <w:r w:rsidR="00BE670F">
              <w:rPr>
                <w:rFonts w:asciiTheme="minorHAnsi" w:hAnsiTheme="minorHAnsi" w:cstheme="minorBidi"/>
                <w:sz w:val="24"/>
                <w:lang w:val="en-US" w:eastAsia="de-DE"/>
              </w:rPr>
              <w:t xml:space="preserve">only </w:t>
            </w:r>
            <w:r>
              <w:rPr>
                <w:rFonts w:asciiTheme="minorHAnsi" w:hAnsiTheme="minorHAnsi" w:cstheme="minorBidi"/>
                <w:sz w:val="24"/>
                <w:lang w:val="en-US" w:eastAsia="de-DE"/>
              </w:rPr>
              <w:t>building components</w:t>
            </w:r>
            <w:r w:rsidR="00BE670F">
              <w:rPr>
                <w:rFonts w:asciiTheme="minorHAnsi" w:hAnsiTheme="minorHAnsi" w:cstheme="minorBidi"/>
                <w:sz w:val="24"/>
                <w:lang w:val="en-US" w:eastAsia="de-DE"/>
              </w:rPr>
              <w:t>, not heating technologies</w:t>
            </w:r>
            <w:r>
              <w:rPr>
                <w:rFonts w:asciiTheme="minorHAnsi" w:hAnsiTheme="minorHAnsi" w:cstheme="minorBidi"/>
                <w:sz w:val="24"/>
                <w:lang w:val="en-US" w:eastAsia="de-DE"/>
              </w:rPr>
              <w:t>) earlier or later.</w:t>
            </w:r>
          </w:p>
          <w:p w14:paraId="536AF7E3" w14:textId="77777777" w:rsidR="008D2D00" w:rsidRDefault="008D2D00" w:rsidP="008571E0">
            <w:pPr>
              <w:pStyle w:val="ListParagraph"/>
              <w:numPr>
                <w:ilvl w:val="1"/>
                <w:numId w:val="24"/>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Requirements are specified for new construction:</w:t>
            </w:r>
          </w:p>
          <w:p w14:paraId="43D57E76" w14:textId="6E6970D1" w:rsidR="008571E0" w:rsidRDefault="008D2D00" w:rsidP="008D2D00">
            <w:pPr>
              <w:pStyle w:val="ListParagraph"/>
              <w:numPr>
                <w:ilvl w:val="2"/>
                <w:numId w:val="24"/>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 xml:space="preserve">R1 – </w:t>
            </w:r>
            <w:r w:rsidR="008571E0">
              <w:rPr>
                <w:rFonts w:asciiTheme="minorHAnsi" w:hAnsiTheme="minorHAnsi" w:cstheme="minorBidi"/>
                <w:sz w:val="24"/>
                <w:lang w:val="en-US" w:eastAsia="de-DE"/>
              </w:rPr>
              <w:t>For</w:t>
            </w:r>
            <w:r>
              <w:rPr>
                <w:rFonts w:asciiTheme="minorHAnsi" w:hAnsiTheme="minorHAnsi" w:cstheme="minorBidi"/>
                <w:sz w:val="24"/>
                <w:lang w:val="en-US" w:eastAsia="de-DE"/>
              </w:rPr>
              <w:t xml:space="preserve"> </w:t>
            </w:r>
            <w:r w:rsidR="008571E0">
              <w:rPr>
                <w:rFonts w:asciiTheme="minorHAnsi" w:hAnsiTheme="minorHAnsi" w:cstheme="minorBidi"/>
                <w:sz w:val="24"/>
                <w:lang w:val="en-US" w:eastAsia="de-DE"/>
              </w:rPr>
              <w:t>all new buildings, it is forced to choose the most efficient option that is available, instead of drawing from the available ones based on utility and distribution.</w:t>
            </w:r>
          </w:p>
          <w:p w14:paraId="2CFACEA3" w14:textId="573A07D3" w:rsidR="008D2D00" w:rsidRDefault="008D2D00" w:rsidP="008D2D00">
            <w:pPr>
              <w:pStyle w:val="ListParagraph"/>
              <w:numPr>
                <w:ilvl w:val="2"/>
                <w:numId w:val="24"/>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R2 – The building must</w:t>
            </w:r>
            <w:r w:rsidR="00882CF4">
              <w:rPr>
                <w:rFonts w:asciiTheme="minorHAnsi" w:hAnsiTheme="minorHAnsi" w:cstheme="minorBidi"/>
                <w:sz w:val="24"/>
                <w:lang w:val="en-US" w:eastAsia="de-DE"/>
              </w:rPr>
              <w:t xml:space="preserve"> be efficient enough and with</w:t>
            </w:r>
            <w:r>
              <w:rPr>
                <w:rFonts w:asciiTheme="minorHAnsi" w:hAnsiTheme="minorHAnsi" w:cstheme="minorBidi"/>
                <w:sz w:val="24"/>
                <w:lang w:val="en-US" w:eastAsia="de-DE"/>
              </w:rPr>
              <w:t xml:space="preserve"> </w:t>
            </w:r>
            <w:r w:rsidR="00882CF4">
              <w:rPr>
                <w:rFonts w:asciiTheme="minorHAnsi" w:hAnsiTheme="minorHAnsi" w:cstheme="minorBidi"/>
                <w:sz w:val="24"/>
                <w:lang w:val="en-US" w:eastAsia="de-DE"/>
              </w:rPr>
              <w:t>PV, so that it can operate as “</w:t>
            </w:r>
            <w:commentRangeStart w:id="12"/>
            <w:r w:rsidR="00882CF4">
              <w:rPr>
                <w:rFonts w:asciiTheme="minorHAnsi" w:hAnsiTheme="minorHAnsi" w:cstheme="minorBidi"/>
                <w:sz w:val="24"/>
                <w:lang w:val="en-US" w:eastAsia="de-DE"/>
              </w:rPr>
              <w:t>climate-neutral</w:t>
            </w:r>
            <w:commentRangeEnd w:id="12"/>
            <w:r w:rsidR="001A28E6">
              <w:rPr>
                <w:rStyle w:val="CommentReference"/>
                <w:rFonts w:eastAsia="Times New Roman" w:cs="Arial"/>
                <w:lang w:eastAsia="de-AT"/>
              </w:rPr>
              <w:commentReference w:id="12"/>
            </w:r>
            <w:r w:rsidR="00882CF4">
              <w:rPr>
                <w:rFonts w:asciiTheme="minorHAnsi" w:hAnsiTheme="minorHAnsi" w:cstheme="minorBidi"/>
                <w:sz w:val="24"/>
                <w:lang w:val="en-US" w:eastAsia="de-DE"/>
              </w:rPr>
              <w:t xml:space="preserve">”. </w:t>
            </w:r>
          </w:p>
          <w:p w14:paraId="684B1CD1" w14:textId="56F9961C" w:rsidR="00B41CA7" w:rsidRPr="008571E0" w:rsidRDefault="00B41CA7" w:rsidP="008D2D00">
            <w:pPr>
              <w:pStyle w:val="ListParagraph"/>
              <w:numPr>
                <w:ilvl w:val="2"/>
                <w:numId w:val="24"/>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R3 – solar obligation.</w:t>
            </w:r>
          </w:p>
          <w:p w14:paraId="50FF4A90" w14:textId="77777777" w:rsidR="003D0ECF" w:rsidRDefault="003D0ECF" w:rsidP="0036062C">
            <w:pPr>
              <w:spacing w:before="60" w:after="60" w:line="300" w:lineRule="auto"/>
              <w:rPr>
                <w:rFonts w:asciiTheme="minorHAnsi" w:hAnsiTheme="minorHAnsi" w:cstheme="minorBidi"/>
                <w:sz w:val="24"/>
                <w:lang w:val="en-US" w:eastAsia="de-DE"/>
              </w:rPr>
            </w:pPr>
          </w:p>
          <w:p w14:paraId="6CDC4FED" w14:textId="77777777" w:rsidR="003D0ECF" w:rsidRDefault="003D0ECF" w:rsidP="003D0ECF">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Modeling feasibility assessment</w:t>
            </w:r>
          </w:p>
          <w:p w14:paraId="5AF31A3A" w14:textId="77777777" w:rsidR="003D0ECF" w:rsidRDefault="003D0ECF" w:rsidP="003D0ECF">
            <w:pPr>
              <w:pStyle w:val="ListParagraph"/>
              <w:numPr>
                <w:ilvl w:val="0"/>
                <w:numId w:val="21"/>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Logic: clear.</w:t>
            </w:r>
          </w:p>
          <w:p w14:paraId="3B4208E6" w14:textId="0BF81E68" w:rsidR="003D0ECF" w:rsidRDefault="003D0ECF" w:rsidP="003D0ECF">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Data</w:t>
            </w:r>
            <w:r>
              <w:rPr>
                <w:rFonts w:asciiTheme="minorHAnsi" w:hAnsiTheme="minorHAnsi" w:cstheme="minorHAnsi"/>
                <w:sz w:val="24"/>
                <w:lang w:val="en-US" w:eastAsia="de-DE"/>
              </w:rPr>
              <w:t>: mostly ready.</w:t>
            </w:r>
          </w:p>
          <w:p w14:paraId="07DD2CA2" w14:textId="436938ED" w:rsidR="009A735D" w:rsidRPr="000B2F20" w:rsidRDefault="003D0ECF" w:rsidP="003D0ECF">
            <w:pPr>
              <w:pStyle w:val="ListParagraph"/>
              <w:numPr>
                <w:ilvl w:val="0"/>
                <w:numId w:val="21"/>
              </w:numPr>
              <w:spacing w:before="60" w:after="60" w:line="300" w:lineRule="auto"/>
              <w:jc w:val="both"/>
              <w:rPr>
                <w:rFonts w:asciiTheme="minorHAnsi" w:hAnsiTheme="minorHAnsi" w:cstheme="minorBidi"/>
                <w:sz w:val="24"/>
                <w:lang w:val="en-US" w:eastAsia="de-DE"/>
              </w:rPr>
            </w:pPr>
            <w:r w:rsidRPr="003D0ECF">
              <w:rPr>
                <w:rFonts w:asciiTheme="minorHAnsi" w:hAnsiTheme="minorHAnsi" w:cstheme="minorHAnsi"/>
                <w:sz w:val="24"/>
                <w:highlight w:val="green"/>
                <w:lang w:val="en-US" w:eastAsia="de-DE"/>
              </w:rPr>
              <w:t xml:space="preserve">Overall: </w:t>
            </w:r>
            <w:r w:rsidR="00882CF4">
              <w:rPr>
                <w:rFonts w:asciiTheme="minorHAnsi" w:hAnsiTheme="minorHAnsi" w:cstheme="minorHAnsi"/>
                <w:sz w:val="24"/>
                <w:highlight w:val="green"/>
                <w:lang w:val="en-US" w:eastAsia="de-DE"/>
              </w:rPr>
              <w:t xml:space="preserve">R1 is </w:t>
            </w:r>
            <w:r w:rsidRPr="003D0ECF">
              <w:rPr>
                <w:rFonts w:asciiTheme="minorHAnsi" w:hAnsiTheme="minorHAnsi" w:cstheme="minorHAnsi"/>
                <w:sz w:val="24"/>
                <w:highlight w:val="green"/>
                <w:lang w:val="en-US" w:eastAsia="de-DE"/>
              </w:rPr>
              <w:t>feasibl</w:t>
            </w:r>
            <w:r w:rsidR="00882CF4">
              <w:rPr>
                <w:rFonts w:asciiTheme="minorHAnsi" w:hAnsiTheme="minorHAnsi" w:cstheme="minorHAnsi"/>
                <w:sz w:val="24"/>
                <w:highlight w:val="green"/>
                <w:lang w:val="en-US" w:eastAsia="de-DE"/>
              </w:rPr>
              <w:t xml:space="preserve">e. </w:t>
            </w:r>
            <w:r w:rsidR="00882CF4" w:rsidRPr="00882CF4">
              <w:rPr>
                <w:rFonts w:asciiTheme="minorHAnsi" w:hAnsiTheme="minorHAnsi" w:cstheme="minorHAnsi"/>
                <w:sz w:val="24"/>
                <w:highlight w:val="cyan"/>
                <w:lang w:val="en-US" w:eastAsia="de-DE"/>
              </w:rPr>
              <w:t>R2 requires extension and more budget</w:t>
            </w:r>
            <w:r w:rsidR="00B41CA7">
              <w:rPr>
                <w:rFonts w:asciiTheme="minorHAnsi" w:hAnsiTheme="minorHAnsi" w:cstheme="minorHAnsi"/>
                <w:sz w:val="24"/>
                <w:highlight w:val="cyan"/>
                <w:lang w:val="en-US" w:eastAsia="de-DE"/>
              </w:rPr>
              <w:t xml:space="preserve">. </w:t>
            </w:r>
            <w:r w:rsidR="00B41CA7" w:rsidRPr="00B41CA7">
              <w:rPr>
                <w:rFonts w:asciiTheme="minorHAnsi" w:hAnsiTheme="minorHAnsi" w:cstheme="minorBidi"/>
                <w:sz w:val="24"/>
                <w:highlight w:val="green"/>
                <w:lang w:val="en-US" w:eastAsia="de-DE"/>
              </w:rPr>
              <w:t>R3 is feasible.</w:t>
            </w:r>
          </w:p>
        </w:tc>
      </w:tr>
      <w:tr w:rsidR="009A735D" w:rsidRPr="00634471" w14:paraId="038F1654" w14:textId="4B05E9E4" w:rsidTr="4B3E4399">
        <w:trPr>
          <w:trHeight w:val="1935"/>
        </w:trPr>
        <w:tc>
          <w:tcPr>
            <w:tcW w:w="243" w:type="pct"/>
            <w:vMerge/>
            <w:vAlign w:val="center"/>
          </w:tcPr>
          <w:p w14:paraId="2FB360F5" w14:textId="77777777" w:rsidR="009A735D" w:rsidRPr="000B2F20" w:rsidRDefault="009A735D" w:rsidP="0036062C">
            <w:pPr>
              <w:spacing w:before="60" w:after="60" w:line="300" w:lineRule="auto"/>
              <w:rPr>
                <w:rFonts w:asciiTheme="minorHAnsi" w:hAnsiTheme="minorHAnsi" w:cstheme="minorHAnsi"/>
                <w:b/>
                <w:sz w:val="24"/>
                <w:lang w:val="en-US"/>
              </w:rPr>
            </w:pPr>
          </w:p>
        </w:tc>
        <w:tc>
          <w:tcPr>
            <w:tcW w:w="436" w:type="pct"/>
            <w:tcBorders>
              <w:top w:val="single" w:sz="4" w:space="0" w:color="auto"/>
              <w:bottom w:val="single" w:sz="4" w:space="0" w:color="auto"/>
              <w:right w:val="single" w:sz="12" w:space="0" w:color="auto"/>
            </w:tcBorders>
            <w:vAlign w:val="center"/>
          </w:tcPr>
          <w:p w14:paraId="0F9B56C5" w14:textId="77777777" w:rsidR="009A735D" w:rsidRPr="000B2F20" w:rsidRDefault="009A735D" w:rsidP="0036062C">
            <w:pPr>
              <w:spacing w:before="60" w:after="60" w:line="300" w:lineRule="auto"/>
              <w:jc w:val="both"/>
              <w:rPr>
                <w:rFonts w:asciiTheme="minorHAnsi" w:hAnsiTheme="minorHAnsi" w:cstheme="minorHAnsi"/>
                <w:b/>
                <w:sz w:val="24"/>
                <w:lang w:val="en-US"/>
              </w:rPr>
            </w:pPr>
            <w:r w:rsidRPr="000B2F20">
              <w:rPr>
                <w:rStyle w:val="Strong"/>
                <w:rFonts w:asciiTheme="minorHAnsi" w:hAnsiTheme="minorHAnsi" w:cstheme="minorHAnsi"/>
                <w:lang w:val="en-US"/>
              </w:rPr>
              <w:t>Mandatory climate-neutral (or plus-energy?) building operation for new buildings</w:t>
            </w:r>
          </w:p>
        </w:tc>
        <w:tc>
          <w:tcPr>
            <w:tcW w:w="961" w:type="pct"/>
            <w:tcBorders>
              <w:left w:val="single" w:sz="12" w:space="0" w:color="auto"/>
            </w:tcBorders>
            <w:vAlign w:val="center"/>
          </w:tcPr>
          <w:p w14:paraId="555C8D25" w14:textId="77777777" w:rsidR="009A735D" w:rsidRPr="000B2F20" w:rsidRDefault="009A735D" w:rsidP="0036062C">
            <w:pPr>
              <w:spacing w:before="60" w:after="60" w:line="300" w:lineRule="auto"/>
              <w:jc w:val="both"/>
              <w:rPr>
                <w:rFonts w:asciiTheme="minorHAnsi" w:hAnsiTheme="minorHAnsi" w:cstheme="minorHAnsi"/>
                <w:sz w:val="24"/>
                <w:lang w:val="en-US"/>
              </w:rPr>
            </w:pPr>
            <w:r w:rsidRPr="000B2F20">
              <w:rPr>
                <w:rFonts w:asciiTheme="minorHAnsi" w:hAnsiTheme="minorHAnsi" w:cstheme="minorHAnsi"/>
                <w:lang w:val="en-US"/>
              </w:rPr>
              <w:t>Climate-neutral operation (or operation with energy plus) not mandatory for new buildings.</w:t>
            </w:r>
          </w:p>
        </w:tc>
        <w:tc>
          <w:tcPr>
            <w:tcW w:w="1103" w:type="pct"/>
            <w:shd w:val="clear" w:color="auto" w:fill="auto"/>
            <w:vAlign w:val="center"/>
          </w:tcPr>
          <w:p w14:paraId="5A9FAC8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3AAA294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Climate-neutral operation (or operation with an energy plus) is obligatory for new buildings and is partly being implemented in existing buildings.</w:t>
            </w:r>
          </w:p>
          <w:p w14:paraId="2CFD92A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16EF1989" w14:textId="2F21140D"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Climate-neutral operation (or operation with energy plus) is mandatory for new buildings</w:t>
            </w:r>
            <w:r w:rsidR="00882CF4">
              <w:rPr>
                <w:rFonts w:asciiTheme="minorHAnsi" w:hAnsiTheme="minorHAnsi" w:cstheme="minorHAnsi"/>
                <w:sz w:val="24"/>
                <w:lang w:val="en-US" w:eastAsia="de-DE"/>
              </w:rPr>
              <w:t>.</w:t>
            </w:r>
          </w:p>
          <w:p w14:paraId="6DB3579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143405E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 xml:space="preserve">Climate-neutral operation (or operation with energy plus) is not mandatory for new buildings; climate-neutral or energy-plus operation is </w:t>
            </w:r>
            <w:r w:rsidRPr="000B2F20">
              <w:rPr>
                <w:rFonts w:asciiTheme="minorHAnsi" w:hAnsiTheme="minorHAnsi" w:cstheme="minorHAnsi"/>
                <w:sz w:val="24"/>
                <w:lang w:val="en-US" w:eastAsia="de-DE"/>
              </w:rPr>
              <w:lastRenderedPageBreak/>
              <w:t>limited to buildings with a pioneering function (e.g. city-owned buildings).</w:t>
            </w:r>
          </w:p>
        </w:tc>
        <w:tc>
          <w:tcPr>
            <w:tcW w:w="1128" w:type="pct"/>
            <w:shd w:val="clear" w:color="auto" w:fill="auto"/>
            <w:vAlign w:val="center"/>
          </w:tcPr>
          <w:p w14:paraId="2AD29AA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lastRenderedPageBreak/>
              <w:t xml:space="preserve">Assumption A </w:t>
            </w:r>
          </w:p>
          <w:p w14:paraId="6C82B8B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 xml:space="preserve">Climate-neutral operation (or operation with energy plus) is </w:t>
            </w:r>
            <w:commentRangeStart w:id="13"/>
            <w:r w:rsidRPr="000B2F20">
              <w:rPr>
                <w:rFonts w:asciiTheme="minorHAnsi" w:hAnsiTheme="minorHAnsi" w:cstheme="minorHAnsi"/>
                <w:sz w:val="24"/>
                <w:lang w:val="en-US" w:eastAsia="de-DE"/>
              </w:rPr>
              <w:t>obligatory for new buildings and existing buildings</w:t>
            </w:r>
            <w:commentRangeEnd w:id="13"/>
            <w:r w:rsidR="00FD58F8">
              <w:rPr>
                <w:rStyle w:val="CommentReference"/>
              </w:rPr>
              <w:commentReference w:id="13"/>
            </w:r>
          </w:p>
          <w:p w14:paraId="6DF49D4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B </w:t>
            </w:r>
          </w:p>
          <w:p w14:paraId="5C43203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Climate-neutral operation (or operation with an energy plus) is obligatory for new buildings and is partly being implemented in existing buildings.</w:t>
            </w:r>
          </w:p>
          <w:p w14:paraId="16387D7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C </w:t>
            </w:r>
          </w:p>
          <w:p w14:paraId="1032AFC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Climate-neutral operation (or operation with energy plus) is mandatory for new buildings</w:t>
            </w:r>
          </w:p>
        </w:tc>
        <w:tc>
          <w:tcPr>
            <w:tcW w:w="1128" w:type="pct"/>
            <w:vAlign w:val="center"/>
          </w:tcPr>
          <w:p w14:paraId="3CEA9BA8" w14:textId="24F3E0F9" w:rsidR="009A735D" w:rsidRPr="000B2F20" w:rsidRDefault="00110E45" w:rsidP="0036062C">
            <w:pPr>
              <w:spacing w:before="60" w:after="60" w:line="300" w:lineRule="auto"/>
              <w:rPr>
                <w:rFonts w:asciiTheme="minorHAnsi" w:hAnsiTheme="minorHAnsi" w:cstheme="minorBidi"/>
                <w:sz w:val="24"/>
                <w:lang w:val="en-US" w:eastAsia="de-DE"/>
              </w:rPr>
            </w:pPr>
            <w:r w:rsidRPr="00110E45">
              <w:rPr>
                <w:rFonts w:asciiTheme="minorHAnsi" w:hAnsiTheme="minorHAnsi" w:cstheme="minorBidi"/>
                <w:sz w:val="24"/>
                <w:highlight w:val="cyan"/>
                <w:lang w:val="en-US" w:eastAsia="de-DE"/>
              </w:rPr>
              <w:t>As mentioned above in R2.</w:t>
            </w:r>
          </w:p>
        </w:tc>
      </w:tr>
      <w:tr w:rsidR="009A735D" w:rsidRPr="00634471" w14:paraId="7D32044C" w14:textId="0F624EFB" w:rsidTr="4B3E4399">
        <w:trPr>
          <w:trHeight w:val="1935"/>
        </w:trPr>
        <w:tc>
          <w:tcPr>
            <w:tcW w:w="243" w:type="pct"/>
            <w:vMerge/>
            <w:vAlign w:val="center"/>
          </w:tcPr>
          <w:p w14:paraId="2358599A" w14:textId="77777777" w:rsidR="009A735D" w:rsidRPr="000B2F20" w:rsidRDefault="009A735D" w:rsidP="0036062C">
            <w:pPr>
              <w:spacing w:before="60" w:after="60" w:line="300" w:lineRule="auto"/>
              <w:rPr>
                <w:rFonts w:asciiTheme="minorHAnsi" w:hAnsiTheme="minorHAnsi" w:cstheme="minorHAnsi"/>
                <w:b/>
                <w:sz w:val="24"/>
                <w:lang w:val="en-US"/>
              </w:rPr>
            </w:pPr>
          </w:p>
        </w:tc>
        <w:tc>
          <w:tcPr>
            <w:tcW w:w="436" w:type="pct"/>
            <w:tcBorders>
              <w:top w:val="single" w:sz="4" w:space="0" w:color="auto"/>
              <w:bottom w:val="single" w:sz="4" w:space="0" w:color="auto"/>
              <w:right w:val="single" w:sz="12" w:space="0" w:color="auto"/>
            </w:tcBorders>
            <w:vAlign w:val="center"/>
          </w:tcPr>
          <w:p w14:paraId="0F722E8F" w14:textId="77777777" w:rsidR="009A735D" w:rsidRPr="000B2F20" w:rsidRDefault="009A735D" w:rsidP="0036062C">
            <w:pPr>
              <w:spacing w:before="60" w:after="60" w:line="300" w:lineRule="auto"/>
              <w:jc w:val="both"/>
              <w:rPr>
                <w:rFonts w:asciiTheme="minorHAnsi" w:hAnsiTheme="minorHAnsi" w:cstheme="minorHAnsi"/>
                <w:b/>
                <w:sz w:val="24"/>
                <w:lang w:val="en-US"/>
              </w:rPr>
            </w:pPr>
            <w:r w:rsidRPr="000B2F20">
              <w:rPr>
                <w:rStyle w:val="Strong"/>
                <w:rFonts w:asciiTheme="minorHAnsi" w:hAnsiTheme="minorHAnsi" w:cstheme="minorHAnsi"/>
                <w:lang w:val="en-US"/>
              </w:rPr>
              <w:t>Solar obligation (PV) for new buildings</w:t>
            </w:r>
          </w:p>
        </w:tc>
        <w:tc>
          <w:tcPr>
            <w:tcW w:w="961" w:type="pct"/>
            <w:tcBorders>
              <w:left w:val="single" w:sz="12" w:space="0" w:color="auto"/>
            </w:tcBorders>
            <w:vAlign w:val="center"/>
          </w:tcPr>
          <w:p w14:paraId="2A70CD9C" w14:textId="77777777" w:rsidR="009A735D" w:rsidRPr="000B2F20" w:rsidRDefault="009A735D" w:rsidP="0036062C">
            <w:pPr>
              <w:spacing w:before="60" w:after="60" w:line="300" w:lineRule="auto"/>
              <w:jc w:val="both"/>
              <w:rPr>
                <w:rFonts w:asciiTheme="minorHAnsi" w:hAnsiTheme="minorHAnsi" w:cstheme="minorHAnsi"/>
                <w:sz w:val="24"/>
                <w:lang w:val="en-US"/>
              </w:rPr>
            </w:pPr>
            <w:r w:rsidRPr="000B2F20">
              <w:rPr>
                <w:rFonts w:asciiTheme="minorHAnsi" w:hAnsiTheme="minorHAnsi" w:cstheme="minorHAnsi"/>
                <w:lang w:val="en-US"/>
              </w:rPr>
              <w:t>Currently, there is no solar obligation for new buildings, except in BW (60 % of suitable roof surfaces must be occupied, also applies to basic roof renovations from 2023).</w:t>
            </w:r>
          </w:p>
        </w:tc>
        <w:tc>
          <w:tcPr>
            <w:tcW w:w="1103" w:type="pct"/>
            <w:vAlign w:val="center"/>
          </w:tcPr>
          <w:p w14:paraId="448CB33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64C3FAC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Solar obligation for all new buildings is enforced (e.g. 80 % of suitable roof areas).</w:t>
            </w:r>
          </w:p>
          <w:p w14:paraId="4D788E2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24F2D45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Solar obligation for all new buildings is enforced (e.g. 60 % of suitable roof areas).</w:t>
            </w:r>
          </w:p>
          <w:p w14:paraId="12C9342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4BE34DA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Compulsory solar energy is not enforced, but continues to be limited to individual federal states or cities.</w:t>
            </w:r>
          </w:p>
        </w:tc>
        <w:tc>
          <w:tcPr>
            <w:tcW w:w="1128" w:type="pct"/>
            <w:vAlign w:val="center"/>
          </w:tcPr>
          <w:p w14:paraId="6A26FF6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7521A07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Solar obligation for all new buildings is enforced (e.g. 90 % of suitable roof areas).</w:t>
            </w:r>
          </w:p>
          <w:p w14:paraId="26159A9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25D991D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Solar obligation for all new buildings is enforced (e.g. 70 % of suitable roof areas).</w:t>
            </w:r>
          </w:p>
          <w:p w14:paraId="26BBC06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0BD172E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Solar obligation for all new buildings is enforced (e.g. 40 % of suitable roof areas).</w:t>
            </w:r>
          </w:p>
        </w:tc>
        <w:tc>
          <w:tcPr>
            <w:tcW w:w="1128" w:type="pct"/>
            <w:vAlign w:val="center"/>
          </w:tcPr>
          <w:p w14:paraId="497CA995" w14:textId="2D9CDE17" w:rsidR="009A735D" w:rsidRPr="00A4716B" w:rsidRDefault="00B41CA7" w:rsidP="00B41CA7">
            <w:pPr>
              <w:spacing w:before="60" w:after="60" w:line="300" w:lineRule="auto"/>
              <w:rPr>
                <w:rFonts w:asciiTheme="minorHAnsi" w:hAnsiTheme="minorHAnsi" w:cstheme="minorBidi"/>
                <w:sz w:val="24"/>
                <w:lang w:val="en-US" w:eastAsia="de-DE"/>
              </w:rPr>
            </w:pPr>
            <w:r w:rsidRPr="00B41CA7">
              <w:rPr>
                <w:rFonts w:asciiTheme="minorHAnsi" w:hAnsiTheme="minorHAnsi" w:cstheme="minorBidi"/>
                <w:sz w:val="24"/>
                <w:highlight w:val="green"/>
                <w:lang w:val="en-US" w:eastAsia="de-DE"/>
              </w:rPr>
              <w:t>As mentioned above in R3.</w:t>
            </w:r>
          </w:p>
        </w:tc>
      </w:tr>
      <w:tr w:rsidR="009A735D" w:rsidRPr="00634471" w14:paraId="4792B7C8" w14:textId="4E828E06" w:rsidTr="4B3E4399">
        <w:trPr>
          <w:trHeight w:val="1935"/>
        </w:trPr>
        <w:tc>
          <w:tcPr>
            <w:tcW w:w="243" w:type="pct"/>
            <w:vMerge w:val="restart"/>
            <w:tcBorders>
              <w:top w:val="single" w:sz="4" w:space="0" w:color="auto"/>
            </w:tcBorders>
            <w:textDirection w:val="btLr"/>
            <w:vAlign w:val="center"/>
          </w:tcPr>
          <w:p w14:paraId="02DBC589" w14:textId="77777777" w:rsidR="009A735D" w:rsidRPr="000B2F20" w:rsidRDefault="009A735D" w:rsidP="0036062C">
            <w:pPr>
              <w:spacing w:before="60" w:after="60" w:line="300" w:lineRule="auto"/>
              <w:ind w:left="113" w:right="113"/>
              <w:rPr>
                <w:rFonts w:asciiTheme="minorHAnsi" w:hAnsiTheme="minorHAnsi" w:cstheme="minorHAnsi"/>
                <w:b/>
                <w:sz w:val="24"/>
              </w:rPr>
            </w:pPr>
            <w:r w:rsidRPr="000B2F20">
              <w:rPr>
                <w:rStyle w:val="Strong"/>
                <w:rFonts w:asciiTheme="minorHAnsi" w:hAnsiTheme="minorHAnsi" w:cstheme="minorHAnsi"/>
              </w:rPr>
              <w:t xml:space="preserve">Category 4: </w:t>
            </w:r>
            <w:r w:rsidRPr="000B2F20">
              <w:rPr>
                <w:rFonts w:asciiTheme="minorHAnsi" w:hAnsiTheme="minorHAnsi" w:cstheme="minorHAnsi"/>
              </w:rPr>
              <w:t>Regulatory framework</w:t>
            </w:r>
          </w:p>
        </w:tc>
        <w:tc>
          <w:tcPr>
            <w:tcW w:w="436" w:type="pct"/>
            <w:tcBorders>
              <w:top w:val="single" w:sz="4" w:space="0" w:color="auto"/>
              <w:bottom w:val="single" w:sz="4" w:space="0" w:color="auto"/>
              <w:right w:val="single" w:sz="12" w:space="0" w:color="auto"/>
            </w:tcBorders>
            <w:vAlign w:val="center"/>
          </w:tcPr>
          <w:p w14:paraId="4435B7D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Support programmes</w:t>
            </w:r>
          </w:p>
          <w:p w14:paraId="5BDB81B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Influence of the changed funding programmes, including Efficiency House 55/40 before and after 2022</w:t>
            </w:r>
          </w:p>
        </w:tc>
        <w:tc>
          <w:tcPr>
            <w:tcW w:w="961" w:type="pct"/>
            <w:tcBorders>
              <w:left w:val="single" w:sz="12" w:space="0" w:color="auto"/>
            </w:tcBorders>
            <w:vAlign w:val="center"/>
          </w:tcPr>
          <w:p w14:paraId="0F0D021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Focus on existing buildings by discontinuing Promotion 55 for new buildings</w:t>
            </w:r>
          </w:p>
          <w:p w14:paraId="0115B1F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Support programme for the skilled trades is missing: At the moment it is mainly the owners of buildings who receive support</w:t>
            </w:r>
          </w:p>
          <w:p w14:paraId="38598F3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Existing buildings: funding programmes still diverse -&gt; jungle; often not used due to the requirements / complex application process, sometimes not feasible without advice</w:t>
            </w:r>
          </w:p>
          <w:p w14:paraId="5ED7670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New construction: funding applications for Efficiency House Level 40 with Sustainability Class / Efficiency Building Level 40 with Sustainability Class possible again.</w:t>
            </w:r>
          </w:p>
          <w:p w14:paraId="0898522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 2020, there were 29, 174 and 2,458 funding programmes for energy-efficient building refurbishment at the federal, state and local levels - funding jungle.</w:t>
            </w:r>
          </w:p>
          <w:p w14:paraId="5693ACFB" w14:textId="77777777" w:rsidR="009A735D" w:rsidRPr="005B5E82" w:rsidRDefault="009A735D" w:rsidP="0036062C">
            <w:pPr>
              <w:spacing w:before="60" w:after="60" w:line="300" w:lineRule="auto"/>
              <w:rPr>
                <w:rFonts w:asciiTheme="minorHAnsi" w:hAnsiTheme="minorHAnsi" w:cstheme="minorHAnsi"/>
                <w:sz w:val="24"/>
                <w:lang w:val="en-US" w:eastAsia="de-DE"/>
              </w:rPr>
            </w:pPr>
            <w:r w:rsidRPr="005B5E82">
              <w:rPr>
                <w:rFonts w:asciiTheme="minorHAnsi" w:hAnsiTheme="minorHAnsi" w:cstheme="minorHAnsi"/>
                <w:sz w:val="24"/>
                <w:lang w:val="en-US" w:eastAsia="de-DE"/>
              </w:rPr>
              <w:t>If possible in the modelling:</w:t>
            </w:r>
          </w:p>
          <w:p w14:paraId="7A5FEFB9" w14:textId="77777777" w:rsidR="009A735D" w:rsidRPr="005B5E82" w:rsidRDefault="009A735D" w:rsidP="0036062C">
            <w:pPr>
              <w:spacing w:before="60" w:after="60" w:line="300" w:lineRule="auto"/>
              <w:rPr>
                <w:rFonts w:asciiTheme="minorHAnsi" w:hAnsiTheme="minorHAnsi" w:cstheme="minorHAnsi"/>
                <w:sz w:val="24"/>
                <w:lang w:val="en-US" w:eastAsia="de-DE"/>
              </w:rPr>
            </w:pPr>
            <w:r w:rsidRPr="005B5E82">
              <w:rPr>
                <w:rFonts w:asciiTheme="minorHAnsi" w:hAnsiTheme="minorHAnsi" w:cstheme="minorHAnsi"/>
                <w:sz w:val="24"/>
                <w:lang w:val="en-US" w:eastAsia="de-DE"/>
              </w:rPr>
              <w:lastRenderedPageBreak/>
              <w:t>Flexible increase or reduction of funding volumes possible.</w:t>
            </w:r>
          </w:p>
          <w:p w14:paraId="4D7C848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5B5E82">
              <w:rPr>
                <w:rFonts w:asciiTheme="minorHAnsi" w:hAnsiTheme="minorHAnsi" w:cstheme="minorHAnsi"/>
                <w:sz w:val="24"/>
                <w:lang w:val="en-US" w:eastAsia="de-DE"/>
              </w:rPr>
              <w:t>Alternative funding rates (e.g. one focus on insulation, one on regenerative systems technology).</w:t>
            </w:r>
          </w:p>
        </w:tc>
        <w:tc>
          <w:tcPr>
            <w:tcW w:w="1103" w:type="pct"/>
            <w:vAlign w:val="center"/>
          </w:tcPr>
          <w:p w14:paraId="3CF5978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lastRenderedPageBreak/>
              <w:t>Assumption A</w:t>
            </w:r>
          </w:p>
          <w:p w14:paraId="34C3A18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Process for funding has been simplified - debureaucratisation, digitalisation if necessary.</w:t>
            </w:r>
          </w:p>
          <w:p w14:paraId="5018F02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Resource efficiency is "rewarded" (cradle to cradle).</w:t>
            </w:r>
          </w:p>
          <w:p w14:paraId="67C17A1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Promotion of climate-neutral construction (wood, insulation materials, etc.) and increased promotion of climate-neutral heat generators.</w:t>
            </w:r>
          </w:p>
          <w:p w14:paraId="04754BC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Conversion to EH classes according to CO2 emissions.</w:t>
            </w:r>
          </w:p>
          <w:p w14:paraId="22E8C41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For existing buildings: federal promotion of efficient heat grids; audit mechanisms to protect against misuse; reinvestment of the CO2 tax from the existing building stock into the existing building stock; promotion of stocking up (coupled with refurbishment).</w:t>
            </w:r>
          </w:p>
          <w:p w14:paraId="56B7AC6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5F5DC38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Complicated procedure for applying for financial support and support only available for very specific objectives.</w:t>
            </w:r>
          </w:p>
          <w:p w14:paraId="2B2329A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lastRenderedPageBreak/>
              <w:t>There is funding, but it is not well distributed - eventisation of funding measures and lack of long-term orientation.</w:t>
            </w:r>
          </w:p>
          <w:p w14:paraId="7F00A43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56A8713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Complicated procedure for applying for financial support and support only available for very specific objectives.</w:t>
            </w:r>
          </w:p>
          <w:p w14:paraId="170C8E2C" w14:textId="77777777" w:rsidR="009A735D" w:rsidRPr="000B2F20" w:rsidRDefault="009A735D" w:rsidP="0036062C">
            <w:pPr>
              <w:spacing w:before="60" w:after="60" w:line="300" w:lineRule="auto"/>
              <w:rPr>
                <w:rFonts w:asciiTheme="minorHAnsi" w:hAnsiTheme="minorHAnsi" w:cstheme="minorHAnsi"/>
                <w:sz w:val="24"/>
                <w:lang w:eastAsia="de-DE"/>
              </w:rPr>
            </w:pPr>
            <w:r w:rsidRPr="000B2F20">
              <w:rPr>
                <w:rFonts w:asciiTheme="minorHAnsi" w:hAnsiTheme="minorHAnsi" w:cstheme="minorHAnsi"/>
                <w:sz w:val="24"/>
                <w:lang w:eastAsia="de-DE"/>
              </w:rPr>
              <w:t>There is less funding.</w:t>
            </w:r>
          </w:p>
        </w:tc>
        <w:tc>
          <w:tcPr>
            <w:tcW w:w="1128" w:type="pct"/>
            <w:vAlign w:val="center"/>
          </w:tcPr>
          <w:p w14:paraId="57B6E82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lastRenderedPageBreak/>
              <w:t>Assumption A</w:t>
            </w:r>
          </w:p>
          <w:p w14:paraId="1EF4120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Process for funding has been simplified - debureaucratisation, digitalisation if necessary.</w:t>
            </w:r>
          </w:p>
          <w:p w14:paraId="146480C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Targeted promotion of measures is possible - efficient implementation of measures.</w:t>
            </w:r>
          </w:p>
          <w:p w14:paraId="6EADB4F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Overcoming the social imbalance between new and existing buildings - fair distribution of funding.</w:t>
            </w:r>
          </w:p>
          <w:p w14:paraId="1903B9E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 addition, overall concepts for the energy supply for neighbourhoods are available.</w:t>
            </w:r>
          </w:p>
          <w:p w14:paraId="3EFE99E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4863BA8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funding process has been simplified - less bureaucracy, possibly digitisation or merging of funding programmes at the differentiation levels reduced the amount of information required.</w:t>
            </w:r>
          </w:p>
          <w:p w14:paraId="34F7343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0A9C03A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Complicated procedure for applying for financial support and support only available for very specific objectives</w:t>
            </w:r>
          </w:p>
          <w:p w14:paraId="1E44919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There is funding, but it is not well distributed.</w:t>
            </w:r>
          </w:p>
        </w:tc>
        <w:tc>
          <w:tcPr>
            <w:tcW w:w="1128" w:type="pct"/>
            <w:vAlign w:val="center"/>
          </w:tcPr>
          <w:p w14:paraId="174AB530" w14:textId="77777777" w:rsidR="00AB7B4F" w:rsidRDefault="00272C6F" w:rsidP="00272C6F">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 xml:space="preserve">Funding can be designed for specific type of renovation or technology replacement. It </w:t>
            </w:r>
            <w:r w:rsidR="00AB7B4F">
              <w:rPr>
                <w:rFonts w:asciiTheme="minorHAnsi" w:hAnsiTheme="minorHAnsi" w:cstheme="minorBidi"/>
                <w:sz w:val="24"/>
                <w:lang w:val="en-US" w:eastAsia="de-DE"/>
              </w:rPr>
              <w:t>may</w:t>
            </w:r>
            <w:r>
              <w:rPr>
                <w:rFonts w:asciiTheme="minorHAnsi" w:hAnsiTheme="minorHAnsi" w:cstheme="minorBidi"/>
                <w:sz w:val="24"/>
                <w:lang w:val="en-US" w:eastAsia="de-DE"/>
              </w:rPr>
              <w:t xml:space="preserve"> also depend on the income of owners</w:t>
            </w:r>
            <w:r w:rsidR="00AB7B4F">
              <w:rPr>
                <w:rFonts w:asciiTheme="minorHAnsi" w:hAnsiTheme="minorHAnsi" w:cstheme="minorBidi"/>
                <w:sz w:val="24"/>
                <w:lang w:val="en-US" w:eastAsia="de-DE"/>
              </w:rPr>
              <w:t>, but the income group is a feature not implemented</w:t>
            </w:r>
            <w:r>
              <w:rPr>
                <w:rFonts w:asciiTheme="minorHAnsi" w:hAnsiTheme="minorHAnsi" w:cstheme="minorBidi"/>
                <w:sz w:val="24"/>
                <w:lang w:val="en-US" w:eastAsia="de-DE"/>
              </w:rPr>
              <w:t xml:space="preserve">. </w:t>
            </w:r>
          </w:p>
          <w:p w14:paraId="30458E83" w14:textId="757C0DA3" w:rsidR="00272C6F" w:rsidRDefault="00272C6F" w:rsidP="00272C6F">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 xml:space="preserve">The </w:t>
            </w:r>
            <w:r w:rsidR="00AB7B4F">
              <w:rPr>
                <w:rFonts w:asciiTheme="minorHAnsi" w:hAnsiTheme="minorHAnsi" w:cstheme="minorBidi"/>
                <w:sz w:val="24"/>
                <w:lang w:val="en-US" w:eastAsia="de-DE"/>
              </w:rPr>
              <w:t xml:space="preserve">total </w:t>
            </w:r>
            <w:r>
              <w:rPr>
                <w:rFonts w:asciiTheme="minorHAnsi" w:hAnsiTheme="minorHAnsi" w:cstheme="minorBidi"/>
                <w:sz w:val="24"/>
                <w:lang w:val="en-US" w:eastAsia="de-DE"/>
              </w:rPr>
              <w:t>amount</w:t>
            </w:r>
            <w:r w:rsidR="00AB7B4F">
              <w:rPr>
                <w:rFonts w:asciiTheme="minorHAnsi" w:hAnsiTheme="minorHAnsi" w:cstheme="minorBidi"/>
                <w:sz w:val="24"/>
                <w:lang w:val="en-US" w:eastAsia="de-DE"/>
              </w:rPr>
              <w:t xml:space="preserve"> of funding</w:t>
            </w:r>
            <w:r>
              <w:rPr>
                <w:rFonts w:asciiTheme="minorHAnsi" w:hAnsiTheme="minorHAnsi" w:cstheme="minorBidi"/>
                <w:sz w:val="24"/>
                <w:lang w:val="en-US" w:eastAsia="de-DE"/>
              </w:rPr>
              <w:t xml:space="preserve"> </w:t>
            </w:r>
            <w:r w:rsidR="00AB7B4F">
              <w:rPr>
                <w:rFonts w:asciiTheme="minorHAnsi" w:hAnsiTheme="minorHAnsi" w:cstheme="minorBidi"/>
                <w:sz w:val="24"/>
                <w:lang w:val="en-US" w:eastAsia="de-DE"/>
              </w:rPr>
              <w:t>can be</w:t>
            </w:r>
            <w:r>
              <w:rPr>
                <w:rFonts w:asciiTheme="minorHAnsi" w:hAnsiTheme="minorHAnsi" w:cstheme="minorBidi"/>
                <w:sz w:val="24"/>
                <w:lang w:val="en-US" w:eastAsia="de-DE"/>
              </w:rPr>
              <w:t xml:space="preserve"> flexible. Besides, </w:t>
            </w:r>
            <w:commentRangeStart w:id="14"/>
            <w:r>
              <w:rPr>
                <w:rFonts w:asciiTheme="minorHAnsi" w:hAnsiTheme="minorHAnsi" w:cstheme="minorBidi"/>
                <w:sz w:val="24"/>
                <w:lang w:val="en-US" w:eastAsia="de-DE"/>
              </w:rPr>
              <w:t>we can calculate (1) total funding demand per year, or (2) funding constraint</w:t>
            </w:r>
            <w:commentRangeEnd w:id="14"/>
            <w:r w:rsidR="00EC460B">
              <w:rPr>
                <w:rStyle w:val="CommentReference"/>
              </w:rPr>
              <w:commentReference w:id="14"/>
            </w:r>
            <w:r>
              <w:rPr>
                <w:rFonts w:asciiTheme="minorHAnsi" w:hAnsiTheme="minorHAnsi" w:cstheme="minorBidi"/>
                <w:sz w:val="24"/>
                <w:lang w:val="en-US" w:eastAsia="de-DE"/>
              </w:rPr>
              <w:t>.</w:t>
            </w:r>
          </w:p>
          <w:p w14:paraId="7868341B" w14:textId="77777777" w:rsidR="00272C6F" w:rsidRDefault="00272C6F" w:rsidP="00272C6F">
            <w:pPr>
              <w:spacing w:before="60" w:after="60" w:line="300" w:lineRule="auto"/>
              <w:rPr>
                <w:rFonts w:asciiTheme="minorHAnsi" w:hAnsiTheme="minorHAnsi" w:cstheme="minorBidi"/>
                <w:sz w:val="24"/>
                <w:lang w:val="en-US" w:eastAsia="de-DE"/>
              </w:rPr>
            </w:pPr>
          </w:p>
          <w:p w14:paraId="3DEA6522" w14:textId="77777777" w:rsidR="00272C6F" w:rsidRDefault="00272C6F" w:rsidP="00272C6F">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Modeling feasibility assessment</w:t>
            </w:r>
          </w:p>
          <w:p w14:paraId="643695DA" w14:textId="1E32845A" w:rsidR="00272C6F" w:rsidRDefault="00272C6F" w:rsidP="00272C6F">
            <w:pPr>
              <w:pStyle w:val="ListParagraph"/>
              <w:numPr>
                <w:ilvl w:val="0"/>
                <w:numId w:val="21"/>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Logic: clear.</w:t>
            </w:r>
            <w:r w:rsidR="008E17EF">
              <w:rPr>
                <w:rFonts w:asciiTheme="minorHAnsi" w:hAnsiTheme="minorHAnsi" w:cstheme="minorHAnsi"/>
                <w:sz w:val="24"/>
                <w:lang w:val="en-US" w:eastAsia="de-DE"/>
              </w:rPr>
              <w:t xml:space="preserve"> Possible packages can be filtered according to the </w:t>
            </w:r>
            <w:r w:rsidR="00CB0F27">
              <w:rPr>
                <w:rFonts w:asciiTheme="minorHAnsi" w:hAnsiTheme="minorHAnsi" w:cstheme="minorHAnsi"/>
                <w:sz w:val="24"/>
                <w:lang w:val="en-US" w:eastAsia="de-DE"/>
              </w:rPr>
              <w:t>income constraint.</w:t>
            </w:r>
          </w:p>
          <w:p w14:paraId="75B2E394" w14:textId="73461E2D" w:rsidR="00272C6F" w:rsidRDefault="00272C6F" w:rsidP="00272C6F">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Data</w:t>
            </w:r>
            <w:r>
              <w:rPr>
                <w:rFonts w:asciiTheme="minorHAnsi" w:hAnsiTheme="minorHAnsi" w:cstheme="minorHAnsi"/>
                <w:sz w:val="24"/>
                <w:lang w:val="en-US" w:eastAsia="de-DE"/>
              </w:rPr>
              <w:t>: to be defined.</w:t>
            </w:r>
            <w:r w:rsidR="001E58CB">
              <w:rPr>
                <w:rFonts w:asciiTheme="minorHAnsi" w:hAnsiTheme="minorHAnsi" w:cstheme="minorHAnsi"/>
                <w:sz w:val="24"/>
                <w:lang w:val="en-US" w:eastAsia="de-DE"/>
              </w:rPr>
              <w:t xml:space="preserve"> </w:t>
            </w:r>
            <w:commentRangeStart w:id="15"/>
            <w:r w:rsidR="001E58CB">
              <w:rPr>
                <w:rFonts w:asciiTheme="minorHAnsi" w:hAnsiTheme="minorHAnsi" w:cstheme="minorHAnsi"/>
                <w:sz w:val="24"/>
                <w:lang w:val="en-US" w:eastAsia="de-DE"/>
              </w:rPr>
              <w:t xml:space="preserve">From Eurostat, we have income distribution for regions. </w:t>
            </w:r>
            <w:commentRangeEnd w:id="15"/>
            <w:r w:rsidR="00624F02">
              <w:rPr>
                <w:rStyle w:val="CommentReference"/>
                <w:rFonts w:eastAsia="Times New Roman" w:cs="Arial"/>
                <w:lang w:eastAsia="de-AT"/>
              </w:rPr>
              <w:commentReference w:id="15"/>
            </w:r>
            <w:r w:rsidR="001E58CB">
              <w:rPr>
                <w:rFonts w:asciiTheme="minorHAnsi" w:hAnsiTheme="minorHAnsi" w:cstheme="minorHAnsi"/>
                <w:sz w:val="24"/>
                <w:lang w:val="en-US" w:eastAsia="de-DE"/>
              </w:rPr>
              <w:t xml:space="preserve">The funding can target on different income groups specifically. </w:t>
            </w:r>
          </w:p>
          <w:p w14:paraId="018F4E4E" w14:textId="79CD8402" w:rsidR="009A735D" w:rsidRPr="00272C6F" w:rsidRDefault="00272C6F" w:rsidP="001E58CB">
            <w:pPr>
              <w:pStyle w:val="ListParagraph"/>
              <w:numPr>
                <w:ilvl w:val="0"/>
                <w:numId w:val="21"/>
              </w:numPr>
              <w:spacing w:before="60" w:after="60" w:line="300" w:lineRule="auto"/>
              <w:jc w:val="both"/>
              <w:rPr>
                <w:rFonts w:asciiTheme="minorHAnsi" w:hAnsiTheme="minorHAnsi" w:cstheme="minorHAnsi"/>
                <w:sz w:val="24"/>
                <w:lang w:val="en-US" w:eastAsia="de-DE"/>
              </w:rPr>
            </w:pPr>
            <w:r w:rsidRPr="00272C6F">
              <w:rPr>
                <w:rFonts w:asciiTheme="minorHAnsi" w:hAnsiTheme="minorHAnsi" w:cstheme="minorHAnsi"/>
                <w:sz w:val="24"/>
                <w:highlight w:val="green"/>
                <w:lang w:val="en-US" w:eastAsia="de-DE"/>
              </w:rPr>
              <w:t>Overall: feasible</w:t>
            </w:r>
            <w:r w:rsidR="00AB7B4F">
              <w:rPr>
                <w:rFonts w:asciiTheme="minorHAnsi" w:hAnsiTheme="minorHAnsi" w:cstheme="minorHAnsi"/>
                <w:sz w:val="24"/>
                <w:highlight w:val="green"/>
                <w:lang w:val="en-US" w:eastAsia="de-DE"/>
              </w:rPr>
              <w:t>.</w:t>
            </w:r>
          </w:p>
        </w:tc>
      </w:tr>
      <w:tr w:rsidR="009A735D" w:rsidRPr="00634471" w14:paraId="7041406D" w14:textId="71BBBCCE" w:rsidTr="4B3E4399">
        <w:trPr>
          <w:trHeight w:val="1935"/>
        </w:trPr>
        <w:tc>
          <w:tcPr>
            <w:tcW w:w="243" w:type="pct"/>
            <w:vMerge/>
            <w:vAlign w:val="center"/>
          </w:tcPr>
          <w:p w14:paraId="62A150A4" w14:textId="77777777" w:rsidR="009A735D" w:rsidRPr="000B2F20" w:rsidRDefault="009A735D" w:rsidP="0036062C">
            <w:pPr>
              <w:spacing w:before="60" w:after="60" w:line="300" w:lineRule="auto"/>
              <w:rPr>
                <w:rFonts w:asciiTheme="minorHAnsi" w:hAnsiTheme="minorHAnsi" w:cstheme="minorHAnsi"/>
                <w:b/>
                <w:sz w:val="24"/>
                <w:lang w:val="en-US"/>
              </w:rPr>
            </w:pPr>
          </w:p>
        </w:tc>
        <w:tc>
          <w:tcPr>
            <w:tcW w:w="436" w:type="pct"/>
            <w:tcBorders>
              <w:top w:val="single" w:sz="4" w:space="0" w:color="auto"/>
              <w:bottom w:val="single" w:sz="4" w:space="0" w:color="auto"/>
              <w:right w:val="single" w:sz="12" w:space="0" w:color="auto"/>
            </w:tcBorders>
            <w:vAlign w:val="center"/>
          </w:tcPr>
          <w:p w14:paraId="619F8D6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Regulatory restrictions for new construction and conversion</w:t>
            </w:r>
          </w:p>
          <w:p w14:paraId="40FF87F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a.o. additional costs, possible savings</w:t>
            </w:r>
          </w:p>
        </w:tc>
        <w:tc>
          <w:tcPr>
            <w:tcW w:w="961" w:type="pct"/>
            <w:tcBorders>
              <w:left w:val="single" w:sz="12" w:space="0" w:color="auto"/>
            </w:tcBorders>
            <w:vAlign w:val="center"/>
          </w:tcPr>
          <w:p w14:paraId="26111F9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Amendment of the BEG promotion</w:t>
            </w:r>
          </w:p>
          <w:p w14:paraId="79F601E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Promotion of individual measures and efficiency house standards according to the BEG (reduction of funding rates compared to the old BEG as well as cancellation of funding for gas hybrid systems)</w:t>
            </w:r>
          </w:p>
        </w:tc>
        <w:tc>
          <w:tcPr>
            <w:tcW w:w="1103" w:type="pct"/>
            <w:vAlign w:val="center"/>
          </w:tcPr>
          <w:p w14:paraId="6DB2F1A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04ED502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Minimum requirement of 65% RE in every newly installed heating system, planned in the coalition agreement + discussion paper BMWK, was exceeded - 80% RE.</w:t>
            </w:r>
          </w:p>
          <w:p w14:paraId="1F2818A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Ban on the use of fossil fuels in buildings for new installations.</w:t>
            </w:r>
          </w:p>
          <w:p w14:paraId="60473CA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27EF898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Technology bans on the installation of new monovalent gas heating systems in new buildings and, if reasonable, in refurbishments (case-by-case verification, e.g. via assumptions on the flow temperature in existing buildings).</w:t>
            </w:r>
          </w:p>
          <w:p w14:paraId="2B7C8B6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Minimum requirement of 65 % RE in every newly installed heating system was implemented as planned (coalition agreement + discussion paper BMWK) from 2024 without further progress.</w:t>
            </w:r>
          </w:p>
          <w:p w14:paraId="63FC326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5D26604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No tightening of the current requirements</w:t>
            </w:r>
          </w:p>
        </w:tc>
        <w:tc>
          <w:tcPr>
            <w:tcW w:w="1128" w:type="pct"/>
            <w:vAlign w:val="center"/>
          </w:tcPr>
          <w:p w14:paraId="24493D5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 (2030 update)</w:t>
            </w:r>
          </w:p>
          <w:p w14:paraId="28C41F5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Minimum requirement of 100% RE in every newly installed heating system is implemented.</w:t>
            </w:r>
          </w:p>
          <w:p w14:paraId="06F3C89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New gas and oil heating systems in Germany no longer possible due to the legal framework.</w:t>
            </w:r>
          </w:p>
          <w:p w14:paraId="51631D3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Ban on the use of fossil fuels in buildings.</w:t>
            </w:r>
          </w:p>
          <w:p w14:paraId="626501C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5802029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Obligation to replace old gas and oil boilers (e.g. older than 20 years)</w:t>
            </w:r>
          </w:p>
          <w:p w14:paraId="602B1A4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Minimum requirements 80 % EE also in case of change of ownership</w:t>
            </w:r>
          </w:p>
          <w:p w14:paraId="709BD61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2570B7A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Technology bans on the installation of new monovalent gas heating systems in new buildings and, if reasonable, in refurbishments (case-by-case verification, e.g. via assumptions on the flow temperature in the existing building stock).</w:t>
            </w:r>
          </w:p>
        </w:tc>
        <w:tc>
          <w:tcPr>
            <w:tcW w:w="1128" w:type="pct"/>
            <w:vAlign w:val="center"/>
          </w:tcPr>
          <w:p w14:paraId="001945AE" w14:textId="1BBCD842" w:rsidR="00B3442C" w:rsidRDefault="00B3442C" w:rsidP="0036062C">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Regarding the restrictions on heating system replacement, we can have the following:</w:t>
            </w:r>
          </w:p>
          <w:p w14:paraId="6E7802FB" w14:textId="453B72AA" w:rsidR="00B3442C" w:rsidRDefault="00CA3112" w:rsidP="00B3442C">
            <w:pPr>
              <w:pStyle w:val="ListParagraph"/>
              <w:numPr>
                <w:ilvl w:val="0"/>
                <w:numId w:val="28"/>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 xml:space="preserve">R1 – </w:t>
            </w:r>
            <w:r w:rsidR="00B3442C">
              <w:rPr>
                <w:rFonts w:asciiTheme="minorHAnsi" w:hAnsiTheme="minorHAnsi" w:cstheme="minorBidi"/>
                <w:sz w:val="24"/>
                <w:lang w:val="en-US" w:eastAsia="de-DE"/>
              </w:rPr>
              <w:t>Banning</w:t>
            </w:r>
            <w:r>
              <w:rPr>
                <w:rFonts w:asciiTheme="minorHAnsi" w:hAnsiTheme="minorHAnsi" w:cstheme="minorBidi"/>
                <w:sz w:val="24"/>
                <w:lang w:val="en-US" w:eastAsia="de-DE"/>
              </w:rPr>
              <w:t xml:space="preserve"> </w:t>
            </w:r>
            <w:r w:rsidR="00B3442C">
              <w:rPr>
                <w:rFonts w:asciiTheme="minorHAnsi" w:hAnsiTheme="minorHAnsi" w:cstheme="minorBidi"/>
                <w:sz w:val="24"/>
                <w:lang w:val="en-US" w:eastAsia="de-DE"/>
              </w:rPr>
              <w:t>specific technologies starting from a specific year</w:t>
            </w:r>
            <w:r>
              <w:rPr>
                <w:rFonts w:asciiTheme="minorHAnsi" w:hAnsiTheme="minorHAnsi" w:cstheme="minorBidi"/>
                <w:sz w:val="24"/>
                <w:lang w:val="en-US" w:eastAsia="de-DE"/>
              </w:rPr>
              <w:t>.</w:t>
            </w:r>
          </w:p>
          <w:p w14:paraId="3D210D10" w14:textId="255245CF" w:rsidR="00B3442C" w:rsidRDefault="00CA3112" w:rsidP="00B3442C">
            <w:pPr>
              <w:pStyle w:val="ListParagraph"/>
              <w:numPr>
                <w:ilvl w:val="0"/>
                <w:numId w:val="28"/>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R2 – Filtering the possible system options according to the RE share. However, there can be some unclarified problems:</w:t>
            </w:r>
          </w:p>
          <w:p w14:paraId="2682BABF" w14:textId="3C47C376" w:rsidR="00CA3112" w:rsidRDefault="00CA3112" w:rsidP="00CA3112">
            <w:pPr>
              <w:pStyle w:val="ListParagraph"/>
              <w:numPr>
                <w:ilvl w:val="1"/>
                <w:numId w:val="28"/>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What are the acceptable options for the heating system? Only HP or DH? How about a combined system?</w:t>
            </w:r>
            <w:r w:rsidR="005B5777">
              <w:rPr>
                <w:rFonts w:asciiTheme="minorHAnsi" w:hAnsiTheme="minorHAnsi" w:cstheme="minorBidi"/>
                <w:sz w:val="24"/>
                <w:lang w:val="en-US" w:eastAsia="de-DE"/>
              </w:rPr>
              <w:t xml:space="preserve"> Hybrid HP?</w:t>
            </w:r>
          </w:p>
          <w:p w14:paraId="0D92000A" w14:textId="4BBC3BFE" w:rsidR="00CA3112" w:rsidRPr="00B3442C" w:rsidRDefault="00CA3112" w:rsidP="00CA3112">
            <w:pPr>
              <w:pStyle w:val="ListParagraph"/>
              <w:numPr>
                <w:ilvl w:val="1"/>
                <w:numId w:val="28"/>
              </w:num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 xml:space="preserve">For inefficient buildings, HP may not be feasible, while DH may also be not available. What will happen? </w:t>
            </w:r>
          </w:p>
          <w:p w14:paraId="1683410F" w14:textId="60ABA5A7" w:rsidR="00B3442C" w:rsidRDefault="00B3442C" w:rsidP="0036062C">
            <w:pPr>
              <w:spacing w:before="60" w:after="60" w:line="300" w:lineRule="auto"/>
              <w:rPr>
                <w:rFonts w:asciiTheme="minorHAnsi" w:hAnsiTheme="minorHAnsi" w:cstheme="minorBidi"/>
                <w:sz w:val="24"/>
                <w:lang w:val="en-US" w:eastAsia="de-DE"/>
              </w:rPr>
            </w:pPr>
          </w:p>
          <w:p w14:paraId="7B931E5D" w14:textId="77777777" w:rsidR="00D04A3C" w:rsidRDefault="00D04A3C" w:rsidP="00D04A3C">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Modeling feasibility assessment</w:t>
            </w:r>
          </w:p>
          <w:p w14:paraId="5600C5CD" w14:textId="2F58C30F" w:rsidR="00D04A3C" w:rsidRDefault="00D04A3C" w:rsidP="00D04A3C">
            <w:pPr>
              <w:pStyle w:val="ListParagraph"/>
              <w:numPr>
                <w:ilvl w:val="0"/>
                <w:numId w:val="21"/>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Logic: R1 is clear. R2 is to be confirmed.</w:t>
            </w:r>
          </w:p>
          <w:p w14:paraId="2F7E4A98" w14:textId="77777777" w:rsidR="00D04A3C" w:rsidRDefault="00D04A3C" w:rsidP="00D04A3C">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Data</w:t>
            </w:r>
            <w:r>
              <w:rPr>
                <w:rFonts w:asciiTheme="minorHAnsi" w:hAnsiTheme="minorHAnsi" w:cstheme="minorHAnsi"/>
                <w:sz w:val="24"/>
                <w:lang w:val="en-US" w:eastAsia="de-DE"/>
              </w:rPr>
              <w:t>: to be developed.</w:t>
            </w:r>
          </w:p>
          <w:p w14:paraId="33FEED4E" w14:textId="74441A52" w:rsidR="00D04A3C" w:rsidRPr="00D04A3C" w:rsidRDefault="00D04A3C" w:rsidP="00D04A3C">
            <w:pPr>
              <w:pStyle w:val="ListParagraph"/>
              <w:numPr>
                <w:ilvl w:val="0"/>
                <w:numId w:val="21"/>
              </w:numPr>
              <w:spacing w:before="60" w:after="60" w:line="300" w:lineRule="auto"/>
              <w:jc w:val="both"/>
              <w:rPr>
                <w:rFonts w:asciiTheme="minorHAnsi" w:hAnsiTheme="minorHAnsi" w:cstheme="minorHAnsi"/>
                <w:sz w:val="24"/>
                <w:lang w:val="en-US" w:eastAsia="de-DE"/>
              </w:rPr>
            </w:pPr>
            <w:r w:rsidRPr="00D04A3C">
              <w:rPr>
                <w:rFonts w:asciiTheme="minorHAnsi" w:hAnsiTheme="minorHAnsi" w:cstheme="minorHAnsi"/>
                <w:sz w:val="24"/>
                <w:highlight w:val="green"/>
                <w:lang w:val="en-US" w:eastAsia="de-DE"/>
              </w:rPr>
              <w:t>Overall:</w:t>
            </w:r>
            <w:r>
              <w:rPr>
                <w:rFonts w:asciiTheme="minorHAnsi" w:hAnsiTheme="minorHAnsi" w:cstheme="minorHAnsi"/>
                <w:sz w:val="24"/>
                <w:highlight w:val="green"/>
                <w:lang w:val="en-US" w:eastAsia="de-DE"/>
              </w:rPr>
              <w:t xml:space="preserve"> R1 is</w:t>
            </w:r>
            <w:r w:rsidRPr="00D04A3C">
              <w:rPr>
                <w:rFonts w:asciiTheme="minorHAnsi" w:hAnsiTheme="minorHAnsi" w:cstheme="minorHAnsi"/>
                <w:sz w:val="24"/>
                <w:highlight w:val="green"/>
                <w:lang w:val="en-US" w:eastAsia="de-DE"/>
              </w:rPr>
              <w:t xml:space="preserve"> feasible. </w:t>
            </w:r>
            <w:r w:rsidRPr="00D04A3C">
              <w:rPr>
                <w:rFonts w:asciiTheme="minorHAnsi" w:hAnsiTheme="minorHAnsi" w:cstheme="minorBidi"/>
                <w:sz w:val="24"/>
                <w:highlight w:val="green"/>
                <w:lang w:val="en-US" w:eastAsia="de-DE"/>
              </w:rPr>
              <w:t>R2 is hopefully solvable after researching relevant questions.</w:t>
            </w:r>
          </w:p>
          <w:p w14:paraId="4A472D10" w14:textId="318270B3" w:rsidR="009A735D" w:rsidRPr="000B2F20" w:rsidRDefault="009A735D" w:rsidP="0036062C">
            <w:pPr>
              <w:spacing w:before="60" w:after="60" w:line="300" w:lineRule="auto"/>
              <w:rPr>
                <w:rFonts w:asciiTheme="minorHAnsi" w:hAnsiTheme="minorHAnsi" w:cstheme="minorBidi"/>
                <w:sz w:val="24"/>
                <w:lang w:val="en-US" w:eastAsia="de-DE"/>
              </w:rPr>
            </w:pPr>
          </w:p>
        </w:tc>
      </w:tr>
      <w:tr w:rsidR="009A735D" w:rsidRPr="00634471" w14:paraId="6BB5DC23" w14:textId="2798985B" w:rsidTr="4B3E4399">
        <w:trPr>
          <w:trHeight w:val="1935"/>
        </w:trPr>
        <w:tc>
          <w:tcPr>
            <w:tcW w:w="243" w:type="pct"/>
            <w:vMerge/>
            <w:vAlign w:val="center"/>
          </w:tcPr>
          <w:p w14:paraId="1251847F" w14:textId="77777777" w:rsidR="009A735D" w:rsidRPr="000B2F20" w:rsidRDefault="009A735D" w:rsidP="0036062C">
            <w:pPr>
              <w:spacing w:before="60" w:after="60" w:line="300" w:lineRule="auto"/>
              <w:rPr>
                <w:rFonts w:asciiTheme="minorHAnsi" w:hAnsiTheme="minorHAnsi" w:cstheme="minorHAnsi"/>
                <w:b/>
                <w:sz w:val="24"/>
                <w:lang w:val="en-US"/>
              </w:rPr>
            </w:pPr>
          </w:p>
        </w:tc>
        <w:tc>
          <w:tcPr>
            <w:tcW w:w="436" w:type="pct"/>
            <w:tcBorders>
              <w:top w:val="single" w:sz="4" w:space="0" w:color="auto"/>
              <w:bottom w:val="single" w:sz="4" w:space="0" w:color="auto"/>
              <w:right w:val="single" w:sz="12" w:space="0" w:color="auto"/>
            </w:tcBorders>
            <w:vAlign w:val="center"/>
          </w:tcPr>
          <w:p w14:paraId="5C54A90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Redevelopment constraints</w:t>
            </w:r>
          </w:p>
          <w:p w14:paraId="36E4F71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 xml:space="preserve">Among other things, stricter minimum requirements for </w:t>
            </w:r>
            <w:r w:rsidRPr="000B2F20">
              <w:rPr>
                <w:rFonts w:asciiTheme="minorHAnsi" w:hAnsiTheme="minorHAnsi" w:cstheme="minorHAnsi"/>
                <w:sz w:val="24"/>
                <w:lang w:val="en-US" w:eastAsia="de-DE"/>
              </w:rPr>
              <w:lastRenderedPageBreak/>
              <w:t>building renovation</w:t>
            </w:r>
          </w:p>
        </w:tc>
        <w:tc>
          <w:tcPr>
            <w:tcW w:w="961" w:type="pct"/>
            <w:tcBorders>
              <w:left w:val="single" w:sz="12" w:space="0" w:color="auto"/>
            </w:tcBorders>
            <w:vAlign w:val="center"/>
          </w:tcPr>
          <w:p w14:paraId="08E7F1C5" w14:textId="77777777" w:rsidR="009A735D" w:rsidRPr="000B2F20" w:rsidRDefault="009A735D" w:rsidP="0036062C">
            <w:pPr>
              <w:spacing w:before="60" w:after="60" w:line="300" w:lineRule="auto"/>
              <w:jc w:val="both"/>
              <w:rPr>
                <w:rFonts w:asciiTheme="minorHAnsi" w:hAnsiTheme="minorHAnsi" w:cstheme="minorHAnsi"/>
                <w:sz w:val="24"/>
                <w:lang w:val="en-US"/>
              </w:rPr>
            </w:pPr>
            <w:r w:rsidRPr="000B2F20">
              <w:rPr>
                <w:rFonts w:asciiTheme="minorHAnsi" w:hAnsiTheme="minorHAnsi" w:cstheme="minorHAnsi"/>
                <w:lang w:val="en-US"/>
              </w:rPr>
              <w:lastRenderedPageBreak/>
              <w:t>Requirement of a minimum thermal insulation of the top floor ceiling in existing buildings according to §47 BEG, in case of occupancy since before 2002 only in case of change of ownership.</w:t>
            </w:r>
          </w:p>
        </w:tc>
        <w:tc>
          <w:tcPr>
            <w:tcW w:w="1103" w:type="pct"/>
            <w:vAlign w:val="center"/>
          </w:tcPr>
          <w:p w14:paraId="4532BFD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A </w:t>
            </w:r>
          </w:p>
          <w:p w14:paraId="46F5D06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 xml:space="preserve">Requirements for energy efficiency classes for existing buildings (e.g. </w:t>
            </w:r>
            <w:commentRangeStart w:id="16"/>
            <w:r w:rsidRPr="000B2F20">
              <w:rPr>
                <w:rFonts w:asciiTheme="minorHAnsi" w:hAnsiTheme="minorHAnsi" w:cstheme="minorHAnsi"/>
                <w:sz w:val="24"/>
                <w:lang w:val="en-US" w:eastAsia="de-DE"/>
              </w:rPr>
              <w:t>KfW EH 100</w:t>
            </w:r>
            <w:commentRangeEnd w:id="16"/>
            <w:r w:rsidR="002304DE">
              <w:rPr>
                <w:rStyle w:val="CommentReference"/>
              </w:rPr>
              <w:commentReference w:id="16"/>
            </w:r>
            <w:r w:rsidRPr="000B2F20">
              <w:rPr>
                <w:rFonts w:asciiTheme="minorHAnsi" w:hAnsiTheme="minorHAnsi" w:cstheme="minorHAnsi"/>
                <w:sz w:val="24"/>
                <w:lang w:val="en-US" w:eastAsia="de-DE"/>
              </w:rPr>
              <w:t>)</w:t>
            </w:r>
          </w:p>
          <w:p w14:paraId="5F48D59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lastRenderedPageBreak/>
              <w:t>Possibly compulsory preparation of renovation roadmaps for buildings (also the relevant energy demand, building age, etc.)</w:t>
            </w:r>
          </w:p>
          <w:p w14:paraId="0836B0F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B </w:t>
            </w:r>
          </w:p>
          <w:p w14:paraId="3530970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Requirements to comply with energy efficiency classes when changing ownership (e.g. KfW EH 75).</w:t>
            </w:r>
          </w:p>
          <w:p w14:paraId="241FAFF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C </w:t>
            </w:r>
          </w:p>
          <w:p w14:paraId="6EAE027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Business as usual.</w:t>
            </w:r>
          </w:p>
        </w:tc>
        <w:tc>
          <w:tcPr>
            <w:tcW w:w="1128" w:type="pct"/>
            <w:vAlign w:val="center"/>
          </w:tcPr>
          <w:p w14:paraId="24A2C0B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lastRenderedPageBreak/>
              <w:t xml:space="preserve">Assumption A </w:t>
            </w:r>
          </w:p>
          <w:p w14:paraId="12C7183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Compulsory renovation of existing fossil fuel plants.</w:t>
            </w:r>
          </w:p>
          <w:p w14:paraId="7AF8247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B </w:t>
            </w:r>
          </w:p>
          <w:p w14:paraId="1C9B84B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lastRenderedPageBreak/>
              <w:t>Further tightening of requirements to comply with energy efficiency classes when changing ownership (e.g. EH 100)</w:t>
            </w:r>
          </w:p>
          <w:p w14:paraId="153FC6E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C </w:t>
            </w:r>
          </w:p>
          <w:p w14:paraId="4ABDBAD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Requirements to comply with energy efficiency classes when changing ownership (e.g. KfW EH 75)</w:t>
            </w:r>
          </w:p>
        </w:tc>
        <w:tc>
          <w:tcPr>
            <w:tcW w:w="1128" w:type="pct"/>
            <w:vAlign w:val="center"/>
          </w:tcPr>
          <w:p w14:paraId="48C00510" w14:textId="77777777" w:rsidR="00563F7B" w:rsidRPr="00563F7B" w:rsidRDefault="002304DE" w:rsidP="00563F7B">
            <w:pPr>
              <w:pStyle w:val="ListParagraph"/>
              <w:numPr>
                <w:ilvl w:val="0"/>
                <w:numId w:val="29"/>
              </w:numPr>
              <w:spacing w:before="60" w:after="60" w:line="300" w:lineRule="auto"/>
              <w:rPr>
                <w:rFonts w:asciiTheme="minorHAnsi" w:hAnsiTheme="minorHAnsi" w:cstheme="minorHAnsi"/>
                <w:sz w:val="24"/>
                <w:lang w:val="en-US" w:eastAsia="de-DE"/>
              </w:rPr>
            </w:pPr>
            <w:r w:rsidRPr="00563F7B">
              <w:rPr>
                <w:rFonts w:asciiTheme="minorHAnsi" w:hAnsiTheme="minorHAnsi" w:cstheme="minorBidi"/>
                <w:sz w:val="24"/>
                <w:highlight w:val="green"/>
                <w:lang w:val="en-US" w:eastAsia="de-DE"/>
              </w:rPr>
              <w:lastRenderedPageBreak/>
              <w:t>This can be modeled by “f</w:t>
            </w:r>
            <w:r w:rsidRPr="00563F7B">
              <w:rPr>
                <w:rFonts w:asciiTheme="minorHAnsi" w:hAnsiTheme="minorHAnsi" w:cstheme="minorHAnsi"/>
                <w:sz w:val="24"/>
                <w:highlight w:val="green"/>
                <w:lang w:val="en-US" w:eastAsia="de-DE"/>
              </w:rPr>
              <w:t>orced renovation – triggered by efficiency requirement”.</w:t>
            </w:r>
            <w:r w:rsidRPr="00563F7B">
              <w:rPr>
                <w:rFonts w:asciiTheme="minorHAnsi" w:hAnsiTheme="minorHAnsi" w:cstheme="minorHAnsi"/>
                <w:sz w:val="24"/>
                <w:lang w:val="en-US" w:eastAsia="de-DE"/>
              </w:rPr>
              <w:t xml:space="preserve"> </w:t>
            </w:r>
          </w:p>
          <w:p w14:paraId="241990DC" w14:textId="191B5607" w:rsidR="009A735D" w:rsidRPr="00563F7B" w:rsidRDefault="00563F7B" w:rsidP="00563F7B">
            <w:pPr>
              <w:pStyle w:val="ListParagraph"/>
              <w:numPr>
                <w:ilvl w:val="0"/>
                <w:numId w:val="29"/>
              </w:numPr>
              <w:spacing w:before="60" w:after="60" w:line="300" w:lineRule="auto"/>
              <w:rPr>
                <w:rFonts w:asciiTheme="minorHAnsi" w:hAnsiTheme="minorHAnsi" w:cstheme="minorBidi"/>
                <w:sz w:val="24"/>
                <w:lang w:val="en-US" w:eastAsia="de-DE"/>
              </w:rPr>
            </w:pPr>
            <w:r w:rsidRPr="00563F7B">
              <w:rPr>
                <w:rFonts w:asciiTheme="minorHAnsi" w:hAnsiTheme="minorHAnsi" w:cstheme="minorHAnsi"/>
                <w:sz w:val="24"/>
                <w:highlight w:val="red"/>
                <w:lang w:val="en-US" w:eastAsia="de-DE"/>
              </w:rPr>
              <w:t>The trading of buildings cannot be modeled.</w:t>
            </w:r>
          </w:p>
        </w:tc>
      </w:tr>
      <w:tr w:rsidR="009A735D" w:rsidRPr="00634471" w14:paraId="44358742" w14:textId="03D70B70" w:rsidTr="4B3E4399">
        <w:trPr>
          <w:trHeight w:val="1935"/>
        </w:trPr>
        <w:tc>
          <w:tcPr>
            <w:tcW w:w="243" w:type="pct"/>
            <w:vMerge w:val="restart"/>
            <w:tcBorders>
              <w:top w:val="single" w:sz="4" w:space="0" w:color="auto"/>
            </w:tcBorders>
            <w:textDirection w:val="btLr"/>
            <w:vAlign w:val="center"/>
          </w:tcPr>
          <w:p w14:paraId="3ACB2B98" w14:textId="77777777" w:rsidR="009A735D" w:rsidRPr="000B2F20" w:rsidRDefault="009A735D" w:rsidP="0036062C">
            <w:pPr>
              <w:spacing w:before="60" w:after="60" w:line="300" w:lineRule="auto"/>
              <w:ind w:left="113" w:right="113"/>
              <w:rPr>
                <w:rFonts w:asciiTheme="minorHAnsi" w:hAnsiTheme="minorHAnsi" w:cstheme="minorHAnsi"/>
                <w:b/>
                <w:sz w:val="24"/>
              </w:rPr>
            </w:pPr>
            <w:r w:rsidRPr="000B2F20">
              <w:rPr>
                <w:rStyle w:val="Strong"/>
                <w:rFonts w:asciiTheme="minorHAnsi" w:hAnsiTheme="minorHAnsi" w:cstheme="minorHAnsi"/>
              </w:rPr>
              <w:t xml:space="preserve">Category 5: </w:t>
            </w:r>
            <w:r w:rsidRPr="000B2F20">
              <w:rPr>
                <w:rFonts w:asciiTheme="minorHAnsi" w:hAnsiTheme="minorHAnsi" w:cstheme="minorHAnsi"/>
              </w:rPr>
              <w:t>Society and Economy</w:t>
            </w:r>
          </w:p>
        </w:tc>
        <w:tc>
          <w:tcPr>
            <w:tcW w:w="436" w:type="pct"/>
            <w:tcBorders>
              <w:top w:val="single" w:sz="4" w:space="0" w:color="auto"/>
              <w:bottom w:val="single" w:sz="4" w:space="0" w:color="auto"/>
              <w:right w:val="single" w:sz="12" w:space="0" w:color="auto"/>
            </w:tcBorders>
            <w:vAlign w:val="center"/>
          </w:tcPr>
          <w:p w14:paraId="1F5429E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Craft capacities / economic efficiency of the enterprises</w:t>
            </w:r>
          </w:p>
          <w:p w14:paraId="7AD7776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Bottleneck of craft enterprises; lack of skilled workers/ craftsmen for implementation; profitability of enterprises - prices and investments</w:t>
            </w:r>
          </w:p>
        </w:tc>
        <w:tc>
          <w:tcPr>
            <w:tcW w:w="961" w:type="pct"/>
            <w:tcBorders>
              <w:left w:val="single" w:sz="12" w:space="0" w:color="auto"/>
            </w:tcBorders>
            <w:vAlign w:val="center"/>
          </w:tcPr>
          <w:p w14:paraId="370C7C0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2022, the number of skilled workers in the construction industry has increased. Nevertheless, the shortage of skilled workers continues to make itself felt. There is little spare capacity.</w:t>
            </w:r>
          </w:p>
          <w:p w14:paraId="74FE77F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Significantly more companies want to hire new employees (31%) than reduce the number of employees (6%). And a third of the companies want to increase the number of their trainees in the coming year, but many positions will probably remain unfilled.</w:t>
            </w:r>
          </w:p>
          <w:p w14:paraId="614C7E9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2021: In the construction sector, 60% of apprenticeships remain open.</w:t>
            </w:r>
          </w:p>
          <w:p w14:paraId="4EA1547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Current areas of tension - from inflation to energy prices, material availability and interest rates to the gas issue - ensure that the coming development is difficult to calculate for businesses. The economy is unsettled.</w:t>
            </w:r>
          </w:p>
          <w:p w14:paraId="1E329C3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 xml:space="preserve">The companies are also concerned about the price increases for building materials (96% of the construction companies. 82% percent assume that purchase prices will continue to rise significantly. This applies above all to reinforcing steel and petroleum-based building materials - but not </w:t>
            </w:r>
            <w:r w:rsidRPr="000B2F20">
              <w:rPr>
                <w:rFonts w:asciiTheme="minorHAnsi" w:hAnsiTheme="minorHAnsi" w:cstheme="minorHAnsi"/>
                <w:sz w:val="24"/>
                <w:lang w:val="en-US" w:eastAsia="de-DE"/>
              </w:rPr>
              <w:lastRenderedPageBreak/>
              <w:t>only: prices for wood and mineral insulation materials are also rising significantly.</w:t>
            </w:r>
          </w:p>
          <w:p w14:paraId="169EF5C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To avoid being in the red, many companies no longer bid for new contracts - over 30% of construction companies no longer submit new bids.</w:t>
            </w:r>
          </w:p>
        </w:tc>
        <w:tc>
          <w:tcPr>
            <w:tcW w:w="1103" w:type="pct"/>
            <w:vAlign w:val="center"/>
          </w:tcPr>
          <w:p w14:paraId="6B47449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lastRenderedPageBreak/>
              <w:t>Assumption A</w:t>
            </w:r>
          </w:p>
          <w:p w14:paraId="281FD76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Through further training and advertising, the craft sector is beginning to gain a better reputation. Funding programmes are made available for training and further education in the skilled crafts sector.</w:t>
            </w:r>
          </w:p>
          <w:p w14:paraId="6898912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capacities are at the target level.</w:t>
            </w:r>
          </w:p>
          <w:p w14:paraId="4006024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4192279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typically used career guidance instruments (online portals, regional fairs, etc.) have shown their effect in some regions to partly counteract the shortage of skilled labour.</w:t>
            </w:r>
          </w:p>
          <w:p w14:paraId="1F05EF3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However, capacities are still behind the target level.</w:t>
            </w:r>
          </w:p>
          <w:p w14:paraId="41B6507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However, due to limited time and organisational resources or a lack of professional experience, the activities of the companies are often individual actions and not designed for the long term.</w:t>
            </w:r>
          </w:p>
          <w:p w14:paraId="0A39D66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67E1DEF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There is a clear shortage of skilled workers. The declining number of people in employment and the working-age population has further increased the pressure on the skilled labour situation in the skilled crafts sector.</w:t>
            </w:r>
          </w:p>
          <w:p w14:paraId="5F34800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 xml:space="preserve">Shifts in manufacturing occupations pose additional challenges, especially for the skilled </w:t>
            </w:r>
            <w:r w:rsidRPr="000B2F20">
              <w:rPr>
                <w:rFonts w:asciiTheme="minorHAnsi" w:hAnsiTheme="minorHAnsi" w:cstheme="minorHAnsi"/>
                <w:sz w:val="24"/>
                <w:lang w:val="en-US" w:eastAsia="de-DE"/>
              </w:rPr>
              <w:lastRenderedPageBreak/>
              <w:t>trades for commercial needs, the finishing trades and, in parts, the main construction trades. The trend towards academic qualifications has a similar effect.</w:t>
            </w:r>
          </w:p>
          <w:p w14:paraId="7C1F760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willingness to invest in the skilled crafts sector has decreased. The order situation has deteriorated - at the same time, many companies still have few free capacities.</w:t>
            </w:r>
          </w:p>
        </w:tc>
        <w:tc>
          <w:tcPr>
            <w:tcW w:w="1128" w:type="pct"/>
            <w:vAlign w:val="center"/>
          </w:tcPr>
          <w:p w14:paraId="5DFF2E2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lastRenderedPageBreak/>
              <w:t xml:space="preserve">Assumption A </w:t>
            </w:r>
          </w:p>
          <w:p w14:paraId="219A58B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By offering various vocational training opportunities and facilitating the recruitment of skilled workers from abroad, there is no shortage of skilled workers.</w:t>
            </w:r>
          </w:p>
          <w:p w14:paraId="394A80C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attractiveness of the skilled crafts has increased further.</w:t>
            </w:r>
          </w:p>
          <w:p w14:paraId="7A3B4EB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nnahme B</w:t>
            </w:r>
          </w:p>
          <w:p w14:paraId="5048EA4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Craft capacities do not yet meet the necessary values, but they have increased significantly because they are better paid and have a better image.</w:t>
            </w:r>
          </w:p>
          <w:p w14:paraId="1850670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C</w:t>
            </w:r>
          </w:p>
          <w:p w14:paraId="5F8E65F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medium-term development of the supply/demand ratio of</w:t>
            </w:r>
          </w:p>
          <w:p w14:paraId="74E9B0EE" w14:textId="77777777" w:rsidR="009A735D" w:rsidRPr="000B2F20" w:rsidRDefault="009A735D" w:rsidP="0036062C">
            <w:pPr>
              <w:spacing w:before="60" w:after="60" w:line="300" w:lineRule="auto"/>
              <w:rPr>
                <w:rFonts w:asciiTheme="minorHAnsi" w:hAnsiTheme="minorHAnsi" w:cstheme="minorHAnsi"/>
                <w:sz w:val="24"/>
                <w:lang w:eastAsia="de-DE"/>
              </w:rPr>
            </w:pPr>
            <w:r w:rsidRPr="000B2F20">
              <w:rPr>
                <w:rFonts w:asciiTheme="minorHAnsi" w:hAnsiTheme="minorHAnsi" w:cstheme="minorHAnsi"/>
                <w:sz w:val="24"/>
                <w:lang w:val="en-US" w:eastAsia="de-DE"/>
              </w:rPr>
              <w:t xml:space="preserve">craft services shows a worsening of the excess demand. This means that the shortage of craft services has increased. </w:t>
            </w:r>
            <w:r w:rsidRPr="000B2F20">
              <w:rPr>
                <w:rFonts w:asciiTheme="minorHAnsi" w:hAnsiTheme="minorHAnsi" w:cstheme="minorHAnsi"/>
                <w:sz w:val="24"/>
                <w:lang w:eastAsia="de-DE"/>
              </w:rPr>
              <w:t>The main construction and finishing trades are particularly affected.</w:t>
            </w:r>
          </w:p>
        </w:tc>
        <w:tc>
          <w:tcPr>
            <w:tcW w:w="1128" w:type="pct"/>
            <w:vAlign w:val="center"/>
          </w:tcPr>
          <w:p w14:paraId="2A09AA0C" w14:textId="77777777" w:rsidR="007945F0" w:rsidRDefault="007945F0" w:rsidP="0036062C">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We can model the craftsman demand or constraint. Data needs to be developed for the specific demand of craftsman by different actions, including building renovation, heating system replacement, building construction and demolition, as well as the adoption of other technologies, including air-conditioner, ventilation, PV, and battery.</w:t>
            </w:r>
          </w:p>
          <w:p w14:paraId="15710638" w14:textId="77777777" w:rsidR="007945F0" w:rsidRDefault="007945F0" w:rsidP="0036062C">
            <w:pPr>
              <w:spacing w:before="60" w:after="60" w:line="300" w:lineRule="auto"/>
              <w:rPr>
                <w:rFonts w:asciiTheme="minorHAnsi" w:hAnsiTheme="minorHAnsi" w:cstheme="minorBidi"/>
                <w:sz w:val="24"/>
                <w:lang w:val="en-US" w:eastAsia="de-DE"/>
              </w:rPr>
            </w:pPr>
          </w:p>
          <w:p w14:paraId="2C085EB2" w14:textId="77777777" w:rsidR="007945F0" w:rsidRDefault="007945F0" w:rsidP="007945F0">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Modeling feasibility assessment</w:t>
            </w:r>
          </w:p>
          <w:p w14:paraId="5825B006" w14:textId="75A09EA4" w:rsidR="007945F0" w:rsidRDefault="007945F0" w:rsidP="007945F0">
            <w:pPr>
              <w:pStyle w:val="ListParagraph"/>
              <w:numPr>
                <w:ilvl w:val="0"/>
                <w:numId w:val="21"/>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Logic: clear.</w:t>
            </w:r>
          </w:p>
          <w:p w14:paraId="38DEBC75" w14:textId="62E12BE5" w:rsidR="007945F0" w:rsidRDefault="007945F0" w:rsidP="007945F0">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Data</w:t>
            </w:r>
            <w:r w:rsidR="00624F02">
              <w:rPr>
                <w:rFonts w:asciiTheme="minorHAnsi" w:hAnsiTheme="minorHAnsi" w:cstheme="minorHAnsi"/>
                <w:sz w:val="24"/>
                <w:lang w:val="en-US" w:eastAsia="de-DE"/>
              </w:rPr>
              <w:t>: to be exchanged with partners</w:t>
            </w:r>
            <w:r>
              <w:rPr>
                <w:rFonts w:asciiTheme="minorHAnsi" w:hAnsiTheme="minorHAnsi" w:cstheme="minorHAnsi"/>
                <w:sz w:val="24"/>
                <w:lang w:val="en-US" w:eastAsia="de-DE"/>
              </w:rPr>
              <w:t>.</w:t>
            </w:r>
          </w:p>
          <w:p w14:paraId="53F0AC05" w14:textId="735DCFB9" w:rsidR="007945F0" w:rsidRPr="00D04A3C" w:rsidRDefault="007945F0" w:rsidP="007945F0">
            <w:pPr>
              <w:pStyle w:val="ListParagraph"/>
              <w:numPr>
                <w:ilvl w:val="0"/>
                <w:numId w:val="21"/>
              </w:numPr>
              <w:spacing w:before="60" w:after="60" w:line="300" w:lineRule="auto"/>
              <w:jc w:val="both"/>
              <w:rPr>
                <w:rFonts w:asciiTheme="minorHAnsi" w:hAnsiTheme="minorHAnsi" w:cstheme="minorHAnsi"/>
                <w:sz w:val="24"/>
                <w:lang w:val="en-US" w:eastAsia="de-DE"/>
              </w:rPr>
            </w:pPr>
            <w:r w:rsidRPr="00624F02">
              <w:rPr>
                <w:rFonts w:asciiTheme="minorHAnsi" w:hAnsiTheme="minorHAnsi" w:cstheme="minorHAnsi"/>
                <w:sz w:val="24"/>
                <w:highlight w:val="green"/>
                <w:lang w:val="en-US" w:eastAsia="de-DE"/>
              </w:rPr>
              <w:t>Overall: feasible.</w:t>
            </w:r>
          </w:p>
          <w:p w14:paraId="6BDE6E0C" w14:textId="4FCD638D" w:rsidR="009A735D" w:rsidRPr="00183EF7" w:rsidRDefault="009A735D" w:rsidP="0036062C">
            <w:pPr>
              <w:spacing w:before="60" w:after="60" w:line="300" w:lineRule="auto"/>
              <w:rPr>
                <w:rFonts w:asciiTheme="minorHAnsi" w:hAnsiTheme="minorHAnsi" w:cstheme="minorBidi"/>
                <w:sz w:val="24"/>
                <w:lang w:val="en-US" w:eastAsia="de-DE"/>
              </w:rPr>
            </w:pPr>
          </w:p>
        </w:tc>
      </w:tr>
      <w:tr w:rsidR="009A735D" w:rsidRPr="00634471" w14:paraId="433681BB" w14:textId="4F30C290" w:rsidTr="4B3E4399">
        <w:trPr>
          <w:trHeight w:val="1935"/>
        </w:trPr>
        <w:tc>
          <w:tcPr>
            <w:tcW w:w="243" w:type="pct"/>
            <w:vMerge/>
            <w:textDirection w:val="btLr"/>
            <w:vAlign w:val="center"/>
          </w:tcPr>
          <w:p w14:paraId="5492BEED" w14:textId="77777777" w:rsidR="009A735D" w:rsidRPr="00183EF7" w:rsidRDefault="009A735D" w:rsidP="0036062C">
            <w:pPr>
              <w:spacing w:before="60" w:after="60" w:line="300" w:lineRule="auto"/>
              <w:ind w:left="113" w:right="113"/>
              <w:rPr>
                <w:rFonts w:asciiTheme="minorHAnsi" w:hAnsiTheme="minorHAnsi" w:cstheme="minorHAnsi"/>
                <w:b/>
                <w:sz w:val="24"/>
                <w:lang w:val="en-US"/>
              </w:rPr>
            </w:pPr>
          </w:p>
        </w:tc>
        <w:tc>
          <w:tcPr>
            <w:tcW w:w="436" w:type="pct"/>
            <w:tcBorders>
              <w:top w:val="single" w:sz="4" w:space="0" w:color="auto"/>
              <w:bottom w:val="single" w:sz="4" w:space="0" w:color="auto"/>
              <w:right w:val="single" w:sz="12" w:space="0" w:color="auto"/>
            </w:tcBorders>
            <w:vAlign w:val="center"/>
          </w:tcPr>
          <w:p w14:paraId="1CB35CA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Supply chain development</w:t>
            </w:r>
          </w:p>
          <w:p w14:paraId="27F6EC6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Value creation process from order to production to delivery; availability of resources</w:t>
            </w:r>
          </w:p>
        </w:tc>
        <w:tc>
          <w:tcPr>
            <w:tcW w:w="961" w:type="pct"/>
            <w:tcBorders>
              <w:left w:val="single" w:sz="12" w:space="0" w:color="auto"/>
            </w:tcBorders>
            <w:vAlign w:val="center"/>
          </w:tcPr>
          <w:p w14:paraId="46D814E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2021: the biggest challenge facing the construction industry is delays and problems in the supply chain and raw material availability. There are increasing material shortages in the construction industry.</w:t>
            </w:r>
          </w:p>
          <w:p w14:paraId="6AA74B9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Increasing globalisation and global consumer behaviour mean that supply chains can become long and complex.</w:t>
            </w:r>
          </w:p>
          <w:p w14:paraId="2F0CDAD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However, supply chain management is facing a fundamental paradigm shift. The supply chain is so closely interlinked with one's own production system and the entire business model that it can no longer be seen separately. It is increasingly becoming an extension of one's own company.</w:t>
            </w:r>
          </w:p>
          <w:p w14:paraId="1B34604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 general, the entire construction industry is complaining about a shortage of materials. Most of the steel used in Germany comes from Russia or Ukraine, and most of these suppliers are now no longer available. But there are also shortages of asphalt, concrete and oil. The danger of a shortage of building materials exists wherever Russia, Ukraine and Belarus are involved in the process chain.</w:t>
            </w:r>
          </w:p>
        </w:tc>
        <w:tc>
          <w:tcPr>
            <w:tcW w:w="1103" w:type="pct"/>
            <w:vAlign w:val="center"/>
          </w:tcPr>
          <w:p w14:paraId="435DFBB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A </w:t>
            </w:r>
          </w:p>
          <w:p w14:paraId="078DEA8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Based on the lessons learned from the Corona period, the companies have managed supply risks better and more closely, e.g. through more warehousing, the establishment of alternative suppliers and supply routes, or even with more regional purchasing.</w:t>
            </w:r>
          </w:p>
          <w:p w14:paraId="6A6C0BF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B </w:t>
            </w:r>
          </w:p>
          <w:p w14:paraId="4E1426B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Based on the lessons learned from the Corona period, companies have managed supply risks better - planning has partially started regionally/locally.</w:t>
            </w:r>
          </w:p>
          <w:p w14:paraId="761F5EA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C </w:t>
            </w:r>
          </w:p>
          <w:p w14:paraId="2C80054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There are a number of risks that interrupt or disrupt global supply chains.</w:t>
            </w:r>
          </w:p>
          <w:p w14:paraId="4656C34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These include natural disasters that can significantly disrupt production in the domestic economy or disasters in a third country that affect the international supply of inputs.</w:t>
            </w:r>
          </w:p>
          <w:p w14:paraId="098DDF1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There are also intentional interruptions, such as terrorist attacks, sabotage or activist actions.</w:t>
            </w:r>
          </w:p>
        </w:tc>
        <w:tc>
          <w:tcPr>
            <w:tcW w:w="1128" w:type="pct"/>
            <w:vAlign w:val="center"/>
          </w:tcPr>
          <w:p w14:paraId="22B3877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A </w:t>
            </w:r>
          </w:p>
          <w:p w14:paraId="5C5F9B9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Supply chains have become more stable as the focus has shifted to regional or national supply altogether.</w:t>
            </w:r>
          </w:p>
          <w:p w14:paraId="5AE1E49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problems could be solved, not in the abolition of just-in-time, but in selective hedging against specifically identified default risks.</w:t>
            </w:r>
          </w:p>
          <w:p w14:paraId="270C9B0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B </w:t>
            </w:r>
          </w:p>
          <w:p w14:paraId="29A336C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Based on the lessons learned from the Corona period, the companies have managed supply risks better and more closely, e.g. through more warehousing, the establishment of alternative suppliers and supply routes, or even with more regional purchasing.</w:t>
            </w:r>
          </w:p>
          <w:p w14:paraId="757939B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problems could be solved not by doing away with just-in-time, but by selectively hedging against specifically identified default risks.</w:t>
            </w:r>
          </w:p>
          <w:p w14:paraId="46A8485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C </w:t>
            </w:r>
          </w:p>
          <w:p w14:paraId="40EC459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Based on the lessons learned from the Corona period, companies have managed supply risks better - planning has partially started regionally/locally.</w:t>
            </w:r>
          </w:p>
        </w:tc>
        <w:tc>
          <w:tcPr>
            <w:tcW w:w="1128" w:type="pct"/>
            <w:vAlign w:val="center"/>
          </w:tcPr>
          <w:p w14:paraId="7F25B6AB" w14:textId="5182DD8A" w:rsidR="00A217E7" w:rsidRDefault="00A217E7" w:rsidP="00A217E7">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We can model the material demand or constraint. Data needs to be developed for the specific demand of material by building renovation and construction. Besides, the recycling of material by building demolishing can also be calculated.</w:t>
            </w:r>
          </w:p>
          <w:p w14:paraId="64DDBF98" w14:textId="77777777" w:rsidR="00A217E7" w:rsidRDefault="00A217E7" w:rsidP="00A217E7">
            <w:pPr>
              <w:spacing w:before="60" w:after="60" w:line="300" w:lineRule="auto"/>
              <w:rPr>
                <w:rFonts w:asciiTheme="minorHAnsi" w:hAnsiTheme="minorHAnsi" w:cstheme="minorBidi"/>
                <w:sz w:val="24"/>
                <w:lang w:val="en-US" w:eastAsia="de-DE"/>
              </w:rPr>
            </w:pPr>
          </w:p>
          <w:p w14:paraId="2A0C25A1" w14:textId="77777777" w:rsidR="00A217E7" w:rsidRDefault="00A217E7" w:rsidP="00A217E7">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Modeling feasibility assessment</w:t>
            </w:r>
          </w:p>
          <w:p w14:paraId="2F0C4B2F" w14:textId="77777777" w:rsidR="00A217E7" w:rsidRDefault="00A217E7" w:rsidP="00A217E7">
            <w:pPr>
              <w:pStyle w:val="ListParagraph"/>
              <w:numPr>
                <w:ilvl w:val="0"/>
                <w:numId w:val="21"/>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Logic: clear.</w:t>
            </w:r>
          </w:p>
          <w:p w14:paraId="0FFEAD5C" w14:textId="77777777" w:rsidR="00A217E7" w:rsidRDefault="00A217E7" w:rsidP="00A217E7">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Data</w:t>
            </w:r>
            <w:r>
              <w:rPr>
                <w:rFonts w:asciiTheme="minorHAnsi" w:hAnsiTheme="minorHAnsi" w:cstheme="minorHAnsi"/>
                <w:sz w:val="24"/>
                <w:lang w:val="en-US" w:eastAsia="de-DE"/>
              </w:rPr>
              <w:t>: to be developed.</w:t>
            </w:r>
          </w:p>
          <w:p w14:paraId="1CA4E010" w14:textId="0A9DAB2C" w:rsidR="009A735D" w:rsidRPr="00A217E7" w:rsidRDefault="00A217E7" w:rsidP="00A217E7">
            <w:pPr>
              <w:pStyle w:val="ListParagraph"/>
              <w:numPr>
                <w:ilvl w:val="0"/>
                <w:numId w:val="21"/>
              </w:numPr>
              <w:spacing w:before="60" w:after="60" w:line="300" w:lineRule="auto"/>
              <w:jc w:val="both"/>
              <w:rPr>
                <w:rFonts w:asciiTheme="minorHAnsi" w:hAnsiTheme="minorHAnsi" w:cstheme="minorHAnsi"/>
                <w:sz w:val="24"/>
                <w:lang w:val="en-US" w:eastAsia="de-DE"/>
              </w:rPr>
            </w:pPr>
            <w:r w:rsidRPr="00A217E7">
              <w:rPr>
                <w:rFonts w:asciiTheme="minorHAnsi" w:hAnsiTheme="minorHAnsi" w:cstheme="minorHAnsi"/>
                <w:sz w:val="24"/>
                <w:highlight w:val="cyan"/>
                <w:lang w:val="en-US" w:eastAsia="de-DE"/>
              </w:rPr>
              <w:t>Overall: feasible with extensi</w:t>
            </w:r>
            <w:r w:rsidR="00DD68E5">
              <w:rPr>
                <w:rFonts w:asciiTheme="minorHAnsi" w:hAnsiTheme="minorHAnsi" w:cstheme="minorHAnsi"/>
                <w:sz w:val="24"/>
                <w:highlight w:val="cyan"/>
                <w:lang w:val="en-US" w:eastAsia="de-DE"/>
              </w:rPr>
              <w:t>on and further budget</w:t>
            </w:r>
            <w:r w:rsidRPr="00A217E7">
              <w:rPr>
                <w:rFonts w:asciiTheme="minorHAnsi" w:hAnsiTheme="minorHAnsi" w:cstheme="minorHAnsi"/>
                <w:sz w:val="24"/>
                <w:highlight w:val="cyan"/>
                <w:lang w:val="en-US" w:eastAsia="de-DE"/>
              </w:rPr>
              <w:t>.</w:t>
            </w:r>
          </w:p>
        </w:tc>
      </w:tr>
      <w:tr w:rsidR="009A735D" w:rsidRPr="00634471" w14:paraId="72D8CA24" w14:textId="7C347FCE" w:rsidTr="4B3E4399">
        <w:trPr>
          <w:trHeight w:val="1935"/>
        </w:trPr>
        <w:tc>
          <w:tcPr>
            <w:tcW w:w="243" w:type="pct"/>
            <w:vMerge/>
            <w:vAlign w:val="center"/>
          </w:tcPr>
          <w:p w14:paraId="1D1BAE8A" w14:textId="77777777" w:rsidR="009A735D" w:rsidRPr="000B2F20" w:rsidRDefault="009A735D" w:rsidP="0036062C">
            <w:pPr>
              <w:spacing w:before="60" w:after="60" w:line="300" w:lineRule="auto"/>
              <w:rPr>
                <w:rFonts w:asciiTheme="minorHAnsi" w:hAnsiTheme="minorHAnsi" w:cstheme="minorHAnsi"/>
                <w:b/>
                <w:sz w:val="24"/>
                <w:lang w:val="en-US"/>
              </w:rPr>
            </w:pPr>
          </w:p>
        </w:tc>
        <w:tc>
          <w:tcPr>
            <w:tcW w:w="436" w:type="pct"/>
            <w:tcBorders>
              <w:top w:val="single" w:sz="4" w:space="0" w:color="auto"/>
              <w:bottom w:val="single" w:sz="4" w:space="0" w:color="auto"/>
              <w:right w:val="single" w:sz="12" w:space="0" w:color="auto"/>
            </w:tcBorders>
            <w:vAlign w:val="center"/>
          </w:tcPr>
          <w:p w14:paraId="4A03A22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Income development</w:t>
            </w:r>
          </w:p>
          <w:p w14:paraId="08715B1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Social inequality / property</w:t>
            </w:r>
          </w:p>
        </w:tc>
        <w:tc>
          <w:tcPr>
            <w:tcW w:w="961" w:type="pct"/>
            <w:tcBorders>
              <w:left w:val="single" w:sz="12" w:space="0" w:color="auto"/>
            </w:tcBorders>
            <w:vAlign w:val="center"/>
          </w:tcPr>
          <w:p w14:paraId="7FC114F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Incomes are more unequally distributed in 2021 than they were two to three decades ago, and wealth is more concentrated than in almost all other euro countries.</w:t>
            </w:r>
          </w:p>
          <w:p w14:paraId="2D4D3E3D"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share of housing costs in disposable household income has increased in recent years.</w:t>
            </w:r>
          </w:p>
          <w:p w14:paraId="0759782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wage share - the share of the economic output of a national economy that is generated by the factor labour - has steadily declined in Germany in recent decades.</w:t>
            </w:r>
          </w:p>
          <w:p w14:paraId="0E639A1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Since 2021, there has been a clear discrepancy between the decrease in real wages and the increase in the consumer price index.</w:t>
            </w:r>
          </w:p>
          <w:p w14:paraId="2CF34F91" w14:textId="32FB05B0" w:rsidR="009A735D" w:rsidRPr="000B2F20" w:rsidRDefault="009A735D" w:rsidP="005B5E82">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According to their own data, about half of the residents in Germany live in their own home. Moreover, the rate of home and flat ownership rises significantly with increasing net household income.</w:t>
            </w:r>
          </w:p>
        </w:tc>
        <w:tc>
          <w:tcPr>
            <w:tcW w:w="1103" w:type="pct"/>
            <w:vAlign w:val="center"/>
          </w:tcPr>
          <w:p w14:paraId="0D40266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710DDDC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Inequality has been reduced by allocating subsidies and grants to the right target groups.</w:t>
            </w:r>
          </w:p>
          <w:p w14:paraId="3C0253D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Number of renovation and modernisation works has increased.</w:t>
            </w:r>
          </w:p>
          <w:p w14:paraId="405747A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B </w:t>
            </w:r>
          </w:p>
          <w:p w14:paraId="6F63D43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Social mobility is relatively low: the social status of children depends strongly on the parental home. Inequality has not decreased.</w:t>
            </w:r>
          </w:p>
          <w:p w14:paraId="63D1FF7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Share of housing costs in disposable household income has increased.</w:t>
            </w:r>
          </w:p>
          <w:p w14:paraId="0A41D02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number of people in Germany who want to renovate a rented flat (or individual rooms in it) has fallen somewhat.</w:t>
            </w:r>
          </w:p>
          <w:p w14:paraId="19DAEE7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C </w:t>
            </w:r>
          </w:p>
          <w:p w14:paraId="7EFB089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inequality is clearly greater.</w:t>
            </w:r>
          </w:p>
          <w:p w14:paraId="7F85A65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Share of housing costs in disposable household income has risen sharply.</w:t>
            </w:r>
          </w:p>
          <w:p w14:paraId="454BC3B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As a result, there are significantly fewer renovation and modernisation plans.</w:t>
            </w:r>
          </w:p>
        </w:tc>
        <w:tc>
          <w:tcPr>
            <w:tcW w:w="1128" w:type="pct"/>
            <w:vAlign w:val="center"/>
          </w:tcPr>
          <w:p w14:paraId="069FB7B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A</w:t>
            </w:r>
          </w:p>
          <w:p w14:paraId="3857D3D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By allocating subsidies and grants to the right target groups, inequality has been significantly reduced.</w:t>
            </w:r>
          </w:p>
          <w:p w14:paraId="1C66388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Number of renovation and modernisation works has increased significantly.</w:t>
            </w:r>
          </w:p>
          <w:p w14:paraId="18930B4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B </w:t>
            </w:r>
          </w:p>
          <w:p w14:paraId="5C23744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Inequality has been reduced by allocating subsidies and grants to the right target groups.</w:t>
            </w:r>
          </w:p>
          <w:p w14:paraId="5730ECC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Number of renovation and modernisation works has increased.</w:t>
            </w:r>
          </w:p>
          <w:p w14:paraId="0AF8B3D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C </w:t>
            </w:r>
          </w:p>
          <w:p w14:paraId="0216EF69"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Social mobility is relatively low: the social status of children depends strongly on the parental home. Inequality has not decreased.</w:t>
            </w:r>
          </w:p>
          <w:p w14:paraId="44EB2F2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Share of housing costs in disposable household income has increased.</w:t>
            </w:r>
          </w:p>
          <w:p w14:paraId="0D7C411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number of people in Germany who want to renovate a rented flat (or individual rooms in it) has fallen somewhat.</w:t>
            </w:r>
          </w:p>
        </w:tc>
        <w:tc>
          <w:tcPr>
            <w:tcW w:w="1128" w:type="pct"/>
            <w:vAlign w:val="center"/>
          </w:tcPr>
          <w:p w14:paraId="1E25FB51" w14:textId="046AF651" w:rsidR="00C45915" w:rsidRDefault="15D57868" w:rsidP="00DD68E5">
            <w:pPr>
              <w:spacing w:before="60" w:after="60" w:line="300" w:lineRule="auto"/>
              <w:rPr>
                <w:rFonts w:asciiTheme="minorHAnsi" w:hAnsiTheme="minorHAnsi" w:cstheme="minorBidi"/>
                <w:sz w:val="24"/>
                <w:lang w:val="en-US" w:eastAsia="de-DE"/>
              </w:rPr>
            </w:pPr>
            <w:r w:rsidRPr="2E0BBD5D">
              <w:rPr>
                <w:rFonts w:asciiTheme="minorHAnsi" w:hAnsiTheme="minorHAnsi" w:cstheme="minorBidi"/>
                <w:sz w:val="24"/>
                <w:lang w:val="en-US" w:eastAsia="de-DE"/>
              </w:rPr>
              <w:t>W</w:t>
            </w:r>
            <w:r w:rsidR="006179DD">
              <w:rPr>
                <w:rFonts w:asciiTheme="minorHAnsi" w:hAnsiTheme="minorHAnsi" w:cstheme="minorBidi"/>
                <w:sz w:val="24"/>
                <w:lang w:val="en-US" w:eastAsia="de-DE"/>
              </w:rPr>
              <w:t>e can have financial constraint in the investment decision modeling</w:t>
            </w:r>
            <w:r w:rsidR="00FA3747">
              <w:rPr>
                <w:rFonts w:asciiTheme="minorHAnsi" w:hAnsiTheme="minorHAnsi" w:cstheme="minorBidi"/>
                <w:sz w:val="24"/>
                <w:lang w:val="en-US" w:eastAsia="de-DE"/>
              </w:rPr>
              <w:t xml:space="preserve"> (only for SFH)</w:t>
            </w:r>
            <w:r w:rsidR="00C45915">
              <w:rPr>
                <w:rFonts w:asciiTheme="minorHAnsi" w:hAnsiTheme="minorHAnsi" w:cstheme="minorBidi"/>
                <w:sz w:val="24"/>
                <w:lang w:val="en-US" w:eastAsia="de-DE"/>
              </w:rPr>
              <w:t>, and we can also model subsidy targeting on specific income group</w:t>
            </w:r>
            <w:r w:rsidR="006179DD">
              <w:rPr>
                <w:rFonts w:asciiTheme="minorHAnsi" w:hAnsiTheme="minorHAnsi" w:cstheme="minorBidi"/>
                <w:sz w:val="24"/>
                <w:lang w:val="en-US" w:eastAsia="de-DE"/>
              </w:rPr>
              <w:t xml:space="preserve">. </w:t>
            </w:r>
            <w:r w:rsidR="00C45915">
              <w:rPr>
                <w:rFonts w:asciiTheme="minorHAnsi" w:hAnsiTheme="minorHAnsi" w:cstheme="minorBidi"/>
                <w:sz w:val="24"/>
                <w:lang w:val="en-US" w:eastAsia="de-DE"/>
              </w:rPr>
              <w:t xml:space="preserve"> </w:t>
            </w:r>
          </w:p>
          <w:p w14:paraId="470C5198" w14:textId="514D34C7" w:rsidR="00C45915" w:rsidRPr="00C45915" w:rsidRDefault="00C45915" w:rsidP="00C45915">
            <w:pPr>
              <w:pStyle w:val="ListParagraph"/>
              <w:numPr>
                <w:ilvl w:val="0"/>
                <w:numId w:val="30"/>
              </w:numPr>
              <w:spacing w:before="60" w:after="60" w:line="300" w:lineRule="auto"/>
              <w:rPr>
                <w:rFonts w:asciiTheme="minorHAnsi" w:hAnsiTheme="minorHAnsi" w:cstheme="minorBidi"/>
                <w:sz w:val="24"/>
                <w:lang w:val="en-US" w:eastAsia="de-DE"/>
              </w:rPr>
            </w:pPr>
            <w:r w:rsidRPr="00C45915">
              <w:rPr>
                <w:rFonts w:asciiTheme="minorHAnsi" w:hAnsiTheme="minorHAnsi" w:cstheme="minorBidi"/>
                <w:sz w:val="24"/>
                <w:lang w:val="en-US" w:eastAsia="de-DE"/>
              </w:rPr>
              <w:t xml:space="preserve">Ideal setting: </w:t>
            </w:r>
            <w:r w:rsidR="006179DD" w:rsidRPr="00C45915">
              <w:rPr>
                <w:rFonts w:asciiTheme="minorHAnsi" w:hAnsiTheme="minorHAnsi" w:cstheme="minorBidi"/>
                <w:sz w:val="24"/>
                <w:lang w:val="en-US" w:eastAsia="de-DE"/>
              </w:rPr>
              <w:t>specific to each building type</w:t>
            </w:r>
            <w:r w:rsidRPr="00C45915">
              <w:rPr>
                <w:rFonts w:asciiTheme="minorHAnsi" w:hAnsiTheme="minorHAnsi" w:cstheme="minorBidi"/>
                <w:sz w:val="24"/>
                <w:lang w:val="en-US" w:eastAsia="de-DE"/>
              </w:rPr>
              <w:t xml:space="preserve"> and role (owner/tenant)</w:t>
            </w:r>
            <w:r w:rsidR="006179DD" w:rsidRPr="00C45915">
              <w:rPr>
                <w:rFonts w:asciiTheme="minorHAnsi" w:hAnsiTheme="minorHAnsi" w:cstheme="minorBidi"/>
                <w:sz w:val="24"/>
                <w:lang w:val="en-US" w:eastAsia="de-DE"/>
              </w:rPr>
              <w:t>. B</w:t>
            </w:r>
            <w:r w:rsidRPr="00C45915">
              <w:rPr>
                <w:rFonts w:asciiTheme="minorHAnsi" w:hAnsiTheme="minorHAnsi" w:cstheme="minorBidi"/>
                <w:sz w:val="24"/>
                <w:lang w:val="en-US" w:eastAsia="de-DE"/>
              </w:rPr>
              <w:t>ut</w:t>
            </w:r>
            <w:r w:rsidR="006179DD" w:rsidRPr="00C45915">
              <w:rPr>
                <w:rFonts w:asciiTheme="minorHAnsi" w:hAnsiTheme="minorHAnsi" w:cstheme="minorBidi"/>
                <w:sz w:val="24"/>
                <w:lang w:val="en-US" w:eastAsia="de-DE"/>
              </w:rPr>
              <w:t xml:space="preserve"> we don’t know </w:t>
            </w:r>
            <w:r w:rsidR="00DD68E5" w:rsidRPr="00C45915">
              <w:rPr>
                <w:rFonts w:asciiTheme="minorHAnsi" w:hAnsiTheme="minorHAnsi" w:cstheme="minorBidi"/>
                <w:sz w:val="24"/>
                <w:lang w:val="en-US" w:eastAsia="de-DE"/>
              </w:rPr>
              <w:t>how to link owner/tenet and the income group with the building</w:t>
            </w:r>
            <w:r w:rsidR="00466FE0" w:rsidRPr="00C45915">
              <w:rPr>
                <w:rFonts w:asciiTheme="minorHAnsi" w:hAnsiTheme="minorHAnsi" w:cstheme="minorBidi"/>
                <w:sz w:val="24"/>
                <w:lang w:val="en-US" w:eastAsia="de-DE"/>
              </w:rPr>
              <w:t>s. But</w:t>
            </w:r>
            <w:r w:rsidR="00DD68E5" w:rsidRPr="00C45915">
              <w:rPr>
                <w:rFonts w:asciiTheme="minorHAnsi" w:hAnsiTheme="minorHAnsi" w:cstheme="minorBidi"/>
                <w:sz w:val="24"/>
                <w:lang w:val="en-US" w:eastAsia="de-DE"/>
              </w:rPr>
              <w:t xml:space="preserve">, we can have at least </w:t>
            </w:r>
          </w:p>
          <w:p w14:paraId="3A9B355D" w14:textId="60C6A723" w:rsidR="00466FE0" w:rsidRPr="00C45915" w:rsidRDefault="00C45915" w:rsidP="00C45915">
            <w:pPr>
              <w:pStyle w:val="ListParagraph"/>
              <w:numPr>
                <w:ilvl w:val="0"/>
                <w:numId w:val="30"/>
              </w:numPr>
              <w:spacing w:before="60" w:after="60" w:line="300" w:lineRule="auto"/>
              <w:rPr>
                <w:rFonts w:asciiTheme="minorHAnsi" w:hAnsiTheme="minorHAnsi" w:cstheme="minorBidi"/>
                <w:sz w:val="24"/>
                <w:lang w:val="en-US" w:eastAsia="de-DE"/>
              </w:rPr>
            </w:pPr>
            <w:r w:rsidRPr="00C45915">
              <w:rPr>
                <w:rFonts w:asciiTheme="minorHAnsi" w:hAnsiTheme="minorHAnsi" w:cstheme="minorBidi"/>
                <w:sz w:val="24"/>
                <w:lang w:val="en-US" w:eastAsia="de-DE"/>
              </w:rPr>
              <w:t xml:space="preserve">Basic setting: </w:t>
            </w:r>
            <w:r w:rsidR="00DD68E5" w:rsidRPr="00C45915">
              <w:rPr>
                <w:rFonts w:asciiTheme="minorHAnsi" w:hAnsiTheme="minorHAnsi" w:cstheme="minorBidi"/>
                <w:sz w:val="24"/>
                <w:lang w:val="en-US" w:eastAsia="de-DE"/>
              </w:rPr>
              <w:t>ignore such relations and randomly assign the income group of b</w:t>
            </w:r>
            <w:r w:rsidR="00FA3747">
              <w:rPr>
                <w:rFonts w:asciiTheme="minorHAnsi" w:hAnsiTheme="minorHAnsi" w:cstheme="minorBidi"/>
                <w:sz w:val="24"/>
                <w:lang w:val="en-US" w:eastAsia="de-DE"/>
              </w:rPr>
              <w:t xml:space="preserve">uildings </w:t>
            </w:r>
            <w:r w:rsidRPr="00C45915">
              <w:rPr>
                <w:rFonts w:asciiTheme="minorHAnsi" w:hAnsiTheme="minorHAnsi" w:cstheme="minorBidi"/>
                <w:sz w:val="24"/>
                <w:lang w:val="en-US" w:eastAsia="de-DE"/>
              </w:rPr>
              <w:t xml:space="preserve">based on the income distribution. </w:t>
            </w:r>
          </w:p>
          <w:p w14:paraId="0F2CD669" w14:textId="77777777" w:rsidR="00466FE0" w:rsidRDefault="00466FE0" w:rsidP="00DD68E5">
            <w:pPr>
              <w:spacing w:before="60" w:after="60" w:line="300" w:lineRule="auto"/>
              <w:rPr>
                <w:rFonts w:asciiTheme="minorHAnsi" w:hAnsiTheme="minorHAnsi" w:cstheme="minorBidi"/>
                <w:sz w:val="24"/>
                <w:lang w:val="en-US" w:eastAsia="de-DE"/>
              </w:rPr>
            </w:pPr>
          </w:p>
          <w:p w14:paraId="2D28B799" w14:textId="77777777" w:rsidR="00466FE0" w:rsidRDefault="00466FE0" w:rsidP="00466FE0">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Modeling feasibility assessment</w:t>
            </w:r>
          </w:p>
          <w:p w14:paraId="0E183A7B" w14:textId="77777777" w:rsidR="00466FE0" w:rsidRDefault="00466FE0" w:rsidP="00466FE0">
            <w:pPr>
              <w:pStyle w:val="ListParagraph"/>
              <w:numPr>
                <w:ilvl w:val="0"/>
                <w:numId w:val="21"/>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Logic: clear.</w:t>
            </w:r>
          </w:p>
          <w:p w14:paraId="33E425C0" w14:textId="2BF2D4FF" w:rsidR="00466FE0" w:rsidRDefault="00466FE0" w:rsidP="00466FE0">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t>Data</w:t>
            </w:r>
            <w:r>
              <w:rPr>
                <w:rFonts w:asciiTheme="minorHAnsi" w:hAnsiTheme="minorHAnsi" w:cstheme="minorHAnsi"/>
                <w:sz w:val="24"/>
                <w:lang w:val="en-US" w:eastAsia="de-DE"/>
              </w:rPr>
              <w:t>: to be developed and see to which extent we can develop the relation between role (owner/tenant), building type, and income group.</w:t>
            </w:r>
          </w:p>
          <w:p w14:paraId="0517F24F" w14:textId="038307A3" w:rsidR="009A735D" w:rsidRPr="00466FE0" w:rsidRDefault="00466FE0" w:rsidP="00466FE0">
            <w:pPr>
              <w:pStyle w:val="ListParagraph"/>
              <w:numPr>
                <w:ilvl w:val="0"/>
                <w:numId w:val="21"/>
              </w:numPr>
              <w:spacing w:before="60" w:after="60" w:line="300" w:lineRule="auto"/>
              <w:jc w:val="both"/>
              <w:rPr>
                <w:rFonts w:asciiTheme="minorHAnsi" w:hAnsiTheme="minorHAnsi" w:cstheme="minorHAnsi"/>
                <w:sz w:val="24"/>
                <w:lang w:val="en-US" w:eastAsia="de-DE"/>
              </w:rPr>
            </w:pPr>
            <w:r w:rsidRPr="00466FE0">
              <w:rPr>
                <w:rFonts w:asciiTheme="minorHAnsi" w:hAnsiTheme="minorHAnsi" w:cstheme="minorHAnsi"/>
                <w:sz w:val="24"/>
                <w:highlight w:val="green"/>
                <w:lang w:val="en-US" w:eastAsia="de-DE"/>
              </w:rPr>
              <w:t>Overall: the basic setting is feasible</w:t>
            </w:r>
            <w:r>
              <w:rPr>
                <w:rFonts w:asciiTheme="minorHAnsi" w:hAnsiTheme="minorHAnsi" w:cstheme="minorHAnsi"/>
                <w:sz w:val="24"/>
                <w:highlight w:val="cyan"/>
                <w:lang w:val="en-US" w:eastAsia="de-DE"/>
              </w:rPr>
              <w:t>, but more detailed relations modeling needs</w:t>
            </w:r>
            <w:r w:rsidRPr="00466FE0">
              <w:rPr>
                <w:rFonts w:asciiTheme="minorHAnsi" w:hAnsiTheme="minorHAnsi" w:cstheme="minorHAnsi"/>
                <w:sz w:val="24"/>
                <w:highlight w:val="cyan"/>
                <w:lang w:val="en-US" w:eastAsia="de-DE"/>
              </w:rPr>
              <w:t xml:space="preserve"> with extension and further budget.</w:t>
            </w:r>
          </w:p>
        </w:tc>
      </w:tr>
      <w:tr w:rsidR="009A735D" w:rsidRPr="00AA00AE" w14:paraId="5050B85E" w14:textId="02B7668B" w:rsidTr="4B3E4399">
        <w:trPr>
          <w:trHeight w:val="1935"/>
        </w:trPr>
        <w:tc>
          <w:tcPr>
            <w:tcW w:w="243" w:type="pct"/>
            <w:vMerge/>
            <w:vAlign w:val="center"/>
          </w:tcPr>
          <w:p w14:paraId="01CFC44A" w14:textId="77777777" w:rsidR="009A735D" w:rsidRPr="000B2F20" w:rsidRDefault="009A735D" w:rsidP="0036062C">
            <w:pPr>
              <w:spacing w:before="60" w:after="60" w:line="300" w:lineRule="auto"/>
              <w:rPr>
                <w:rFonts w:asciiTheme="minorHAnsi" w:hAnsiTheme="minorHAnsi" w:cstheme="minorHAnsi"/>
                <w:b/>
                <w:sz w:val="24"/>
                <w:lang w:val="en-US"/>
              </w:rPr>
            </w:pPr>
          </w:p>
        </w:tc>
        <w:tc>
          <w:tcPr>
            <w:tcW w:w="436" w:type="pct"/>
            <w:tcBorders>
              <w:top w:val="single" w:sz="4" w:space="0" w:color="auto"/>
              <w:bottom w:val="single" w:sz="4" w:space="0" w:color="auto"/>
              <w:right w:val="single" w:sz="12" w:space="0" w:color="auto"/>
            </w:tcBorders>
            <w:vAlign w:val="center"/>
          </w:tcPr>
          <w:p w14:paraId="1AA9EC1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Household structure and size</w:t>
            </w:r>
          </w:p>
          <w:p w14:paraId="03D280A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Lifestyles / living concepts / living space</w:t>
            </w:r>
          </w:p>
        </w:tc>
        <w:tc>
          <w:tcPr>
            <w:tcW w:w="961" w:type="pct"/>
            <w:tcBorders>
              <w:left w:val="single" w:sz="12" w:space="0" w:color="auto"/>
            </w:tcBorders>
            <w:vAlign w:val="center"/>
          </w:tcPr>
          <w:p w14:paraId="3D9E58C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On average, the living space per person increases by one square metre every five years. In rural regions, it increases significantly faster than in cities.</w:t>
            </w:r>
          </w:p>
          <w:p w14:paraId="7EC11A3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 2020, the demand for living space among tenants declined, but the ownership rate is rising steadily.</w:t>
            </w:r>
          </w:p>
          <w:p w14:paraId="5117B23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Up to now, neighbourhood concepts have mainly been implemented through an inefficient bundling of individual subsidies.</w:t>
            </w:r>
          </w:p>
          <w:p w14:paraId="151C6968" w14:textId="6133E07A" w:rsidR="009A735D" w:rsidRPr="000B2F20" w:rsidRDefault="009A735D" w:rsidP="0036062C">
            <w:pPr>
              <w:spacing w:before="60" w:after="60" w:line="300" w:lineRule="auto"/>
              <w:rPr>
                <w:rFonts w:asciiTheme="minorHAnsi" w:hAnsiTheme="minorHAnsi" w:cstheme="minorHAnsi"/>
                <w:sz w:val="24"/>
                <w:lang w:val="en-US" w:eastAsia="de-DE"/>
              </w:rPr>
            </w:pPr>
          </w:p>
        </w:tc>
        <w:tc>
          <w:tcPr>
            <w:tcW w:w="1103" w:type="pct"/>
            <w:vAlign w:val="center"/>
          </w:tcPr>
          <w:p w14:paraId="7E047F9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A </w:t>
            </w:r>
          </w:p>
          <w:p w14:paraId="0D9EADC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 xml:space="preserve">Alongside single forms of living, the idea of communal living lives across age boundaries. </w:t>
            </w:r>
          </w:p>
          <w:p w14:paraId="1B7D658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neighbourhood idea combines the need for communal living, such as multi-family and multi-generation houses.</w:t>
            </w:r>
          </w:p>
          <w:p w14:paraId="34AC319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 the course of the energy transition, neighbourhoods are assuming a more important role - more experience Planning and coordination of neighbourhood projects.</w:t>
            </w:r>
          </w:p>
          <w:p w14:paraId="4CF7A0B5"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 xml:space="preserve">The cohort effect nevertheless comes into play: from generation to generation, more living </w:t>
            </w:r>
            <w:r w:rsidRPr="000B2F20">
              <w:rPr>
                <w:rFonts w:asciiTheme="minorHAnsi" w:hAnsiTheme="minorHAnsi" w:cstheme="minorHAnsi"/>
                <w:sz w:val="24"/>
                <w:lang w:val="en-US" w:eastAsia="de-DE"/>
              </w:rPr>
              <w:lastRenderedPageBreak/>
              <w:t>space is in demand. The reasons for this are rising prosperity and the singularisation of society.</w:t>
            </w:r>
          </w:p>
          <w:p w14:paraId="52DD2FB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Assumption B</w:t>
            </w:r>
          </w:p>
          <w:p w14:paraId="0A7BA7B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number of older households (60 years and older) has increased. At the same time, the number of larger households (more than two persons) decreased.</w:t>
            </w:r>
          </w:p>
          <w:p w14:paraId="44DEE2F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number of single households has remained stable.</w:t>
            </w:r>
          </w:p>
          <w:p w14:paraId="35B5E763"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C </w:t>
            </w:r>
          </w:p>
          <w:p w14:paraId="1E7A89A6"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number of older households (60 years and older) has increased. At the same time, the number of larger households (more than two persons) decreased.</w:t>
            </w:r>
          </w:p>
          <w:p w14:paraId="5DFF601F"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While the number of single households continues to rise, the proportion of partnerships with separate households is growing and more and more older people over 60 live alone.</w:t>
            </w:r>
          </w:p>
          <w:p w14:paraId="291775A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This is where the age structure effect comes into play: the older a person is, the greater the demand for living space.</w:t>
            </w:r>
          </w:p>
        </w:tc>
        <w:tc>
          <w:tcPr>
            <w:tcW w:w="1128" w:type="pct"/>
            <w:vAlign w:val="center"/>
          </w:tcPr>
          <w:p w14:paraId="04097332"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lastRenderedPageBreak/>
              <w:t>Assumption A</w:t>
            </w:r>
          </w:p>
          <w:p w14:paraId="7994EB60"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 addition to single forms of housing, the idea of communal living lives across age boundaries. The neighbourhood idea combines the need for communal living, such as multi-family and multi-generation houses.</w:t>
            </w:r>
          </w:p>
          <w:p w14:paraId="6116B424"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 the course of the energy transition, neighbourhoods are assuming a more important role - more experience Planning and coordination of neighbourhood projects.</w:t>
            </w:r>
          </w:p>
          <w:p w14:paraId="3F09A311"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cohort effect could be cancelled out - there is less demand for living space per person.</w:t>
            </w:r>
          </w:p>
          <w:p w14:paraId="6FC1A2C8"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B </w:t>
            </w:r>
          </w:p>
          <w:p w14:paraId="728ECA2A"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lastRenderedPageBreak/>
              <w:t>In addition to single forms of housing, the idea of communal living lives across age boundaries. The neighbourhood idea combines the need for communal living, such as multi-family and multi-generation houses.</w:t>
            </w:r>
          </w:p>
          <w:p w14:paraId="6AEEA2AB"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In the course of the energy transition, neighbourhoods are assuming a more important role - more experience Planning and coordination of neighbourhood projects.</w:t>
            </w:r>
          </w:p>
          <w:p w14:paraId="5FE36C3C"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cohort effect nevertheless comes into play: from generation to generation, more living space is in demand. The reasons for this are rising prosperity and the singularisation of society.</w:t>
            </w:r>
          </w:p>
          <w:p w14:paraId="32BC2C3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b/>
                <w:bCs/>
                <w:sz w:val="24"/>
                <w:lang w:val="en-US" w:eastAsia="de-DE"/>
              </w:rPr>
              <w:t xml:space="preserve">Assumption C </w:t>
            </w:r>
          </w:p>
          <w:p w14:paraId="77F8FB77"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number of older households (60 years and older) has increased. At the same time, the number of larger households (more than two persons) decreased.</w:t>
            </w:r>
          </w:p>
          <w:p w14:paraId="25D3FAFE" w14:textId="77777777" w:rsidR="009A735D" w:rsidRPr="000B2F20" w:rsidRDefault="009A735D" w:rsidP="0036062C">
            <w:pPr>
              <w:spacing w:before="60" w:after="60" w:line="300" w:lineRule="auto"/>
              <w:rPr>
                <w:rFonts w:asciiTheme="minorHAnsi" w:hAnsiTheme="minorHAnsi" w:cstheme="minorHAnsi"/>
                <w:sz w:val="24"/>
                <w:lang w:val="en-US" w:eastAsia="de-DE"/>
              </w:rPr>
            </w:pPr>
            <w:r w:rsidRPr="000B2F20">
              <w:rPr>
                <w:rFonts w:asciiTheme="minorHAnsi" w:hAnsiTheme="minorHAnsi" w:cstheme="minorHAnsi"/>
                <w:sz w:val="24"/>
                <w:lang w:val="en-US" w:eastAsia="de-DE"/>
              </w:rPr>
              <w:t>The number of single households has remained stable.</w:t>
            </w:r>
          </w:p>
        </w:tc>
        <w:tc>
          <w:tcPr>
            <w:tcW w:w="1128" w:type="pct"/>
            <w:vAlign w:val="center"/>
          </w:tcPr>
          <w:p w14:paraId="33B09465" w14:textId="77777777" w:rsidR="00635140" w:rsidRDefault="00635140" w:rsidP="0036062C">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lastRenderedPageBreak/>
              <w:t>This can be reflected in the building construction logic:</w:t>
            </w:r>
          </w:p>
          <w:p w14:paraId="5A731136" w14:textId="08AF5F30" w:rsidR="00635140" w:rsidRDefault="00635140" w:rsidP="0036062C">
            <w:pPr>
              <w:spacing w:before="60" w:after="60" w:line="300" w:lineRule="auto"/>
              <w:rPr>
                <w:rFonts w:asciiTheme="minorHAnsi" w:hAnsiTheme="minorHAnsi" w:cstheme="minorBidi"/>
                <w:sz w:val="24"/>
                <w:lang w:val="en-US" w:eastAsia="de-DE"/>
              </w:rPr>
            </w:pPr>
            <w:commentRangeStart w:id="17"/>
            <w:r>
              <w:rPr>
                <w:rFonts w:asciiTheme="minorHAnsi" w:hAnsiTheme="minorHAnsi" w:cstheme="minorBidi"/>
                <w:sz w:val="24"/>
                <w:lang w:val="en-US" w:eastAsia="de-DE"/>
              </w:rPr>
              <w:t>Q1 – What type of new buildings are built?</w:t>
            </w:r>
            <w:commentRangeEnd w:id="17"/>
            <w:r w:rsidR="00AA00AE">
              <w:rPr>
                <w:rStyle w:val="CommentReference"/>
              </w:rPr>
              <w:commentReference w:id="17"/>
            </w:r>
          </w:p>
          <w:p w14:paraId="51AC19A9" w14:textId="77777777" w:rsidR="00635140" w:rsidRDefault="00635140" w:rsidP="0036062C">
            <w:pPr>
              <w:spacing w:before="60" w:after="60" w:line="300" w:lineRule="auto"/>
              <w:rPr>
                <w:rFonts w:asciiTheme="minorHAnsi" w:hAnsiTheme="minorHAnsi" w:cstheme="minorBidi"/>
                <w:sz w:val="24"/>
                <w:lang w:val="en-US" w:eastAsia="de-DE"/>
              </w:rPr>
            </w:pPr>
            <w:r>
              <w:rPr>
                <w:rFonts w:asciiTheme="minorHAnsi" w:hAnsiTheme="minorHAnsi" w:cstheme="minorBidi"/>
                <w:sz w:val="24"/>
                <w:lang w:val="en-US" w:eastAsia="de-DE"/>
              </w:rPr>
              <w:t xml:space="preserve">Q2 – How is the number of new buildings decided? Is it just to hold the population from the demolished buildings plus the population growth? </w:t>
            </w:r>
            <w:commentRangeStart w:id="18"/>
            <w:r>
              <w:rPr>
                <w:rFonts w:asciiTheme="minorHAnsi" w:hAnsiTheme="minorHAnsi" w:cstheme="minorBidi"/>
                <w:sz w:val="24"/>
                <w:lang w:val="en-US" w:eastAsia="de-DE"/>
              </w:rPr>
              <w:t>Or, if there are more buildings, it means the average person number per dwelling is going down. This needs to be ad</w:t>
            </w:r>
            <w:bookmarkStart w:id="19" w:name="_GoBack"/>
            <w:bookmarkEnd w:id="19"/>
            <w:r>
              <w:rPr>
                <w:rFonts w:asciiTheme="minorHAnsi" w:hAnsiTheme="minorHAnsi" w:cstheme="minorBidi"/>
                <w:sz w:val="24"/>
                <w:lang w:val="en-US" w:eastAsia="de-DE"/>
              </w:rPr>
              <w:t>ded as another input.</w:t>
            </w:r>
            <w:commentRangeEnd w:id="18"/>
            <w:r w:rsidR="00AA00AE">
              <w:rPr>
                <w:rStyle w:val="CommentReference"/>
              </w:rPr>
              <w:commentReference w:id="18"/>
            </w:r>
          </w:p>
          <w:p w14:paraId="7B3646EF" w14:textId="77777777" w:rsidR="00635140" w:rsidRDefault="00635140" w:rsidP="0036062C">
            <w:pPr>
              <w:spacing w:before="60" w:after="60" w:line="300" w:lineRule="auto"/>
              <w:rPr>
                <w:rFonts w:asciiTheme="minorHAnsi" w:hAnsiTheme="minorHAnsi" w:cstheme="minorBidi"/>
                <w:sz w:val="24"/>
                <w:lang w:val="en-US" w:eastAsia="de-DE"/>
              </w:rPr>
            </w:pPr>
          </w:p>
          <w:p w14:paraId="26068ABE" w14:textId="77777777" w:rsidR="00635140" w:rsidRDefault="00635140" w:rsidP="00635140">
            <w:pPr>
              <w:spacing w:before="60" w:after="60" w:line="300" w:lineRule="auto"/>
              <w:jc w:val="both"/>
              <w:rPr>
                <w:rFonts w:asciiTheme="minorHAnsi" w:eastAsia="Calibri" w:hAnsiTheme="minorHAnsi" w:cstheme="minorHAnsi"/>
                <w:sz w:val="24"/>
                <w:lang w:val="en-US" w:eastAsia="de-DE"/>
              </w:rPr>
            </w:pPr>
            <w:r>
              <w:rPr>
                <w:rFonts w:asciiTheme="minorHAnsi" w:eastAsia="Calibri" w:hAnsiTheme="minorHAnsi" w:cstheme="minorHAnsi"/>
                <w:sz w:val="24"/>
                <w:lang w:val="en-US" w:eastAsia="de-DE"/>
              </w:rPr>
              <w:t>Modeling feasibility assessment</w:t>
            </w:r>
          </w:p>
          <w:p w14:paraId="64056354" w14:textId="58230076" w:rsidR="00635140" w:rsidRDefault="00635140" w:rsidP="00635140">
            <w:pPr>
              <w:pStyle w:val="ListParagraph"/>
              <w:numPr>
                <w:ilvl w:val="0"/>
                <w:numId w:val="21"/>
              </w:numPr>
              <w:spacing w:before="60" w:after="60" w:line="300" w:lineRule="auto"/>
              <w:jc w:val="both"/>
              <w:rPr>
                <w:rFonts w:asciiTheme="minorHAnsi" w:hAnsiTheme="minorHAnsi" w:cstheme="minorHAnsi"/>
                <w:sz w:val="24"/>
                <w:lang w:val="en-US" w:eastAsia="de-DE"/>
              </w:rPr>
            </w:pPr>
            <w:r>
              <w:rPr>
                <w:rFonts w:asciiTheme="minorHAnsi" w:hAnsiTheme="minorHAnsi" w:cstheme="minorHAnsi"/>
                <w:sz w:val="24"/>
                <w:lang w:val="en-US" w:eastAsia="de-DE"/>
              </w:rPr>
              <w:t>Logic: to be discussed, as well as the logic of building demolishing.</w:t>
            </w:r>
          </w:p>
          <w:p w14:paraId="4CCE2454" w14:textId="1FEF19B8" w:rsidR="00635140" w:rsidRDefault="00635140" w:rsidP="00635140">
            <w:pPr>
              <w:pStyle w:val="ListParagraph"/>
              <w:numPr>
                <w:ilvl w:val="0"/>
                <w:numId w:val="21"/>
              </w:numPr>
              <w:spacing w:before="60" w:after="60" w:line="300" w:lineRule="auto"/>
              <w:jc w:val="both"/>
              <w:rPr>
                <w:rFonts w:asciiTheme="minorHAnsi" w:hAnsiTheme="minorHAnsi" w:cstheme="minorHAnsi"/>
                <w:sz w:val="24"/>
                <w:lang w:val="en-US" w:eastAsia="de-DE"/>
              </w:rPr>
            </w:pPr>
            <w:r w:rsidRPr="0036062C">
              <w:rPr>
                <w:rFonts w:asciiTheme="minorHAnsi" w:hAnsiTheme="minorHAnsi" w:cstheme="minorHAnsi"/>
                <w:sz w:val="24"/>
                <w:lang w:val="en-US" w:eastAsia="de-DE"/>
              </w:rPr>
              <w:lastRenderedPageBreak/>
              <w:t>Data</w:t>
            </w:r>
            <w:r>
              <w:rPr>
                <w:rFonts w:asciiTheme="minorHAnsi" w:hAnsiTheme="minorHAnsi" w:cstheme="minorHAnsi"/>
                <w:sz w:val="24"/>
                <w:lang w:val="en-US" w:eastAsia="de-DE"/>
              </w:rPr>
              <w:t>: to be developed.</w:t>
            </w:r>
          </w:p>
          <w:p w14:paraId="50E58B8E" w14:textId="00602D3B" w:rsidR="009A735D" w:rsidRPr="00635140" w:rsidRDefault="00635140" w:rsidP="00635140">
            <w:pPr>
              <w:pStyle w:val="ListParagraph"/>
              <w:numPr>
                <w:ilvl w:val="0"/>
                <w:numId w:val="21"/>
              </w:numPr>
              <w:spacing w:before="60" w:after="60" w:line="300" w:lineRule="auto"/>
              <w:jc w:val="both"/>
              <w:rPr>
                <w:rFonts w:asciiTheme="minorHAnsi" w:hAnsiTheme="minorHAnsi" w:cstheme="minorHAnsi"/>
                <w:sz w:val="24"/>
                <w:lang w:val="en-US" w:eastAsia="de-DE"/>
              </w:rPr>
            </w:pPr>
            <w:r w:rsidRPr="00635140">
              <w:rPr>
                <w:rFonts w:asciiTheme="minorHAnsi" w:hAnsiTheme="minorHAnsi" w:cstheme="minorHAnsi"/>
                <w:sz w:val="24"/>
                <w:highlight w:val="green"/>
                <w:lang w:val="en-US" w:eastAsia="de-DE"/>
              </w:rPr>
              <w:t xml:space="preserve">Overall: </w:t>
            </w:r>
            <w:r>
              <w:rPr>
                <w:rFonts w:asciiTheme="minorHAnsi" w:hAnsiTheme="minorHAnsi" w:cstheme="minorHAnsi"/>
                <w:sz w:val="24"/>
                <w:highlight w:val="green"/>
                <w:lang w:val="en-US" w:eastAsia="de-DE"/>
              </w:rPr>
              <w:t>feasible</w:t>
            </w:r>
            <w:r w:rsidR="00AA00AE">
              <w:rPr>
                <w:rFonts w:asciiTheme="minorHAnsi" w:hAnsiTheme="minorHAnsi" w:cstheme="minorHAnsi"/>
                <w:sz w:val="24"/>
                <w:highlight w:val="green"/>
                <w:lang w:val="en-US" w:eastAsia="de-DE"/>
              </w:rPr>
              <w:t>, but living area change only captured in new constructions</w:t>
            </w:r>
            <w:r>
              <w:rPr>
                <w:rFonts w:asciiTheme="minorHAnsi" w:hAnsiTheme="minorHAnsi" w:cstheme="minorHAnsi"/>
                <w:sz w:val="24"/>
                <w:highlight w:val="green"/>
                <w:lang w:val="en-US" w:eastAsia="de-DE"/>
              </w:rPr>
              <w:t>.</w:t>
            </w:r>
          </w:p>
        </w:tc>
      </w:tr>
    </w:tbl>
    <w:p w14:paraId="66EE7640" w14:textId="77777777" w:rsidR="00EB0732" w:rsidRDefault="00EB0732" w:rsidP="0036062C">
      <w:pPr>
        <w:spacing w:before="60" w:after="60" w:line="300" w:lineRule="auto"/>
        <w:rPr>
          <w:rFonts w:asciiTheme="minorHAnsi" w:hAnsiTheme="minorHAnsi" w:cstheme="minorHAnsi"/>
          <w:sz w:val="24"/>
          <w:lang w:val="en-US"/>
        </w:rPr>
      </w:pPr>
    </w:p>
    <w:p w14:paraId="3480976D" w14:textId="14825473" w:rsidR="00A97FC6" w:rsidRPr="000B2F20" w:rsidRDefault="00275E26" w:rsidP="0036062C">
      <w:pPr>
        <w:spacing w:before="60" w:after="60" w:line="300" w:lineRule="auto"/>
        <w:rPr>
          <w:rFonts w:asciiTheme="minorHAnsi" w:hAnsiTheme="minorHAnsi" w:cstheme="minorHAnsi"/>
          <w:sz w:val="24"/>
          <w:lang w:val="en-US"/>
        </w:rPr>
      </w:pPr>
      <w:r w:rsidRPr="000B2F20">
        <w:rPr>
          <w:rFonts w:asciiTheme="minorHAnsi" w:hAnsiTheme="minorHAnsi" w:cstheme="minorHAnsi"/>
          <w:sz w:val="24"/>
          <w:lang w:val="en-US"/>
        </w:rPr>
        <w:t>For the year 2030, scenarios A and C represent two rather extreme development possibilities: (A) The potential for increasing building efficiency has been fully exploited. This includes technological implementation as well as regulation and economic-social aspects such as craft capacities. (C) The potentials were hardly exhausted. The scenario describes a continuation of the status quo.</w:t>
      </w:r>
    </w:p>
    <w:p w14:paraId="187CDAE2" w14:textId="43213486" w:rsidR="00E17CBF" w:rsidRPr="000B2F20" w:rsidRDefault="00275E26" w:rsidP="0036062C">
      <w:pPr>
        <w:spacing w:before="60" w:after="60" w:line="300" w:lineRule="auto"/>
        <w:rPr>
          <w:rFonts w:asciiTheme="minorHAnsi" w:hAnsiTheme="minorHAnsi" w:cstheme="minorHAnsi"/>
          <w:sz w:val="24"/>
          <w:lang w:val="en-US"/>
        </w:rPr>
      </w:pPr>
      <w:r w:rsidRPr="000B2F20">
        <w:rPr>
          <w:rFonts w:asciiTheme="minorHAnsi" w:hAnsiTheme="minorHAnsi" w:cstheme="minorHAnsi"/>
          <w:sz w:val="24"/>
          <w:lang w:val="en-US"/>
        </w:rPr>
        <w:t>Scenario B represents a mixed variant between the two extreme scenarios.</w:t>
      </w:r>
    </w:p>
    <w:p w14:paraId="08E5D09E" w14:textId="77777777" w:rsidR="00A97FC6" w:rsidRPr="000B2F20" w:rsidRDefault="00275E26" w:rsidP="0036062C">
      <w:pPr>
        <w:spacing w:before="60" w:after="60" w:line="300" w:lineRule="auto"/>
        <w:rPr>
          <w:rFonts w:asciiTheme="minorHAnsi" w:hAnsiTheme="minorHAnsi" w:cstheme="minorHAnsi"/>
          <w:sz w:val="24"/>
          <w:lang w:val="en-US"/>
        </w:rPr>
      </w:pPr>
      <w:r w:rsidRPr="000B2F20">
        <w:rPr>
          <w:rFonts w:asciiTheme="minorHAnsi" w:hAnsiTheme="minorHAnsi" w:cstheme="minorHAnsi"/>
          <w:sz w:val="24"/>
          <w:lang w:val="en-US"/>
        </w:rPr>
        <w:t>For the year 2045, there is a development push in the direction of increasing building efficiency for all factors and assumptions (in all scenarios), so that the extreme negative variant in terms of efficiency (Scenario C from the year 2030) is no longer justified.</w:t>
      </w:r>
    </w:p>
    <w:sectPr w:rsidR="00A97FC6" w:rsidRPr="000B2F20" w:rsidSect="00E56F56">
      <w:headerReference w:type="default" r:id="rId10"/>
      <w:footerReference w:type="default" r:id="rId11"/>
      <w:pgSz w:w="23811" w:h="16838" w:orient="landscape" w:code="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ngmin Yu" w:date="2024-03-12T10:00:00Z" w:initials="YS">
    <w:p w14:paraId="6AC66707" w14:textId="13553745" w:rsidR="00634471" w:rsidRPr="00024FA1" w:rsidRDefault="00634471">
      <w:pPr>
        <w:pStyle w:val="CommentText"/>
        <w:rPr>
          <w:lang w:val="en-US"/>
        </w:rPr>
      </w:pPr>
      <w:r>
        <w:rPr>
          <w:rStyle w:val="CommentReference"/>
        </w:rPr>
        <w:annotationRef/>
      </w:r>
      <w:r w:rsidRPr="00024FA1">
        <w:rPr>
          <w:lang w:val="en-US"/>
        </w:rPr>
        <w:t>Summary:</w:t>
      </w:r>
    </w:p>
    <w:p w14:paraId="47361C8C" w14:textId="77777777" w:rsidR="00634471" w:rsidRPr="00024FA1" w:rsidRDefault="00634471">
      <w:pPr>
        <w:pStyle w:val="CommentText"/>
        <w:rPr>
          <w:lang w:val="en-US"/>
        </w:rPr>
      </w:pPr>
    </w:p>
    <w:p w14:paraId="1F699A04" w14:textId="77777777" w:rsidR="00634471" w:rsidRDefault="00634471">
      <w:pPr>
        <w:pStyle w:val="CommentText"/>
        <w:rPr>
          <w:lang w:val="en-US"/>
        </w:rPr>
      </w:pPr>
      <w:r>
        <w:rPr>
          <w:lang w:val="en-US"/>
        </w:rPr>
        <w:t>First, PV can be included in a simplified manner.</w:t>
      </w:r>
    </w:p>
    <w:p w14:paraId="62EAA504" w14:textId="59D22320" w:rsidR="00634471" w:rsidRDefault="00634471" w:rsidP="00B01AF8">
      <w:pPr>
        <w:pStyle w:val="CommentText"/>
        <w:numPr>
          <w:ilvl w:val="0"/>
          <w:numId w:val="27"/>
        </w:numPr>
        <w:rPr>
          <w:lang w:val="en-US"/>
        </w:rPr>
      </w:pPr>
      <w:r>
        <w:rPr>
          <w:lang w:val="en-US"/>
        </w:rPr>
        <w:t xml:space="preserve"> The penetration rate is exogenous or based on simple logic.</w:t>
      </w:r>
    </w:p>
    <w:p w14:paraId="6D9A6022" w14:textId="587B837C" w:rsidR="00634471" w:rsidRDefault="00634471" w:rsidP="00B01AF8">
      <w:pPr>
        <w:pStyle w:val="CommentText"/>
        <w:numPr>
          <w:ilvl w:val="0"/>
          <w:numId w:val="27"/>
        </w:numPr>
        <w:rPr>
          <w:lang w:val="en-US"/>
        </w:rPr>
      </w:pPr>
      <w:r>
        <w:rPr>
          <w:lang w:val="en-US"/>
        </w:rPr>
        <w:t xml:space="preserve"> The hourly electricity demand profile is considered, including appliances and a possible HP. The self-consumption rate of PV is simulated based on these profiles.</w:t>
      </w:r>
    </w:p>
    <w:p w14:paraId="0E3D803D" w14:textId="50EF4851" w:rsidR="00634471" w:rsidRDefault="00634471" w:rsidP="00B01AF8">
      <w:pPr>
        <w:pStyle w:val="CommentText"/>
        <w:numPr>
          <w:ilvl w:val="0"/>
          <w:numId w:val="27"/>
        </w:numPr>
        <w:rPr>
          <w:lang w:val="en-US"/>
        </w:rPr>
      </w:pPr>
      <w:r>
        <w:rPr>
          <w:lang w:val="en-US"/>
        </w:rPr>
        <w:t xml:space="preserve"> Battery can also be considered in the hourly simulation.</w:t>
      </w:r>
    </w:p>
    <w:p w14:paraId="733293B6" w14:textId="77777777" w:rsidR="00634471" w:rsidRDefault="00634471">
      <w:pPr>
        <w:pStyle w:val="CommentText"/>
        <w:rPr>
          <w:lang w:val="en-US"/>
        </w:rPr>
      </w:pPr>
    </w:p>
    <w:p w14:paraId="52EAFC41" w14:textId="68F9E775" w:rsidR="00634471" w:rsidRDefault="00634471">
      <w:pPr>
        <w:pStyle w:val="CommentText"/>
        <w:rPr>
          <w:lang w:val="en-US"/>
        </w:rPr>
      </w:pPr>
      <w:r>
        <w:rPr>
          <w:lang w:val="en-US"/>
        </w:rPr>
        <w:t>Second, t</w:t>
      </w:r>
      <w:r w:rsidRPr="009D7AB0">
        <w:rPr>
          <w:lang w:val="en-US"/>
        </w:rPr>
        <w:t>he operation of buildings ca</w:t>
      </w:r>
      <w:r>
        <w:rPr>
          <w:lang w:val="en-US"/>
        </w:rPr>
        <w:t>n be limitedly modeled. RENDER-Building is a building stock model that focuses more on investment decisions.</w:t>
      </w:r>
    </w:p>
    <w:p w14:paraId="29CCE523" w14:textId="54F5E5BA" w:rsidR="00634471" w:rsidRPr="006F6F8A" w:rsidRDefault="00634471" w:rsidP="006F6F8A">
      <w:pPr>
        <w:pStyle w:val="CommentText"/>
        <w:numPr>
          <w:ilvl w:val="0"/>
          <w:numId w:val="26"/>
        </w:numPr>
        <w:rPr>
          <w:lang w:val="en-US"/>
        </w:rPr>
      </w:pPr>
      <w:r>
        <w:rPr>
          <w:lang w:val="en-US"/>
        </w:rPr>
        <w:t xml:space="preserve"> </w:t>
      </w:r>
      <w:r w:rsidRPr="006F6F8A">
        <w:rPr>
          <w:lang w:val="en-US"/>
        </w:rPr>
        <w:t>We cannot have SEMS, which has to be modeled with FLEX</w:t>
      </w:r>
      <w:r>
        <w:rPr>
          <w:lang w:val="en-US"/>
        </w:rPr>
        <w:t>-Operation in optimization</w:t>
      </w:r>
      <w:r w:rsidRPr="006F6F8A">
        <w:rPr>
          <w:lang w:val="en-US"/>
        </w:rPr>
        <w:t>: export building stock in specific years and calculate with FLEX for “SEMS modification”</w:t>
      </w:r>
      <w:r>
        <w:rPr>
          <w:lang w:val="en-US"/>
        </w:rPr>
        <w:t xml:space="preserve"> for each year individually</w:t>
      </w:r>
      <w:r w:rsidRPr="006F6F8A">
        <w:rPr>
          <w:lang w:val="en-US"/>
        </w:rPr>
        <w:t>.</w:t>
      </w:r>
    </w:p>
    <w:p w14:paraId="403B2665" w14:textId="2E1FB790" w:rsidR="00634471" w:rsidRDefault="00634471" w:rsidP="00FF3A23">
      <w:pPr>
        <w:pStyle w:val="CommentText"/>
        <w:numPr>
          <w:ilvl w:val="0"/>
          <w:numId w:val="26"/>
        </w:numPr>
        <w:rPr>
          <w:lang w:val="en-US"/>
        </w:rPr>
      </w:pPr>
      <w:r>
        <w:rPr>
          <w:lang w:val="en-US"/>
        </w:rPr>
        <w:t xml:space="preserve"> We cannot have EV, because meaningful modeling that interacts with the building energy system needs hourly driving behavior, as well as the charging behavior with other infrastructure.</w:t>
      </w:r>
    </w:p>
    <w:p w14:paraId="6296AD61" w14:textId="77777777" w:rsidR="00634471" w:rsidRPr="009D7AB0" w:rsidRDefault="00634471">
      <w:pPr>
        <w:pStyle w:val="CommentText"/>
        <w:rPr>
          <w:lang w:val="en-US"/>
        </w:rPr>
      </w:pPr>
    </w:p>
  </w:comment>
  <w:comment w:id="1" w:author="Songmin Yu" w:date="2024-03-11T22:49:00Z" w:initials="YS">
    <w:p w14:paraId="7AF94C11" w14:textId="77777777" w:rsidR="00634471" w:rsidRDefault="00634471">
      <w:pPr>
        <w:pStyle w:val="CommentText"/>
        <w:rPr>
          <w:lang w:val="en-US"/>
        </w:rPr>
      </w:pPr>
      <w:r>
        <w:rPr>
          <w:rStyle w:val="CommentReference"/>
        </w:rPr>
        <w:annotationRef/>
      </w:r>
      <w:r>
        <w:rPr>
          <w:lang w:val="en-US"/>
        </w:rPr>
        <w:t>To be analyzed:</w:t>
      </w:r>
    </w:p>
    <w:p w14:paraId="0515DFB7" w14:textId="77777777" w:rsidR="00634471" w:rsidRDefault="00634471" w:rsidP="000E1C7A">
      <w:pPr>
        <w:pStyle w:val="CommentText"/>
        <w:numPr>
          <w:ilvl w:val="0"/>
          <w:numId w:val="20"/>
        </w:numPr>
        <w:rPr>
          <w:lang w:val="en-US"/>
        </w:rPr>
      </w:pPr>
      <w:r>
        <w:rPr>
          <w:lang w:val="en-US"/>
        </w:rPr>
        <w:t xml:space="preserve"> </w:t>
      </w:r>
      <w:r w:rsidRPr="001A7D04">
        <w:rPr>
          <w:lang w:val="en-US"/>
        </w:rPr>
        <w:t>T</w:t>
      </w:r>
      <w:r>
        <w:rPr>
          <w:lang w:val="en-US"/>
        </w:rPr>
        <w:t>he impact of the two ways on craftsman and material demand.</w:t>
      </w:r>
    </w:p>
    <w:p w14:paraId="27204FE5" w14:textId="5839F00E" w:rsidR="00634471" w:rsidRDefault="00634471" w:rsidP="000E1C7A">
      <w:pPr>
        <w:pStyle w:val="CommentText"/>
        <w:numPr>
          <w:ilvl w:val="0"/>
          <w:numId w:val="20"/>
        </w:numPr>
        <w:rPr>
          <w:lang w:val="en-US"/>
        </w:rPr>
      </w:pPr>
      <w:r>
        <w:rPr>
          <w:lang w:val="en-US"/>
        </w:rPr>
        <w:t xml:space="preserve"> The cost of the two ways. Because the serial renovation has higher cost, the probability is lower for it to be chosen. However, if there are multiple components to be renovated at the same time, the total cost might be closer. So the serial renovation has a higher probability to be chosen.</w:t>
      </w:r>
    </w:p>
    <w:p w14:paraId="7A11FAB5" w14:textId="18D6B015" w:rsidR="00634471" w:rsidRPr="001A7D04" w:rsidRDefault="00634471" w:rsidP="000E1C7A">
      <w:pPr>
        <w:pStyle w:val="CommentText"/>
        <w:numPr>
          <w:ilvl w:val="0"/>
          <w:numId w:val="20"/>
        </w:numPr>
        <w:rPr>
          <w:lang w:val="en-US"/>
        </w:rPr>
      </w:pPr>
      <w:r>
        <w:rPr>
          <w:lang w:val="en-US"/>
        </w:rPr>
        <w:t xml:space="preserve"> The technical feasibility for serial renovation to be chosen could be relevant.</w:t>
      </w:r>
    </w:p>
  </w:comment>
  <w:comment w:id="2" w:author="Alibas, Sirin" w:date="2024-03-14T10:07:00Z" w:initials="AS">
    <w:p w14:paraId="22252455" w14:textId="0C9CDA83" w:rsidR="00634471" w:rsidRPr="00634471" w:rsidRDefault="00634471">
      <w:pPr>
        <w:pStyle w:val="CommentText"/>
        <w:rPr>
          <w:lang w:val="en-US"/>
        </w:rPr>
      </w:pPr>
      <w:r w:rsidRPr="00634471">
        <w:rPr>
          <w:lang w:val="en-US"/>
        </w:rPr>
        <w:t>The value of time spent on the renovation could also impact the utility of the investment. We would need utility constants/factors (may be even dependent on the sector/subsector) in order to take that into account.</w:t>
      </w:r>
      <w:r>
        <w:rPr>
          <w:rStyle w:val="CommentReference"/>
        </w:rPr>
        <w:annotationRef/>
      </w:r>
    </w:p>
  </w:comment>
  <w:comment w:id="3" w:author="Songmin Yu" w:date="2024-03-18T11:12:00Z" w:initials="YS">
    <w:p w14:paraId="239D7615" w14:textId="72199BB4" w:rsidR="00634471" w:rsidRPr="00634471" w:rsidRDefault="00634471">
      <w:pPr>
        <w:pStyle w:val="CommentText"/>
        <w:rPr>
          <w:lang w:val="en-US"/>
        </w:rPr>
      </w:pPr>
      <w:r>
        <w:rPr>
          <w:rStyle w:val="CommentReference"/>
        </w:rPr>
        <w:annotationRef/>
      </w:r>
      <w:r w:rsidRPr="00634471">
        <w:rPr>
          <w:lang w:val="en-US"/>
        </w:rPr>
        <w:t>C</w:t>
      </w:r>
      <w:r>
        <w:rPr>
          <w:lang w:val="en-US"/>
        </w:rPr>
        <w:t>heck the presentation on serial renovation and see what data is available.</w:t>
      </w:r>
    </w:p>
  </w:comment>
  <w:comment w:id="4" w:author="Alibas, Sirin" w:date="2024-03-14T10:11:00Z" w:initials="AS">
    <w:p w14:paraId="3831E27B" w14:textId="37514452" w:rsidR="00634471" w:rsidRPr="00634471" w:rsidRDefault="00634471">
      <w:pPr>
        <w:pStyle w:val="CommentText"/>
        <w:rPr>
          <w:lang w:val="en-US"/>
        </w:rPr>
      </w:pPr>
      <w:r w:rsidRPr="00634471">
        <w:rPr>
          <w:lang w:val="en-US"/>
        </w:rPr>
        <w:t>and perhaps also supply flow temperature, in case we consider radiators</w:t>
      </w:r>
      <w:r>
        <w:rPr>
          <w:rStyle w:val="CommentReference"/>
        </w:rPr>
        <w:annotationRef/>
      </w:r>
    </w:p>
  </w:comment>
  <w:comment w:id="5" w:author="Songmin Yu" w:date="2024-03-18T11:14:00Z" w:initials="YS">
    <w:p w14:paraId="4A32D289" w14:textId="77777777" w:rsidR="00634471" w:rsidRDefault="00634471">
      <w:pPr>
        <w:pStyle w:val="CommentText"/>
        <w:rPr>
          <w:lang w:val="en-US"/>
        </w:rPr>
      </w:pPr>
      <w:r>
        <w:rPr>
          <w:rStyle w:val="CommentReference"/>
        </w:rPr>
        <w:annotationRef/>
      </w:r>
      <w:r>
        <w:rPr>
          <w:lang w:val="en-US"/>
        </w:rPr>
        <w:t xml:space="preserve">Add tables: </w:t>
      </w:r>
    </w:p>
    <w:p w14:paraId="5B772ED1" w14:textId="27891DB4" w:rsidR="00634471" w:rsidRDefault="00634471" w:rsidP="00634471">
      <w:pPr>
        <w:pStyle w:val="CommentText"/>
        <w:numPr>
          <w:ilvl w:val="0"/>
          <w:numId w:val="31"/>
        </w:numPr>
        <w:rPr>
          <w:lang w:val="en-US"/>
        </w:rPr>
      </w:pPr>
      <w:r>
        <w:rPr>
          <w:lang w:val="en-US"/>
        </w:rPr>
        <w:t xml:space="preserve"> linking average supply-temperature to efficiency classes</w:t>
      </w:r>
      <w:r w:rsidR="00A17C1E">
        <w:rPr>
          <w:lang w:val="en-US"/>
        </w:rPr>
        <w:t xml:space="preserve"> and radiator type</w:t>
      </w:r>
    </w:p>
    <w:p w14:paraId="52454D8B" w14:textId="40F69E21" w:rsidR="00A17C1E" w:rsidRDefault="00A17C1E" w:rsidP="00634471">
      <w:pPr>
        <w:pStyle w:val="CommentText"/>
        <w:numPr>
          <w:ilvl w:val="0"/>
          <w:numId w:val="31"/>
        </w:numPr>
        <w:rPr>
          <w:lang w:val="en-US"/>
        </w:rPr>
      </w:pPr>
      <w:r>
        <w:rPr>
          <w:lang w:val="en-US"/>
        </w:rPr>
        <w:t xml:space="preserve"> For radiator, we need tables:</w:t>
      </w:r>
    </w:p>
    <w:p w14:paraId="501D325A" w14:textId="75487B04" w:rsidR="00A17C1E" w:rsidRDefault="00A17C1E" w:rsidP="00A17C1E">
      <w:pPr>
        <w:pStyle w:val="CommentText"/>
        <w:numPr>
          <w:ilvl w:val="1"/>
          <w:numId w:val="31"/>
        </w:numPr>
        <w:rPr>
          <w:lang w:val="en-US"/>
        </w:rPr>
      </w:pPr>
      <w:r>
        <w:rPr>
          <w:lang w:val="en-US"/>
        </w:rPr>
        <w:t xml:space="preserve"> Lifetime</w:t>
      </w:r>
    </w:p>
    <w:p w14:paraId="5B25BF1E" w14:textId="24133E14" w:rsidR="00A17C1E" w:rsidRDefault="00A17C1E" w:rsidP="00A17C1E">
      <w:pPr>
        <w:pStyle w:val="CommentText"/>
        <w:numPr>
          <w:ilvl w:val="1"/>
          <w:numId w:val="31"/>
        </w:numPr>
        <w:rPr>
          <w:lang w:val="en-US"/>
        </w:rPr>
      </w:pPr>
      <w:r>
        <w:rPr>
          <w:lang w:val="en-US"/>
        </w:rPr>
        <w:t xml:space="preserve"> Replacing cost</w:t>
      </w:r>
    </w:p>
    <w:p w14:paraId="114154B1" w14:textId="5AE7A336" w:rsidR="00A17C1E" w:rsidRDefault="00A17C1E" w:rsidP="00A17C1E">
      <w:pPr>
        <w:pStyle w:val="CommentText"/>
        <w:numPr>
          <w:ilvl w:val="1"/>
          <w:numId w:val="31"/>
        </w:numPr>
        <w:rPr>
          <w:lang w:val="en-US"/>
        </w:rPr>
      </w:pPr>
      <w:r>
        <w:rPr>
          <w:lang w:val="en-US"/>
        </w:rPr>
        <w:t xml:space="preserve"> Initial market share</w:t>
      </w:r>
    </w:p>
    <w:p w14:paraId="4AD0D810" w14:textId="677BC7E4" w:rsidR="00634471" w:rsidRDefault="00BF3D80" w:rsidP="00BF3D80">
      <w:pPr>
        <w:pStyle w:val="CommentText"/>
        <w:numPr>
          <w:ilvl w:val="0"/>
          <w:numId w:val="31"/>
        </w:numPr>
        <w:rPr>
          <w:lang w:val="en-US"/>
        </w:rPr>
      </w:pPr>
      <w:r>
        <w:rPr>
          <w:lang w:val="en-US"/>
        </w:rPr>
        <w:t xml:space="preserve"> Linking supply-temperature to the feasibility of HP and low-temperature DH.</w:t>
      </w:r>
    </w:p>
    <w:p w14:paraId="49F6C245" w14:textId="11B4A836" w:rsidR="00634471" w:rsidRPr="00634471" w:rsidRDefault="00634471">
      <w:pPr>
        <w:pStyle w:val="CommentText"/>
        <w:rPr>
          <w:lang w:val="en-US"/>
        </w:rPr>
      </w:pPr>
    </w:p>
  </w:comment>
  <w:comment w:id="6" w:author="Songmin Yu" w:date="2024-03-12T01:30:00Z" w:initials="YS">
    <w:p w14:paraId="3229F54C" w14:textId="11BC8ED9" w:rsidR="00634471" w:rsidRPr="00786CC4" w:rsidRDefault="00634471">
      <w:pPr>
        <w:pStyle w:val="CommentText"/>
        <w:rPr>
          <w:lang w:val="en-US"/>
        </w:rPr>
      </w:pPr>
      <w:r>
        <w:rPr>
          <w:rStyle w:val="CommentReference"/>
        </w:rPr>
        <w:annotationRef/>
      </w:r>
      <w:r>
        <w:rPr>
          <w:rFonts w:asciiTheme="minorHAnsi" w:hAnsiTheme="minorHAnsi" w:cstheme="minorHAnsi"/>
          <w:sz w:val="24"/>
          <w:lang w:val="en-US" w:eastAsia="de-DE"/>
        </w:rPr>
        <w:t>Do we consider PV adoption feasible for all sectors and buildings?</w:t>
      </w:r>
    </w:p>
  </w:comment>
  <w:comment w:id="7" w:author="Songmin Yu" w:date="2024-03-12T09:44:00Z" w:initials="YS">
    <w:p w14:paraId="40EEFD7F" w14:textId="169A73D3" w:rsidR="00634471" w:rsidRPr="00A378A3" w:rsidRDefault="00634471">
      <w:pPr>
        <w:pStyle w:val="CommentText"/>
        <w:rPr>
          <w:lang w:val="en-US"/>
        </w:rPr>
      </w:pPr>
      <w:r>
        <w:rPr>
          <w:rStyle w:val="CommentReference"/>
        </w:rPr>
        <w:annotationRef/>
      </w:r>
      <w:r w:rsidRPr="00A378A3">
        <w:rPr>
          <w:lang w:val="en-US"/>
        </w:rPr>
        <w:t xml:space="preserve">As how </w:t>
      </w:r>
      <w:r>
        <w:rPr>
          <w:lang w:val="en-US"/>
        </w:rPr>
        <w:t xml:space="preserve">the penetration of </w:t>
      </w:r>
      <w:r w:rsidRPr="00A378A3">
        <w:rPr>
          <w:lang w:val="en-US"/>
        </w:rPr>
        <w:t>air-conditioner a</w:t>
      </w:r>
      <w:r>
        <w:rPr>
          <w:lang w:val="en-US"/>
        </w:rPr>
        <w:t>nd ventilation are modeled.</w:t>
      </w:r>
    </w:p>
  </w:comment>
  <w:comment w:id="8" w:author="Songmin Yu" w:date="2024-03-12T01:25:00Z" w:initials="YS">
    <w:p w14:paraId="17EE8B64" w14:textId="0681B1F1" w:rsidR="00634471" w:rsidRPr="00932D51" w:rsidRDefault="00634471">
      <w:pPr>
        <w:pStyle w:val="CommentText"/>
        <w:rPr>
          <w:lang w:val="en-US"/>
        </w:rPr>
      </w:pPr>
      <w:r>
        <w:rPr>
          <w:rStyle w:val="CommentReference"/>
        </w:rPr>
        <w:annotationRef/>
      </w:r>
      <w:r w:rsidRPr="00932D51">
        <w:rPr>
          <w:lang w:val="en-US"/>
        </w:rPr>
        <w:t>Included in the basic package o</w:t>
      </w:r>
      <w:r>
        <w:rPr>
          <w:lang w:val="en-US"/>
        </w:rPr>
        <w:t>f RokiG.</w:t>
      </w:r>
    </w:p>
  </w:comment>
  <w:comment w:id="9" w:author="Songmin Yu" w:date="2024-03-18T11:36:00Z" w:initials="YS">
    <w:p w14:paraId="50A76BA6" w14:textId="177F5E69" w:rsidR="001A28E6" w:rsidRPr="001A28E6" w:rsidRDefault="001A28E6">
      <w:pPr>
        <w:pStyle w:val="CommentText"/>
        <w:rPr>
          <w:lang w:val="en-US"/>
        </w:rPr>
      </w:pPr>
      <w:r>
        <w:rPr>
          <w:rStyle w:val="CommentReference"/>
        </w:rPr>
        <w:annotationRef/>
      </w:r>
      <w:r>
        <w:rPr>
          <w:lang w:val="en-US"/>
        </w:rPr>
        <w:t>The “sync action” logic will be covered for building renovation and heating system replacement, but we will have many more options if PV is also included in the sync action. So, this needs more time and data.</w:t>
      </w:r>
    </w:p>
  </w:comment>
  <w:comment w:id="10" w:author="Songmin Yu" w:date="2024-03-12T01:44:00Z" w:initials="YS">
    <w:p w14:paraId="1B16F94D" w14:textId="7B4FEEAE" w:rsidR="00634471" w:rsidRPr="00CE7314" w:rsidRDefault="00634471">
      <w:pPr>
        <w:pStyle w:val="CommentText"/>
        <w:rPr>
          <w:lang w:val="en-US"/>
        </w:rPr>
      </w:pPr>
      <w:r>
        <w:rPr>
          <w:rStyle w:val="CommentReference"/>
        </w:rPr>
        <w:annotationRef/>
      </w:r>
      <w:r w:rsidRPr="00CE7314">
        <w:rPr>
          <w:lang w:val="en-US"/>
        </w:rPr>
        <w:t>Since one more model is in</w:t>
      </w:r>
      <w:r>
        <w:rPr>
          <w:lang w:val="en-US"/>
        </w:rPr>
        <w:t>cluded. It sounds more reasonable to ask for an extension and also more budget.</w:t>
      </w:r>
    </w:p>
  </w:comment>
  <w:comment w:id="11" w:author="Songmin Yu" w:date="2024-03-12T09:34:00Z" w:initials="YS">
    <w:p w14:paraId="5B5B0937" w14:textId="65A87ADD" w:rsidR="00634471" w:rsidRPr="00BE670F" w:rsidRDefault="00634471">
      <w:pPr>
        <w:pStyle w:val="CommentText"/>
        <w:rPr>
          <w:lang w:val="en-US"/>
        </w:rPr>
      </w:pPr>
      <w:r>
        <w:rPr>
          <w:rStyle w:val="CommentReference"/>
        </w:rPr>
        <w:annotationRef/>
      </w:r>
      <w:r w:rsidRPr="00BE670F">
        <w:rPr>
          <w:lang w:val="en-US"/>
        </w:rPr>
        <w:t>One thing to be considered:</w:t>
      </w:r>
      <w:r>
        <w:rPr>
          <w:lang w:val="en-US"/>
        </w:rPr>
        <w:t xml:space="preserve"> where are new buildings located? This influences the availability of DH grid. For different “location” in the model, we have different “coverage rate” of DH.</w:t>
      </w:r>
    </w:p>
  </w:comment>
  <w:comment w:id="12" w:author="Songmin Yu" w:date="2024-03-18T11:41:00Z" w:initials="YS">
    <w:p w14:paraId="79228519" w14:textId="5F4C7A85" w:rsidR="00FD58F8" w:rsidRDefault="001A28E6">
      <w:pPr>
        <w:pStyle w:val="CommentText"/>
        <w:rPr>
          <w:lang w:val="en-US"/>
        </w:rPr>
      </w:pPr>
      <w:r>
        <w:rPr>
          <w:rStyle w:val="CommentReference"/>
        </w:rPr>
        <w:annotationRef/>
      </w:r>
      <w:r w:rsidRPr="00FD58F8">
        <w:rPr>
          <w:lang w:val="en-US"/>
        </w:rPr>
        <w:t xml:space="preserve">We need </w:t>
      </w:r>
      <w:r w:rsidR="00FD58F8" w:rsidRPr="00FD58F8">
        <w:rPr>
          <w:lang w:val="en-US"/>
        </w:rPr>
        <w:t>clearly define t</w:t>
      </w:r>
      <w:r w:rsidR="00FD58F8">
        <w:rPr>
          <w:lang w:val="en-US"/>
        </w:rPr>
        <w:t xml:space="preserve">his. </w:t>
      </w:r>
    </w:p>
    <w:p w14:paraId="14053AD4" w14:textId="19D72289" w:rsidR="00FD58F8" w:rsidRDefault="00FD58F8" w:rsidP="00FD58F8">
      <w:pPr>
        <w:pStyle w:val="CommentText"/>
        <w:numPr>
          <w:ilvl w:val="0"/>
          <w:numId w:val="32"/>
        </w:numPr>
        <w:rPr>
          <w:lang w:val="en-US"/>
        </w:rPr>
      </w:pPr>
      <w:r>
        <w:rPr>
          <w:lang w:val="en-US"/>
        </w:rPr>
        <w:t xml:space="preserve"> Check the boundary, if all end-uses are included, or only heating is included.</w:t>
      </w:r>
    </w:p>
    <w:p w14:paraId="6D549F0F" w14:textId="5D0D505C" w:rsidR="00FD58F8" w:rsidRDefault="00FD58F8" w:rsidP="00FD58F8">
      <w:pPr>
        <w:pStyle w:val="CommentText"/>
        <w:numPr>
          <w:ilvl w:val="0"/>
          <w:numId w:val="32"/>
        </w:numPr>
        <w:rPr>
          <w:lang w:val="en-US"/>
        </w:rPr>
      </w:pPr>
      <w:r>
        <w:rPr>
          <w:lang w:val="en-US"/>
        </w:rPr>
        <w:t xml:space="preserve"> If it is annual net value or calculated based on operation.</w:t>
      </w:r>
    </w:p>
    <w:p w14:paraId="3DD2E949" w14:textId="77777777" w:rsidR="00FD58F8" w:rsidRDefault="00FD58F8">
      <w:pPr>
        <w:pStyle w:val="CommentText"/>
        <w:rPr>
          <w:lang w:val="en-US"/>
        </w:rPr>
      </w:pPr>
    </w:p>
    <w:p w14:paraId="0C559EB1" w14:textId="3C5902F3" w:rsidR="001A28E6" w:rsidRPr="00FD58F8" w:rsidRDefault="00FD58F8">
      <w:pPr>
        <w:pStyle w:val="CommentText"/>
        <w:rPr>
          <w:lang w:val="en-US"/>
        </w:rPr>
      </w:pPr>
      <w:r>
        <w:rPr>
          <w:lang w:val="en-US"/>
        </w:rPr>
        <w:t>If it is only about generating more than using, then it is easy. Because we don’t need to model the hourly operation. We just make sure the PV panel is large enough.</w:t>
      </w:r>
    </w:p>
  </w:comment>
  <w:comment w:id="13" w:author="Songmin Yu" w:date="2024-03-18T11:46:00Z" w:initials="YS">
    <w:p w14:paraId="62D0BAD4" w14:textId="62310E9A" w:rsidR="00FD58F8" w:rsidRPr="00FD58F8" w:rsidRDefault="00FD58F8">
      <w:pPr>
        <w:pStyle w:val="CommentText"/>
        <w:rPr>
          <w:lang w:val="en-US"/>
        </w:rPr>
      </w:pPr>
      <w:r>
        <w:rPr>
          <w:rStyle w:val="CommentReference"/>
        </w:rPr>
        <w:annotationRef/>
      </w:r>
      <w:r w:rsidRPr="00FD58F8">
        <w:rPr>
          <w:lang w:val="en-US"/>
        </w:rPr>
        <w:t>We n</w:t>
      </w:r>
      <w:r>
        <w:rPr>
          <w:lang w:val="en-US"/>
        </w:rPr>
        <w:t>eed a requirement to filter possible renovation packages for this.</w:t>
      </w:r>
    </w:p>
  </w:comment>
  <w:comment w:id="14" w:author="Songmin Yu" w:date="2024-03-12T10:32:00Z" w:initials="YS">
    <w:p w14:paraId="4F442B03" w14:textId="32892296" w:rsidR="00634471" w:rsidRPr="00EC460B" w:rsidRDefault="00634471">
      <w:pPr>
        <w:pStyle w:val="CommentText"/>
        <w:rPr>
          <w:lang w:val="en-US"/>
        </w:rPr>
      </w:pPr>
      <w:r>
        <w:rPr>
          <w:rStyle w:val="CommentReference"/>
        </w:rPr>
        <w:annotationRef/>
      </w:r>
      <w:r w:rsidRPr="00EC460B">
        <w:rPr>
          <w:lang w:val="en-US"/>
        </w:rPr>
        <w:t>Public funding can be modeled a</w:t>
      </w:r>
      <w:r>
        <w:rPr>
          <w:lang w:val="en-US"/>
        </w:rPr>
        <w:t>s a kind of resource like material and craftsman.</w:t>
      </w:r>
    </w:p>
  </w:comment>
  <w:comment w:id="15" w:author="Songmin Yu" w:date="2024-03-18T11:54:00Z" w:initials="YS">
    <w:p w14:paraId="50005305" w14:textId="2DA304BA" w:rsidR="00624F02" w:rsidRDefault="00624F02">
      <w:pPr>
        <w:pStyle w:val="CommentText"/>
      </w:pPr>
      <w:r>
        <w:rPr>
          <w:rStyle w:val="CommentReference"/>
        </w:rPr>
        <w:annotationRef/>
      </w:r>
      <w:r>
        <w:t>To be confirmed.</w:t>
      </w:r>
    </w:p>
  </w:comment>
  <w:comment w:id="16" w:author="Songmin Yu" w:date="2024-03-12T15:39:00Z" w:initials="YS">
    <w:p w14:paraId="7A2BB80E" w14:textId="2EFBACD2" w:rsidR="00634471" w:rsidRPr="002304DE" w:rsidRDefault="00634471">
      <w:pPr>
        <w:pStyle w:val="CommentText"/>
        <w:rPr>
          <w:lang w:val="en-US"/>
        </w:rPr>
      </w:pPr>
      <w:r>
        <w:rPr>
          <w:rStyle w:val="CommentReference"/>
        </w:rPr>
        <w:annotationRef/>
      </w:r>
      <w:r w:rsidRPr="002304DE">
        <w:rPr>
          <w:lang w:val="en-US"/>
        </w:rPr>
        <w:t>This is to be checked a</w:t>
      </w:r>
      <w:r>
        <w:rPr>
          <w:lang w:val="en-US"/>
        </w:rPr>
        <w:t>nd understood how our efficiency classes of building components could be aligned with.</w:t>
      </w:r>
    </w:p>
  </w:comment>
  <w:comment w:id="17" w:author="Songmin Yu" w:date="2024-03-18T12:00:00Z" w:initials="YS">
    <w:p w14:paraId="32DB8DAF" w14:textId="25889B5C" w:rsidR="00AA00AE" w:rsidRPr="00AA00AE" w:rsidRDefault="00AA00AE">
      <w:pPr>
        <w:pStyle w:val="CommentText"/>
        <w:rPr>
          <w:lang w:val="en-US"/>
        </w:rPr>
      </w:pPr>
      <w:r>
        <w:rPr>
          <w:rStyle w:val="CommentReference"/>
        </w:rPr>
        <w:annotationRef/>
      </w:r>
      <w:r w:rsidRPr="00AA00AE">
        <w:rPr>
          <w:lang w:val="en-US"/>
        </w:rPr>
        <w:t>We can have a s</w:t>
      </w:r>
      <w:r>
        <w:rPr>
          <w:lang w:val="en-US"/>
        </w:rPr>
        <w:t>maller or larger dwelling area to reflect the change, but only in new constructions.</w:t>
      </w:r>
    </w:p>
  </w:comment>
  <w:comment w:id="18" w:author="Songmin Yu" w:date="2024-03-18T12:00:00Z" w:initials="YS">
    <w:p w14:paraId="3D5F9526" w14:textId="5302F0C5" w:rsidR="00AA00AE" w:rsidRPr="00AA00AE" w:rsidRDefault="00AA00AE">
      <w:pPr>
        <w:pStyle w:val="CommentText"/>
        <w:rPr>
          <w:lang w:val="en-US"/>
        </w:rPr>
      </w:pPr>
      <w:r>
        <w:rPr>
          <w:rStyle w:val="CommentReference"/>
        </w:rPr>
        <w:annotationRef/>
      </w:r>
      <w:r w:rsidRPr="00AA00AE">
        <w:rPr>
          <w:lang w:val="en-US"/>
        </w:rPr>
        <w:t>Not sure if we can c</w:t>
      </w:r>
      <w:r>
        <w:rPr>
          <w:lang w:val="en-US"/>
        </w:rPr>
        <w:t xml:space="preserve">over.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6AD61" w15:done="0"/>
  <w15:commentEx w15:paraId="7A11FAB5" w15:done="0"/>
  <w15:commentEx w15:paraId="22252455" w15:paraIdParent="7A11FAB5" w15:done="0"/>
  <w15:commentEx w15:paraId="239D7615" w15:paraIdParent="7A11FAB5" w15:done="0"/>
  <w15:commentEx w15:paraId="3831E27B" w15:done="0"/>
  <w15:commentEx w15:paraId="49F6C245" w15:paraIdParent="3831E27B" w15:done="0"/>
  <w15:commentEx w15:paraId="3229F54C" w15:done="0"/>
  <w15:commentEx w15:paraId="40EEFD7F" w15:done="0"/>
  <w15:commentEx w15:paraId="17EE8B64" w15:done="0"/>
  <w15:commentEx w15:paraId="50A76BA6" w15:done="0"/>
  <w15:commentEx w15:paraId="1B16F94D" w15:done="0"/>
  <w15:commentEx w15:paraId="5B5B0937" w15:done="0"/>
  <w15:commentEx w15:paraId="0C559EB1" w15:done="0"/>
  <w15:commentEx w15:paraId="62D0BAD4" w15:done="0"/>
  <w15:commentEx w15:paraId="4F442B03" w15:done="0"/>
  <w15:commentEx w15:paraId="50005305" w15:done="0"/>
  <w15:commentEx w15:paraId="7A2BB80E" w15:done="0"/>
  <w15:commentEx w15:paraId="32DB8DAF" w15:done="0"/>
  <w15:commentEx w15:paraId="3D5F9526"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7155C0D" w16cex:dateUtc="2024-03-14T09:07:55.906Z"/>
  <w16cex:commentExtensible w16cex:durableId="27BCB9FD" w16cex:dateUtc="2024-03-14T09:11:46.36Z"/>
</w16cex:commentsExtensible>
</file>

<file path=word/commentsIds.xml><?xml version="1.0" encoding="utf-8"?>
<w16cid:commentsIds xmlns:mc="http://schemas.openxmlformats.org/markup-compatibility/2006" xmlns:w16cid="http://schemas.microsoft.com/office/word/2016/wordml/cid" mc:Ignorable="w16cid">
  <w16cid:commentId w16cid:paraId="6296AD61" w16cid:durableId="1DDD04CF"/>
  <w16cid:commentId w16cid:paraId="7A11FAB5" w16cid:durableId="76E6573C"/>
  <w16cid:commentId w16cid:paraId="3229F54C" w16cid:durableId="1B3B2B41"/>
  <w16cid:commentId w16cid:paraId="40EEFD7F" w16cid:durableId="5F8244B2"/>
  <w16cid:commentId w16cid:paraId="17EE8B64" w16cid:durableId="4DABAED0"/>
  <w16cid:commentId w16cid:paraId="1B16F94D" w16cid:durableId="566244C9"/>
  <w16cid:commentId w16cid:paraId="5B5B0937" w16cid:durableId="45E7DA1E"/>
  <w16cid:commentId w16cid:paraId="4F442B03" w16cid:durableId="1AB8EB08"/>
  <w16cid:commentId w16cid:paraId="7A2BB80E" w16cid:durableId="28F6113C"/>
  <w16cid:commentId w16cid:paraId="22252455" w16cid:durableId="77155C0D"/>
  <w16cid:commentId w16cid:paraId="3831E27B" w16cid:durableId="27BCB9F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2D555A" w14:textId="77777777" w:rsidR="00634471" w:rsidRDefault="00634471" w:rsidP="00252C96">
      <w:r>
        <w:separator/>
      </w:r>
    </w:p>
  </w:endnote>
  <w:endnote w:type="continuationSeparator" w:id="0">
    <w:p w14:paraId="22644B30" w14:textId="77777777" w:rsidR="00634471" w:rsidRDefault="00634471" w:rsidP="00252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53069" w14:textId="77777777" w:rsidR="00634471" w:rsidRDefault="0063447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BD1F1D" w14:textId="77777777" w:rsidR="00634471" w:rsidRDefault="00634471" w:rsidP="00252C96">
      <w:r>
        <w:separator/>
      </w:r>
    </w:p>
  </w:footnote>
  <w:footnote w:type="continuationSeparator" w:id="0">
    <w:p w14:paraId="6D2B44B7" w14:textId="77777777" w:rsidR="00634471" w:rsidRDefault="00634471" w:rsidP="00252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A08C8" w14:textId="77777777" w:rsidR="00634471" w:rsidRDefault="00634471">
    <w:pPr>
      <w:pStyle w:val="Header"/>
    </w:pPr>
    <w:r>
      <w:rPr>
        <w:noProof/>
        <w:lang w:val="en-US" w:eastAsia="en-US"/>
      </w:rPr>
      <w:drawing>
        <wp:anchor distT="0" distB="0" distL="114300" distR="114300" simplePos="0" relativeHeight="251665408" behindDoc="1" locked="0" layoutInCell="1" allowOverlap="1" wp14:anchorId="666E8A77" wp14:editId="39C2ED78">
          <wp:simplePos x="0" y="0"/>
          <wp:positionH relativeFrom="column">
            <wp:posOffset>12092940</wp:posOffset>
          </wp:positionH>
          <wp:positionV relativeFrom="paragraph">
            <wp:posOffset>11430</wp:posOffset>
          </wp:positionV>
          <wp:extent cx="1557655" cy="396875"/>
          <wp:effectExtent l="0" t="0" r="4445" b="3175"/>
          <wp:wrapTight wrapText="bothSides">
            <wp:wrapPolygon edited="0">
              <wp:start x="0" y="0"/>
              <wp:lineTo x="0" y="12442"/>
              <wp:lineTo x="19020" y="16589"/>
              <wp:lineTo x="19020" y="20736"/>
              <wp:lineTo x="21397" y="20736"/>
              <wp:lineTo x="21397" y="5184"/>
              <wp:lineTo x="18227" y="2074"/>
              <wp:lineTo x="3962" y="0"/>
              <wp:lineTo x="0" y="0"/>
            </wp:wrapPolygon>
          </wp:wrapTight>
          <wp:docPr id="5" name="Grafik 13" descr="isi_43mm_p334_rgb.emf">
            <a:extLst xmlns:a="http://schemas.openxmlformats.org/drawingml/2006/main">
              <a:ext uri="{FF2B5EF4-FFF2-40B4-BE49-F238E27FC236}">
                <a16:creationId xmlns:a16="http://schemas.microsoft.com/office/drawing/2014/main" id="{0A65666D-6258-4A3C-9213-D138829149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descr="isi_43mm_p334_rgb.emf">
                    <a:extLst>
                      <a:ext uri="{FF2B5EF4-FFF2-40B4-BE49-F238E27FC236}">
                        <a16:creationId xmlns:a16="http://schemas.microsoft.com/office/drawing/2014/main" id="{0A65666D-6258-4A3C-9213-D138829149C6}"/>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57655" cy="396875"/>
                  </a:xfrm>
                  <a:prstGeom prst="rect">
                    <a:avLst/>
                  </a:prstGeom>
                </pic:spPr>
              </pic:pic>
            </a:graphicData>
          </a:graphic>
        </wp:anchor>
      </w:drawing>
    </w:r>
  </w:p>
  <w:p w14:paraId="6F8FBBFE" w14:textId="77777777" w:rsidR="00634471" w:rsidRDefault="00634471">
    <w:pPr>
      <w:pStyle w:val="Header"/>
    </w:pPr>
  </w:p>
  <w:p w14:paraId="782BE938" w14:textId="77777777" w:rsidR="00634471" w:rsidRDefault="00634471">
    <w:pPr>
      <w:pStyle w:val="Header"/>
    </w:pPr>
  </w:p>
  <w:p w14:paraId="479F038D" w14:textId="77777777" w:rsidR="00634471" w:rsidRDefault="00634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48E1"/>
    <w:multiLevelType w:val="hybridMultilevel"/>
    <w:tmpl w:val="3F924E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3300FA"/>
    <w:multiLevelType w:val="hybridMultilevel"/>
    <w:tmpl w:val="6A362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E4FB1"/>
    <w:multiLevelType w:val="hybridMultilevel"/>
    <w:tmpl w:val="210AD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76D50"/>
    <w:multiLevelType w:val="hybridMultilevel"/>
    <w:tmpl w:val="A620A41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4" w15:restartNumberingAfterBreak="0">
    <w:nsid w:val="0D175315"/>
    <w:multiLevelType w:val="hybridMultilevel"/>
    <w:tmpl w:val="14C2C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2431DF"/>
    <w:multiLevelType w:val="hybridMultilevel"/>
    <w:tmpl w:val="E8F8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60FA1"/>
    <w:multiLevelType w:val="hybridMultilevel"/>
    <w:tmpl w:val="80AC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A498D"/>
    <w:multiLevelType w:val="hybridMultilevel"/>
    <w:tmpl w:val="B1B4D1F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8" w15:restartNumberingAfterBreak="0">
    <w:nsid w:val="1D190752"/>
    <w:multiLevelType w:val="hybridMultilevel"/>
    <w:tmpl w:val="E42A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71A60"/>
    <w:multiLevelType w:val="hybridMultilevel"/>
    <w:tmpl w:val="FBC43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7C478E"/>
    <w:multiLevelType w:val="hybridMultilevel"/>
    <w:tmpl w:val="AB2C44A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103AA4"/>
    <w:multiLevelType w:val="hybridMultilevel"/>
    <w:tmpl w:val="F0F6A606"/>
    <w:lvl w:ilvl="0" w:tplc="04070015">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04BF84"/>
    <w:multiLevelType w:val="hybridMultilevel"/>
    <w:tmpl w:val="CA90B0F0"/>
    <w:lvl w:ilvl="0" w:tplc="75E086BA">
      <w:start w:val="1"/>
      <w:numFmt w:val="bullet"/>
      <w:lvlText w:val=""/>
      <w:lvlJc w:val="left"/>
      <w:pPr>
        <w:ind w:left="720" w:hanging="360"/>
      </w:pPr>
      <w:rPr>
        <w:rFonts w:ascii="Symbol" w:hAnsi="Symbol" w:hint="default"/>
      </w:rPr>
    </w:lvl>
    <w:lvl w:ilvl="1" w:tplc="126E448A">
      <w:start w:val="1"/>
      <w:numFmt w:val="bullet"/>
      <w:lvlText w:val="o"/>
      <w:lvlJc w:val="left"/>
      <w:pPr>
        <w:ind w:left="1440" w:hanging="360"/>
      </w:pPr>
      <w:rPr>
        <w:rFonts w:ascii="Courier New" w:hAnsi="Courier New" w:hint="default"/>
      </w:rPr>
    </w:lvl>
    <w:lvl w:ilvl="2" w:tplc="AE5A41D0">
      <w:start w:val="1"/>
      <w:numFmt w:val="bullet"/>
      <w:lvlText w:val=""/>
      <w:lvlJc w:val="left"/>
      <w:pPr>
        <w:ind w:left="2160" w:hanging="360"/>
      </w:pPr>
      <w:rPr>
        <w:rFonts w:ascii="Wingdings" w:hAnsi="Wingdings" w:hint="default"/>
      </w:rPr>
    </w:lvl>
    <w:lvl w:ilvl="3" w:tplc="33CC9652">
      <w:start w:val="1"/>
      <w:numFmt w:val="bullet"/>
      <w:lvlText w:val=""/>
      <w:lvlJc w:val="left"/>
      <w:pPr>
        <w:ind w:left="2880" w:hanging="360"/>
      </w:pPr>
      <w:rPr>
        <w:rFonts w:ascii="Symbol" w:hAnsi="Symbol" w:hint="default"/>
      </w:rPr>
    </w:lvl>
    <w:lvl w:ilvl="4" w:tplc="2F4CE5A2">
      <w:start w:val="1"/>
      <w:numFmt w:val="bullet"/>
      <w:lvlText w:val="o"/>
      <w:lvlJc w:val="left"/>
      <w:pPr>
        <w:ind w:left="3600" w:hanging="360"/>
      </w:pPr>
      <w:rPr>
        <w:rFonts w:ascii="Courier New" w:hAnsi="Courier New" w:hint="default"/>
      </w:rPr>
    </w:lvl>
    <w:lvl w:ilvl="5" w:tplc="FBA8F304">
      <w:start w:val="1"/>
      <w:numFmt w:val="bullet"/>
      <w:lvlText w:val=""/>
      <w:lvlJc w:val="left"/>
      <w:pPr>
        <w:ind w:left="4320" w:hanging="360"/>
      </w:pPr>
      <w:rPr>
        <w:rFonts w:ascii="Wingdings" w:hAnsi="Wingdings" w:hint="default"/>
      </w:rPr>
    </w:lvl>
    <w:lvl w:ilvl="6" w:tplc="7B04BACA">
      <w:start w:val="1"/>
      <w:numFmt w:val="bullet"/>
      <w:lvlText w:val=""/>
      <w:lvlJc w:val="left"/>
      <w:pPr>
        <w:ind w:left="5040" w:hanging="360"/>
      </w:pPr>
      <w:rPr>
        <w:rFonts w:ascii="Symbol" w:hAnsi="Symbol" w:hint="default"/>
      </w:rPr>
    </w:lvl>
    <w:lvl w:ilvl="7" w:tplc="8EB2B4C6">
      <w:start w:val="1"/>
      <w:numFmt w:val="bullet"/>
      <w:lvlText w:val="o"/>
      <w:lvlJc w:val="left"/>
      <w:pPr>
        <w:ind w:left="5760" w:hanging="360"/>
      </w:pPr>
      <w:rPr>
        <w:rFonts w:ascii="Courier New" w:hAnsi="Courier New" w:hint="default"/>
      </w:rPr>
    </w:lvl>
    <w:lvl w:ilvl="8" w:tplc="9E5A8C52">
      <w:start w:val="1"/>
      <w:numFmt w:val="bullet"/>
      <w:lvlText w:val=""/>
      <w:lvlJc w:val="left"/>
      <w:pPr>
        <w:ind w:left="6480" w:hanging="360"/>
      </w:pPr>
      <w:rPr>
        <w:rFonts w:ascii="Wingdings" w:hAnsi="Wingdings" w:hint="default"/>
      </w:rPr>
    </w:lvl>
  </w:abstractNum>
  <w:abstractNum w:abstractNumId="13" w15:restartNumberingAfterBreak="0">
    <w:nsid w:val="2ED84580"/>
    <w:multiLevelType w:val="hybridMultilevel"/>
    <w:tmpl w:val="B2BC4FCE"/>
    <w:lvl w:ilvl="0" w:tplc="2C9A59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51F35"/>
    <w:multiLevelType w:val="hybridMultilevel"/>
    <w:tmpl w:val="9FFE5666"/>
    <w:lvl w:ilvl="0" w:tplc="51A48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C3F5A"/>
    <w:multiLevelType w:val="hybridMultilevel"/>
    <w:tmpl w:val="243A3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D04C3"/>
    <w:multiLevelType w:val="hybridMultilevel"/>
    <w:tmpl w:val="DAD22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513504"/>
    <w:multiLevelType w:val="hybridMultilevel"/>
    <w:tmpl w:val="B28420EE"/>
    <w:lvl w:ilvl="0" w:tplc="06368A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724EA2"/>
    <w:multiLevelType w:val="hybridMultilevel"/>
    <w:tmpl w:val="EA009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9A4C46"/>
    <w:multiLevelType w:val="hybridMultilevel"/>
    <w:tmpl w:val="AEA47886"/>
    <w:lvl w:ilvl="0" w:tplc="F8BA90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C064AE"/>
    <w:multiLevelType w:val="hybridMultilevel"/>
    <w:tmpl w:val="7C0C5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853F28"/>
    <w:multiLevelType w:val="hybridMultilevel"/>
    <w:tmpl w:val="2CDC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87827"/>
    <w:multiLevelType w:val="hybridMultilevel"/>
    <w:tmpl w:val="68888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B319A6"/>
    <w:multiLevelType w:val="hybridMultilevel"/>
    <w:tmpl w:val="42763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C421F3"/>
    <w:multiLevelType w:val="hybridMultilevel"/>
    <w:tmpl w:val="1E82D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1641F"/>
    <w:multiLevelType w:val="hybridMultilevel"/>
    <w:tmpl w:val="064CD7CC"/>
    <w:lvl w:ilvl="0" w:tplc="9B827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35117"/>
    <w:multiLevelType w:val="hybridMultilevel"/>
    <w:tmpl w:val="31C0E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681FC1"/>
    <w:multiLevelType w:val="hybridMultilevel"/>
    <w:tmpl w:val="EBACB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3223283"/>
    <w:multiLevelType w:val="hybridMultilevel"/>
    <w:tmpl w:val="2D2E9DB0"/>
    <w:lvl w:ilvl="0" w:tplc="04070015">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C46438"/>
    <w:multiLevelType w:val="hybridMultilevel"/>
    <w:tmpl w:val="F80C8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7472D82"/>
    <w:multiLevelType w:val="hybridMultilevel"/>
    <w:tmpl w:val="059EBB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2"/>
  </w:num>
  <w:num w:numId="2">
    <w:abstractNumId w:val="30"/>
  </w:num>
  <w:num w:numId="3">
    <w:abstractNumId w:val="7"/>
  </w:num>
  <w:num w:numId="4">
    <w:abstractNumId w:val="3"/>
  </w:num>
  <w:num w:numId="5">
    <w:abstractNumId w:val="3"/>
  </w:num>
  <w:num w:numId="6">
    <w:abstractNumId w:val="10"/>
  </w:num>
  <w:num w:numId="7">
    <w:abstractNumId w:val="23"/>
  </w:num>
  <w:num w:numId="8">
    <w:abstractNumId w:val="0"/>
  </w:num>
  <w:num w:numId="9">
    <w:abstractNumId w:val="26"/>
  </w:num>
  <w:num w:numId="10">
    <w:abstractNumId w:val="29"/>
  </w:num>
  <w:num w:numId="11">
    <w:abstractNumId w:val="8"/>
  </w:num>
  <w:num w:numId="12">
    <w:abstractNumId w:val="18"/>
  </w:num>
  <w:num w:numId="13">
    <w:abstractNumId w:val="1"/>
  </w:num>
  <w:num w:numId="14">
    <w:abstractNumId w:val="9"/>
  </w:num>
  <w:num w:numId="15">
    <w:abstractNumId w:val="24"/>
  </w:num>
  <w:num w:numId="16">
    <w:abstractNumId w:val="27"/>
  </w:num>
  <w:num w:numId="17">
    <w:abstractNumId w:val="22"/>
  </w:num>
  <w:num w:numId="18">
    <w:abstractNumId w:val="13"/>
  </w:num>
  <w:num w:numId="19">
    <w:abstractNumId w:val="14"/>
  </w:num>
  <w:num w:numId="20">
    <w:abstractNumId w:val="17"/>
  </w:num>
  <w:num w:numId="21">
    <w:abstractNumId w:val="16"/>
  </w:num>
  <w:num w:numId="22">
    <w:abstractNumId w:val="5"/>
  </w:num>
  <w:num w:numId="23">
    <w:abstractNumId w:val="15"/>
  </w:num>
  <w:num w:numId="24">
    <w:abstractNumId w:val="20"/>
  </w:num>
  <w:num w:numId="25">
    <w:abstractNumId w:val="21"/>
  </w:num>
  <w:num w:numId="26">
    <w:abstractNumId w:val="11"/>
  </w:num>
  <w:num w:numId="27">
    <w:abstractNumId w:val="28"/>
  </w:num>
  <w:num w:numId="28">
    <w:abstractNumId w:val="4"/>
  </w:num>
  <w:num w:numId="29">
    <w:abstractNumId w:val="2"/>
  </w:num>
  <w:num w:numId="30">
    <w:abstractNumId w:val="6"/>
  </w:num>
  <w:num w:numId="31">
    <w:abstractNumId w:val="19"/>
  </w:num>
  <w:num w:numId="3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ngmin Yu">
    <w15:presenceInfo w15:providerId="None" w15:userId="Songmin Yu"/>
  </w15:person>
  <w15:person w15:author="Alibas, Sirin">
    <w15:presenceInfo w15:providerId="AD" w15:userId="S::sirin.alibas@isi.fraunhofer.de::7c26cfb9-17d0-40e9-9798-3fbfb46c7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US" w:vendorID="64" w:dllVersion="131078" w:nlCheck="1" w:checkStyle="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E4B"/>
    <w:rsid w:val="00000F83"/>
    <w:rsid w:val="00010B1B"/>
    <w:rsid w:val="0002061D"/>
    <w:rsid w:val="00024FA1"/>
    <w:rsid w:val="0002724D"/>
    <w:rsid w:val="00031675"/>
    <w:rsid w:val="000321FB"/>
    <w:rsid w:val="00035BF0"/>
    <w:rsid w:val="00052AAC"/>
    <w:rsid w:val="00072B5B"/>
    <w:rsid w:val="00080B3E"/>
    <w:rsid w:val="00084B03"/>
    <w:rsid w:val="000863E8"/>
    <w:rsid w:val="000A0E6D"/>
    <w:rsid w:val="000A545F"/>
    <w:rsid w:val="000B2F20"/>
    <w:rsid w:val="000D2028"/>
    <w:rsid w:val="000D2971"/>
    <w:rsid w:val="000E0CEC"/>
    <w:rsid w:val="000E1C7A"/>
    <w:rsid w:val="000E1F7A"/>
    <w:rsid w:val="000E6CDD"/>
    <w:rsid w:val="000F3A55"/>
    <w:rsid w:val="0010047E"/>
    <w:rsid w:val="001018C5"/>
    <w:rsid w:val="00110E45"/>
    <w:rsid w:val="001176BC"/>
    <w:rsid w:val="00132DD8"/>
    <w:rsid w:val="0014473A"/>
    <w:rsid w:val="001501A6"/>
    <w:rsid w:val="00153746"/>
    <w:rsid w:val="001613C8"/>
    <w:rsid w:val="00161664"/>
    <w:rsid w:val="001647AF"/>
    <w:rsid w:val="0016771D"/>
    <w:rsid w:val="00180DC6"/>
    <w:rsid w:val="00183EF7"/>
    <w:rsid w:val="001856BD"/>
    <w:rsid w:val="0018763E"/>
    <w:rsid w:val="00191C43"/>
    <w:rsid w:val="001A28E6"/>
    <w:rsid w:val="001A7D04"/>
    <w:rsid w:val="001B42E7"/>
    <w:rsid w:val="001B471C"/>
    <w:rsid w:val="001B5F19"/>
    <w:rsid w:val="001C24D3"/>
    <w:rsid w:val="001C3A84"/>
    <w:rsid w:val="001C41E8"/>
    <w:rsid w:val="001D3859"/>
    <w:rsid w:val="001D58E1"/>
    <w:rsid w:val="001E5283"/>
    <w:rsid w:val="001E58CB"/>
    <w:rsid w:val="001F7781"/>
    <w:rsid w:val="002033AF"/>
    <w:rsid w:val="00203BC1"/>
    <w:rsid w:val="00222D4A"/>
    <w:rsid w:val="002304DE"/>
    <w:rsid w:val="00230A7C"/>
    <w:rsid w:val="00230C21"/>
    <w:rsid w:val="00231D13"/>
    <w:rsid w:val="00243E0E"/>
    <w:rsid w:val="00252197"/>
    <w:rsid w:val="00252C96"/>
    <w:rsid w:val="00261C72"/>
    <w:rsid w:val="00272C6F"/>
    <w:rsid w:val="00275E26"/>
    <w:rsid w:val="00290CCE"/>
    <w:rsid w:val="0029272F"/>
    <w:rsid w:val="002967B0"/>
    <w:rsid w:val="002B1F3A"/>
    <w:rsid w:val="002C40AF"/>
    <w:rsid w:val="002D1CF8"/>
    <w:rsid w:val="002D3958"/>
    <w:rsid w:val="002D5096"/>
    <w:rsid w:val="002F35B5"/>
    <w:rsid w:val="003057EC"/>
    <w:rsid w:val="00306789"/>
    <w:rsid w:val="00316209"/>
    <w:rsid w:val="00322510"/>
    <w:rsid w:val="003242AE"/>
    <w:rsid w:val="0033327A"/>
    <w:rsid w:val="00356EED"/>
    <w:rsid w:val="0036062C"/>
    <w:rsid w:val="003615EE"/>
    <w:rsid w:val="00391AC3"/>
    <w:rsid w:val="00395F1E"/>
    <w:rsid w:val="003A21E4"/>
    <w:rsid w:val="003B02BA"/>
    <w:rsid w:val="003B1E4B"/>
    <w:rsid w:val="003B7273"/>
    <w:rsid w:val="003D07AD"/>
    <w:rsid w:val="003D0ECF"/>
    <w:rsid w:val="003D6D68"/>
    <w:rsid w:val="003E0A22"/>
    <w:rsid w:val="003E2326"/>
    <w:rsid w:val="003E41B7"/>
    <w:rsid w:val="003E6DDC"/>
    <w:rsid w:val="003F4C85"/>
    <w:rsid w:val="003F5255"/>
    <w:rsid w:val="00411B46"/>
    <w:rsid w:val="004237D3"/>
    <w:rsid w:val="00426CFD"/>
    <w:rsid w:val="00427E6F"/>
    <w:rsid w:val="0043372E"/>
    <w:rsid w:val="00433C17"/>
    <w:rsid w:val="004453F4"/>
    <w:rsid w:val="004550C4"/>
    <w:rsid w:val="00457EE0"/>
    <w:rsid w:val="0046094A"/>
    <w:rsid w:val="004630A0"/>
    <w:rsid w:val="004652A8"/>
    <w:rsid w:val="00466FE0"/>
    <w:rsid w:val="00475259"/>
    <w:rsid w:val="00476070"/>
    <w:rsid w:val="0048076A"/>
    <w:rsid w:val="00481796"/>
    <w:rsid w:val="00491273"/>
    <w:rsid w:val="00492CE2"/>
    <w:rsid w:val="004A1312"/>
    <w:rsid w:val="004B23B7"/>
    <w:rsid w:val="004B2765"/>
    <w:rsid w:val="004B4202"/>
    <w:rsid w:val="004C42F7"/>
    <w:rsid w:val="004D5F57"/>
    <w:rsid w:val="004E520B"/>
    <w:rsid w:val="004F143D"/>
    <w:rsid w:val="00501E54"/>
    <w:rsid w:val="00510E46"/>
    <w:rsid w:val="00511802"/>
    <w:rsid w:val="0051252D"/>
    <w:rsid w:val="0052053A"/>
    <w:rsid w:val="00526B77"/>
    <w:rsid w:val="00530CF8"/>
    <w:rsid w:val="005409D7"/>
    <w:rsid w:val="005565AD"/>
    <w:rsid w:val="00557469"/>
    <w:rsid w:val="00563F7B"/>
    <w:rsid w:val="00584B5F"/>
    <w:rsid w:val="00590410"/>
    <w:rsid w:val="005904DB"/>
    <w:rsid w:val="00597AF4"/>
    <w:rsid w:val="005A1AA4"/>
    <w:rsid w:val="005A274E"/>
    <w:rsid w:val="005A64E5"/>
    <w:rsid w:val="005B5777"/>
    <w:rsid w:val="005B5E82"/>
    <w:rsid w:val="005C358F"/>
    <w:rsid w:val="005D74BB"/>
    <w:rsid w:val="005E5213"/>
    <w:rsid w:val="005F4B7A"/>
    <w:rsid w:val="005F6797"/>
    <w:rsid w:val="00602727"/>
    <w:rsid w:val="0060290D"/>
    <w:rsid w:val="00612A00"/>
    <w:rsid w:val="00614EBA"/>
    <w:rsid w:val="006179DD"/>
    <w:rsid w:val="00624F02"/>
    <w:rsid w:val="00634471"/>
    <w:rsid w:val="00635140"/>
    <w:rsid w:val="00637F14"/>
    <w:rsid w:val="00645F83"/>
    <w:rsid w:val="0064626F"/>
    <w:rsid w:val="006473E3"/>
    <w:rsid w:val="0065264D"/>
    <w:rsid w:val="00652897"/>
    <w:rsid w:val="00660C16"/>
    <w:rsid w:val="00662B1F"/>
    <w:rsid w:val="006765DF"/>
    <w:rsid w:val="0069427C"/>
    <w:rsid w:val="006B6974"/>
    <w:rsid w:val="006C2013"/>
    <w:rsid w:val="006C4884"/>
    <w:rsid w:val="006C7B0D"/>
    <w:rsid w:val="006E3E63"/>
    <w:rsid w:val="006E71BC"/>
    <w:rsid w:val="006F6F8A"/>
    <w:rsid w:val="00710A1E"/>
    <w:rsid w:val="007139D5"/>
    <w:rsid w:val="00723977"/>
    <w:rsid w:val="00725CAC"/>
    <w:rsid w:val="007373D9"/>
    <w:rsid w:val="0075416A"/>
    <w:rsid w:val="007542B6"/>
    <w:rsid w:val="0076080D"/>
    <w:rsid w:val="007621BF"/>
    <w:rsid w:val="007634A7"/>
    <w:rsid w:val="00767CC5"/>
    <w:rsid w:val="00774E05"/>
    <w:rsid w:val="00780832"/>
    <w:rsid w:val="0078141B"/>
    <w:rsid w:val="00781CED"/>
    <w:rsid w:val="00786CC4"/>
    <w:rsid w:val="0079370F"/>
    <w:rsid w:val="007945F0"/>
    <w:rsid w:val="007A3623"/>
    <w:rsid w:val="007A76CD"/>
    <w:rsid w:val="007B2D69"/>
    <w:rsid w:val="007D180A"/>
    <w:rsid w:val="007D1CB8"/>
    <w:rsid w:val="007D5511"/>
    <w:rsid w:val="007E4B1C"/>
    <w:rsid w:val="007F11BD"/>
    <w:rsid w:val="007F4D59"/>
    <w:rsid w:val="00812165"/>
    <w:rsid w:val="00821EEC"/>
    <w:rsid w:val="00834633"/>
    <w:rsid w:val="0083479C"/>
    <w:rsid w:val="0084130E"/>
    <w:rsid w:val="008442A5"/>
    <w:rsid w:val="00845228"/>
    <w:rsid w:val="00851D2F"/>
    <w:rsid w:val="008571E0"/>
    <w:rsid w:val="008630DC"/>
    <w:rsid w:val="00872328"/>
    <w:rsid w:val="0087748F"/>
    <w:rsid w:val="00882CF4"/>
    <w:rsid w:val="008A40FB"/>
    <w:rsid w:val="008D2D00"/>
    <w:rsid w:val="008E17EF"/>
    <w:rsid w:val="008E2077"/>
    <w:rsid w:val="008E3426"/>
    <w:rsid w:val="008F1B17"/>
    <w:rsid w:val="009049C0"/>
    <w:rsid w:val="00917FB1"/>
    <w:rsid w:val="0092135B"/>
    <w:rsid w:val="00932D51"/>
    <w:rsid w:val="00941956"/>
    <w:rsid w:val="00946A0E"/>
    <w:rsid w:val="009507B3"/>
    <w:rsid w:val="0095176B"/>
    <w:rsid w:val="00955E13"/>
    <w:rsid w:val="00956659"/>
    <w:rsid w:val="00957DC6"/>
    <w:rsid w:val="0096511A"/>
    <w:rsid w:val="00972CDA"/>
    <w:rsid w:val="009743F3"/>
    <w:rsid w:val="00982B55"/>
    <w:rsid w:val="009A1029"/>
    <w:rsid w:val="009A276E"/>
    <w:rsid w:val="009A30FB"/>
    <w:rsid w:val="009A5A6D"/>
    <w:rsid w:val="009A735D"/>
    <w:rsid w:val="009A7F55"/>
    <w:rsid w:val="009B4D99"/>
    <w:rsid w:val="009B7F2C"/>
    <w:rsid w:val="009C18CC"/>
    <w:rsid w:val="009D04A0"/>
    <w:rsid w:val="009D2CE8"/>
    <w:rsid w:val="009D746E"/>
    <w:rsid w:val="009D7AB0"/>
    <w:rsid w:val="009E12C7"/>
    <w:rsid w:val="00A023D8"/>
    <w:rsid w:val="00A064A8"/>
    <w:rsid w:val="00A131A6"/>
    <w:rsid w:val="00A17C1E"/>
    <w:rsid w:val="00A217E7"/>
    <w:rsid w:val="00A266B6"/>
    <w:rsid w:val="00A32145"/>
    <w:rsid w:val="00A378A3"/>
    <w:rsid w:val="00A378B7"/>
    <w:rsid w:val="00A4716B"/>
    <w:rsid w:val="00A50262"/>
    <w:rsid w:val="00A54E03"/>
    <w:rsid w:val="00A7777B"/>
    <w:rsid w:val="00A83247"/>
    <w:rsid w:val="00A87C42"/>
    <w:rsid w:val="00A9364E"/>
    <w:rsid w:val="00A97FC6"/>
    <w:rsid w:val="00AA00AE"/>
    <w:rsid w:val="00AB27F1"/>
    <w:rsid w:val="00AB7B4F"/>
    <w:rsid w:val="00AC3121"/>
    <w:rsid w:val="00AE0B7B"/>
    <w:rsid w:val="00AE56A8"/>
    <w:rsid w:val="00AF276C"/>
    <w:rsid w:val="00B01AF8"/>
    <w:rsid w:val="00B050B4"/>
    <w:rsid w:val="00B07781"/>
    <w:rsid w:val="00B21789"/>
    <w:rsid w:val="00B248AB"/>
    <w:rsid w:val="00B3442C"/>
    <w:rsid w:val="00B41CA7"/>
    <w:rsid w:val="00B43070"/>
    <w:rsid w:val="00B44CB9"/>
    <w:rsid w:val="00B5680A"/>
    <w:rsid w:val="00B85C0D"/>
    <w:rsid w:val="00B8627C"/>
    <w:rsid w:val="00B92AF2"/>
    <w:rsid w:val="00B94FC6"/>
    <w:rsid w:val="00BA0465"/>
    <w:rsid w:val="00BA5783"/>
    <w:rsid w:val="00BA5FA1"/>
    <w:rsid w:val="00BB5200"/>
    <w:rsid w:val="00BC36AD"/>
    <w:rsid w:val="00BC5A18"/>
    <w:rsid w:val="00BD0447"/>
    <w:rsid w:val="00BD22E3"/>
    <w:rsid w:val="00BD30B5"/>
    <w:rsid w:val="00BD3E9B"/>
    <w:rsid w:val="00BD7BD6"/>
    <w:rsid w:val="00BE670F"/>
    <w:rsid w:val="00BF3D80"/>
    <w:rsid w:val="00C03773"/>
    <w:rsid w:val="00C0605B"/>
    <w:rsid w:val="00C2616B"/>
    <w:rsid w:val="00C35B18"/>
    <w:rsid w:val="00C42B2C"/>
    <w:rsid w:val="00C45915"/>
    <w:rsid w:val="00C46FF1"/>
    <w:rsid w:val="00C47772"/>
    <w:rsid w:val="00C50AE0"/>
    <w:rsid w:val="00C520DE"/>
    <w:rsid w:val="00C57BA0"/>
    <w:rsid w:val="00C6429C"/>
    <w:rsid w:val="00C6782A"/>
    <w:rsid w:val="00C71922"/>
    <w:rsid w:val="00C746B6"/>
    <w:rsid w:val="00C93F0F"/>
    <w:rsid w:val="00CA3112"/>
    <w:rsid w:val="00CA533B"/>
    <w:rsid w:val="00CA5EE2"/>
    <w:rsid w:val="00CB0985"/>
    <w:rsid w:val="00CB0F27"/>
    <w:rsid w:val="00CB5E45"/>
    <w:rsid w:val="00CB6FEF"/>
    <w:rsid w:val="00CC3CA5"/>
    <w:rsid w:val="00CC63E2"/>
    <w:rsid w:val="00CD3580"/>
    <w:rsid w:val="00CE4FE4"/>
    <w:rsid w:val="00CE70E3"/>
    <w:rsid w:val="00CE7314"/>
    <w:rsid w:val="00D028F2"/>
    <w:rsid w:val="00D04A3C"/>
    <w:rsid w:val="00D10F76"/>
    <w:rsid w:val="00D16F03"/>
    <w:rsid w:val="00D3457B"/>
    <w:rsid w:val="00D361A6"/>
    <w:rsid w:val="00D41AFE"/>
    <w:rsid w:val="00D72C99"/>
    <w:rsid w:val="00D75C55"/>
    <w:rsid w:val="00D855FD"/>
    <w:rsid w:val="00D87243"/>
    <w:rsid w:val="00D87CD1"/>
    <w:rsid w:val="00DB51D7"/>
    <w:rsid w:val="00DB697C"/>
    <w:rsid w:val="00DC7E4B"/>
    <w:rsid w:val="00DD4857"/>
    <w:rsid w:val="00DD4957"/>
    <w:rsid w:val="00DD68E5"/>
    <w:rsid w:val="00DE24A7"/>
    <w:rsid w:val="00DF4F3B"/>
    <w:rsid w:val="00E10930"/>
    <w:rsid w:val="00E16995"/>
    <w:rsid w:val="00E17CBF"/>
    <w:rsid w:val="00E20E1B"/>
    <w:rsid w:val="00E22369"/>
    <w:rsid w:val="00E36447"/>
    <w:rsid w:val="00E366FD"/>
    <w:rsid w:val="00E47C68"/>
    <w:rsid w:val="00E52302"/>
    <w:rsid w:val="00E56F56"/>
    <w:rsid w:val="00E601AF"/>
    <w:rsid w:val="00E858D4"/>
    <w:rsid w:val="00E96407"/>
    <w:rsid w:val="00E97896"/>
    <w:rsid w:val="00EB0732"/>
    <w:rsid w:val="00EB20E7"/>
    <w:rsid w:val="00EC109D"/>
    <w:rsid w:val="00EC460B"/>
    <w:rsid w:val="00ED376E"/>
    <w:rsid w:val="00ED6713"/>
    <w:rsid w:val="00ED6B7D"/>
    <w:rsid w:val="00ED7BC0"/>
    <w:rsid w:val="00EE1E33"/>
    <w:rsid w:val="00EE4805"/>
    <w:rsid w:val="00EE54EA"/>
    <w:rsid w:val="00EE620D"/>
    <w:rsid w:val="00EE679E"/>
    <w:rsid w:val="00EF0516"/>
    <w:rsid w:val="00F07D60"/>
    <w:rsid w:val="00F2007A"/>
    <w:rsid w:val="00F218CF"/>
    <w:rsid w:val="00F2361F"/>
    <w:rsid w:val="00F236B3"/>
    <w:rsid w:val="00F36312"/>
    <w:rsid w:val="00F37EA4"/>
    <w:rsid w:val="00F43984"/>
    <w:rsid w:val="00F517A5"/>
    <w:rsid w:val="00F6587D"/>
    <w:rsid w:val="00F72E48"/>
    <w:rsid w:val="00F76DFC"/>
    <w:rsid w:val="00F80C04"/>
    <w:rsid w:val="00FA188E"/>
    <w:rsid w:val="00FA3747"/>
    <w:rsid w:val="00FA421F"/>
    <w:rsid w:val="00FB4BDB"/>
    <w:rsid w:val="00FC26AE"/>
    <w:rsid w:val="00FC31CC"/>
    <w:rsid w:val="00FD1DB2"/>
    <w:rsid w:val="00FD58F8"/>
    <w:rsid w:val="00FE0528"/>
    <w:rsid w:val="00FE1F30"/>
    <w:rsid w:val="00FF3A23"/>
    <w:rsid w:val="058C918D"/>
    <w:rsid w:val="06D3B265"/>
    <w:rsid w:val="075C0416"/>
    <w:rsid w:val="07E84FD4"/>
    <w:rsid w:val="0B7AB4E8"/>
    <w:rsid w:val="0C0CBB22"/>
    <w:rsid w:val="0F9FC0C9"/>
    <w:rsid w:val="11BF23F9"/>
    <w:rsid w:val="13A9442D"/>
    <w:rsid w:val="15BC5B3C"/>
    <w:rsid w:val="15D57868"/>
    <w:rsid w:val="17582B9D"/>
    <w:rsid w:val="17920DD8"/>
    <w:rsid w:val="18C76323"/>
    <w:rsid w:val="1912AB2F"/>
    <w:rsid w:val="1B8B9F48"/>
    <w:rsid w:val="1BF882B8"/>
    <w:rsid w:val="229955F8"/>
    <w:rsid w:val="232564A6"/>
    <w:rsid w:val="27042043"/>
    <w:rsid w:val="2A3BC105"/>
    <w:rsid w:val="2AD7FEF1"/>
    <w:rsid w:val="2E0BBD5D"/>
    <w:rsid w:val="389A1EF2"/>
    <w:rsid w:val="38BC39A8"/>
    <w:rsid w:val="3B1F409D"/>
    <w:rsid w:val="3D309892"/>
    <w:rsid w:val="415DFB1D"/>
    <w:rsid w:val="419BC0E9"/>
    <w:rsid w:val="4B3E4399"/>
    <w:rsid w:val="516D5DFE"/>
    <w:rsid w:val="5355A29A"/>
    <w:rsid w:val="53570773"/>
    <w:rsid w:val="54947807"/>
    <w:rsid w:val="55E696B4"/>
    <w:rsid w:val="59C4E41E"/>
    <w:rsid w:val="5C78E55E"/>
    <w:rsid w:val="5CDF6074"/>
    <w:rsid w:val="5E14B5BF"/>
    <w:rsid w:val="5F74509D"/>
    <w:rsid w:val="61FC5175"/>
    <w:rsid w:val="6292AD50"/>
    <w:rsid w:val="6604A9EB"/>
    <w:rsid w:val="67B99FC7"/>
    <w:rsid w:val="6B06A945"/>
    <w:rsid w:val="6C0ADDC1"/>
    <w:rsid w:val="6C7AA7D2"/>
    <w:rsid w:val="6CC5F2E1"/>
    <w:rsid w:val="6D156A36"/>
    <w:rsid w:val="6F427E83"/>
    <w:rsid w:val="6F4586BE"/>
    <w:rsid w:val="6F6E1A44"/>
    <w:rsid w:val="706C27A2"/>
    <w:rsid w:val="7231BB6B"/>
    <w:rsid w:val="725B029B"/>
    <w:rsid w:val="72CA02AF"/>
    <w:rsid w:val="78651DC7"/>
    <w:rsid w:val="7C494448"/>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1C292"/>
  <w15:chartTrackingRefBased/>
  <w15:docId w15:val="{0F94ADB9-C59B-4D88-BA4F-57312A69E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140"/>
    <w:pPr>
      <w:spacing w:after="0" w:line="240" w:lineRule="auto"/>
    </w:pPr>
    <w:rPr>
      <w:rFonts w:ascii="Arial" w:eastAsia="Times New Roman" w:hAnsi="Arial" w:cs="Arial"/>
      <w:szCs w:val="24"/>
      <w:lang w:val="de-DE"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52C96"/>
    <w:pPr>
      <w:tabs>
        <w:tab w:val="center" w:pos="4536"/>
        <w:tab w:val="right" w:pos="9072"/>
      </w:tabs>
    </w:pPr>
    <w:rPr>
      <w:sz w:val="18"/>
    </w:rPr>
  </w:style>
  <w:style w:type="character" w:customStyle="1" w:styleId="FooterChar">
    <w:name w:val="Footer Char"/>
    <w:basedOn w:val="DefaultParagraphFont"/>
    <w:link w:val="Footer"/>
    <w:uiPriority w:val="99"/>
    <w:rsid w:val="00252C96"/>
    <w:rPr>
      <w:rFonts w:ascii="Arial" w:eastAsia="Times New Roman" w:hAnsi="Arial" w:cs="Arial"/>
      <w:sz w:val="18"/>
      <w:szCs w:val="24"/>
      <w:lang w:val="de-DE" w:eastAsia="de-AT"/>
    </w:rPr>
  </w:style>
  <w:style w:type="paragraph" w:styleId="Header">
    <w:name w:val="header"/>
    <w:basedOn w:val="Normal"/>
    <w:link w:val="HeaderChar"/>
    <w:rsid w:val="00252C96"/>
    <w:pPr>
      <w:tabs>
        <w:tab w:val="center" w:pos="4536"/>
        <w:tab w:val="right" w:pos="9072"/>
      </w:tabs>
    </w:pPr>
  </w:style>
  <w:style w:type="character" w:customStyle="1" w:styleId="HeaderChar">
    <w:name w:val="Header Char"/>
    <w:basedOn w:val="DefaultParagraphFont"/>
    <w:link w:val="Header"/>
    <w:rsid w:val="00252C96"/>
    <w:rPr>
      <w:rFonts w:ascii="Arial" w:eastAsia="Times New Roman" w:hAnsi="Arial" w:cs="Arial"/>
      <w:szCs w:val="24"/>
      <w:lang w:val="de-DE" w:eastAsia="de-AT"/>
    </w:rPr>
  </w:style>
  <w:style w:type="paragraph" w:styleId="ListParagraph">
    <w:name w:val="List Paragraph"/>
    <w:basedOn w:val="Normal"/>
    <w:uiPriority w:val="34"/>
    <w:qFormat/>
    <w:rsid w:val="00252C96"/>
    <w:pPr>
      <w:spacing w:after="200" w:line="276" w:lineRule="auto"/>
      <w:ind w:left="720"/>
      <w:contextualSpacing/>
    </w:pPr>
    <w:rPr>
      <w:rFonts w:eastAsia="Calibri" w:cs="Times New Roman"/>
      <w:szCs w:val="22"/>
      <w:lang w:eastAsia="en-US"/>
    </w:rPr>
  </w:style>
  <w:style w:type="table" w:styleId="TableGrid">
    <w:name w:val="Table Grid"/>
    <w:basedOn w:val="TableNormal"/>
    <w:rsid w:val="00252C96"/>
    <w:pPr>
      <w:spacing w:after="0" w:line="240" w:lineRule="auto"/>
    </w:pPr>
    <w:rPr>
      <w:rFonts w:ascii="Arial" w:eastAsia="Times New Roman" w:hAnsi="Arial" w:cs="Times New Roman"/>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semiHidden/>
    <w:unhideWhenUsed/>
    <w:rsid w:val="00252C96"/>
    <w:pPr>
      <w:ind w:left="283" w:hanging="283"/>
    </w:pPr>
    <w:rPr>
      <w:rFonts w:ascii="Calibri" w:hAnsi="Calibri" w:cs="Calibri"/>
      <w:szCs w:val="22"/>
      <w:lang w:val="de-AT" w:eastAsia="en-US"/>
    </w:rPr>
  </w:style>
  <w:style w:type="paragraph" w:styleId="BalloonText">
    <w:name w:val="Balloon Text"/>
    <w:basedOn w:val="Normal"/>
    <w:link w:val="BalloonTextChar"/>
    <w:uiPriority w:val="99"/>
    <w:semiHidden/>
    <w:unhideWhenUsed/>
    <w:rsid w:val="004B42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202"/>
    <w:rPr>
      <w:rFonts w:ascii="Segoe UI" w:eastAsia="Times New Roman" w:hAnsi="Segoe UI" w:cs="Segoe UI"/>
      <w:sz w:val="18"/>
      <w:szCs w:val="18"/>
      <w:lang w:val="de-DE" w:eastAsia="de-AT"/>
    </w:rPr>
  </w:style>
  <w:style w:type="character" w:styleId="Hyperlink">
    <w:name w:val="Hyperlink"/>
    <w:basedOn w:val="DefaultParagraphFont"/>
    <w:uiPriority w:val="99"/>
    <w:unhideWhenUsed/>
    <w:rsid w:val="000E1F7A"/>
    <w:rPr>
      <w:color w:val="0563C1" w:themeColor="hyperlink"/>
      <w:u w:val="single"/>
    </w:rPr>
  </w:style>
  <w:style w:type="paragraph" w:customStyle="1" w:styleId="Default">
    <w:name w:val="Default"/>
    <w:rsid w:val="0095176B"/>
    <w:pPr>
      <w:autoSpaceDE w:val="0"/>
      <w:autoSpaceDN w:val="0"/>
      <w:adjustRightInd w:val="0"/>
      <w:spacing w:after="0" w:line="240" w:lineRule="auto"/>
    </w:pPr>
    <w:rPr>
      <w:rFonts w:ascii="Verdana" w:hAnsi="Verdana" w:cs="Verdana"/>
      <w:color w:val="000000"/>
      <w:sz w:val="24"/>
      <w:szCs w:val="24"/>
      <w:lang w:val="en-US"/>
    </w:rPr>
  </w:style>
  <w:style w:type="character" w:styleId="CommentReference">
    <w:name w:val="annotation reference"/>
    <w:basedOn w:val="DefaultParagraphFont"/>
    <w:uiPriority w:val="99"/>
    <w:semiHidden/>
    <w:unhideWhenUsed/>
    <w:rsid w:val="00ED6B7D"/>
    <w:rPr>
      <w:sz w:val="16"/>
      <w:szCs w:val="16"/>
    </w:rPr>
  </w:style>
  <w:style w:type="paragraph" w:styleId="CommentText">
    <w:name w:val="annotation text"/>
    <w:basedOn w:val="Normal"/>
    <w:link w:val="CommentTextChar"/>
    <w:uiPriority w:val="99"/>
    <w:unhideWhenUsed/>
    <w:rsid w:val="00ED6B7D"/>
    <w:rPr>
      <w:sz w:val="20"/>
      <w:szCs w:val="20"/>
    </w:rPr>
  </w:style>
  <w:style w:type="character" w:customStyle="1" w:styleId="CommentTextChar">
    <w:name w:val="Comment Text Char"/>
    <w:basedOn w:val="DefaultParagraphFont"/>
    <w:link w:val="CommentText"/>
    <w:uiPriority w:val="99"/>
    <w:rsid w:val="00ED6B7D"/>
    <w:rPr>
      <w:rFonts w:ascii="Arial" w:eastAsia="Times New Roman" w:hAnsi="Arial" w:cs="Arial"/>
      <w:sz w:val="20"/>
      <w:szCs w:val="20"/>
      <w:lang w:val="de-DE" w:eastAsia="de-AT"/>
    </w:rPr>
  </w:style>
  <w:style w:type="paragraph" w:styleId="CommentSubject">
    <w:name w:val="annotation subject"/>
    <w:basedOn w:val="CommentText"/>
    <w:next w:val="CommentText"/>
    <w:link w:val="CommentSubjectChar"/>
    <w:uiPriority w:val="99"/>
    <w:semiHidden/>
    <w:unhideWhenUsed/>
    <w:rsid w:val="00ED6B7D"/>
    <w:rPr>
      <w:b/>
      <w:bCs/>
    </w:rPr>
  </w:style>
  <w:style w:type="character" w:customStyle="1" w:styleId="CommentSubjectChar">
    <w:name w:val="Comment Subject Char"/>
    <w:basedOn w:val="CommentTextChar"/>
    <w:link w:val="CommentSubject"/>
    <w:uiPriority w:val="99"/>
    <w:semiHidden/>
    <w:rsid w:val="00ED6B7D"/>
    <w:rPr>
      <w:rFonts w:ascii="Arial" w:eastAsia="Times New Roman" w:hAnsi="Arial" w:cs="Arial"/>
      <w:b/>
      <w:bCs/>
      <w:sz w:val="20"/>
      <w:szCs w:val="20"/>
      <w:lang w:val="de-DE" w:eastAsia="de-AT"/>
    </w:rPr>
  </w:style>
  <w:style w:type="character" w:styleId="Strong">
    <w:name w:val="Strong"/>
    <w:basedOn w:val="DefaultParagraphFont"/>
    <w:uiPriority w:val="22"/>
    <w:qFormat/>
    <w:rsid w:val="00DB697C"/>
    <w:rPr>
      <w:b/>
      <w:bCs/>
    </w:rPr>
  </w:style>
  <w:style w:type="paragraph" w:styleId="NormalWeb">
    <w:name w:val="Normal (Web)"/>
    <w:basedOn w:val="Normal"/>
    <w:uiPriority w:val="99"/>
    <w:unhideWhenUsed/>
    <w:rsid w:val="00A50262"/>
    <w:pPr>
      <w:spacing w:before="340" w:beforeAutospacing="1" w:after="340" w:afterAutospacing="1"/>
    </w:pPr>
    <w:rPr>
      <w:rFonts w:ascii="Times New Roman" w:hAnsi="Times New Roman" w:cs="Times New Roman"/>
      <w:sz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7978">
      <w:bodyDiv w:val="1"/>
      <w:marLeft w:val="0"/>
      <w:marRight w:val="0"/>
      <w:marTop w:val="0"/>
      <w:marBottom w:val="0"/>
      <w:divBdr>
        <w:top w:val="none" w:sz="0" w:space="0" w:color="auto"/>
        <w:left w:val="none" w:sz="0" w:space="0" w:color="auto"/>
        <w:bottom w:val="none" w:sz="0" w:space="0" w:color="auto"/>
        <w:right w:val="none" w:sz="0" w:space="0" w:color="auto"/>
      </w:divBdr>
    </w:div>
    <w:div w:id="70392819">
      <w:bodyDiv w:val="1"/>
      <w:marLeft w:val="0"/>
      <w:marRight w:val="0"/>
      <w:marTop w:val="0"/>
      <w:marBottom w:val="0"/>
      <w:divBdr>
        <w:top w:val="none" w:sz="0" w:space="0" w:color="auto"/>
        <w:left w:val="none" w:sz="0" w:space="0" w:color="auto"/>
        <w:bottom w:val="none" w:sz="0" w:space="0" w:color="auto"/>
        <w:right w:val="none" w:sz="0" w:space="0" w:color="auto"/>
      </w:divBdr>
    </w:div>
    <w:div w:id="71195706">
      <w:bodyDiv w:val="1"/>
      <w:marLeft w:val="0"/>
      <w:marRight w:val="0"/>
      <w:marTop w:val="0"/>
      <w:marBottom w:val="0"/>
      <w:divBdr>
        <w:top w:val="none" w:sz="0" w:space="0" w:color="auto"/>
        <w:left w:val="none" w:sz="0" w:space="0" w:color="auto"/>
        <w:bottom w:val="none" w:sz="0" w:space="0" w:color="auto"/>
        <w:right w:val="none" w:sz="0" w:space="0" w:color="auto"/>
      </w:divBdr>
    </w:div>
    <w:div w:id="72942970">
      <w:bodyDiv w:val="1"/>
      <w:marLeft w:val="0"/>
      <w:marRight w:val="0"/>
      <w:marTop w:val="0"/>
      <w:marBottom w:val="0"/>
      <w:divBdr>
        <w:top w:val="none" w:sz="0" w:space="0" w:color="auto"/>
        <w:left w:val="none" w:sz="0" w:space="0" w:color="auto"/>
        <w:bottom w:val="none" w:sz="0" w:space="0" w:color="auto"/>
        <w:right w:val="none" w:sz="0" w:space="0" w:color="auto"/>
      </w:divBdr>
    </w:div>
    <w:div w:id="78795491">
      <w:bodyDiv w:val="1"/>
      <w:marLeft w:val="0"/>
      <w:marRight w:val="0"/>
      <w:marTop w:val="0"/>
      <w:marBottom w:val="0"/>
      <w:divBdr>
        <w:top w:val="none" w:sz="0" w:space="0" w:color="auto"/>
        <w:left w:val="none" w:sz="0" w:space="0" w:color="auto"/>
        <w:bottom w:val="none" w:sz="0" w:space="0" w:color="auto"/>
        <w:right w:val="none" w:sz="0" w:space="0" w:color="auto"/>
      </w:divBdr>
    </w:div>
    <w:div w:id="93743837">
      <w:bodyDiv w:val="1"/>
      <w:marLeft w:val="0"/>
      <w:marRight w:val="0"/>
      <w:marTop w:val="0"/>
      <w:marBottom w:val="0"/>
      <w:divBdr>
        <w:top w:val="none" w:sz="0" w:space="0" w:color="auto"/>
        <w:left w:val="none" w:sz="0" w:space="0" w:color="auto"/>
        <w:bottom w:val="none" w:sz="0" w:space="0" w:color="auto"/>
        <w:right w:val="none" w:sz="0" w:space="0" w:color="auto"/>
      </w:divBdr>
    </w:div>
    <w:div w:id="94788039">
      <w:bodyDiv w:val="1"/>
      <w:marLeft w:val="0"/>
      <w:marRight w:val="0"/>
      <w:marTop w:val="0"/>
      <w:marBottom w:val="0"/>
      <w:divBdr>
        <w:top w:val="none" w:sz="0" w:space="0" w:color="auto"/>
        <w:left w:val="none" w:sz="0" w:space="0" w:color="auto"/>
        <w:bottom w:val="none" w:sz="0" w:space="0" w:color="auto"/>
        <w:right w:val="none" w:sz="0" w:space="0" w:color="auto"/>
      </w:divBdr>
    </w:div>
    <w:div w:id="99841694">
      <w:bodyDiv w:val="1"/>
      <w:marLeft w:val="0"/>
      <w:marRight w:val="0"/>
      <w:marTop w:val="0"/>
      <w:marBottom w:val="0"/>
      <w:divBdr>
        <w:top w:val="none" w:sz="0" w:space="0" w:color="auto"/>
        <w:left w:val="none" w:sz="0" w:space="0" w:color="auto"/>
        <w:bottom w:val="none" w:sz="0" w:space="0" w:color="auto"/>
        <w:right w:val="none" w:sz="0" w:space="0" w:color="auto"/>
      </w:divBdr>
    </w:div>
    <w:div w:id="134833679">
      <w:bodyDiv w:val="1"/>
      <w:marLeft w:val="0"/>
      <w:marRight w:val="0"/>
      <w:marTop w:val="0"/>
      <w:marBottom w:val="0"/>
      <w:divBdr>
        <w:top w:val="none" w:sz="0" w:space="0" w:color="auto"/>
        <w:left w:val="none" w:sz="0" w:space="0" w:color="auto"/>
        <w:bottom w:val="none" w:sz="0" w:space="0" w:color="auto"/>
        <w:right w:val="none" w:sz="0" w:space="0" w:color="auto"/>
      </w:divBdr>
    </w:div>
    <w:div w:id="137767089">
      <w:bodyDiv w:val="1"/>
      <w:marLeft w:val="0"/>
      <w:marRight w:val="0"/>
      <w:marTop w:val="0"/>
      <w:marBottom w:val="0"/>
      <w:divBdr>
        <w:top w:val="none" w:sz="0" w:space="0" w:color="auto"/>
        <w:left w:val="none" w:sz="0" w:space="0" w:color="auto"/>
        <w:bottom w:val="none" w:sz="0" w:space="0" w:color="auto"/>
        <w:right w:val="none" w:sz="0" w:space="0" w:color="auto"/>
      </w:divBdr>
    </w:div>
    <w:div w:id="171922043">
      <w:bodyDiv w:val="1"/>
      <w:marLeft w:val="0"/>
      <w:marRight w:val="0"/>
      <w:marTop w:val="0"/>
      <w:marBottom w:val="0"/>
      <w:divBdr>
        <w:top w:val="none" w:sz="0" w:space="0" w:color="auto"/>
        <w:left w:val="none" w:sz="0" w:space="0" w:color="auto"/>
        <w:bottom w:val="none" w:sz="0" w:space="0" w:color="auto"/>
        <w:right w:val="none" w:sz="0" w:space="0" w:color="auto"/>
      </w:divBdr>
    </w:div>
    <w:div w:id="172116391">
      <w:bodyDiv w:val="1"/>
      <w:marLeft w:val="0"/>
      <w:marRight w:val="0"/>
      <w:marTop w:val="0"/>
      <w:marBottom w:val="0"/>
      <w:divBdr>
        <w:top w:val="none" w:sz="0" w:space="0" w:color="auto"/>
        <w:left w:val="none" w:sz="0" w:space="0" w:color="auto"/>
        <w:bottom w:val="none" w:sz="0" w:space="0" w:color="auto"/>
        <w:right w:val="none" w:sz="0" w:space="0" w:color="auto"/>
      </w:divBdr>
    </w:div>
    <w:div w:id="175658568">
      <w:bodyDiv w:val="1"/>
      <w:marLeft w:val="0"/>
      <w:marRight w:val="0"/>
      <w:marTop w:val="0"/>
      <w:marBottom w:val="0"/>
      <w:divBdr>
        <w:top w:val="none" w:sz="0" w:space="0" w:color="auto"/>
        <w:left w:val="none" w:sz="0" w:space="0" w:color="auto"/>
        <w:bottom w:val="none" w:sz="0" w:space="0" w:color="auto"/>
        <w:right w:val="none" w:sz="0" w:space="0" w:color="auto"/>
      </w:divBdr>
    </w:div>
    <w:div w:id="178282671">
      <w:bodyDiv w:val="1"/>
      <w:marLeft w:val="0"/>
      <w:marRight w:val="0"/>
      <w:marTop w:val="0"/>
      <w:marBottom w:val="0"/>
      <w:divBdr>
        <w:top w:val="none" w:sz="0" w:space="0" w:color="auto"/>
        <w:left w:val="none" w:sz="0" w:space="0" w:color="auto"/>
        <w:bottom w:val="none" w:sz="0" w:space="0" w:color="auto"/>
        <w:right w:val="none" w:sz="0" w:space="0" w:color="auto"/>
      </w:divBdr>
    </w:div>
    <w:div w:id="180049613">
      <w:bodyDiv w:val="1"/>
      <w:marLeft w:val="0"/>
      <w:marRight w:val="0"/>
      <w:marTop w:val="0"/>
      <w:marBottom w:val="0"/>
      <w:divBdr>
        <w:top w:val="none" w:sz="0" w:space="0" w:color="auto"/>
        <w:left w:val="none" w:sz="0" w:space="0" w:color="auto"/>
        <w:bottom w:val="none" w:sz="0" w:space="0" w:color="auto"/>
        <w:right w:val="none" w:sz="0" w:space="0" w:color="auto"/>
      </w:divBdr>
    </w:div>
    <w:div w:id="180749578">
      <w:bodyDiv w:val="1"/>
      <w:marLeft w:val="0"/>
      <w:marRight w:val="0"/>
      <w:marTop w:val="0"/>
      <w:marBottom w:val="0"/>
      <w:divBdr>
        <w:top w:val="none" w:sz="0" w:space="0" w:color="auto"/>
        <w:left w:val="none" w:sz="0" w:space="0" w:color="auto"/>
        <w:bottom w:val="none" w:sz="0" w:space="0" w:color="auto"/>
        <w:right w:val="none" w:sz="0" w:space="0" w:color="auto"/>
      </w:divBdr>
    </w:div>
    <w:div w:id="185292984">
      <w:bodyDiv w:val="1"/>
      <w:marLeft w:val="0"/>
      <w:marRight w:val="0"/>
      <w:marTop w:val="0"/>
      <w:marBottom w:val="0"/>
      <w:divBdr>
        <w:top w:val="none" w:sz="0" w:space="0" w:color="auto"/>
        <w:left w:val="none" w:sz="0" w:space="0" w:color="auto"/>
        <w:bottom w:val="none" w:sz="0" w:space="0" w:color="auto"/>
        <w:right w:val="none" w:sz="0" w:space="0" w:color="auto"/>
      </w:divBdr>
    </w:div>
    <w:div w:id="186794430">
      <w:bodyDiv w:val="1"/>
      <w:marLeft w:val="0"/>
      <w:marRight w:val="0"/>
      <w:marTop w:val="0"/>
      <w:marBottom w:val="0"/>
      <w:divBdr>
        <w:top w:val="none" w:sz="0" w:space="0" w:color="auto"/>
        <w:left w:val="none" w:sz="0" w:space="0" w:color="auto"/>
        <w:bottom w:val="none" w:sz="0" w:space="0" w:color="auto"/>
        <w:right w:val="none" w:sz="0" w:space="0" w:color="auto"/>
      </w:divBdr>
    </w:div>
    <w:div w:id="187372377">
      <w:bodyDiv w:val="1"/>
      <w:marLeft w:val="0"/>
      <w:marRight w:val="0"/>
      <w:marTop w:val="0"/>
      <w:marBottom w:val="0"/>
      <w:divBdr>
        <w:top w:val="none" w:sz="0" w:space="0" w:color="auto"/>
        <w:left w:val="none" w:sz="0" w:space="0" w:color="auto"/>
        <w:bottom w:val="none" w:sz="0" w:space="0" w:color="auto"/>
        <w:right w:val="none" w:sz="0" w:space="0" w:color="auto"/>
      </w:divBdr>
    </w:div>
    <w:div w:id="188494501">
      <w:bodyDiv w:val="1"/>
      <w:marLeft w:val="0"/>
      <w:marRight w:val="0"/>
      <w:marTop w:val="0"/>
      <w:marBottom w:val="0"/>
      <w:divBdr>
        <w:top w:val="none" w:sz="0" w:space="0" w:color="auto"/>
        <w:left w:val="none" w:sz="0" w:space="0" w:color="auto"/>
        <w:bottom w:val="none" w:sz="0" w:space="0" w:color="auto"/>
        <w:right w:val="none" w:sz="0" w:space="0" w:color="auto"/>
      </w:divBdr>
    </w:div>
    <w:div w:id="248739787">
      <w:bodyDiv w:val="1"/>
      <w:marLeft w:val="0"/>
      <w:marRight w:val="0"/>
      <w:marTop w:val="0"/>
      <w:marBottom w:val="0"/>
      <w:divBdr>
        <w:top w:val="none" w:sz="0" w:space="0" w:color="auto"/>
        <w:left w:val="none" w:sz="0" w:space="0" w:color="auto"/>
        <w:bottom w:val="none" w:sz="0" w:space="0" w:color="auto"/>
        <w:right w:val="none" w:sz="0" w:space="0" w:color="auto"/>
      </w:divBdr>
    </w:div>
    <w:div w:id="254746135">
      <w:bodyDiv w:val="1"/>
      <w:marLeft w:val="0"/>
      <w:marRight w:val="0"/>
      <w:marTop w:val="0"/>
      <w:marBottom w:val="0"/>
      <w:divBdr>
        <w:top w:val="none" w:sz="0" w:space="0" w:color="auto"/>
        <w:left w:val="none" w:sz="0" w:space="0" w:color="auto"/>
        <w:bottom w:val="none" w:sz="0" w:space="0" w:color="auto"/>
        <w:right w:val="none" w:sz="0" w:space="0" w:color="auto"/>
      </w:divBdr>
    </w:div>
    <w:div w:id="274824499">
      <w:bodyDiv w:val="1"/>
      <w:marLeft w:val="0"/>
      <w:marRight w:val="0"/>
      <w:marTop w:val="0"/>
      <w:marBottom w:val="0"/>
      <w:divBdr>
        <w:top w:val="none" w:sz="0" w:space="0" w:color="auto"/>
        <w:left w:val="none" w:sz="0" w:space="0" w:color="auto"/>
        <w:bottom w:val="none" w:sz="0" w:space="0" w:color="auto"/>
        <w:right w:val="none" w:sz="0" w:space="0" w:color="auto"/>
      </w:divBdr>
    </w:div>
    <w:div w:id="296449820">
      <w:bodyDiv w:val="1"/>
      <w:marLeft w:val="0"/>
      <w:marRight w:val="0"/>
      <w:marTop w:val="0"/>
      <w:marBottom w:val="0"/>
      <w:divBdr>
        <w:top w:val="none" w:sz="0" w:space="0" w:color="auto"/>
        <w:left w:val="none" w:sz="0" w:space="0" w:color="auto"/>
        <w:bottom w:val="none" w:sz="0" w:space="0" w:color="auto"/>
        <w:right w:val="none" w:sz="0" w:space="0" w:color="auto"/>
      </w:divBdr>
    </w:div>
    <w:div w:id="306712251">
      <w:bodyDiv w:val="1"/>
      <w:marLeft w:val="0"/>
      <w:marRight w:val="0"/>
      <w:marTop w:val="0"/>
      <w:marBottom w:val="0"/>
      <w:divBdr>
        <w:top w:val="none" w:sz="0" w:space="0" w:color="auto"/>
        <w:left w:val="none" w:sz="0" w:space="0" w:color="auto"/>
        <w:bottom w:val="none" w:sz="0" w:space="0" w:color="auto"/>
        <w:right w:val="none" w:sz="0" w:space="0" w:color="auto"/>
      </w:divBdr>
    </w:div>
    <w:div w:id="308829799">
      <w:bodyDiv w:val="1"/>
      <w:marLeft w:val="0"/>
      <w:marRight w:val="0"/>
      <w:marTop w:val="0"/>
      <w:marBottom w:val="0"/>
      <w:divBdr>
        <w:top w:val="none" w:sz="0" w:space="0" w:color="auto"/>
        <w:left w:val="none" w:sz="0" w:space="0" w:color="auto"/>
        <w:bottom w:val="none" w:sz="0" w:space="0" w:color="auto"/>
        <w:right w:val="none" w:sz="0" w:space="0" w:color="auto"/>
      </w:divBdr>
    </w:div>
    <w:div w:id="316806274">
      <w:bodyDiv w:val="1"/>
      <w:marLeft w:val="0"/>
      <w:marRight w:val="0"/>
      <w:marTop w:val="0"/>
      <w:marBottom w:val="0"/>
      <w:divBdr>
        <w:top w:val="none" w:sz="0" w:space="0" w:color="auto"/>
        <w:left w:val="none" w:sz="0" w:space="0" w:color="auto"/>
        <w:bottom w:val="none" w:sz="0" w:space="0" w:color="auto"/>
        <w:right w:val="none" w:sz="0" w:space="0" w:color="auto"/>
      </w:divBdr>
    </w:div>
    <w:div w:id="323239548">
      <w:bodyDiv w:val="1"/>
      <w:marLeft w:val="0"/>
      <w:marRight w:val="0"/>
      <w:marTop w:val="0"/>
      <w:marBottom w:val="0"/>
      <w:divBdr>
        <w:top w:val="none" w:sz="0" w:space="0" w:color="auto"/>
        <w:left w:val="none" w:sz="0" w:space="0" w:color="auto"/>
        <w:bottom w:val="none" w:sz="0" w:space="0" w:color="auto"/>
        <w:right w:val="none" w:sz="0" w:space="0" w:color="auto"/>
      </w:divBdr>
    </w:div>
    <w:div w:id="326902780">
      <w:bodyDiv w:val="1"/>
      <w:marLeft w:val="0"/>
      <w:marRight w:val="0"/>
      <w:marTop w:val="0"/>
      <w:marBottom w:val="0"/>
      <w:divBdr>
        <w:top w:val="none" w:sz="0" w:space="0" w:color="auto"/>
        <w:left w:val="none" w:sz="0" w:space="0" w:color="auto"/>
        <w:bottom w:val="none" w:sz="0" w:space="0" w:color="auto"/>
        <w:right w:val="none" w:sz="0" w:space="0" w:color="auto"/>
      </w:divBdr>
    </w:div>
    <w:div w:id="348604128">
      <w:bodyDiv w:val="1"/>
      <w:marLeft w:val="0"/>
      <w:marRight w:val="0"/>
      <w:marTop w:val="0"/>
      <w:marBottom w:val="0"/>
      <w:divBdr>
        <w:top w:val="none" w:sz="0" w:space="0" w:color="auto"/>
        <w:left w:val="none" w:sz="0" w:space="0" w:color="auto"/>
        <w:bottom w:val="none" w:sz="0" w:space="0" w:color="auto"/>
        <w:right w:val="none" w:sz="0" w:space="0" w:color="auto"/>
      </w:divBdr>
    </w:div>
    <w:div w:id="353073973">
      <w:bodyDiv w:val="1"/>
      <w:marLeft w:val="0"/>
      <w:marRight w:val="0"/>
      <w:marTop w:val="0"/>
      <w:marBottom w:val="0"/>
      <w:divBdr>
        <w:top w:val="none" w:sz="0" w:space="0" w:color="auto"/>
        <w:left w:val="none" w:sz="0" w:space="0" w:color="auto"/>
        <w:bottom w:val="none" w:sz="0" w:space="0" w:color="auto"/>
        <w:right w:val="none" w:sz="0" w:space="0" w:color="auto"/>
      </w:divBdr>
    </w:div>
    <w:div w:id="393164271">
      <w:bodyDiv w:val="1"/>
      <w:marLeft w:val="0"/>
      <w:marRight w:val="0"/>
      <w:marTop w:val="0"/>
      <w:marBottom w:val="0"/>
      <w:divBdr>
        <w:top w:val="none" w:sz="0" w:space="0" w:color="auto"/>
        <w:left w:val="none" w:sz="0" w:space="0" w:color="auto"/>
        <w:bottom w:val="none" w:sz="0" w:space="0" w:color="auto"/>
        <w:right w:val="none" w:sz="0" w:space="0" w:color="auto"/>
      </w:divBdr>
    </w:div>
    <w:div w:id="393309565">
      <w:bodyDiv w:val="1"/>
      <w:marLeft w:val="0"/>
      <w:marRight w:val="0"/>
      <w:marTop w:val="0"/>
      <w:marBottom w:val="0"/>
      <w:divBdr>
        <w:top w:val="none" w:sz="0" w:space="0" w:color="auto"/>
        <w:left w:val="none" w:sz="0" w:space="0" w:color="auto"/>
        <w:bottom w:val="none" w:sz="0" w:space="0" w:color="auto"/>
        <w:right w:val="none" w:sz="0" w:space="0" w:color="auto"/>
      </w:divBdr>
    </w:div>
    <w:div w:id="416639010">
      <w:bodyDiv w:val="1"/>
      <w:marLeft w:val="0"/>
      <w:marRight w:val="0"/>
      <w:marTop w:val="0"/>
      <w:marBottom w:val="0"/>
      <w:divBdr>
        <w:top w:val="none" w:sz="0" w:space="0" w:color="auto"/>
        <w:left w:val="none" w:sz="0" w:space="0" w:color="auto"/>
        <w:bottom w:val="none" w:sz="0" w:space="0" w:color="auto"/>
        <w:right w:val="none" w:sz="0" w:space="0" w:color="auto"/>
      </w:divBdr>
    </w:div>
    <w:div w:id="418909934">
      <w:bodyDiv w:val="1"/>
      <w:marLeft w:val="0"/>
      <w:marRight w:val="0"/>
      <w:marTop w:val="0"/>
      <w:marBottom w:val="0"/>
      <w:divBdr>
        <w:top w:val="none" w:sz="0" w:space="0" w:color="auto"/>
        <w:left w:val="none" w:sz="0" w:space="0" w:color="auto"/>
        <w:bottom w:val="none" w:sz="0" w:space="0" w:color="auto"/>
        <w:right w:val="none" w:sz="0" w:space="0" w:color="auto"/>
      </w:divBdr>
    </w:div>
    <w:div w:id="422385378">
      <w:bodyDiv w:val="1"/>
      <w:marLeft w:val="0"/>
      <w:marRight w:val="0"/>
      <w:marTop w:val="0"/>
      <w:marBottom w:val="0"/>
      <w:divBdr>
        <w:top w:val="none" w:sz="0" w:space="0" w:color="auto"/>
        <w:left w:val="none" w:sz="0" w:space="0" w:color="auto"/>
        <w:bottom w:val="none" w:sz="0" w:space="0" w:color="auto"/>
        <w:right w:val="none" w:sz="0" w:space="0" w:color="auto"/>
      </w:divBdr>
    </w:div>
    <w:div w:id="422803034">
      <w:bodyDiv w:val="1"/>
      <w:marLeft w:val="0"/>
      <w:marRight w:val="0"/>
      <w:marTop w:val="0"/>
      <w:marBottom w:val="0"/>
      <w:divBdr>
        <w:top w:val="none" w:sz="0" w:space="0" w:color="auto"/>
        <w:left w:val="none" w:sz="0" w:space="0" w:color="auto"/>
        <w:bottom w:val="none" w:sz="0" w:space="0" w:color="auto"/>
        <w:right w:val="none" w:sz="0" w:space="0" w:color="auto"/>
      </w:divBdr>
    </w:div>
    <w:div w:id="448743736">
      <w:bodyDiv w:val="1"/>
      <w:marLeft w:val="0"/>
      <w:marRight w:val="0"/>
      <w:marTop w:val="0"/>
      <w:marBottom w:val="0"/>
      <w:divBdr>
        <w:top w:val="none" w:sz="0" w:space="0" w:color="auto"/>
        <w:left w:val="none" w:sz="0" w:space="0" w:color="auto"/>
        <w:bottom w:val="none" w:sz="0" w:space="0" w:color="auto"/>
        <w:right w:val="none" w:sz="0" w:space="0" w:color="auto"/>
      </w:divBdr>
    </w:div>
    <w:div w:id="466973049">
      <w:bodyDiv w:val="1"/>
      <w:marLeft w:val="0"/>
      <w:marRight w:val="0"/>
      <w:marTop w:val="0"/>
      <w:marBottom w:val="0"/>
      <w:divBdr>
        <w:top w:val="none" w:sz="0" w:space="0" w:color="auto"/>
        <w:left w:val="none" w:sz="0" w:space="0" w:color="auto"/>
        <w:bottom w:val="none" w:sz="0" w:space="0" w:color="auto"/>
        <w:right w:val="none" w:sz="0" w:space="0" w:color="auto"/>
      </w:divBdr>
    </w:div>
    <w:div w:id="467168023">
      <w:bodyDiv w:val="1"/>
      <w:marLeft w:val="0"/>
      <w:marRight w:val="0"/>
      <w:marTop w:val="0"/>
      <w:marBottom w:val="0"/>
      <w:divBdr>
        <w:top w:val="none" w:sz="0" w:space="0" w:color="auto"/>
        <w:left w:val="none" w:sz="0" w:space="0" w:color="auto"/>
        <w:bottom w:val="none" w:sz="0" w:space="0" w:color="auto"/>
        <w:right w:val="none" w:sz="0" w:space="0" w:color="auto"/>
      </w:divBdr>
    </w:div>
    <w:div w:id="491222441">
      <w:bodyDiv w:val="1"/>
      <w:marLeft w:val="0"/>
      <w:marRight w:val="0"/>
      <w:marTop w:val="0"/>
      <w:marBottom w:val="0"/>
      <w:divBdr>
        <w:top w:val="none" w:sz="0" w:space="0" w:color="auto"/>
        <w:left w:val="none" w:sz="0" w:space="0" w:color="auto"/>
        <w:bottom w:val="none" w:sz="0" w:space="0" w:color="auto"/>
        <w:right w:val="none" w:sz="0" w:space="0" w:color="auto"/>
      </w:divBdr>
    </w:div>
    <w:div w:id="504782942">
      <w:bodyDiv w:val="1"/>
      <w:marLeft w:val="0"/>
      <w:marRight w:val="0"/>
      <w:marTop w:val="0"/>
      <w:marBottom w:val="0"/>
      <w:divBdr>
        <w:top w:val="none" w:sz="0" w:space="0" w:color="auto"/>
        <w:left w:val="none" w:sz="0" w:space="0" w:color="auto"/>
        <w:bottom w:val="none" w:sz="0" w:space="0" w:color="auto"/>
        <w:right w:val="none" w:sz="0" w:space="0" w:color="auto"/>
      </w:divBdr>
    </w:div>
    <w:div w:id="507670740">
      <w:bodyDiv w:val="1"/>
      <w:marLeft w:val="0"/>
      <w:marRight w:val="0"/>
      <w:marTop w:val="0"/>
      <w:marBottom w:val="0"/>
      <w:divBdr>
        <w:top w:val="none" w:sz="0" w:space="0" w:color="auto"/>
        <w:left w:val="none" w:sz="0" w:space="0" w:color="auto"/>
        <w:bottom w:val="none" w:sz="0" w:space="0" w:color="auto"/>
        <w:right w:val="none" w:sz="0" w:space="0" w:color="auto"/>
      </w:divBdr>
    </w:div>
    <w:div w:id="536509187">
      <w:bodyDiv w:val="1"/>
      <w:marLeft w:val="0"/>
      <w:marRight w:val="0"/>
      <w:marTop w:val="0"/>
      <w:marBottom w:val="0"/>
      <w:divBdr>
        <w:top w:val="none" w:sz="0" w:space="0" w:color="auto"/>
        <w:left w:val="none" w:sz="0" w:space="0" w:color="auto"/>
        <w:bottom w:val="none" w:sz="0" w:space="0" w:color="auto"/>
        <w:right w:val="none" w:sz="0" w:space="0" w:color="auto"/>
      </w:divBdr>
    </w:div>
    <w:div w:id="536771061">
      <w:bodyDiv w:val="1"/>
      <w:marLeft w:val="0"/>
      <w:marRight w:val="0"/>
      <w:marTop w:val="0"/>
      <w:marBottom w:val="0"/>
      <w:divBdr>
        <w:top w:val="none" w:sz="0" w:space="0" w:color="auto"/>
        <w:left w:val="none" w:sz="0" w:space="0" w:color="auto"/>
        <w:bottom w:val="none" w:sz="0" w:space="0" w:color="auto"/>
        <w:right w:val="none" w:sz="0" w:space="0" w:color="auto"/>
      </w:divBdr>
    </w:div>
    <w:div w:id="545028565">
      <w:bodyDiv w:val="1"/>
      <w:marLeft w:val="0"/>
      <w:marRight w:val="0"/>
      <w:marTop w:val="0"/>
      <w:marBottom w:val="0"/>
      <w:divBdr>
        <w:top w:val="none" w:sz="0" w:space="0" w:color="auto"/>
        <w:left w:val="none" w:sz="0" w:space="0" w:color="auto"/>
        <w:bottom w:val="none" w:sz="0" w:space="0" w:color="auto"/>
        <w:right w:val="none" w:sz="0" w:space="0" w:color="auto"/>
      </w:divBdr>
    </w:div>
    <w:div w:id="552933102">
      <w:bodyDiv w:val="1"/>
      <w:marLeft w:val="0"/>
      <w:marRight w:val="0"/>
      <w:marTop w:val="0"/>
      <w:marBottom w:val="0"/>
      <w:divBdr>
        <w:top w:val="none" w:sz="0" w:space="0" w:color="auto"/>
        <w:left w:val="none" w:sz="0" w:space="0" w:color="auto"/>
        <w:bottom w:val="none" w:sz="0" w:space="0" w:color="auto"/>
        <w:right w:val="none" w:sz="0" w:space="0" w:color="auto"/>
      </w:divBdr>
    </w:div>
    <w:div w:id="561793057">
      <w:bodyDiv w:val="1"/>
      <w:marLeft w:val="0"/>
      <w:marRight w:val="0"/>
      <w:marTop w:val="0"/>
      <w:marBottom w:val="0"/>
      <w:divBdr>
        <w:top w:val="none" w:sz="0" w:space="0" w:color="auto"/>
        <w:left w:val="none" w:sz="0" w:space="0" w:color="auto"/>
        <w:bottom w:val="none" w:sz="0" w:space="0" w:color="auto"/>
        <w:right w:val="none" w:sz="0" w:space="0" w:color="auto"/>
      </w:divBdr>
    </w:div>
    <w:div w:id="572006461">
      <w:bodyDiv w:val="1"/>
      <w:marLeft w:val="0"/>
      <w:marRight w:val="0"/>
      <w:marTop w:val="0"/>
      <w:marBottom w:val="0"/>
      <w:divBdr>
        <w:top w:val="none" w:sz="0" w:space="0" w:color="auto"/>
        <w:left w:val="none" w:sz="0" w:space="0" w:color="auto"/>
        <w:bottom w:val="none" w:sz="0" w:space="0" w:color="auto"/>
        <w:right w:val="none" w:sz="0" w:space="0" w:color="auto"/>
      </w:divBdr>
    </w:div>
    <w:div w:id="585965899">
      <w:bodyDiv w:val="1"/>
      <w:marLeft w:val="0"/>
      <w:marRight w:val="0"/>
      <w:marTop w:val="0"/>
      <w:marBottom w:val="0"/>
      <w:divBdr>
        <w:top w:val="none" w:sz="0" w:space="0" w:color="auto"/>
        <w:left w:val="none" w:sz="0" w:space="0" w:color="auto"/>
        <w:bottom w:val="none" w:sz="0" w:space="0" w:color="auto"/>
        <w:right w:val="none" w:sz="0" w:space="0" w:color="auto"/>
      </w:divBdr>
    </w:div>
    <w:div w:id="592512384">
      <w:bodyDiv w:val="1"/>
      <w:marLeft w:val="0"/>
      <w:marRight w:val="0"/>
      <w:marTop w:val="0"/>
      <w:marBottom w:val="0"/>
      <w:divBdr>
        <w:top w:val="none" w:sz="0" w:space="0" w:color="auto"/>
        <w:left w:val="none" w:sz="0" w:space="0" w:color="auto"/>
        <w:bottom w:val="none" w:sz="0" w:space="0" w:color="auto"/>
        <w:right w:val="none" w:sz="0" w:space="0" w:color="auto"/>
      </w:divBdr>
    </w:div>
    <w:div w:id="607473007">
      <w:bodyDiv w:val="1"/>
      <w:marLeft w:val="0"/>
      <w:marRight w:val="0"/>
      <w:marTop w:val="0"/>
      <w:marBottom w:val="0"/>
      <w:divBdr>
        <w:top w:val="none" w:sz="0" w:space="0" w:color="auto"/>
        <w:left w:val="none" w:sz="0" w:space="0" w:color="auto"/>
        <w:bottom w:val="none" w:sz="0" w:space="0" w:color="auto"/>
        <w:right w:val="none" w:sz="0" w:space="0" w:color="auto"/>
      </w:divBdr>
    </w:div>
    <w:div w:id="629554294">
      <w:bodyDiv w:val="1"/>
      <w:marLeft w:val="0"/>
      <w:marRight w:val="0"/>
      <w:marTop w:val="0"/>
      <w:marBottom w:val="0"/>
      <w:divBdr>
        <w:top w:val="none" w:sz="0" w:space="0" w:color="auto"/>
        <w:left w:val="none" w:sz="0" w:space="0" w:color="auto"/>
        <w:bottom w:val="none" w:sz="0" w:space="0" w:color="auto"/>
        <w:right w:val="none" w:sz="0" w:space="0" w:color="auto"/>
      </w:divBdr>
    </w:div>
    <w:div w:id="630750859">
      <w:bodyDiv w:val="1"/>
      <w:marLeft w:val="0"/>
      <w:marRight w:val="0"/>
      <w:marTop w:val="0"/>
      <w:marBottom w:val="0"/>
      <w:divBdr>
        <w:top w:val="none" w:sz="0" w:space="0" w:color="auto"/>
        <w:left w:val="none" w:sz="0" w:space="0" w:color="auto"/>
        <w:bottom w:val="none" w:sz="0" w:space="0" w:color="auto"/>
        <w:right w:val="none" w:sz="0" w:space="0" w:color="auto"/>
      </w:divBdr>
    </w:div>
    <w:div w:id="632446404">
      <w:bodyDiv w:val="1"/>
      <w:marLeft w:val="0"/>
      <w:marRight w:val="0"/>
      <w:marTop w:val="0"/>
      <w:marBottom w:val="0"/>
      <w:divBdr>
        <w:top w:val="none" w:sz="0" w:space="0" w:color="auto"/>
        <w:left w:val="none" w:sz="0" w:space="0" w:color="auto"/>
        <w:bottom w:val="none" w:sz="0" w:space="0" w:color="auto"/>
        <w:right w:val="none" w:sz="0" w:space="0" w:color="auto"/>
      </w:divBdr>
    </w:div>
    <w:div w:id="636690023">
      <w:bodyDiv w:val="1"/>
      <w:marLeft w:val="0"/>
      <w:marRight w:val="0"/>
      <w:marTop w:val="0"/>
      <w:marBottom w:val="0"/>
      <w:divBdr>
        <w:top w:val="none" w:sz="0" w:space="0" w:color="auto"/>
        <w:left w:val="none" w:sz="0" w:space="0" w:color="auto"/>
        <w:bottom w:val="none" w:sz="0" w:space="0" w:color="auto"/>
        <w:right w:val="none" w:sz="0" w:space="0" w:color="auto"/>
      </w:divBdr>
    </w:div>
    <w:div w:id="641276640">
      <w:bodyDiv w:val="1"/>
      <w:marLeft w:val="0"/>
      <w:marRight w:val="0"/>
      <w:marTop w:val="0"/>
      <w:marBottom w:val="0"/>
      <w:divBdr>
        <w:top w:val="none" w:sz="0" w:space="0" w:color="auto"/>
        <w:left w:val="none" w:sz="0" w:space="0" w:color="auto"/>
        <w:bottom w:val="none" w:sz="0" w:space="0" w:color="auto"/>
        <w:right w:val="none" w:sz="0" w:space="0" w:color="auto"/>
      </w:divBdr>
    </w:div>
    <w:div w:id="669407662">
      <w:bodyDiv w:val="1"/>
      <w:marLeft w:val="0"/>
      <w:marRight w:val="0"/>
      <w:marTop w:val="0"/>
      <w:marBottom w:val="0"/>
      <w:divBdr>
        <w:top w:val="none" w:sz="0" w:space="0" w:color="auto"/>
        <w:left w:val="none" w:sz="0" w:space="0" w:color="auto"/>
        <w:bottom w:val="none" w:sz="0" w:space="0" w:color="auto"/>
        <w:right w:val="none" w:sz="0" w:space="0" w:color="auto"/>
      </w:divBdr>
    </w:div>
    <w:div w:id="695624103">
      <w:bodyDiv w:val="1"/>
      <w:marLeft w:val="0"/>
      <w:marRight w:val="0"/>
      <w:marTop w:val="0"/>
      <w:marBottom w:val="0"/>
      <w:divBdr>
        <w:top w:val="none" w:sz="0" w:space="0" w:color="auto"/>
        <w:left w:val="none" w:sz="0" w:space="0" w:color="auto"/>
        <w:bottom w:val="none" w:sz="0" w:space="0" w:color="auto"/>
        <w:right w:val="none" w:sz="0" w:space="0" w:color="auto"/>
      </w:divBdr>
    </w:div>
    <w:div w:id="699011416">
      <w:bodyDiv w:val="1"/>
      <w:marLeft w:val="0"/>
      <w:marRight w:val="0"/>
      <w:marTop w:val="0"/>
      <w:marBottom w:val="0"/>
      <w:divBdr>
        <w:top w:val="none" w:sz="0" w:space="0" w:color="auto"/>
        <w:left w:val="none" w:sz="0" w:space="0" w:color="auto"/>
        <w:bottom w:val="none" w:sz="0" w:space="0" w:color="auto"/>
        <w:right w:val="none" w:sz="0" w:space="0" w:color="auto"/>
      </w:divBdr>
    </w:div>
    <w:div w:id="705449948">
      <w:bodyDiv w:val="1"/>
      <w:marLeft w:val="0"/>
      <w:marRight w:val="0"/>
      <w:marTop w:val="0"/>
      <w:marBottom w:val="0"/>
      <w:divBdr>
        <w:top w:val="none" w:sz="0" w:space="0" w:color="auto"/>
        <w:left w:val="none" w:sz="0" w:space="0" w:color="auto"/>
        <w:bottom w:val="none" w:sz="0" w:space="0" w:color="auto"/>
        <w:right w:val="none" w:sz="0" w:space="0" w:color="auto"/>
      </w:divBdr>
    </w:div>
    <w:div w:id="706176531">
      <w:bodyDiv w:val="1"/>
      <w:marLeft w:val="0"/>
      <w:marRight w:val="0"/>
      <w:marTop w:val="0"/>
      <w:marBottom w:val="0"/>
      <w:divBdr>
        <w:top w:val="none" w:sz="0" w:space="0" w:color="auto"/>
        <w:left w:val="none" w:sz="0" w:space="0" w:color="auto"/>
        <w:bottom w:val="none" w:sz="0" w:space="0" w:color="auto"/>
        <w:right w:val="none" w:sz="0" w:space="0" w:color="auto"/>
      </w:divBdr>
    </w:div>
    <w:div w:id="713164173">
      <w:bodyDiv w:val="1"/>
      <w:marLeft w:val="0"/>
      <w:marRight w:val="0"/>
      <w:marTop w:val="0"/>
      <w:marBottom w:val="0"/>
      <w:divBdr>
        <w:top w:val="none" w:sz="0" w:space="0" w:color="auto"/>
        <w:left w:val="none" w:sz="0" w:space="0" w:color="auto"/>
        <w:bottom w:val="none" w:sz="0" w:space="0" w:color="auto"/>
        <w:right w:val="none" w:sz="0" w:space="0" w:color="auto"/>
      </w:divBdr>
    </w:div>
    <w:div w:id="720444432">
      <w:bodyDiv w:val="1"/>
      <w:marLeft w:val="0"/>
      <w:marRight w:val="0"/>
      <w:marTop w:val="0"/>
      <w:marBottom w:val="0"/>
      <w:divBdr>
        <w:top w:val="none" w:sz="0" w:space="0" w:color="auto"/>
        <w:left w:val="none" w:sz="0" w:space="0" w:color="auto"/>
        <w:bottom w:val="none" w:sz="0" w:space="0" w:color="auto"/>
        <w:right w:val="none" w:sz="0" w:space="0" w:color="auto"/>
      </w:divBdr>
    </w:div>
    <w:div w:id="722756273">
      <w:bodyDiv w:val="1"/>
      <w:marLeft w:val="0"/>
      <w:marRight w:val="0"/>
      <w:marTop w:val="0"/>
      <w:marBottom w:val="0"/>
      <w:divBdr>
        <w:top w:val="none" w:sz="0" w:space="0" w:color="auto"/>
        <w:left w:val="none" w:sz="0" w:space="0" w:color="auto"/>
        <w:bottom w:val="none" w:sz="0" w:space="0" w:color="auto"/>
        <w:right w:val="none" w:sz="0" w:space="0" w:color="auto"/>
      </w:divBdr>
    </w:div>
    <w:div w:id="732118551">
      <w:bodyDiv w:val="1"/>
      <w:marLeft w:val="0"/>
      <w:marRight w:val="0"/>
      <w:marTop w:val="0"/>
      <w:marBottom w:val="0"/>
      <w:divBdr>
        <w:top w:val="none" w:sz="0" w:space="0" w:color="auto"/>
        <w:left w:val="none" w:sz="0" w:space="0" w:color="auto"/>
        <w:bottom w:val="none" w:sz="0" w:space="0" w:color="auto"/>
        <w:right w:val="none" w:sz="0" w:space="0" w:color="auto"/>
      </w:divBdr>
    </w:div>
    <w:div w:id="735319936">
      <w:bodyDiv w:val="1"/>
      <w:marLeft w:val="0"/>
      <w:marRight w:val="0"/>
      <w:marTop w:val="0"/>
      <w:marBottom w:val="0"/>
      <w:divBdr>
        <w:top w:val="none" w:sz="0" w:space="0" w:color="auto"/>
        <w:left w:val="none" w:sz="0" w:space="0" w:color="auto"/>
        <w:bottom w:val="none" w:sz="0" w:space="0" w:color="auto"/>
        <w:right w:val="none" w:sz="0" w:space="0" w:color="auto"/>
      </w:divBdr>
    </w:div>
    <w:div w:id="741876621">
      <w:bodyDiv w:val="1"/>
      <w:marLeft w:val="0"/>
      <w:marRight w:val="0"/>
      <w:marTop w:val="0"/>
      <w:marBottom w:val="0"/>
      <w:divBdr>
        <w:top w:val="none" w:sz="0" w:space="0" w:color="auto"/>
        <w:left w:val="none" w:sz="0" w:space="0" w:color="auto"/>
        <w:bottom w:val="none" w:sz="0" w:space="0" w:color="auto"/>
        <w:right w:val="none" w:sz="0" w:space="0" w:color="auto"/>
      </w:divBdr>
    </w:div>
    <w:div w:id="766005409">
      <w:bodyDiv w:val="1"/>
      <w:marLeft w:val="0"/>
      <w:marRight w:val="0"/>
      <w:marTop w:val="0"/>
      <w:marBottom w:val="0"/>
      <w:divBdr>
        <w:top w:val="none" w:sz="0" w:space="0" w:color="auto"/>
        <w:left w:val="none" w:sz="0" w:space="0" w:color="auto"/>
        <w:bottom w:val="none" w:sz="0" w:space="0" w:color="auto"/>
        <w:right w:val="none" w:sz="0" w:space="0" w:color="auto"/>
      </w:divBdr>
    </w:div>
    <w:div w:id="767848894">
      <w:bodyDiv w:val="1"/>
      <w:marLeft w:val="0"/>
      <w:marRight w:val="0"/>
      <w:marTop w:val="0"/>
      <w:marBottom w:val="0"/>
      <w:divBdr>
        <w:top w:val="none" w:sz="0" w:space="0" w:color="auto"/>
        <w:left w:val="none" w:sz="0" w:space="0" w:color="auto"/>
        <w:bottom w:val="none" w:sz="0" w:space="0" w:color="auto"/>
        <w:right w:val="none" w:sz="0" w:space="0" w:color="auto"/>
      </w:divBdr>
    </w:div>
    <w:div w:id="775952294">
      <w:bodyDiv w:val="1"/>
      <w:marLeft w:val="0"/>
      <w:marRight w:val="0"/>
      <w:marTop w:val="0"/>
      <w:marBottom w:val="0"/>
      <w:divBdr>
        <w:top w:val="none" w:sz="0" w:space="0" w:color="auto"/>
        <w:left w:val="none" w:sz="0" w:space="0" w:color="auto"/>
        <w:bottom w:val="none" w:sz="0" w:space="0" w:color="auto"/>
        <w:right w:val="none" w:sz="0" w:space="0" w:color="auto"/>
      </w:divBdr>
    </w:div>
    <w:div w:id="781412189">
      <w:bodyDiv w:val="1"/>
      <w:marLeft w:val="0"/>
      <w:marRight w:val="0"/>
      <w:marTop w:val="0"/>
      <w:marBottom w:val="0"/>
      <w:divBdr>
        <w:top w:val="none" w:sz="0" w:space="0" w:color="auto"/>
        <w:left w:val="none" w:sz="0" w:space="0" w:color="auto"/>
        <w:bottom w:val="none" w:sz="0" w:space="0" w:color="auto"/>
        <w:right w:val="none" w:sz="0" w:space="0" w:color="auto"/>
      </w:divBdr>
    </w:div>
    <w:div w:id="784663317">
      <w:bodyDiv w:val="1"/>
      <w:marLeft w:val="0"/>
      <w:marRight w:val="0"/>
      <w:marTop w:val="0"/>
      <w:marBottom w:val="0"/>
      <w:divBdr>
        <w:top w:val="none" w:sz="0" w:space="0" w:color="auto"/>
        <w:left w:val="none" w:sz="0" w:space="0" w:color="auto"/>
        <w:bottom w:val="none" w:sz="0" w:space="0" w:color="auto"/>
        <w:right w:val="none" w:sz="0" w:space="0" w:color="auto"/>
      </w:divBdr>
    </w:div>
    <w:div w:id="789781534">
      <w:bodyDiv w:val="1"/>
      <w:marLeft w:val="0"/>
      <w:marRight w:val="0"/>
      <w:marTop w:val="0"/>
      <w:marBottom w:val="0"/>
      <w:divBdr>
        <w:top w:val="none" w:sz="0" w:space="0" w:color="auto"/>
        <w:left w:val="none" w:sz="0" w:space="0" w:color="auto"/>
        <w:bottom w:val="none" w:sz="0" w:space="0" w:color="auto"/>
        <w:right w:val="none" w:sz="0" w:space="0" w:color="auto"/>
      </w:divBdr>
    </w:div>
    <w:div w:id="795411486">
      <w:bodyDiv w:val="1"/>
      <w:marLeft w:val="0"/>
      <w:marRight w:val="0"/>
      <w:marTop w:val="0"/>
      <w:marBottom w:val="0"/>
      <w:divBdr>
        <w:top w:val="none" w:sz="0" w:space="0" w:color="auto"/>
        <w:left w:val="none" w:sz="0" w:space="0" w:color="auto"/>
        <w:bottom w:val="none" w:sz="0" w:space="0" w:color="auto"/>
        <w:right w:val="none" w:sz="0" w:space="0" w:color="auto"/>
      </w:divBdr>
    </w:div>
    <w:div w:id="819151632">
      <w:bodyDiv w:val="1"/>
      <w:marLeft w:val="0"/>
      <w:marRight w:val="0"/>
      <w:marTop w:val="0"/>
      <w:marBottom w:val="0"/>
      <w:divBdr>
        <w:top w:val="none" w:sz="0" w:space="0" w:color="auto"/>
        <w:left w:val="none" w:sz="0" w:space="0" w:color="auto"/>
        <w:bottom w:val="none" w:sz="0" w:space="0" w:color="auto"/>
        <w:right w:val="none" w:sz="0" w:space="0" w:color="auto"/>
      </w:divBdr>
    </w:div>
    <w:div w:id="870000520">
      <w:bodyDiv w:val="1"/>
      <w:marLeft w:val="0"/>
      <w:marRight w:val="0"/>
      <w:marTop w:val="0"/>
      <w:marBottom w:val="0"/>
      <w:divBdr>
        <w:top w:val="none" w:sz="0" w:space="0" w:color="auto"/>
        <w:left w:val="none" w:sz="0" w:space="0" w:color="auto"/>
        <w:bottom w:val="none" w:sz="0" w:space="0" w:color="auto"/>
        <w:right w:val="none" w:sz="0" w:space="0" w:color="auto"/>
      </w:divBdr>
    </w:div>
    <w:div w:id="891232726">
      <w:bodyDiv w:val="1"/>
      <w:marLeft w:val="0"/>
      <w:marRight w:val="0"/>
      <w:marTop w:val="0"/>
      <w:marBottom w:val="0"/>
      <w:divBdr>
        <w:top w:val="none" w:sz="0" w:space="0" w:color="auto"/>
        <w:left w:val="none" w:sz="0" w:space="0" w:color="auto"/>
        <w:bottom w:val="none" w:sz="0" w:space="0" w:color="auto"/>
        <w:right w:val="none" w:sz="0" w:space="0" w:color="auto"/>
      </w:divBdr>
    </w:div>
    <w:div w:id="952173391">
      <w:bodyDiv w:val="1"/>
      <w:marLeft w:val="0"/>
      <w:marRight w:val="0"/>
      <w:marTop w:val="0"/>
      <w:marBottom w:val="0"/>
      <w:divBdr>
        <w:top w:val="none" w:sz="0" w:space="0" w:color="auto"/>
        <w:left w:val="none" w:sz="0" w:space="0" w:color="auto"/>
        <w:bottom w:val="none" w:sz="0" w:space="0" w:color="auto"/>
        <w:right w:val="none" w:sz="0" w:space="0" w:color="auto"/>
      </w:divBdr>
    </w:div>
    <w:div w:id="968245148">
      <w:bodyDiv w:val="1"/>
      <w:marLeft w:val="0"/>
      <w:marRight w:val="0"/>
      <w:marTop w:val="0"/>
      <w:marBottom w:val="0"/>
      <w:divBdr>
        <w:top w:val="none" w:sz="0" w:space="0" w:color="auto"/>
        <w:left w:val="none" w:sz="0" w:space="0" w:color="auto"/>
        <w:bottom w:val="none" w:sz="0" w:space="0" w:color="auto"/>
        <w:right w:val="none" w:sz="0" w:space="0" w:color="auto"/>
      </w:divBdr>
    </w:div>
    <w:div w:id="971637619">
      <w:bodyDiv w:val="1"/>
      <w:marLeft w:val="0"/>
      <w:marRight w:val="0"/>
      <w:marTop w:val="0"/>
      <w:marBottom w:val="0"/>
      <w:divBdr>
        <w:top w:val="none" w:sz="0" w:space="0" w:color="auto"/>
        <w:left w:val="none" w:sz="0" w:space="0" w:color="auto"/>
        <w:bottom w:val="none" w:sz="0" w:space="0" w:color="auto"/>
        <w:right w:val="none" w:sz="0" w:space="0" w:color="auto"/>
      </w:divBdr>
    </w:div>
    <w:div w:id="972517995">
      <w:bodyDiv w:val="1"/>
      <w:marLeft w:val="0"/>
      <w:marRight w:val="0"/>
      <w:marTop w:val="0"/>
      <w:marBottom w:val="0"/>
      <w:divBdr>
        <w:top w:val="none" w:sz="0" w:space="0" w:color="auto"/>
        <w:left w:val="none" w:sz="0" w:space="0" w:color="auto"/>
        <w:bottom w:val="none" w:sz="0" w:space="0" w:color="auto"/>
        <w:right w:val="none" w:sz="0" w:space="0" w:color="auto"/>
      </w:divBdr>
    </w:div>
    <w:div w:id="990864170">
      <w:bodyDiv w:val="1"/>
      <w:marLeft w:val="0"/>
      <w:marRight w:val="0"/>
      <w:marTop w:val="0"/>
      <w:marBottom w:val="0"/>
      <w:divBdr>
        <w:top w:val="none" w:sz="0" w:space="0" w:color="auto"/>
        <w:left w:val="none" w:sz="0" w:space="0" w:color="auto"/>
        <w:bottom w:val="none" w:sz="0" w:space="0" w:color="auto"/>
        <w:right w:val="none" w:sz="0" w:space="0" w:color="auto"/>
      </w:divBdr>
    </w:div>
    <w:div w:id="992752802">
      <w:bodyDiv w:val="1"/>
      <w:marLeft w:val="0"/>
      <w:marRight w:val="0"/>
      <w:marTop w:val="0"/>
      <w:marBottom w:val="0"/>
      <w:divBdr>
        <w:top w:val="none" w:sz="0" w:space="0" w:color="auto"/>
        <w:left w:val="none" w:sz="0" w:space="0" w:color="auto"/>
        <w:bottom w:val="none" w:sz="0" w:space="0" w:color="auto"/>
        <w:right w:val="none" w:sz="0" w:space="0" w:color="auto"/>
      </w:divBdr>
    </w:div>
    <w:div w:id="993874310">
      <w:bodyDiv w:val="1"/>
      <w:marLeft w:val="0"/>
      <w:marRight w:val="0"/>
      <w:marTop w:val="0"/>
      <w:marBottom w:val="0"/>
      <w:divBdr>
        <w:top w:val="none" w:sz="0" w:space="0" w:color="auto"/>
        <w:left w:val="none" w:sz="0" w:space="0" w:color="auto"/>
        <w:bottom w:val="none" w:sz="0" w:space="0" w:color="auto"/>
        <w:right w:val="none" w:sz="0" w:space="0" w:color="auto"/>
      </w:divBdr>
    </w:div>
    <w:div w:id="1010596731">
      <w:bodyDiv w:val="1"/>
      <w:marLeft w:val="0"/>
      <w:marRight w:val="0"/>
      <w:marTop w:val="0"/>
      <w:marBottom w:val="0"/>
      <w:divBdr>
        <w:top w:val="none" w:sz="0" w:space="0" w:color="auto"/>
        <w:left w:val="none" w:sz="0" w:space="0" w:color="auto"/>
        <w:bottom w:val="none" w:sz="0" w:space="0" w:color="auto"/>
        <w:right w:val="none" w:sz="0" w:space="0" w:color="auto"/>
      </w:divBdr>
    </w:div>
    <w:div w:id="1022899706">
      <w:bodyDiv w:val="1"/>
      <w:marLeft w:val="0"/>
      <w:marRight w:val="0"/>
      <w:marTop w:val="0"/>
      <w:marBottom w:val="0"/>
      <w:divBdr>
        <w:top w:val="none" w:sz="0" w:space="0" w:color="auto"/>
        <w:left w:val="none" w:sz="0" w:space="0" w:color="auto"/>
        <w:bottom w:val="none" w:sz="0" w:space="0" w:color="auto"/>
        <w:right w:val="none" w:sz="0" w:space="0" w:color="auto"/>
      </w:divBdr>
    </w:div>
    <w:div w:id="1023937072">
      <w:bodyDiv w:val="1"/>
      <w:marLeft w:val="0"/>
      <w:marRight w:val="0"/>
      <w:marTop w:val="0"/>
      <w:marBottom w:val="0"/>
      <w:divBdr>
        <w:top w:val="none" w:sz="0" w:space="0" w:color="auto"/>
        <w:left w:val="none" w:sz="0" w:space="0" w:color="auto"/>
        <w:bottom w:val="none" w:sz="0" w:space="0" w:color="auto"/>
        <w:right w:val="none" w:sz="0" w:space="0" w:color="auto"/>
      </w:divBdr>
    </w:div>
    <w:div w:id="1034889454">
      <w:bodyDiv w:val="1"/>
      <w:marLeft w:val="0"/>
      <w:marRight w:val="0"/>
      <w:marTop w:val="0"/>
      <w:marBottom w:val="0"/>
      <w:divBdr>
        <w:top w:val="none" w:sz="0" w:space="0" w:color="auto"/>
        <w:left w:val="none" w:sz="0" w:space="0" w:color="auto"/>
        <w:bottom w:val="none" w:sz="0" w:space="0" w:color="auto"/>
        <w:right w:val="none" w:sz="0" w:space="0" w:color="auto"/>
      </w:divBdr>
    </w:div>
    <w:div w:id="1059329000">
      <w:bodyDiv w:val="1"/>
      <w:marLeft w:val="0"/>
      <w:marRight w:val="0"/>
      <w:marTop w:val="0"/>
      <w:marBottom w:val="0"/>
      <w:divBdr>
        <w:top w:val="none" w:sz="0" w:space="0" w:color="auto"/>
        <w:left w:val="none" w:sz="0" w:space="0" w:color="auto"/>
        <w:bottom w:val="none" w:sz="0" w:space="0" w:color="auto"/>
        <w:right w:val="none" w:sz="0" w:space="0" w:color="auto"/>
      </w:divBdr>
    </w:div>
    <w:div w:id="1064177801">
      <w:bodyDiv w:val="1"/>
      <w:marLeft w:val="0"/>
      <w:marRight w:val="0"/>
      <w:marTop w:val="0"/>
      <w:marBottom w:val="0"/>
      <w:divBdr>
        <w:top w:val="none" w:sz="0" w:space="0" w:color="auto"/>
        <w:left w:val="none" w:sz="0" w:space="0" w:color="auto"/>
        <w:bottom w:val="none" w:sz="0" w:space="0" w:color="auto"/>
        <w:right w:val="none" w:sz="0" w:space="0" w:color="auto"/>
      </w:divBdr>
      <w:divsChild>
        <w:div w:id="90011428">
          <w:marLeft w:val="547"/>
          <w:marRight w:val="0"/>
          <w:marTop w:val="0"/>
          <w:marBottom w:val="0"/>
          <w:divBdr>
            <w:top w:val="none" w:sz="0" w:space="0" w:color="auto"/>
            <w:left w:val="none" w:sz="0" w:space="0" w:color="auto"/>
            <w:bottom w:val="none" w:sz="0" w:space="0" w:color="auto"/>
            <w:right w:val="none" w:sz="0" w:space="0" w:color="auto"/>
          </w:divBdr>
        </w:div>
      </w:divsChild>
    </w:div>
    <w:div w:id="1108499527">
      <w:bodyDiv w:val="1"/>
      <w:marLeft w:val="0"/>
      <w:marRight w:val="0"/>
      <w:marTop w:val="0"/>
      <w:marBottom w:val="0"/>
      <w:divBdr>
        <w:top w:val="none" w:sz="0" w:space="0" w:color="auto"/>
        <w:left w:val="none" w:sz="0" w:space="0" w:color="auto"/>
        <w:bottom w:val="none" w:sz="0" w:space="0" w:color="auto"/>
        <w:right w:val="none" w:sz="0" w:space="0" w:color="auto"/>
      </w:divBdr>
    </w:div>
    <w:div w:id="1135414560">
      <w:bodyDiv w:val="1"/>
      <w:marLeft w:val="0"/>
      <w:marRight w:val="0"/>
      <w:marTop w:val="0"/>
      <w:marBottom w:val="0"/>
      <w:divBdr>
        <w:top w:val="none" w:sz="0" w:space="0" w:color="auto"/>
        <w:left w:val="none" w:sz="0" w:space="0" w:color="auto"/>
        <w:bottom w:val="none" w:sz="0" w:space="0" w:color="auto"/>
        <w:right w:val="none" w:sz="0" w:space="0" w:color="auto"/>
      </w:divBdr>
    </w:div>
    <w:div w:id="1143497805">
      <w:bodyDiv w:val="1"/>
      <w:marLeft w:val="0"/>
      <w:marRight w:val="0"/>
      <w:marTop w:val="0"/>
      <w:marBottom w:val="0"/>
      <w:divBdr>
        <w:top w:val="none" w:sz="0" w:space="0" w:color="auto"/>
        <w:left w:val="none" w:sz="0" w:space="0" w:color="auto"/>
        <w:bottom w:val="none" w:sz="0" w:space="0" w:color="auto"/>
        <w:right w:val="none" w:sz="0" w:space="0" w:color="auto"/>
      </w:divBdr>
    </w:div>
    <w:div w:id="1146126119">
      <w:bodyDiv w:val="1"/>
      <w:marLeft w:val="0"/>
      <w:marRight w:val="0"/>
      <w:marTop w:val="0"/>
      <w:marBottom w:val="0"/>
      <w:divBdr>
        <w:top w:val="none" w:sz="0" w:space="0" w:color="auto"/>
        <w:left w:val="none" w:sz="0" w:space="0" w:color="auto"/>
        <w:bottom w:val="none" w:sz="0" w:space="0" w:color="auto"/>
        <w:right w:val="none" w:sz="0" w:space="0" w:color="auto"/>
      </w:divBdr>
    </w:div>
    <w:div w:id="1152985959">
      <w:bodyDiv w:val="1"/>
      <w:marLeft w:val="0"/>
      <w:marRight w:val="0"/>
      <w:marTop w:val="0"/>
      <w:marBottom w:val="0"/>
      <w:divBdr>
        <w:top w:val="none" w:sz="0" w:space="0" w:color="auto"/>
        <w:left w:val="none" w:sz="0" w:space="0" w:color="auto"/>
        <w:bottom w:val="none" w:sz="0" w:space="0" w:color="auto"/>
        <w:right w:val="none" w:sz="0" w:space="0" w:color="auto"/>
      </w:divBdr>
    </w:div>
    <w:div w:id="1167595405">
      <w:bodyDiv w:val="1"/>
      <w:marLeft w:val="0"/>
      <w:marRight w:val="0"/>
      <w:marTop w:val="0"/>
      <w:marBottom w:val="0"/>
      <w:divBdr>
        <w:top w:val="none" w:sz="0" w:space="0" w:color="auto"/>
        <w:left w:val="none" w:sz="0" w:space="0" w:color="auto"/>
        <w:bottom w:val="none" w:sz="0" w:space="0" w:color="auto"/>
        <w:right w:val="none" w:sz="0" w:space="0" w:color="auto"/>
      </w:divBdr>
    </w:div>
    <w:div w:id="1176576508">
      <w:bodyDiv w:val="1"/>
      <w:marLeft w:val="0"/>
      <w:marRight w:val="0"/>
      <w:marTop w:val="0"/>
      <w:marBottom w:val="0"/>
      <w:divBdr>
        <w:top w:val="none" w:sz="0" w:space="0" w:color="auto"/>
        <w:left w:val="none" w:sz="0" w:space="0" w:color="auto"/>
        <w:bottom w:val="none" w:sz="0" w:space="0" w:color="auto"/>
        <w:right w:val="none" w:sz="0" w:space="0" w:color="auto"/>
      </w:divBdr>
    </w:div>
    <w:div w:id="1177501854">
      <w:bodyDiv w:val="1"/>
      <w:marLeft w:val="0"/>
      <w:marRight w:val="0"/>
      <w:marTop w:val="0"/>
      <w:marBottom w:val="0"/>
      <w:divBdr>
        <w:top w:val="none" w:sz="0" w:space="0" w:color="auto"/>
        <w:left w:val="none" w:sz="0" w:space="0" w:color="auto"/>
        <w:bottom w:val="none" w:sz="0" w:space="0" w:color="auto"/>
        <w:right w:val="none" w:sz="0" w:space="0" w:color="auto"/>
      </w:divBdr>
    </w:div>
    <w:div w:id="1177698597">
      <w:bodyDiv w:val="1"/>
      <w:marLeft w:val="0"/>
      <w:marRight w:val="0"/>
      <w:marTop w:val="0"/>
      <w:marBottom w:val="0"/>
      <w:divBdr>
        <w:top w:val="none" w:sz="0" w:space="0" w:color="auto"/>
        <w:left w:val="none" w:sz="0" w:space="0" w:color="auto"/>
        <w:bottom w:val="none" w:sz="0" w:space="0" w:color="auto"/>
        <w:right w:val="none" w:sz="0" w:space="0" w:color="auto"/>
      </w:divBdr>
    </w:div>
    <w:div w:id="1177766656">
      <w:bodyDiv w:val="1"/>
      <w:marLeft w:val="0"/>
      <w:marRight w:val="0"/>
      <w:marTop w:val="0"/>
      <w:marBottom w:val="0"/>
      <w:divBdr>
        <w:top w:val="none" w:sz="0" w:space="0" w:color="auto"/>
        <w:left w:val="none" w:sz="0" w:space="0" w:color="auto"/>
        <w:bottom w:val="none" w:sz="0" w:space="0" w:color="auto"/>
        <w:right w:val="none" w:sz="0" w:space="0" w:color="auto"/>
      </w:divBdr>
    </w:div>
    <w:div w:id="1178469739">
      <w:bodyDiv w:val="1"/>
      <w:marLeft w:val="0"/>
      <w:marRight w:val="0"/>
      <w:marTop w:val="0"/>
      <w:marBottom w:val="0"/>
      <w:divBdr>
        <w:top w:val="none" w:sz="0" w:space="0" w:color="auto"/>
        <w:left w:val="none" w:sz="0" w:space="0" w:color="auto"/>
        <w:bottom w:val="none" w:sz="0" w:space="0" w:color="auto"/>
        <w:right w:val="none" w:sz="0" w:space="0" w:color="auto"/>
      </w:divBdr>
    </w:div>
    <w:div w:id="1190071891">
      <w:bodyDiv w:val="1"/>
      <w:marLeft w:val="0"/>
      <w:marRight w:val="0"/>
      <w:marTop w:val="0"/>
      <w:marBottom w:val="0"/>
      <w:divBdr>
        <w:top w:val="none" w:sz="0" w:space="0" w:color="auto"/>
        <w:left w:val="none" w:sz="0" w:space="0" w:color="auto"/>
        <w:bottom w:val="none" w:sz="0" w:space="0" w:color="auto"/>
        <w:right w:val="none" w:sz="0" w:space="0" w:color="auto"/>
      </w:divBdr>
    </w:div>
    <w:div w:id="1198661908">
      <w:bodyDiv w:val="1"/>
      <w:marLeft w:val="0"/>
      <w:marRight w:val="0"/>
      <w:marTop w:val="0"/>
      <w:marBottom w:val="0"/>
      <w:divBdr>
        <w:top w:val="none" w:sz="0" w:space="0" w:color="auto"/>
        <w:left w:val="none" w:sz="0" w:space="0" w:color="auto"/>
        <w:bottom w:val="none" w:sz="0" w:space="0" w:color="auto"/>
        <w:right w:val="none" w:sz="0" w:space="0" w:color="auto"/>
      </w:divBdr>
    </w:div>
    <w:div w:id="1201085679">
      <w:bodyDiv w:val="1"/>
      <w:marLeft w:val="0"/>
      <w:marRight w:val="0"/>
      <w:marTop w:val="0"/>
      <w:marBottom w:val="0"/>
      <w:divBdr>
        <w:top w:val="none" w:sz="0" w:space="0" w:color="auto"/>
        <w:left w:val="none" w:sz="0" w:space="0" w:color="auto"/>
        <w:bottom w:val="none" w:sz="0" w:space="0" w:color="auto"/>
        <w:right w:val="none" w:sz="0" w:space="0" w:color="auto"/>
      </w:divBdr>
    </w:div>
    <w:div w:id="1223371572">
      <w:bodyDiv w:val="1"/>
      <w:marLeft w:val="0"/>
      <w:marRight w:val="0"/>
      <w:marTop w:val="0"/>
      <w:marBottom w:val="0"/>
      <w:divBdr>
        <w:top w:val="none" w:sz="0" w:space="0" w:color="auto"/>
        <w:left w:val="none" w:sz="0" w:space="0" w:color="auto"/>
        <w:bottom w:val="none" w:sz="0" w:space="0" w:color="auto"/>
        <w:right w:val="none" w:sz="0" w:space="0" w:color="auto"/>
      </w:divBdr>
    </w:div>
    <w:div w:id="1224216766">
      <w:bodyDiv w:val="1"/>
      <w:marLeft w:val="0"/>
      <w:marRight w:val="0"/>
      <w:marTop w:val="0"/>
      <w:marBottom w:val="0"/>
      <w:divBdr>
        <w:top w:val="none" w:sz="0" w:space="0" w:color="auto"/>
        <w:left w:val="none" w:sz="0" w:space="0" w:color="auto"/>
        <w:bottom w:val="none" w:sz="0" w:space="0" w:color="auto"/>
        <w:right w:val="none" w:sz="0" w:space="0" w:color="auto"/>
      </w:divBdr>
    </w:div>
    <w:div w:id="1225944806">
      <w:bodyDiv w:val="1"/>
      <w:marLeft w:val="0"/>
      <w:marRight w:val="0"/>
      <w:marTop w:val="0"/>
      <w:marBottom w:val="0"/>
      <w:divBdr>
        <w:top w:val="none" w:sz="0" w:space="0" w:color="auto"/>
        <w:left w:val="none" w:sz="0" w:space="0" w:color="auto"/>
        <w:bottom w:val="none" w:sz="0" w:space="0" w:color="auto"/>
        <w:right w:val="none" w:sz="0" w:space="0" w:color="auto"/>
      </w:divBdr>
    </w:div>
    <w:div w:id="1234899375">
      <w:bodyDiv w:val="1"/>
      <w:marLeft w:val="0"/>
      <w:marRight w:val="0"/>
      <w:marTop w:val="0"/>
      <w:marBottom w:val="0"/>
      <w:divBdr>
        <w:top w:val="none" w:sz="0" w:space="0" w:color="auto"/>
        <w:left w:val="none" w:sz="0" w:space="0" w:color="auto"/>
        <w:bottom w:val="none" w:sz="0" w:space="0" w:color="auto"/>
        <w:right w:val="none" w:sz="0" w:space="0" w:color="auto"/>
      </w:divBdr>
    </w:div>
    <w:div w:id="1243873631">
      <w:bodyDiv w:val="1"/>
      <w:marLeft w:val="0"/>
      <w:marRight w:val="0"/>
      <w:marTop w:val="0"/>
      <w:marBottom w:val="0"/>
      <w:divBdr>
        <w:top w:val="none" w:sz="0" w:space="0" w:color="auto"/>
        <w:left w:val="none" w:sz="0" w:space="0" w:color="auto"/>
        <w:bottom w:val="none" w:sz="0" w:space="0" w:color="auto"/>
        <w:right w:val="none" w:sz="0" w:space="0" w:color="auto"/>
      </w:divBdr>
    </w:div>
    <w:div w:id="1249004942">
      <w:bodyDiv w:val="1"/>
      <w:marLeft w:val="0"/>
      <w:marRight w:val="0"/>
      <w:marTop w:val="0"/>
      <w:marBottom w:val="0"/>
      <w:divBdr>
        <w:top w:val="none" w:sz="0" w:space="0" w:color="auto"/>
        <w:left w:val="none" w:sz="0" w:space="0" w:color="auto"/>
        <w:bottom w:val="none" w:sz="0" w:space="0" w:color="auto"/>
        <w:right w:val="none" w:sz="0" w:space="0" w:color="auto"/>
      </w:divBdr>
    </w:div>
    <w:div w:id="1252200093">
      <w:bodyDiv w:val="1"/>
      <w:marLeft w:val="0"/>
      <w:marRight w:val="0"/>
      <w:marTop w:val="0"/>
      <w:marBottom w:val="0"/>
      <w:divBdr>
        <w:top w:val="none" w:sz="0" w:space="0" w:color="auto"/>
        <w:left w:val="none" w:sz="0" w:space="0" w:color="auto"/>
        <w:bottom w:val="none" w:sz="0" w:space="0" w:color="auto"/>
        <w:right w:val="none" w:sz="0" w:space="0" w:color="auto"/>
      </w:divBdr>
    </w:div>
    <w:div w:id="1255093912">
      <w:bodyDiv w:val="1"/>
      <w:marLeft w:val="0"/>
      <w:marRight w:val="0"/>
      <w:marTop w:val="0"/>
      <w:marBottom w:val="0"/>
      <w:divBdr>
        <w:top w:val="none" w:sz="0" w:space="0" w:color="auto"/>
        <w:left w:val="none" w:sz="0" w:space="0" w:color="auto"/>
        <w:bottom w:val="none" w:sz="0" w:space="0" w:color="auto"/>
        <w:right w:val="none" w:sz="0" w:space="0" w:color="auto"/>
      </w:divBdr>
    </w:div>
    <w:div w:id="1264190362">
      <w:bodyDiv w:val="1"/>
      <w:marLeft w:val="0"/>
      <w:marRight w:val="0"/>
      <w:marTop w:val="0"/>
      <w:marBottom w:val="0"/>
      <w:divBdr>
        <w:top w:val="none" w:sz="0" w:space="0" w:color="auto"/>
        <w:left w:val="none" w:sz="0" w:space="0" w:color="auto"/>
        <w:bottom w:val="none" w:sz="0" w:space="0" w:color="auto"/>
        <w:right w:val="none" w:sz="0" w:space="0" w:color="auto"/>
      </w:divBdr>
    </w:div>
    <w:div w:id="1280574537">
      <w:bodyDiv w:val="1"/>
      <w:marLeft w:val="0"/>
      <w:marRight w:val="0"/>
      <w:marTop w:val="0"/>
      <w:marBottom w:val="0"/>
      <w:divBdr>
        <w:top w:val="none" w:sz="0" w:space="0" w:color="auto"/>
        <w:left w:val="none" w:sz="0" w:space="0" w:color="auto"/>
        <w:bottom w:val="none" w:sz="0" w:space="0" w:color="auto"/>
        <w:right w:val="none" w:sz="0" w:space="0" w:color="auto"/>
      </w:divBdr>
    </w:div>
    <w:div w:id="1282878353">
      <w:bodyDiv w:val="1"/>
      <w:marLeft w:val="0"/>
      <w:marRight w:val="0"/>
      <w:marTop w:val="0"/>
      <w:marBottom w:val="0"/>
      <w:divBdr>
        <w:top w:val="none" w:sz="0" w:space="0" w:color="auto"/>
        <w:left w:val="none" w:sz="0" w:space="0" w:color="auto"/>
        <w:bottom w:val="none" w:sz="0" w:space="0" w:color="auto"/>
        <w:right w:val="none" w:sz="0" w:space="0" w:color="auto"/>
      </w:divBdr>
    </w:div>
    <w:div w:id="1288926735">
      <w:bodyDiv w:val="1"/>
      <w:marLeft w:val="0"/>
      <w:marRight w:val="0"/>
      <w:marTop w:val="0"/>
      <w:marBottom w:val="0"/>
      <w:divBdr>
        <w:top w:val="none" w:sz="0" w:space="0" w:color="auto"/>
        <w:left w:val="none" w:sz="0" w:space="0" w:color="auto"/>
        <w:bottom w:val="none" w:sz="0" w:space="0" w:color="auto"/>
        <w:right w:val="none" w:sz="0" w:space="0" w:color="auto"/>
      </w:divBdr>
    </w:div>
    <w:div w:id="1293826007">
      <w:bodyDiv w:val="1"/>
      <w:marLeft w:val="0"/>
      <w:marRight w:val="0"/>
      <w:marTop w:val="0"/>
      <w:marBottom w:val="0"/>
      <w:divBdr>
        <w:top w:val="none" w:sz="0" w:space="0" w:color="auto"/>
        <w:left w:val="none" w:sz="0" w:space="0" w:color="auto"/>
        <w:bottom w:val="none" w:sz="0" w:space="0" w:color="auto"/>
        <w:right w:val="none" w:sz="0" w:space="0" w:color="auto"/>
      </w:divBdr>
    </w:div>
    <w:div w:id="1317685370">
      <w:bodyDiv w:val="1"/>
      <w:marLeft w:val="0"/>
      <w:marRight w:val="0"/>
      <w:marTop w:val="0"/>
      <w:marBottom w:val="0"/>
      <w:divBdr>
        <w:top w:val="none" w:sz="0" w:space="0" w:color="auto"/>
        <w:left w:val="none" w:sz="0" w:space="0" w:color="auto"/>
        <w:bottom w:val="none" w:sz="0" w:space="0" w:color="auto"/>
        <w:right w:val="none" w:sz="0" w:space="0" w:color="auto"/>
      </w:divBdr>
    </w:div>
    <w:div w:id="1320958589">
      <w:bodyDiv w:val="1"/>
      <w:marLeft w:val="0"/>
      <w:marRight w:val="0"/>
      <w:marTop w:val="0"/>
      <w:marBottom w:val="0"/>
      <w:divBdr>
        <w:top w:val="none" w:sz="0" w:space="0" w:color="auto"/>
        <w:left w:val="none" w:sz="0" w:space="0" w:color="auto"/>
        <w:bottom w:val="none" w:sz="0" w:space="0" w:color="auto"/>
        <w:right w:val="none" w:sz="0" w:space="0" w:color="auto"/>
      </w:divBdr>
    </w:div>
    <w:div w:id="1331906127">
      <w:bodyDiv w:val="1"/>
      <w:marLeft w:val="0"/>
      <w:marRight w:val="0"/>
      <w:marTop w:val="0"/>
      <w:marBottom w:val="0"/>
      <w:divBdr>
        <w:top w:val="none" w:sz="0" w:space="0" w:color="auto"/>
        <w:left w:val="none" w:sz="0" w:space="0" w:color="auto"/>
        <w:bottom w:val="none" w:sz="0" w:space="0" w:color="auto"/>
        <w:right w:val="none" w:sz="0" w:space="0" w:color="auto"/>
      </w:divBdr>
    </w:div>
    <w:div w:id="1351296680">
      <w:bodyDiv w:val="1"/>
      <w:marLeft w:val="0"/>
      <w:marRight w:val="0"/>
      <w:marTop w:val="0"/>
      <w:marBottom w:val="0"/>
      <w:divBdr>
        <w:top w:val="none" w:sz="0" w:space="0" w:color="auto"/>
        <w:left w:val="none" w:sz="0" w:space="0" w:color="auto"/>
        <w:bottom w:val="none" w:sz="0" w:space="0" w:color="auto"/>
        <w:right w:val="none" w:sz="0" w:space="0" w:color="auto"/>
      </w:divBdr>
    </w:div>
    <w:div w:id="1353067826">
      <w:bodyDiv w:val="1"/>
      <w:marLeft w:val="0"/>
      <w:marRight w:val="0"/>
      <w:marTop w:val="0"/>
      <w:marBottom w:val="0"/>
      <w:divBdr>
        <w:top w:val="none" w:sz="0" w:space="0" w:color="auto"/>
        <w:left w:val="none" w:sz="0" w:space="0" w:color="auto"/>
        <w:bottom w:val="none" w:sz="0" w:space="0" w:color="auto"/>
        <w:right w:val="none" w:sz="0" w:space="0" w:color="auto"/>
      </w:divBdr>
    </w:div>
    <w:div w:id="1353340785">
      <w:bodyDiv w:val="1"/>
      <w:marLeft w:val="0"/>
      <w:marRight w:val="0"/>
      <w:marTop w:val="0"/>
      <w:marBottom w:val="0"/>
      <w:divBdr>
        <w:top w:val="none" w:sz="0" w:space="0" w:color="auto"/>
        <w:left w:val="none" w:sz="0" w:space="0" w:color="auto"/>
        <w:bottom w:val="none" w:sz="0" w:space="0" w:color="auto"/>
        <w:right w:val="none" w:sz="0" w:space="0" w:color="auto"/>
      </w:divBdr>
    </w:div>
    <w:div w:id="1360205443">
      <w:bodyDiv w:val="1"/>
      <w:marLeft w:val="0"/>
      <w:marRight w:val="0"/>
      <w:marTop w:val="0"/>
      <w:marBottom w:val="0"/>
      <w:divBdr>
        <w:top w:val="none" w:sz="0" w:space="0" w:color="auto"/>
        <w:left w:val="none" w:sz="0" w:space="0" w:color="auto"/>
        <w:bottom w:val="none" w:sz="0" w:space="0" w:color="auto"/>
        <w:right w:val="none" w:sz="0" w:space="0" w:color="auto"/>
      </w:divBdr>
    </w:div>
    <w:div w:id="1361474667">
      <w:bodyDiv w:val="1"/>
      <w:marLeft w:val="0"/>
      <w:marRight w:val="0"/>
      <w:marTop w:val="0"/>
      <w:marBottom w:val="0"/>
      <w:divBdr>
        <w:top w:val="none" w:sz="0" w:space="0" w:color="auto"/>
        <w:left w:val="none" w:sz="0" w:space="0" w:color="auto"/>
        <w:bottom w:val="none" w:sz="0" w:space="0" w:color="auto"/>
        <w:right w:val="none" w:sz="0" w:space="0" w:color="auto"/>
      </w:divBdr>
    </w:div>
    <w:div w:id="1370298685">
      <w:bodyDiv w:val="1"/>
      <w:marLeft w:val="0"/>
      <w:marRight w:val="0"/>
      <w:marTop w:val="0"/>
      <w:marBottom w:val="0"/>
      <w:divBdr>
        <w:top w:val="none" w:sz="0" w:space="0" w:color="auto"/>
        <w:left w:val="none" w:sz="0" w:space="0" w:color="auto"/>
        <w:bottom w:val="none" w:sz="0" w:space="0" w:color="auto"/>
        <w:right w:val="none" w:sz="0" w:space="0" w:color="auto"/>
      </w:divBdr>
    </w:div>
    <w:div w:id="1370838617">
      <w:bodyDiv w:val="1"/>
      <w:marLeft w:val="0"/>
      <w:marRight w:val="0"/>
      <w:marTop w:val="0"/>
      <w:marBottom w:val="0"/>
      <w:divBdr>
        <w:top w:val="none" w:sz="0" w:space="0" w:color="auto"/>
        <w:left w:val="none" w:sz="0" w:space="0" w:color="auto"/>
        <w:bottom w:val="none" w:sz="0" w:space="0" w:color="auto"/>
        <w:right w:val="none" w:sz="0" w:space="0" w:color="auto"/>
      </w:divBdr>
    </w:div>
    <w:div w:id="1373185881">
      <w:bodyDiv w:val="1"/>
      <w:marLeft w:val="0"/>
      <w:marRight w:val="0"/>
      <w:marTop w:val="0"/>
      <w:marBottom w:val="0"/>
      <w:divBdr>
        <w:top w:val="none" w:sz="0" w:space="0" w:color="auto"/>
        <w:left w:val="none" w:sz="0" w:space="0" w:color="auto"/>
        <w:bottom w:val="none" w:sz="0" w:space="0" w:color="auto"/>
        <w:right w:val="none" w:sz="0" w:space="0" w:color="auto"/>
      </w:divBdr>
    </w:div>
    <w:div w:id="1385909436">
      <w:bodyDiv w:val="1"/>
      <w:marLeft w:val="0"/>
      <w:marRight w:val="0"/>
      <w:marTop w:val="0"/>
      <w:marBottom w:val="0"/>
      <w:divBdr>
        <w:top w:val="none" w:sz="0" w:space="0" w:color="auto"/>
        <w:left w:val="none" w:sz="0" w:space="0" w:color="auto"/>
        <w:bottom w:val="none" w:sz="0" w:space="0" w:color="auto"/>
        <w:right w:val="none" w:sz="0" w:space="0" w:color="auto"/>
      </w:divBdr>
    </w:div>
    <w:div w:id="1409964444">
      <w:bodyDiv w:val="1"/>
      <w:marLeft w:val="0"/>
      <w:marRight w:val="0"/>
      <w:marTop w:val="0"/>
      <w:marBottom w:val="0"/>
      <w:divBdr>
        <w:top w:val="none" w:sz="0" w:space="0" w:color="auto"/>
        <w:left w:val="none" w:sz="0" w:space="0" w:color="auto"/>
        <w:bottom w:val="none" w:sz="0" w:space="0" w:color="auto"/>
        <w:right w:val="none" w:sz="0" w:space="0" w:color="auto"/>
      </w:divBdr>
    </w:div>
    <w:div w:id="1422220835">
      <w:bodyDiv w:val="1"/>
      <w:marLeft w:val="0"/>
      <w:marRight w:val="0"/>
      <w:marTop w:val="0"/>
      <w:marBottom w:val="0"/>
      <w:divBdr>
        <w:top w:val="none" w:sz="0" w:space="0" w:color="auto"/>
        <w:left w:val="none" w:sz="0" w:space="0" w:color="auto"/>
        <w:bottom w:val="none" w:sz="0" w:space="0" w:color="auto"/>
        <w:right w:val="none" w:sz="0" w:space="0" w:color="auto"/>
      </w:divBdr>
    </w:div>
    <w:div w:id="1429619881">
      <w:bodyDiv w:val="1"/>
      <w:marLeft w:val="0"/>
      <w:marRight w:val="0"/>
      <w:marTop w:val="0"/>
      <w:marBottom w:val="0"/>
      <w:divBdr>
        <w:top w:val="none" w:sz="0" w:space="0" w:color="auto"/>
        <w:left w:val="none" w:sz="0" w:space="0" w:color="auto"/>
        <w:bottom w:val="none" w:sz="0" w:space="0" w:color="auto"/>
        <w:right w:val="none" w:sz="0" w:space="0" w:color="auto"/>
      </w:divBdr>
    </w:div>
    <w:div w:id="1433549815">
      <w:bodyDiv w:val="1"/>
      <w:marLeft w:val="0"/>
      <w:marRight w:val="0"/>
      <w:marTop w:val="0"/>
      <w:marBottom w:val="0"/>
      <w:divBdr>
        <w:top w:val="none" w:sz="0" w:space="0" w:color="auto"/>
        <w:left w:val="none" w:sz="0" w:space="0" w:color="auto"/>
        <w:bottom w:val="none" w:sz="0" w:space="0" w:color="auto"/>
        <w:right w:val="none" w:sz="0" w:space="0" w:color="auto"/>
      </w:divBdr>
    </w:div>
    <w:div w:id="1437335688">
      <w:bodyDiv w:val="1"/>
      <w:marLeft w:val="0"/>
      <w:marRight w:val="0"/>
      <w:marTop w:val="0"/>
      <w:marBottom w:val="0"/>
      <w:divBdr>
        <w:top w:val="none" w:sz="0" w:space="0" w:color="auto"/>
        <w:left w:val="none" w:sz="0" w:space="0" w:color="auto"/>
        <w:bottom w:val="none" w:sz="0" w:space="0" w:color="auto"/>
        <w:right w:val="none" w:sz="0" w:space="0" w:color="auto"/>
      </w:divBdr>
    </w:div>
    <w:div w:id="1437673096">
      <w:bodyDiv w:val="1"/>
      <w:marLeft w:val="0"/>
      <w:marRight w:val="0"/>
      <w:marTop w:val="0"/>
      <w:marBottom w:val="0"/>
      <w:divBdr>
        <w:top w:val="none" w:sz="0" w:space="0" w:color="auto"/>
        <w:left w:val="none" w:sz="0" w:space="0" w:color="auto"/>
        <w:bottom w:val="none" w:sz="0" w:space="0" w:color="auto"/>
        <w:right w:val="none" w:sz="0" w:space="0" w:color="auto"/>
      </w:divBdr>
    </w:div>
    <w:div w:id="1449547755">
      <w:bodyDiv w:val="1"/>
      <w:marLeft w:val="0"/>
      <w:marRight w:val="0"/>
      <w:marTop w:val="0"/>
      <w:marBottom w:val="0"/>
      <w:divBdr>
        <w:top w:val="none" w:sz="0" w:space="0" w:color="auto"/>
        <w:left w:val="none" w:sz="0" w:space="0" w:color="auto"/>
        <w:bottom w:val="none" w:sz="0" w:space="0" w:color="auto"/>
        <w:right w:val="none" w:sz="0" w:space="0" w:color="auto"/>
      </w:divBdr>
    </w:div>
    <w:div w:id="1449663725">
      <w:bodyDiv w:val="1"/>
      <w:marLeft w:val="0"/>
      <w:marRight w:val="0"/>
      <w:marTop w:val="0"/>
      <w:marBottom w:val="0"/>
      <w:divBdr>
        <w:top w:val="none" w:sz="0" w:space="0" w:color="auto"/>
        <w:left w:val="none" w:sz="0" w:space="0" w:color="auto"/>
        <w:bottom w:val="none" w:sz="0" w:space="0" w:color="auto"/>
        <w:right w:val="none" w:sz="0" w:space="0" w:color="auto"/>
      </w:divBdr>
    </w:div>
    <w:div w:id="1451894489">
      <w:bodyDiv w:val="1"/>
      <w:marLeft w:val="0"/>
      <w:marRight w:val="0"/>
      <w:marTop w:val="0"/>
      <w:marBottom w:val="0"/>
      <w:divBdr>
        <w:top w:val="none" w:sz="0" w:space="0" w:color="auto"/>
        <w:left w:val="none" w:sz="0" w:space="0" w:color="auto"/>
        <w:bottom w:val="none" w:sz="0" w:space="0" w:color="auto"/>
        <w:right w:val="none" w:sz="0" w:space="0" w:color="auto"/>
      </w:divBdr>
    </w:div>
    <w:div w:id="1461799716">
      <w:bodyDiv w:val="1"/>
      <w:marLeft w:val="0"/>
      <w:marRight w:val="0"/>
      <w:marTop w:val="0"/>
      <w:marBottom w:val="0"/>
      <w:divBdr>
        <w:top w:val="none" w:sz="0" w:space="0" w:color="auto"/>
        <w:left w:val="none" w:sz="0" w:space="0" w:color="auto"/>
        <w:bottom w:val="none" w:sz="0" w:space="0" w:color="auto"/>
        <w:right w:val="none" w:sz="0" w:space="0" w:color="auto"/>
      </w:divBdr>
    </w:div>
    <w:div w:id="1477146659">
      <w:bodyDiv w:val="1"/>
      <w:marLeft w:val="0"/>
      <w:marRight w:val="0"/>
      <w:marTop w:val="0"/>
      <w:marBottom w:val="0"/>
      <w:divBdr>
        <w:top w:val="none" w:sz="0" w:space="0" w:color="auto"/>
        <w:left w:val="none" w:sz="0" w:space="0" w:color="auto"/>
        <w:bottom w:val="none" w:sz="0" w:space="0" w:color="auto"/>
        <w:right w:val="none" w:sz="0" w:space="0" w:color="auto"/>
      </w:divBdr>
    </w:div>
    <w:div w:id="1579054099">
      <w:bodyDiv w:val="1"/>
      <w:marLeft w:val="0"/>
      <w:marRight w:val="0"/>
      <w:marTop w:val="0"/>
      <w:marBottom w:val="0"/>
      <w:divBdr>
        <w:top w:val="none" w:sz="0" w:space="0" w:color="auto"/>
        <w:left w:val="none" w:sz="0" w:space="0" w:color="auto"/>
        <w:bottom w:val="none" w:sz="0" w:space="0" w:color="auto"/>
        <w:right w:val="none" w:sz="0" w:space="0" w:color="auto"/>
      </w:divBdr>
    </w:div>
    <w:div w:id="1581063664">
      <w:bodyDiv w:val="1"/>
      <w:marLeft w:val="0"/>
      <w:marRight w:val="0"/>
      <w:marTop w:val="0"/>
      <w:marBottom w:val="0"/>
      <w:divBdr>
        <w:top w:val="none" w:sz="0" w:space="0" w:color="auto"/>
        <w:left w:val="none" w:sz="0" w:space="0" w:color="auto"/>
        <w:bottom w:val="none" w:sz="0" w:space="0" w:color="auto"/>
        <w:right w:val="none" w:sz="0" w:space="0" w:color="auto"/>
      </w:divBdr>
    </w:div>
    <w:div w:id="1588034443">
      <w:bodyDiv w:val="1"/>
      <w:marLeft w:val="0"/>
      <w:marRight w:val="0"/>
      <w:marTop w:val="0"/>
      <w:marBottom w:val="0"/>
      <w:divBdr>
        <w:top w:val="none" w:sz="0" w:space="0" w:color="auto"/>
        <w:left w:val="none" w:sz="0" w:space="0" w:color="auto"/>
        <w:bottom w:val="none" w:sz="0" w:space="0" w:color="auto"/>
        <w:right w:val="none" w:sz="0" w:space="0" w:color="auto"/>
      </w:divBdr>
    </w:div>
    <w:div w:id="1588805337">
      <w:bodyDiv w:val="1"/>
      <w:marLeft w:val="0"/>
      <w:marRight w:val="0"/>
      <w:marTop w:val="0"/>
      <w:marBottom w:val="0"/>
      <w:divBdr>
        <w:top w:val="none" w:sz="0" w:space="0" w:color="auto"/>
        <w:left w:val="none" w:sz="0" w:space="0" w:color="auto"/>
        <w:bottom w:val="none" w:sz="0" w:space="0" w:color="auto"/>
        <w:right w:val="none" w:sz="0" w:space="0" w:color="auto"/>
      </w:divBdr>
    </w:div>
    <w:div w:id="1589343892">
      <w:bodyDiv w:val="1"/>
      <w:marLeft w:val="0"/>
      <w:marRight w:val="0"/>
      <w:marTop w:val="0"/>
      <w:marBottom w:val="0"/>
      <w:divBdr>
        <w:top w:val="none" w:sz="0" w:space="0" w:color="auto"/>
        <w:left w:val="none" w:sz="0" w:space="0" w:color="auto"/>
        <w:bottom w:val="none" w:sz="0" w:space="0" w:color="auto"/>
        <w:right w:val="none" w:sz="0" w:space="0" w:color="auto"/>
      </w:divBdr>
    </w:div>
    <w:div w:id="1607615145">
      <w:bodyDiv w:val="1"/>
      <w:marLeft w:val="0"/>
      <w:marRight w:val="0"/>
      <w:marTop w:val="0"/>
      <w:marBottom w:val="0"/>
      <w:divBdr>
        <w:top w:val="none" w:sz="0" w:space="0" w:color="auto"/>
        <w:left w:val="none" w:sz="0" w:space="0" w:color="auto"/>
        <w:bottom w:val="none" w:sz="0" w:space="0" w:color="auto"/>
        <w:right w:val="none" w:sz="0" w:space="0" w:color="auto"/>
      </w:divBdr>
    </w:div>
    <w:div w:id="1626428318">
      <w:bodyDiv w:val="1"/>
      <w:marLeft w:val="0"/>
      <w:marRight w:val="0"/>
      <w:marTop w:val="0"/>
      <w:marBottom w:val="0"/>
      <w:divBdr>
        <w:top w:val="none" w:sz="0" w:space="0" w:color="auto"/>
        <w:left w:val="none" w:sz="0" w:space="0" w:color="auto"/>
        <w:bottom w:val="none" w:sz="0" w:space="0" w:color="auto"/>
        <w:right w:val="none" w:sz="0" w:space="0" w:color="auto"/>
      </w:divBdr>
    </w:div>
    <w:div w:id="1638100340">
      <w:bodyDiv w:val="1"/>
      <w:marLeft w:val="0"/>
      <w:marRight w:val="0"/>
      <w:marTop w:val="0"/>
      <w:marBottom w:val="0"/>
      <w:divBdr>
        <w:top w:val="none" w:sz="0" w:space="0" w:color="auto"/>
        <w:left w:val="none" w:sz="0" w:space="0" w:color="auto"/>
        <w:bottom w:val="none" w:sz="0" w:space="0" w:color="auto"/>
        <w:right w:val="none" w:sz="0" w:space="0" w:color="auto"/>
      </w:divBdr>
    </w:div>
    <w:div w:id="1642884354">
      <w:bodyDiv w:val="1"/>
      <w:marLeft w:val="0"/>
      <w:marRight w:val="0"/>
      <w:marTop w:val="0"/>
      <w:marBottom w:val="0"/>
      <w:divBdr>
        <w:top w:val="none" w:sz="0" w:space="0" w:color="auto"/>
        <w:left w:val="none" w:sz="0" w:space="0" w:color="auto"/>
        <w:bottom w:val="none" w:sz="0" w:space="0" w:color="auto"/>
        <w:right w:val="none" w:sz="0" w:space="0" w:color="auto"/>
      </w:divBdr>
    </w:div>
    <w:div w:id="1645741748">
      <w:bodyDiv w:val="1"/>
      <w:marLeft w:val="0"/>
      <w:marRight w:val="0"/>
      <w:marTop w:val="0"/>
      <w:marBottom w:val="0"/>
      <w:divBdr>
        <w:top w:val="none" w:sz="0" w:space="0" w:color="auto"/>
        <w:left w:val="none" w:sz="0" w:space="0" w:color="auto"/>
        <w:bottom w:val="none" w:sz="0" w:space="0" w:color="auto"/>
        <w:right w:val="none" w:sz="0" w:space="0" w:color="auto"/>
      </w:divBdr>
    </w:div>
    <w:div w:id="1654064994">
      <w:bodyDiv w:val="1"/>
      <w:marLeft w:val="0"/>
      <w:marRight w:val="0"/>
      <w:marTop w:val="0"/>
      <w:marBottom w:val="0"/>
      <w:divBdr>
        <w:top w:val="none" w:sz="0" w:space="0" w:color="auto"/>
        <w:left w:val="none" w:sz="0" w:space="0" w:color="auto"/>
        <w:bottom w:val="none" w:sz="0" w:space="0" w:color="auto"/>
        <w:right w:val="none" w:sz="0" w:space="0" w:color="auto"/>
      </w:divBdr>
    </w:div>
    <w:div w:id="1660886193">
      <w:bodyDiv w:val="1"/>
      <w:marLeft w:val="0"/>
      <w:marRight w:val="0"/>
      <w:marTop w:val="0"/>
      <w:marBottom w:val="0"/>
      <w:divBdr>
        <w:top w:val="none" w:sz="0" w:space="0" w:color="auto"/>
        <w:left w:val="none" w:sz="0" w:space="0" w:color="auto"/>
        <w:bottom w:val="none" w:sz="0" w:space="0" w:color="auto"/>
        <w:right w:val="none" w:sz="0" w:space="0" w:color="auto"/>
      </w:divBdr>
    </w:div>
    <w:div w:id="1684092302">
      <w:bodyDiv w:val="1"/>
      <w:marLeft w:val="0"/>
      <w:marRight w:val="0"/>
      <w:marTop w:val="0"/>
      <w:marBottom w:val="0"/>
      <w:divBdr>
        <w:top w:val="none" w:sz="0" w:space="0" w:color="auto"/>
        <w:left w:val="none" w:sz="0" w:space="0" w:color="auto"/>
        <w:bottom w:val="none" w:sz="0" w:space="0" w:color="auto"/>
        <w:right w:val="none" w:sz="0" w:space="0" w:color="auto"/>
      </w:divBdr>
    </w:div>
    <w:div w:id="1699813734">
      <w:bodyDiv w:val="1"/>
      <w:marLeft w:val="0"/>
      <w:marRight w:val="0"/>
      <w:marTop w:val="0"/>
      <w:marBottom w:val="0"/>
      <w:divBdr>
        <w:top w:val="none" w:sz="0" w:space="0" w:color="auto"/>
        <w:left w:val="none" w:sz="0" w:space="0" w:color="auto"/>
        <w:bottom w:val="none" w:sz="0" w:space="0" w:color="auto"/>
        <w:right w:val="none" w:sz="0" w:space="0" w:color="auto"/>
      </w:divBdr>
    </w:div>
    <w:div w:id="1706515484">
      <w:bodyDiv w:val="1"/>
      <w:marLeft w:val="0"/>
      <w:marRight w:val="0"/>
      <w:marTop w:val="0"/>
      <w:marBottom w:val="0"/>
      <w:divBdr>
        <w:top w:val="none" w:sz="0" w:space="0" w:color="auto"/>
        <w:left w:val="none" w:sz="0" w:space="0" w:color="auto"/>
        <w:bottom w:val="none" w:sz="0" w:space="0" w:color="auto"/>
        <w:right w:val="none" w:sz="0" w:space="0" w:color="auto"/>
      </w:divBdr>
    </w:div>
    <w:div w:id="1708605041">
      <w:bodyDiv w:val="1"/>
      <w:marLeft w:val="0"/>
      <w:marRight w:val="0"/>
      <w:marTop w:val="0"/>
      <w:marBottom w:val="0"/>
      <w:divBdr>
        <w:top w:val="none" w:sz="0" w:space="0" w:color="auto"/>
        <w:left w:val="none" w:sz="0" w:space="0" w:color="auto"/>
        <w:bottom w:val="none" w:sz="0" w:space="0" w:color="auto"/>
        <w:right w:val="none" w:sz="0" w:space="0" w:color="auto"/>
      </w:divBdr>
    </w:div>
    <w:div w:id="1727487300">
      <w:bodyDiv w:val="1"/>
      <w:marLeft w:val="0"/>
      <w:marRight w:val="0"/>
      <w:marTop w:val="0"/>
      <w:marBottom w:val="0"/>
      <w:divBdr>
        <w:top w:val="none" w:sz="0" w:space="0" w:color="auto"/>
        <w:left w:val="none" w:sz="0" w:space="0" w:color="auto"/>
        <w:bottom w:val="none" w:sz="0" w:space="0" w:color="auto"/>
        <w:right w:val="none" w:sz="0" w:space="0" w:color="auto"/>
      </w:divBdr>
    </w:div>
    <w:div w:id="1730493444">
      <w:bodyDiv w:val="1"/>
      <w:marLeft w:val="0"/>
      <w:marRight w:val="0"/>
      <w:marTop w:val="0"/>
      <w:marBottom w:val="0"/>
      <w:divBdr>
        <w:top w:val="none" w:sz="0" w:space="0" w:color="auto"/>
        <w:left w:val="none" w:sz="0" w:space="0" w:color="auto"/>
        <w:bottom w:val="none" w:sz="0" w:space="0" w:color="auto"/>
        <w:right w:val="none" w:sz="0" w:space="0" w:color="auto"/>
      </w:divBdr>
    </w:div>
    <w:div w:id="1748188763">
      <w:bodyDiv w:val="1"/>
      <w:marLeft w:val="0"/>
      <w:marRight w:val="0"/>
      <w:marTop w:val="0"/>
      <w:marBottom w:val="0"/>
      <w:divBdr>
        <w:top w:val="none" w:sz="0" w:space="0" w:color="auto"/>
        <w:left w:val="none" w:sz="0" w:space="0" w:color="auto"/>
        <w:bottom w:val="none" w:sz="0" w:space="0" w:color="auto"/>
        <w:right w:val="none" w:sz="0" w:space="0" w:color="auto"/>
      </w:divBdr>
    </w:div>
    <w:div w:id="1757895987">
      <w:bodyDiv w:val="1"/>
      <w:marLeft w:val="0"/>
      <w:marRight w:val="0"/>
      <w:marTop w:val="0"/>
      <w:marBottom w:val="0"/>
      <w:divBdr>
        <w:top w:val="none" w:sz="0" w:space="0" w:color="auto"/>
        <w:left w:val="none" w:sz="0" w:space="0" w:color="auto"/>
        <w:bottom w:val="none" w:sz="0" w:space="0" w:color="auto"/>
        <w:right w:val="none" w:sz="0" w:space="0" w:color="auto"/>
      </w:divBdr>
    </w:div>
    <w:div w:id="1759062001">
      <w:bodyDiv w:val="1"/>
      <w:marLeft w:val="0"/>
      <w:marRight w:val="0"/>
      <w:marTop w:val="0"/>
      <w:marBottom w:val="0"/>
      <w:divBdr>
        <w:top w:val="none" w:sz="0" w:space="0" w:color="auto"/>
        <w:left w:val="none" w:sz="0" w:space="0" w:color="auto"/>
        <w:bottom w:val="none" w:sz="0" w:space="0" w:color="auto"/>
        <w:right w:val="none" w:sz="0" w:space="0" w:color="auto"/>
      </w:divBdr>
    </w:div>
    <w:div w:id="1777363522">
      <w:bodyDiv w:val="1"/>
      <w:marLeft w:val="0"/>
      <w:marRight w:val="0"/>
      <w:marTop w:val="0"/>
      <w:marBottom w:val="0"/>
      <w:divBdr>
        <w:top w:val="none" w:sz="0" w:space="0" w:color="auto"/>
        <w:left w:val="none" w:sz="0" w:space="0" w:color="auto"/>
        <w:bottom w:val="none" w:sz="0" w:space="0" w:color="auto"/>
        <w:right w:val="none" w:sz="0" w:space="0" w:color="auto"/>
      </w:divBdr>
    </w:div>
    <w:div w:id="1802117694">
      <w:bodyDiv w:val="1"/>
      <w:marLeft w:val="0"/>
      <w:marRight w:val="0"/>
      <w:marTop w:val="0"/>
      <w:marBottom w:val="0"/>
      <w:divBdr>
        <w:top w:val="none" w:sz="0" w:space="0" w:color="auto"/>
        <w:left w:val="none" w:sz="0" w:space="0" w:color="auto"/>
        <w:bottom w:val="none" w:sz="0" w:space="0" w:color="auto"/>
        <w:right w:val="none" w:sz="0" w:space="0" w:color="auto"/>
      </w:divBdr>
    </w:div>
    <w:div w:id="1811823865">
      <w:bodyDiv w:val="1"/>
      <w:marLeft w:val="0"/>
      <w:marRight w:val="0"/>
      <w:marTop w:val="0"/>
      <w:marBottom w:val="0"/>
      <w:divBdr>
        <w:top w:val="none" w:sz="0" w:space="0" w:color="auto"/>
        <w:left w:val="none" w:sz="0" w:space="0" w:color="auto"/>
        <w:bottom w:val="none" w:sz="0" w:space="0" w:color="auto"/>
        <w:right w:val="none" w:sz="0" w:space="0" w:color="auto"/>
      </w:divBdr>
    </w:div>
    <w:div w:id="1822578041">
      <w:bodyDiv w:val="1"/>
      <w:marLeft w:val="0"/>
      <w:marRight w:val="0"/>
      <w:marTop w:val="0"/>
      <w:marBottom w:val="0"/>
      <w:divBdr>
        <w:top w:val="none" w:sz="0" w:space="0" w:color="auto"/>
        <w:left w:val="none" w:sz="0" w:space="0" w:color="auto"/>
        <w:bottom w:val="none" w:sz="0" w:space="0" w:color="auto"/>
        <w:right w:val="none" w:sz="0" w:space="0" w:color="auto"/>
      </w:divBdr>
    </w:div>
    <w:div w:id="1839423552">
      <w:bodyDiv w:val="1"/>
      <w:marLeft w:val="0"/>
      <w:marRight w:val="0"/>
      <w:marTop w:val="0"/>
      <w:marBottom w:val="0"/>
      <w:divBdr>
        <w:top w:val="none" w:sz="0" w:space="0" w:color="auto"/>
        <w:left w:val="none" w:sz="0" w:space="0" w:color="auto"/>
        <w:bottom w:val="none" w:sz="0" w:space="0" w:color="auto"/>
        <w:right w:val="none" w:sz="0" w:space="0" w:color="auto"/>
      </w:divBdr>
    </w:div>
    <w:div w:id="1853685807">
      <w:bodyDiv w:val="1"/>
      <w:marLeft w:val="0"/>
      <w:marRight w:val="0"/>
      <w:marTop w:val="0"/>
      <w:marBottom w:val="0"/>
      <w:divBdr>
        <w:top w:val="none" w:sz="0" w:space="0" w:color="auto"/>
        <w:left w:val="none" w:sz="0" w:space="0" w:color="auto"/>
        <w:bottom w:val="none" w:sz="0" w:space="0" w:color="auto"/>
        <w:right w:val="none" w:sz="0" w:space="0" w:color="auto"/>
      </w:divBdr>
      <w:divsChild>
        <w:div w:id="1601916420">
          <w:marLeft w:val="288"/>
          <w:marRight w:val="0"/>
          <w:marTop w:val="0"/>
          <w:marBottom w:val="0"/>
          <w:divBdr>
            <w:top w:val="none" w:sz="0" w:space="0" w:color="auto"/>
            <w:left w:val="none" w:sz="0" w:space="0" w:color="auto"/>
            <w:bottom w:val="none" w:sz="0" w:space="0" w:color="auto"/>
            <w:right w:val="none" w:sz="0" w:space="0" w:color="auto"/>
          </w:divBdr>
        </w:div>
        <w:div w:id="548424010">
          <w:marLeft w:val="288"/>
          <w:marRight w:val="0"/>
          <w:marTop w:val="0"/>
          <w:marBottom w:val="0"/>
          <w:divBdr>
            <w:top w:val="none" w:sz="0" w:space="0" w:color="auto"/>
            <w:left w:val="none" w:sz="0" w:space="0" w:color="auto"/>
            <w:bottom w:val="none" w:sz="0" w:space="0" w:color="auto"/>
            <w:right w:val="none" w:sz="0" w:space="0" w:color="auto"/>
          </w:divBdr>
        </w:div>
        <w:div w:id="322128514">
          <w:marLeft w:val="288"/>
          <w:marRight w:val="0"/>
          <w:marTop w:val="0"/>
          <w:marBottom w:val="0"/>
          <w:divBdr>
            <w:top w:val="none" w:sz="0" w:space="0" w:color="auto"/>
            <w:left w:val="none" w:sz="0" w:space="0" w:color="auto"/>
            <w:bottom w:val="none" w:sz="0" w:space="0" w:color="auto"/>
            <w:right w:val="none" w:sz="0" w:space="0" w:color="auto"/>
          </w:divBdr>
        </w:div>
      </w:divsChild>
    </w:div>
    <w:div w:id="1853760731">
      <w:bodyDiv w:val="1"/>
      <w:marLeft w:val="0"/>
      <w:marRight w:val="0"/>
      <w:marTop w:val="0"/>
      <w:marBottom w:val="0"/>
      <w:divBdr>
        <w:top w:val="none" w:sz="0" w:space="0" w:color="auto"/>
        <w:left w:val="none" w:sz="0" w:space="0" w:color="auto"/>
        <w:bottom w:val="none" w:sz="0" w:space="0" w:color="auto"/>
        <w:right w:val="none" w:sz="0" w:space="0" w:color="auto"/>
      </w:divBdr>
    </w:div>
    <w:div w:id="1876188277">
      <w:bodyDiv w:val="1"/>
      <w:marLeft w:val="0"/>
      <w:marRight w:val="0"/>
      <w:marTop w:val="0"/>
      <w:marBottom w:val="0"/>
      <w:divBdr>
        <w:top w:val="none" w:sz="0" w:space="0" w:color="auto"/>
        <w:left w:val="none" w:sz="0" w:space="0" w:color="auto"/>
        <w:bottom w:val="none" w:sz="0" w:space="0" w:color="auto"/>
        <w:right w:val="none" w:sz="0" w:space="0" w:color="auto"/>
      </w:divBdr>
    </w:div>
    <w:div w:id="1880243513">
      <w:bodyDiv w:val="1"/>
      <w:marLeft w:val="0"/>
      <w:marRight w:val="0"/>
      <w:marTop w:val="0"/>
      <w:marBottom w:val="0"/>
      <w:divBdr>
        <w:top w:val="none" w:sz="0" w:space="0" w:color="auto"/>
        <w:left w:val="none" w:sz="0" w:space="0" w:color="auto"/>
        <w:bottom w:val="none" w:sz="0" w:space="0" w:color="auto"/>
        <w:right w:val="none" w:sz="0" w:space="0" w:color="auto"/>
      </w:divBdr>
    </w:div>
    <w:div w:id="1881284609">
      <w:bodyDiv w:val="1"/>
      <w:marLeft w:val="0"/>
      <w:marRight w:val="0"/>
      <w:marTop w:val="0"/>
      <w:marBottom w:val="0"/>
      <w:divBdr>
        <w:top w:val="none" w:sz="0" w:space="0" w:color="auto"/>
        <w:left w:val="none" w:sz="0" w:space="0" w:color="auto"/>
        <w:bottom w:val="none" w:sz="0" w:space="0" w:color="auto"/>
        <w:right w:val="none" w:sz="0" w:space="0" w:color="auto"/>
      </w:divBdr>
    </w:div>
    <w:div w:id="1881628471">
      <w:bodyDiv w:val="1"/>
      <w:marLeft w:val="0"/>
      <w:marRight w:val="0"/>
      <w:marTop w:val="0"/>
      <w:marBottom w:val="0"/>
      <w:divBdr>
        <w:top w:val="none" w:sz="0" w:space="0" w:color="auto"/>
        <w:left w:val="none" w:sz="0" w:space="0" w:color="auto"/>
        <w:bottom w:val="none" w:sz="0" w:space="0" w:color="auto"/>
        <w:right w:val="none" w:sz="0" w:space="0" w:color="auto"/>
      </w:divBdr>
    </w:div>
    <w:div w:id="1905141204">
      <w:bodyDiv w:val="1"/>
      <w:marLeft w:val="0"/>
      <w:marRight w:val="0"/>
      <w:marTop w:val="0"/>
      <w:marBottom w:val="0"/>
      <w:divBdr>
        <w:top w:val="none" w:sz="0" w:space="0" w:color="auto"/>
        <w:left w:val="none" w:sz="0" w:space="0" w:color="auto"/>
        <w:bottom w:val="none" w:sz="0" w:space="0" w:color="auto"/>
        <w:right w:val="none" w:sz="0" w:space="0" w:color="auto"/>
      </w:divBdr>
    </w:div>
    <w:div w:id="1905724600">
      <w:bodyDiv w:val="1"/>
      <w:marLeft w:val="0"/>
      <w:marRight w:val="0"/>
      <w:marTop w:val="0"/>
      <w:marBottom w:val="0"/>
      <w:divBdr>
        <w:top w:val="none" w:sz="0" w:space="0" w:color="auto"/>
        <w:left w:val="none" w:sz="0" w:space="0" w:color="auto"/>
        <w:bottom w:val="none" w:sz="0" w:space="0" w:color="auto"/>
        <w:right w:val="none" w:sz="0" w:space="0" w:color="auto"/>
      </w:divBdr>
    </w:div>
    <w:div w:id="1907451021">
      <w:bodyDiv w:val="1"/>
      <w:marLeft w:val="0"/>
      <w:marRight w:val="0"/>
      <w:marTop w:val="0"/>
      <w:marBottom w:val="0"/>
      <w:divBdr>
        <w:top w:val="none" w:sz="0" w:space="0" w:color="auto"/>
        <w:left w:val="none" w:sz="0" w:space="0" w:color="auto"/>
        <w:bottom w:val="none" w:sz="0" w:space="0" w:color="auto"/>
        <w:right w:val="none" w:sz="0" w:space="0" w:color="auto"/>
      </w:divBdr>
    </w:div>
    <w:div w:id="1917937748">
      <w:bodyDiv w:val="1"/>
      <w:marLeft w:val="0"/>
      <w:marRight w:val="0"/>
      <w:marTop w:val="0"/>
      <w:marBottom w:val="0"/>
      <w:divBdr>
        <w:top w:val="none" w:sz="0" w:space="0" w:color="auto"/>
        <w:left w:val="none" w:sz="0" w:space="0" w:color="auto"/>
        <w:bottom w:val="none" w:sz="0" w:space="0" w:color="auto"/>
        <w:right w:val="none" w:sz="0" w:space="0" w:color="auto"/>
      </w:divBdr>
    </w:div>
    <w:div w:id="1920409582">
      <w:bodyDiv w:val="1"/>
      <w:marLeft w:val="0"/>
      <w:marRight w:val="0"/>
      <w:marTop w:val="0"/>
      <w:marBottom w:val="0"/>
      <w:divBdr>
        <w:top w:val="none" w:sz="0" w:space="0" w:color="auto"/>
        <w:left w:val="none" w:sz="0" w:space="0" w:color="auto"/>
        <w:bottom w:val="none" w:sz="0" w:space="0" w:color="auto"/>
        <w:right w:val="none" w:sz="0" w:space="0" w:color="auto"/>
      </w:divBdr>
    </w:div>
    <w:div w:id="1927038112">
      <w:bodyDiv w:val="1"/>
      <w:marLeft w:val="0"/>
      <w:marRight w:val="0"/>
      <w:marTop w:val="0"/>
      <w:marBottom w:val="0"/>
      <w:divBdr>
        <w:top w:val="none" w:sz="0" w:space="0" w:color="auto"/>
        <w:left w:val="none" w:sz="0" w:space="0" w:color="auto"/>
        <w:bottom w:val="none" w:sz="0" w:space="0" w:color="auto"/>
        <w:right w:val="none" w:sz="0" w:space="0" w:color="auto"/>
      </w:divBdr>
    </w:div>
    <w:div w:id="1928270944">
      <w:bodyDiv w:val="1"/>
      <w:marLeft w:val="0"/>
      <w:marRight w:val="0"/>
      <w:marTop w:val="0"/>
      <w:marBottom w:val="0"/>
      <w:divBdr>
        <w:top w:val="none" w:sz="0" w:space="0" w:color="auto"/>
        <w:left w:val="none" w:sz="0" w:space="0" w:color="auto"/>
        <w:bottom w:val="none" w:sz="0" w:space="0" w:color="auto"/>
        <w:right w:val="none" w:sz="0" w:space="0" w:color="auto"/>
      </w:divBdr>
    </w:div>
    <w:div w:id="1931698566">
      <w:bodyDiv w:val="1"/>
      <w:marLeft w:val="0"/>
      <w:marRight w:val="0"/>
      <w:marTop w:val="0"/>
      <w:marBottom w:val="0"/>
      <w:divBdr>
        <w:top w:val="none" w:sz="0" w:space="0" w:color="auto"/>
        <w:left w:val="none" w:sz="0" w:space="0" w:color="auto"/>
        <w:bottom w:val="none" w:sz="0" w:space="0" w:color="auto"/>
        <w:right w:val="none" w:sz="0" w:space="0" w:color="auto"/>
      </w:divBdr>
    </w:div>
    <w:div w:id="1956785492">
      <w:bodyDiv w:val="1"/>
      <w:marLeft w:val="0"/>
      <w:marRight w:val="0"/>
      <w:marTop w:val="0"/>
      <w:marBottom w:val="0"/>
      <w:divBdr>
        <w:top w:val="none" w:sz="0" w:space="0" w:color="auto"/>
        <w:left w:val="none" w:sz="0" w:space="0" w:color="auto"/>
        <w:bottom w:val="none" w:sz="0" w:space="0" w:color="auto"/>
        <w:right w:val="none" w:sz="0" w:space="0" w:color="auto"/>
      </w:divBdr>
    </w:div>
    <w:div w:id="1962033727">
      <w:bodyDiv w:val="1"/>
      <w:marLeft w:val="0"/>
      <w:marRight w:val="0"/>
      <w:marTop w:val="0"/>
      <w:marBottom w:val="0"/>
      <w:divBdr>
        <w:top w:val="none" w:sz="0" w:space="0" w:color="auto"/>
        <w:left w:val="none" w:sz="0" w:space="0" w:color="auto"/>
        <w:bottom w:val="none" w:sz="0" w:space="0" w:color="auto"/>
        <w:right w:val="none" w:sz="0" w:space="0" w:color="auto"/>
      </w:divBdr>
    </w:div>
    <w:div w:id="1968001602">
      <w:bodyDiv w:val="1"/>
      <w:marLeft w:val="0"/>
      <w:marRight w:val="0"/>
      <w:marTop w:val="0"/>
      <w:marBottom w:val="0"/>
      <w:divBdr>
        <w:top w:val="none" w:sz="0" w:space="0" w:color="auto"/>
        <w:left w:val="none" w:sz="0" w:space="0" w:color="auto"/>
        <w:bottom w:val="none" w:sz="0" w:space="0" w:color="auto"/>
        <w:right w:val="none" w:sz="0" w:space="0" w:color="auto"/>
      </w:divBdr>
    </w:div>
    <w:div w:id="1968389074">
      <w:bodyDiv w:val="1"/>
      <w:marLeft w:val="0"/>
      <w:marRight w:val="0"/>
      <w:marTop w:val="0"/>
      <w:marBottom w:val="0"/>
      <w:divBdr>
        <w:top w:val="none" w:sz="0" w:space="0" w:color="auto"/>
        <w:left w:val="none" w:sz="0" w:space="0" w:color="auto"/>
        <w:bottom w:val="none" w:sz="0" w:space="0" w:color="auto"/>
        <w:right w:val="none" w:sz="0" w:space="0" w:color="auto"/>
      </w:divBdr>
    </w:div>
    <w:div w:id="1972520147">
      <w:bodyDiv w:val="1"/>
      <w:marLeft w:val="0"/>
      <w:marRight w:val="0"/>
      <w:marTop w:val="0"/>
      <w:marBottom w:val="0"/>
      <w:divBdr>
        <w:top w:val="none" w:sz="0" w:space="0" w:color="auto"/>
        <w:left w:val="none" w:sz="0" w:space="0" w:color="auto"/>
        <w:bottom w:val="none" w:sz="0" w:space="0" w:color="auto"/>
        <w:right w:val="none" w:sz="0" w:space="0" w:color="auto"/>
      </w:divBdr>
    </w:div>
    <w:div w:id="1975065477">
      <w:bodyDiv w:val="1"/>
      <w:marLeft w:val="0"/>
      <w:marRight w:val="0"/>
      <w:marTop w:val="0"/>
      <w:marBottom w:val="0"/>
      <w:divBdr>
        <w:top w:val="none" w:sz="0" w:space="0" w:color="auto"/>
        <w:left w:val="none" w:sz="0" w:space="0" w:color="auto"/>
        <w:bottom w:val="none" w:sz="0" w:space="0" w:color="auto"/>
        <w:right w:val="none" w:sz="0" w:space="0" w:color="auto"/>
      </w:divBdr>
    </w:div>
    <w:div w:id="1977251054">
      <w:bodyDiv w:val="1"/>
      <w:marLeft w:val="0"/>
      <w:marRight w:val="0"/>
      <w:marTop w:val="0"/>
      <w:marBottom w:val="0"/>
      <w:divBdr>
        <w:top w:val="none" w:sz="0" w:space="0" w:color="auto"/>
        <w:left w:val="none" w:sz="0" w:space="0" w:color="auto"/>
        <w:bottom w:val="none" w:sz="0" w:space="0" w:color="auto"/>
        <w:right w:val="none" w:sz="0" w:space="0" w:color="auto"/>
      </w:divBdr>
    </w:div>
    <w:div w:id="1977638976">
      <w:bodyDiv w:val="1"/>
      <w:marLeft w:val="0"/>
      <w:marRight w:val="0"/>
      <w:marTop w:val="0"/>
      <w:marBottom w:val="0"/>
      <w:divBdr>
        <w:top w:val="none" w:sz="0" w:space="0" w:color="auto"/>
        <w:left w:val="none" w:sz="0" w:space="0" w:color="auto"/>
        <w:bottom w:val="none" w:sz="0" w:space="0" w:color="auto"/>
        <w:right w:val="none" w:sz="0" w:space="0" w:color="auto"/>
      </w:divBdr>
    </w:div>
    <w:div w:id="1987736491">
      <w:bodyDiv w:val="1"/>
      <w:marLeft w:val="0"/>
      <w:marRight w:val="0"/>
      <w:marTop w:val="0"/>
      <w:marBottom w:val="0"/>
      <w:divBdr>
        <w:top w:val="none" w:sz="0" w:space="0" w:color="auto"/>
        <w:left w:val="none" w:sz="0" w:space="0" w:color="auto"/>
        <w:bottom w:val="none" w:sz="0" w:space="0" w:color="auto"/>
        <w:right w:val="none" w:sz="0" w:space="0" w:color="auto"/>
      </w:divBdr>
    </w:div>
    <w:div w:id="1989821451">
      <w:bodyDiv w:val="1"/>
      <w:marLeft w:val="0"/>
      <w:marRight w:val="0"/>
      <w:marTop w:val="0"/>
      <w:marBottom w:val="0"/>
      <w:divBdr>
        <w:top w:val="none" w:sz="0" w:space="0" w:color="auto"/>
        <w:left w:val="none" w:sz="0" w:space="0" w:color="auto"/>
        <w:bottom w:val="none" w:sz="0" w:space="0" w:color="auto"/>
        <w:right w:val="none" w:sz="0" w:space="0" w:color="auto"/>
      </w:divBdr>
    </w:div>
    <w:div w:id="1992174431">
      <w:bodyDiv w:val="1"/>
      <w:marLeft w:val="0"/>
      <w:marRight w:val="0"/>
      <w:marTop w:val="0"/>
      <w:marBottom w:val="0"/>
      <w:divBdr>
        <w:top w:val="none" w:sz="0" w:space="0" w:color="auto"/>
        <w:left w:val="none" w:sz="0" w:space="0" w:color="auto"/>
        <w:bottom w:val="none" w:sz="0" w:space="0" w:color="auto"/>
        <w:right w:val="none" w:sz="0" w:space="0" w:color="auto"/>
      </w:divBdr>
    </w:div>
    <w:div w:id="1994021070">
      <w:bodyDiv w:val="1"/>
      <w:marLeft w:val="0"/>
      <w:marRight w:val="0"/>
      <w:marTop w:val="0"/>
      <w:marBottom w:val="0"/>
      <w:divBdr>
        <w:top w:val="none" w:sz="0" w:space="0" w:color="auto"/>
        <w:left w:val="none" w:sz="0" w:space="0" w:color="auto"/>
        <w:bottom w:val="none" w:sz="0" w:space="0" w:color="auto"/>
        <w:right w:val="none" w:sz="0" w:space="0" w:color="auto"/>
      </w:divBdr>
    </w:div>
    <w:div w:id="1994916520">
      <w:bodyDiv w:val="1"/>
      <w:marLeft w:val="0"/>
      <w:marRight w:val="0"/>
      <w:marTop w:val="0"/>
      <w:marBottom w:val="0"/>
      <w:divBdr>
        <w:top w:val="none" w:sz="0" w:space="0" w:color="auto"/>
        <w:left w:val="none" w:sz="0" w:space="0" w:color="auto"/>
        <w:bottom w:val="none" w:sz="0" w:space="0" w:color="auto"/>
        <w:right w:val="none" w:sz="0" w:space="0" w:color="auto"/>
      </w:divBdr>
    </w:div>
    <w:div w:id="1999847932">
      <w:bodyDiv w:val="1"/>
      <w:marLeft w:val="0"/>
      <w:marRight w:val="0"/>
      <w:marTop w:val="0"/>
      <w:marBottom w:val="0"/>
      <w:divBdr>
        <w:top w:val="none" w:sz="0" w:space="0" w:color="auto"/>
        <w:left w:val="none" w:sz="0" w:space="0" w:color="auto"/>
        <w:bottom w:val="none" w:sz="0" w:space="0" w:color="auto"/>
        <w:right w:val="none" w:sz="0" w:space="0" w:color="auto"/>
      </w:divBdr>
    </w:div>
    <w:div w:id="1999848456">
      <w:bodyDiv w:val="1"/>
      <w:marLeft w:val="0"/>
      <w:marRight w:val="0"/>
      <w:marTop w:val="0"/>
      <w:marBottom w:val="0"/>
      <w:divBdr>
        <w:top w:val="none" w:sz="0" w:space="0" w:color="auto"/>
        <w:left w:val="none" w:sz="0" w:space="0" w:color="auto"/>
        <w:bottom w:val="none" w:sz="0" w:space="0" w:color="auto"/>
        <w:right w:val="none" w:sz="0" w:space="0" w:color="auto"/>
      </w:divBdr>
    </w:div>
    <w:div w:id="2026590141">
      <w:bodyDiv w:val="1"/>
      <w:marLeft w:val="0"/>
      <w:marRight w:val="0"/>
      <w:marTop w:val="0"/>
      <w:marBottom w:val="0"/>
      <w:divBdr>
        <w:top w:val="none" w:sz="0" w:space="0" w:color="auto"/>
        <w:left w:val="none" w:sz="0" w:space="0" w:color="auto"/>
        <w:bottom w:val="none" w:sz="0" w:space="0" w:color="auto"/>
        <w:right w:val="none" w:sz="0" w:space="0" w:color="auto"/>
      </w:divBdr>
    </w:div>
    <w:div w:id="2028100193">
      <w:bodyDiv w:val="1"/>
      <w:marLeft w:val="0"/>
      <w:marRight w:val="0"/>
      <w:marTop w:val="0"/>
      <w:marBottom w:val="0"/>
      <w:divBdr>
        <w:top w:val="none" w:sz="0" w:space="0" w:color="auto"/>
        <w:left w:val="none" w:sz="0" w:space="0" w:color="auto"/>
        <w:bottom w:val="none" w:sz="0" w:space="0" w:color="auto"/>
        <w:right w:val="none" w:sz="0" w:space="0" w:color="auto"/>
      </w:divBdr>
    </w:div>
    <w:div w:id="2032415252">
      <w:bodyDiv w:val="1"/>
      <w:marLeft w:val="0"/>
      <w:marRight w:val="0"/>
      <w:marTop w:val="0"/>
      <w:marBottom w:val="0"/>
      <w:divBdr>
        <w:top w:val="none" w:sz="0" w:space="0" w:color="auto"/>
        <w:left w:val="none" w:sz="0" w:space="0" w:color="auto"/>
        <w:bottom w:val="none" w:sz="0" w:space="0" w:color="auto"/>
        <w:right w:val="none" w:sz="0" w:space="0" w:color="auto"/>
      </w:divBdr>
    </w:div>
    <w:div w:id="2032951774">
      <w:bodyDiv w:val="1"/>
      <w:marLeft w:val="0"/>
      <w:marRight w:val="0"/>
      <w:marTop w:val="0"/>
      <w:marBottom w:val="0"/>
      <w:divBdr>
        <w:top w:val="none" w:sz="0" w:space="0" w:color="auto"/>
        <w:left w:val="none" w:sz="0" w:space="0" w:color="auto"/>
        <w:bottom w:val="none" w:sz="0" w:space="0" w:color="auto"/>
        <w:right w:val="none" w:sz="0" w:space="0" w:color="auto"/>
      </w:divBdr>
    </w:div>
    <w:div w:id="2033724849">
      <w:bodyDiv w:val="1"/>
      <w:marLeft w:val="0"/>
      <w:marRight w:val="0"/>
      <w:marTop w:val="0"/>
      <w:marBottom w:val="0"/>
      <w:divBdr>
        <w:top w:val="none" w:sz="0" w:space="0" w:color="auto"/>
        <w:left w:val="none" w:sz="0" w:space="0" w:color="auto"/>
        <w:bottom w:val="none" w:sz="0" w:space="0" w:color="auto"/>
        <w:right w:val="none" w:sz="0" w:space="0" w:color="auto"/>
      </w:divBdr>
    </w:div>
    <w:div w:id="2039118123">
      <w:bodyDiv w:val="1"/>
      <w:marLeft w:val="0"/>
      <w:marRight w:val="0"/>
      <w:marTop w:val="0"/>
      <w:marBottom w:val="0"/>
      <w:divBdr>
        <w:top w:val="none" w:sz="0" w:space="0" w:color="auto"/>
        <w:left w:val="none" w:sz="0" w:space="0" w:color="auto"/>
        <w:bottom w:val="none" w:sz="0" w:space="0" w:color="auto"/>
        <w:right w:val="none" w:sz="0" w:space="0" w:color="auto"/>
      </w:divBdr>
    </w:div>
    <w:div w:id="2044012828">
      <w:bodyDiv w:val="1"/>
      <w:marLeft w:val="0"/>
      <w:marRight w:val="0"/>
      <w:marTop w:val="0"/>
      <w:marBottom w:val="0"/>
      <w:divBdr>
        <w:top w:val="none" w:sz="0" w:space="0" w:color="auto"/>
        <w:left w:val="none" w:sz="0" w:space="0" w:color="auto"/>
        <w:bottom w:val="none" w:sz="0" w:space="0" w:color="auto"/>
        <w:right w:val="none" w:sz="0" w:space="0" w:color="auto"/>
      </w:divBdr>
    </w:div>
    <w:div w:id="2065637872">
      <w:bodyDiv w:val="1"/>
      <w:marLeft w:val="0"/>
      <w:marRight w:val="0"/>
      <w:marTop w:val="0"/>
      <w:marBottom w:val="0"/>
      <w:divBdr>
        <w:top w:val="none" w:sz="0" w:space="0" w:color="auto"/>
        <w:left w:val="none" w:sz="0" w:space="0" w:color="auto"/>
        <w:bottom w:val="none" w:sz="0" w:space="0" w:color="auto"/>
        <w:right w:val="none" w:sz="0" w:space="0" w:color="auto"/>
      </w:divBdr>
    </w:div>
    <w:div w:id="2076973574">
      <w:bodyDiv w:val="1"/>
      <w:marLeft w:val="0"/>
      <w:marRight w:val="0"/>
      <w:marTop w:val="0"/>
      <w:marBottom w:val="0"/>
      <w:divBdr>
        <w:top w:val="none" w:sz="0" w:space="0" w:color="auto"/>
        <w:left w:val="none" w:sz="0" w:space="0" w:color="auto"/>
        <w:bottom w:val="none" w:sz="0" w:space="0" w:color="auto"/>
        <w:right w:val="none" w:sz="0" w:space="0" w:color="auto"/>
      </w:divBdr>
    </w:div>
    <w:div w:id="2090226937">
      <w:bodyDiv w:val="1"/>
      <w:marLeft w:val="0"/>
      <w:marRight w:val="0"/>
      <w:marTop w:val="0"/>
      <w:marBottom w:val="0"/>
      <w:divBdr>
        <w:top w:val="none" w:sz="0" w:space="0" w:color="auto"/>
        <w:left w:val="none" w:sz="0" w:space="0" w:color="auto"/>
        <w:bottom w:val="none" w:sz="0" w:space="0" w:color="auto"/>
        <w:right w:val="none" w:sz="0" w:space="0" w:color="auto"/>
      </w:divBdr>
    </w:div>
    <w:div w:id="2122719436">
      <w:bodyDiv w:val="1"/>
      <w:marLeft w:val="0"/>
      <w:marRight w:val="0"/>
      <w:marTop w:val="0"/>
      <w:marBottom w:val="0"/>
      <w:divBdr>
        <w:top w:val="none" w:sz="0" w:space="0" w:color="auto"/>
        <w:left w:val="none" w:sz="0" w:space="0" w:color="auto"/>
        <w:bottom w:val="none" w:sz="0" w:space="0" w:color="auto"/>
        <w:right w:val="none" w:sz="0" w:space="0" w:color="auto"/>
      </w:divBdr>
    </w:div>
    <w:div w:id="213112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b95ad86fc5914507" Type="http://schemas.microsoft.com/office/2016/09/relationships/commentsIds" Target="commentsIds.xml"/><Relationship Id="rId10" Type="http://schemas.openxmlformats.org/officeDocument/2006/relationships/header" Target="header1.xml"/><Relationship Id="R35413d7e4e15444d" Type="http://schemas.microsoft.com/office/2018/08/relationships/commentsExtensible" Target="commentsExtensi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810DB-3FBE-467B-BB20-BC4A06064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6257</Words>
  <Characters>35668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tmggroup</Company>
  <LinksUpToDate>false</LinksUpToDate>
  <CharactersWithSpaces>41842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Pirklbauer Melanie</dc:creator>
  <cp:keywords>docId:B108F6F36B2CDE52F7E075158BB69BF5</cp:keywords>
  <dc:description/>
  <cp:lastModifiedBy>Yu, Songmin</cp:lastModifiedBy>
  <cp:revision>158</cp:revision>
  <cp:lastPrinted>2019-01-21T13:42:00Z</cp:lastPrinted>
  <dcterms:created xsi:type="dcterms:W3CDTF">2022-10-11T15:24:00Z</dcterms:created>
  <dcterms:modified xsi:type="dcterms:W3CDTF">2024-03-18T11:04:00Z</dcterms:modified>
</cp:coreProperties>
</file>