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Notes de Mise à Jour : Salve de Suggestions Utilisateurs #1 (v1.2.0)</w:t>
      </w:r>
    </w:p>
    <w:p>
      <w:pPr>
        <w:jc w:val="center"/>
      </w:pPr>
      <w:r>
        <w:rPr>
          <w:b/>
        </w:rPr>
        <w:t xml:space="preserve">Date de déploiement : </w:t>
      </w:r>
      <w:r>
        <w:t>27 Juin 2026</w:t>
        <w:br/>
      </w:r>
      <w:r>
        <w:rPr>
          <w:b/>
        </w:rPr>
        <w:t xml:space="preserve">Type de mise à jour : </w:t>
      </w:r>
      <w:r>
        <w:t>Amélioration de l'Expérience Utilisateur (UX), Refonte Structurelle, et Résolution de Bugs.</w:t>
        <w:br/>
      </w:r>
      <w:r>
        <w:rPr>
          <w:b/>
        </w:rPr>
        <w:t xml:space="preserve">Source : </w:t>
      </w:r>
      <w:r>
        <w:t>Retours et suggestions de la communauté (Vague #1)</w:t>
        <w:br/>
      </w:r>
    </w:p>
    <w:p>
      <w:pPr>
        <w:pStyle w:val="Heading1"/>
      </w:pPr>
      <w:r>
        <w:t>1. Gestion des Paiements et Facturation (Nouveau Module)</w:t>
      </w:r>
    </w:p>
    <w:p>
      <w:r>
        <w:t>Un écosystème dédié au suivi financier a été intégré pour simplifier la gestion de vos revenus directement depuis l'espace d'administration.</w:t>
      </w:r>
    </w:p>
    <w:p>
      <w:pPr>
        <w:pStyle w:val="ListBullet"/>
      </w:pPr>
      <w:r>
        <w:t>Nouvel Onglet "Factures" : Intégration d'une vue dédiée dans le tableau de bord central pour lister toutes vos factures avec leur statut actuel (Payée, Partielle, Impayée), le nom du client et la date d'émission.</w:t>
      </w:r>
    </w:p>
    <w:p>
      <w:pPr>
        <w:pStyle w:val="ListBullet"/>
      </w:pPr>
      <w:r>
        <w:t>Suivi du Chiffre d'Affaires : La nouvelle carte statistique "Factures" calcule et affiche dynamiquement vos revenus totaux en se basant exclusivement sur les montants réellement encaissés.</w:t>
      </w:r>
    </w:p>
    <w:p>
      <w:pPr>
        <w:pStyle w:val="ListBullet"/>
      </w:pPr>
      <w:r>
        <w:t>Création Simplifiée : Le bouton d'action principal a été optimisé pour fluidifier le workflow, redirigeant désormais directement vers le nouveau processus de création de facture complet.</w:t>
      </w:r>
    </w:p>
    <w:p>
      <w:pPr>
        <w:pStyle w:val="Heading1"/>
      </w:pPr>
      <w:r>
        <w:t>2. Amélioration du Moteur de Rendu Public (Front-Office)</w:t>
      </w:r>
    </w:p>
    <w:p>
      <w:r>
        <w:t>Le comportement d'affichage du site public a été optimisé pour garantir un rendu professionnel en toute circonstance.</w:t>
      </w:r>
    </w:p>
    <w:p>
      <w:pPr>
        <w:pStyle w:val="ListBullet"/>
      </w:pPr>
      <w:r>
        <w:t>Masquage dynamique des sections (Smart Rendering) : Le moteur de rendu détecte désormais automatiquement les sections vides, non définies ou supprimées par l'utilisateur. Ces sections ne sont plus générées dans le code, évitant ainsi les espaces blancs indésirables et optimisant le temps de chargement de la page.</w:t>
      </w:r>
    </w:p>
    <w:p>
      <w:pPr>
        <w:pStyle w:val="ListBullet"/>
      </w:pPr>
      <w:r>
        <w:t>Synchronisation du Footer : Les informations légales, l'identité textuelle et visuelle affichées dans le pied de page (footer) sont désormais strictement synchronisées en temps réel avec les derniers choix éditoriaux.</w:t>
      </w:r>
    </w:p>
    <w:p>
      <w:pPr>
        <w:pStyle w:val="ListBullet"/>
      </w:pPr>
      <w:r>
        <w:t>Fiabilité des redirections : Les flux de redirection web et les liens pointant vers les réseaux sociaux externes ont été restructurés pour garantir un routage précis et éviter les erreurs de liens brisés (404) sur votre vitrine.</w:t>
      </w:r>
    </w:p>
    <w:p>
      <w:pPr>
        <w:pStyle w:val="Heading1"/>
      </w:pPr>
      <w:r>
        <w:t>3. Refonte de l'Espace d'Administration (Back-Office)</w:t>
      </w:r>
    </w:p>
    <w:p>
      <w:r>
        <w:t>L'expérience d'édition et de gestion au sein du tableau de bord a été repensée pour être plus intuitive et "mobile-first".</w:t>
      </w:r>
    </w:p>
    <w:p>
      <w:pPr>
        <w:pStyle w:val="ListBullet"/>
      </w:pPr>
      <w:r>
        <w:t>Aperçu Panoramique "Sans Filtre" : Le composant d'aperçu du site (Preview) a été recodé. Les anciennes bordures artificielles ont été supprimées au profit d'un affichage bord-à-bord (edge-to-edge). L'utilisateur voit désormais une représentation 100% fidèle de son site.</w:t>
      </w:r>
    </w:p>
    <w:p>
      <w:pPr>
        <w:pStyle w:val="ListBullet"/>
      </w:pPr>
      <w:r>
        <w:t>Centralisation de la Charte Graphique : L'étape de configuration de l'identité visuelle a été unifiée. Les utilisateurs gèrent désormais leurs bannières principales et leur palette de couleurs depuis un module centralisé unique.</w:t>
      </w:r>
    </w:p>
    <w:p>
      <w:pPr>
        <w:pStyle w:val="ListBullet"/>
      </w:pPr>
      <w:r>
        <w:t>Tableau de Bord Consolidé : Création d'un système d'onglets dynamique, cartes statistiques 100% responsives, et intégration d'icônes par défaut stylisées pour les galeries sans miniature.</w:t>
      </w:r>
    </w:p>
    <w:p>
      <w:pPr>
        <w:pStyle w:val="Heading1"/>
      </w:pPr>
      <w:r>
        <w:t>4. Intégration de l'Écosystème "Ressources"</w:t>
      </w:r>
    </w:p>
    <w:p>
      <w:r>
        <w:t>Afin de mieux accompagner les créateurs, un nouveau centre de ressources a été injecté directement à la racine du tableau de bord.</w:t>
      </w:r>
    </w:p>
    <w:p>
      <w:pPr>
        <w:pStyle w:val="ListBullet"/>
      </w:pPr>
      <w:r>
        <w:t>Support et Communauté : Ajout de modules d'accès rapide pour rejoindre le Hub de créateurs (Groupe WhatsApp) et accéder aux tutoriels vidéos (YouTube).</w:t>
      </w:r>
    </w:p>
    <w:p>
      <w:pPr>
        <w:pStyle w:val="ListBullet"/>
      </w:pPr>
      <w:r>
        <w:t>Feedback Loop : Intégration d'un bouton de suggestion redirigeant directement vers l'assistance technique via un canal WhatsApp direct, favorisant la collecte des futures requêtes pour la "Salve #2".</w:t>
      </w:r>
    </w:p>
    <w:p>
      <w:pPr>
        <w:pStyle w:val="Heading2"/>
      </w:pPr>
      <w:r>
        <w:t>Conclusion &amp; Statut</w:t>
      </w:r>
    </w:p>
    <w:p>
      <w:r>
        <w:t>Statut du déploiement : Stable et déployé en production.</w:t>
        <w:br/>
        <w:t>Prochaine étape : Préparation de l'intégration des fonctionnalités liées aux campagnes promotionnelles.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