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28"/>
          <w:szCs w:val="28"/>
        </w:rPr>
      </w:pPr>
      <w:r>
        <w:rPr>
          <w:position w:val="-1"/>
          <w:sz w:val="28"/>
          <w:szCs w:val="28"/>
        </w:rPr>
        <w:t>SONGYU</w:t>
      </w:r>
      <w:r>
        <w:rPr>
          <w:sz w:val="28"/>
          <w:szCs w:val="28"/>
        </w:rPr>
        <w:t xml:space="preserve"> WANG</w:t>
      </w:r>
    </w:p>
    <w:p>
      <w:pPr>
        <w:pStyle w:val="Contact"/>
        <w:ind w:left="0" w:hanging="0"/>
        <w:rPr/>
      </w:pPr>
      <w:r>
        <w:rPr/>
        <w:t xml:space="preserve">3 Blu Harbor Blvd </w:t>
      </w:r>
      <w:bookmarkStart w:id="0" w:name="_GoBack"/>
      <w:bookmarkEnd w:id="0"/>
      <w:r>
        <w:rPr/>
        <w:t xml:space="preserve">• Redwood City, CA 94063 • (812) 201-9470 • </w:t>
      </w:r>
      <w:hyperlink r:id="rId2">
        <w:r>
          <w:rPr>
            <w:rStyle w:val="InternetLink"/>
          </w:rPr>
          <w:t>wangsongyuf@gmail.com</w:t>
        </w:r>
      </w:hyperlink>
    </w:p>
    <w:p>
      <w:pPr>
        <w:pStyle w:val="Contact"/>
        <w:rPr/>
      </w:pPr>
      <w:r>
        <w:rPr/>
        <w:t>songyu-wang.github.io • linkedin.com/in/wangsongyu</w:t>
      </w:r>
    </w:p>
    <w:p>
      <w:pPr>
        <w:pStyle w:val="Heading1"/>
        <w:rPr/>
      </w:pPr>
      <w:r>
        <w:rPr/>
        <w:t>summary</w:t>
      </w:r>
    </w:p>
    <w:p>
      <w:pPr>
        <w:pStyle w:val="Content"/>
        <w:ind w:left="0" w:hanging="0"/>
        <w:rPr/>
      </w:pPr>
      <w:r>
        <w:rPr/>
        <w:t>Software test engineer (quality assurance specialist) with two years of experience in test strategy design, test automation, test plan, test execution(manual and automated) and test framework/tool development in the highly regulated medical industry in a SCRUM/Agile environment. Deep understanding of functional testing with behavior driven development and test driven development. Strong technical acumen with extensive defect and bug identification, triage, reporting and verification exposure. Oversee verification and validation regularly for web applications, API services, etc.</w:t>
      </w:r>
    </w:p>
    <w:p>
      <w:pPr>
        <w:pStyle w:val="Heading1"/>
        <w:rPr>
          <w:lang w:val="es-ES"/>
        </w:rPr>
      </w:pPr>
      <w:r>
        <w:rPr>
          <w:lang w:val="es-ES"/>
        </w:rPr>
        <w:t>education &amp; certifications</w:t>
      </w:r>
    </w:p>
    <w:p>
      <w:pPr>
        <w:pStyle w:val="Education"/>
        <w:rPr/>
      </w:pPr>
      <w:r>
        <w:rPr/>
        <w:t>Rose-Hulman Institute of Technology</w:t>
        <w:tab/>
        <w:tab/>
        <w:t>Terre Haute, IN</w:t>
      </w:r>
    </w:p>
    <w:p>
      <w:pPr>
        <w:pStyle w:val="Degree"/>
        <w:rPr/>
      </w:pPr>
      <w:r>
        <w:rPr/>
        <w:t>Bachelor of Science, Computer Science and Software Engineering (2018)</w:t>
        <w:tab/>
        <w:tab/>
        <w:t>GPA: 3.73</w:t>
      </w:r>
    </w:p>
    <w:p>
      <w:pPr>
        <w:pStyle w:val="Degree"/>
        <w:spacing w:lineRule="auto" w:line="240"/>
        <w:rPr>
          <w:i w:val="false"/>
          <w:i w:val="false"/>
          <w:iCs/>
        </w:rPr>
      </w:pPr>
      <w:r>
        <w:rPr>
          <w:b/>
          <w:bCs/>
          <w:i w:val="false"/>
          <w:iCs/>
        </w:rPr>
        <w:t xml:space="preserve">Scrum.org | Professional Scrum Product Owner I </w:t>
      </w:r>
      <w:r>
        <w:rPr>
          <w:i w:val="false"/>
          <w:iCs/>
        </w:rPr>
        <w:t xml:space="preserve">(2019) </w:t>
      </w:r>
      <w:r>
        <w:rPr>
          <w:b/>
          <w:bCs/>
          <w:i w:val="false"/>
          <w:iCs/>
        </w:rPr>
        <w:t>&amp; Professional Scrum Master I</w:t>
      </w:r>
      <w:r>
        <w:rPr>
          <w:i w:val="false"/>
          <w:iCs/>
        </w:rPr>
        <w:t xml:space="preserve"> (2018)</w:t>
      </w:r>
    </w:p>
    <w:p>
      <w:pPr>
        <w:pStyle w:val="Degree"/>
        <w:spacing w:lineRule="auto" w:line="240"/>
        <w:rPr>
          <w:i w:val="false"/>
          <w:i w:val="false"/>
          <w:iCs/>
        </w:rPr>
      </w:pPr>
      <w:r>
        <w:rPr>
          <w:b/>
          <w:bCs/>
          <w:i w:val="false"/>
          <w:iCs/>
        </w:rPr>
        <w:t>Triplebyte | Generalist Software Engineering</w:t>
      </w:r>
      <w:r>
        <w:rPr>
          <w:i w:val="false"/>
          <w:iCs/>
        </w:rPr>
        <w:t xml:space="preserve"> (2019)</w:t>
      </w:r>
    </w:p>
    <w:p>
      <w:pPr>
        <w:pStyle w:val="Degree"/>
        <w:spacing w:lineRule="auto" w:line="240"/>
        <w:rPr>
          <w:i w:val="false"/>
          <w:i w:val="false"/>
          <w:iCs/>
        </w:rPr>
      </w:pPr>
      <w:r>
        <w:rPr>
          <w:b/>
          <w:bCs/>
          <w:i w:val="false"/>
          <w:iCs/>
        </w:rPr>
        <w:t xml:space="preserve">Microsoft | MTA: Software Development Fundamentals </w:t>
      </w:r>
      <w:r>
        <w:rPr>
          <w:i w:val="false"/>
          <w:iCs/>
        </w:rPr>
        <w:t xml:space="preserve">(2016) </w:t>
      </w:r>
    </w:p>
    <w:p>
      <w:pPr>
        <w:pStyle w:val="Heading1"/>
        <w:rPr/>
      </w:pPr>
      <w:r>
        <w:rPr/>
        <w:t>technical skills</w:t>
      </w:r>
    </w:p>
    <w:tbl>
      <w:tblPr>
        <w:tblStyle w:val="TableGrid"/>
        <w:tblW w:w="10255" w:type="dxa"/>
        <w:jc w:val="left"/>
        <w:tblInd w:w="0" w:type="dxa"/>
        <w:tblCellMar>
          <w:top w:w="0" w:type="dxa"/>
          <w:left w:w="113" w:type="dxa"/>
          <w:bottom w:w="0" w:type="dxa"/>
          <w:right w:w="108" w:type="dxa"/>
        </w:tblCellMar>
        <w:tblLook w:noVBand="1" w:val="04a0" w:noHBand="0" w:lastColumn="0" w:firstColumn="1" w:lastRow="0" w:firstRow="1"/>
      </w:tblPr>
      <w:tblGrid>
        <w:gridCol w:w="2337"/>
        <w:gridCol w:w="2337"/>
        <w:gridCol w:w="2338"/>
        <w:gridCol w:w="3242"/>
      </w:tblGrid>
      <w:tr>
        <w:trPr/>
        <w:tc>
          <w:tcPr>
            <w:tcW w:w="2337"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 xml:space="preserve">Selenium </w:t>
            </w:r>
          </w:p>
        </w:tc>
        <w:tc>
          <w:tcPr>
            <w:tcW w:w="2337"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HTML/CSS/Javascript</w:t>
            </w:r>
          </w:p>
        </w:tc>
        <w:tc>
          <w:tcPr>
            <w:tcW w:w="2338"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Cypress</w:t>
            </w:r>
          </w:p>
        </w:tc>
        <w:tc>
          <w:tcPr>
            <w:tcW w:w="3242"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 xml:space="preserve">Behave </w:t>
            </w:r>
          </w:p>
        </w:tc>
      </w:tr>
      <w:tr>
        <w:trPr/>
        <w:tc>
          <w:tcPr>
            <w:tcW w:w="2337"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Java</w:t>
            </w:r>
          </w:p>
        </w:tc>
        <w:tc>
          <w:tcPr>
            <w:tcW w:w="2337"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 xml:space="preserve">Python </w:t>
            </w:r>
          </w:p>
        </w:tc>
        <w:tc>
          <w:tcPr>
            <w:tcW w:w="2338"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AWS</w:t>
            </w:r>
          </w:p>
        </w:tc>
        <w:tc>
          <w:tcPr>
            <w:tcW w:w="3242"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Mac/Linux/Windows OS</w:t>
            </w:r>
          </w:p>
        </w:tc>
      </w:tr>
      <w:tr>
        <w:trPr/>
        <w:tc>
          <w:tcPr>
            <w:tcW w:w="2337"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MySQL</w:t>
            </w:r>
          </w:p>
        </w:tc>
        <w:tc>
          <w:tcPr>
            <w:tcW w:w="2337"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GIT</w:t>
            </w:r>
          </w:p>
        </w:tc>
        <w:tc>
          <w:tcPr>
            <w:tcW w:w="2338"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Jenkins</w:t>
            </w:r>
          </w:p>
        </w:tc>
        <w:tc>
          <w:tcPr>
            <w:tcW w:w="3242" w:type="dxa"/>
            <w:tcBorders>
              <w:top w:val="nil"/>
              <w:left w:val="nil"/>
              <w:bottom w:val="nil"/>
              <w:right w:val="nil"/>
              <w:insideH w:val="nil"/>
              <w:insideV w:val="nil"/>
            </w:tcBorders>
            <w:shd w:fill="auto" w:val="clear"/>
          </w:tcPr>
          <w:p>
            <w:pPr>
              <w:pStyle w:val="SKILL"/>
              <w:spacing w:lineRule="auto" w:line="240" w:before="0" w:after="0"/>
              <w:jc w:val="left"/>
              <w:rPr>
                <w:b w:val="false"/>
                <w:b w:val="false"/>
                <w:bCs w:val="false"/>
              </w:rPr>
            </w:pPr>
            <w:r>
              <w:rPr>
                <w:b w:val="false"/>
                <w:bCs w:val="false"/>
              </w:rPr>
              <w:t xml:space="preserve">Docker </w:t>
            </w:r>
          </w:p>
        </w:tc>
      </w:tr>
    </w:tbl>
    <w:p>
      <w:pPr>
        <w:pStyle w:val="Heading1"/>
        <w:rPr/>
      </w:pPr>
      <w:r>
        <w:rPr/>
        <w:t>experience</w:t>
      </w:r>
    </w:p>
    <w:p>
      <w:pPr>
        <w:pStyle w:val="DateLine"/>
        <w:rPr/>
      </w:pPr>
      <w:r>
        <w:rPr/>
        <w:t>May 2017 – Present</w:t>
        <w:tab/>
        <w:t>HeartFlow, Inc</w:t>
        <w:tab/>
        <w:t>Redwood City, CA</w:t>
      </w:r>
    </w:p>
    <w:p>
      <w:pPr>
        <w:pStyle w:val="TitleLine"/>
        <w:spacing w:before="0" w:after="80"/>
        <w:contextualSpacing/>
        <w:rPr/>
      </w:pPr>
      <w:r>
        <w:rPr/>
        <w:t>Software Engineer in Test</w:t>
        <w:tab/>
        <w:t>Jul 2018 – Present</w:t>
      </w:r>
    </w:p>
    <w:p>
      <w:pPr>
        <w:pStyle w:val="Bullet"/>
        <w:numPr>
          <w:ilvl w:val="0"/>
          <w:numId w:val="2"/>
        </w:numPr>
        <w:ind w:left="346" w:hanging="274"/>
        <w:rPr/>
      </w:pPr>
      <w:r>
        <w:rPr/>
        <w:t>Oversee quality and testing for platforms and services’ components in a SCRUM/Agile environment for a medical technology company that develops software used to create 3D models of coronary arteries to analyze blockages and the impact on blood flow</w:t>
      </w:r>
    </w:p>
    <w:p>
      <w:pPr>
        <w:pStyle w:val="Bullet"/>
        <w:numPr>
          <w:ilvl w:val="0"/>
          <w:numId w:val="2"/>
        </w:numPr>
        <w:ind w:left="346" w:hanging="274"/>
        <w:rPr/>
      </w:pPr>
      <w:r>
        <w:rPr/>
        <w:t xml:space="preserve">Support development and verification of three web applications, three backend/API services and four workflow/product-related components </w:t>
      </w:r>
    </w:p>
    <w:p>
      <w:pPr>
        <w:pStyle w:val="Bullet"/>
        <w:numPr>
          <w:ilvl w:val="0"/>
          <w:numId w:val="2"/>
        </w:numPr>
        <w:ind w:left="346" w:hanging="274"/>
        <w:rPr/>
      </w:pPr>
      <w:r>
        <w:rPr/>
        <w:t>Maintain and refactor existing legacy test frameworks to improve stability and speed, continuously deliver new features for newer frameworks</w:t>
      </w:r>
    </w:p>
    <w:p>
      <w:pPr>
        <w:pStyle w:val="Bullet"/>
        <w:numPr>
          <w:ilvl w:val="0"/>
          <w:numId w:val="2"/>
        </w:numPr>
        <w:ind w:left="346" w:hanging="274"/>
        <w:rPr/>
      </w:pPr>
      <w:r>
        <w:rPr/>
        <w:t>Design manual and automated tests using Python and JavaScript to refine and verify product requirements prior to launch/implementation</w:t>
      </w:r>
    </w:p>
    <w:p>
      <w:pPr>
        <w:pStyle w:val="Bullet"/>
        <w:numPr>
          <w:ilvl w:val="0"/>
          <w:numId w:val="2"/>
        </w:numPr>
        <w:ind w:left="346" w:hanging="274"/>
        <w:rPr/>
      </w:pPr>
      <w:r>
        <w:rPr/>
        <w:t>Discover and manage internal and external defects and bugs</w:t>
      </w:r>
    </w:p>
    <w:p>
      <w:pPr>
        <w:pStyle w:val="Bullet"/>
        <w:numPr>
          <w:ilvl w:val="0"/>
          <w:numId w:val="2"/>
        </w:numPr>
        <w:ind w:left="346" w:hanging="274"/>
        <w:rPr/>
      </w:pPr>
      <w:r>
        <w:rPr/>
        <w:t>Conduct verification/validation activities, including developing and executing test plans, reviewing results and writing reports, and collaborate with cross-functional teams to perform functional, regression, and system-level testing, and ensuring all test-related documentation meets the current corporate and federal regulations</w:t>
      </w:r>
    </w:p>
    <w:p>
      <w:pPr>
        <w:pStyle w:val="Bullet"/>
        <w:numPr>
          <w:ilvl w:val="0"/>
          <w:numId w:val="2"/>
        </w:numPr>
        <w:ind w:left="346" w:hanging="274"/>
        <w:rPr/>
      </w:pPr>
      <w:r>
        <w:rPr/>
        <w:t>Prepare Test /Risk Traceability Reports to document test execution outcomes and trace each product requirement and risk contributor/mitigator to the test</w:t>
      </w:r>
    </w:p>
    <w:p>
      <w:pPr>
        <w:pStyle w:val="TitleLine"/>
        <w:spacing w:before="0" w:after="80"/>
        <w:contextualSpacing/>
        <w:rPr/>
      </w:pPr>
      <w:r>
        <w:rPr/>
        <w:t>Software Engineer in Test - Intern</w:t>
        <w:tab/>
        <w:t>May 2017 – Aug 2017</w:t>
      </w:r>
    </w:p>
    <w:p>
      <w:pPr>
        <w:pStyle w:val="Bullet"/>
        <w:numPr>
          <w:ilvl w:val="0"/>
          <w:numId w:val="2"/>
        </w:numPr>
        <w:ind w:left="346" w:hanging="274"/>
        <w:rPr/>
      </w:pPr>
      <w:r>
        <w:rPr/>
        <w:t xml:space="preserve">Designed and executed manual and automated tests to verify web application (frontend) product requirements </w:t>
      </w:r>
    </w:p>
    <w:p>
      <w:pPr>
        <w:pStyle w:val="DateLine"/>
        <w:rPr/>
      </w:pPr>
      <w:r>
        <w:rPr/>
        <w:t xml:space="preserve">Prior intern and part-time work experience are omitted to conserve space. See </w:t>
      </w:r>
      <w:hyperlink r:id="rId3">
        <w:r>
          <w:rPr>
            <w:rStyle w:val="InternetLink"/>
          </w:rPr>
          <w:t>https://songyu-wang.github.io/</w:t>
        </w:r>
      </w:hyperlink>
      <w:r>
        <w:rPr/>
        <w:t xml:space="preserve"> for details</w:t>
      </w:r>
    </w:p>
    <w:p>
      <w:pPr>
        <w:pStyle w:val="Bullet"/>
        <w:widowControl/>
        <w:numPr>
          <w:ilvl w:val="0"/>
          <w:numId w:val="3"/>
        </w:numPr>
        <w:tabs>
          <w:tab w:val="left" w:pos="360" w:leader="none"/>
        </w:tabs>
        <w:bidi w:val="0"/>
        <w:spacing w:lineRule="auto" w:line="264" w:before="0" w:after="0"/>
        <w:ind w:left="809" w:right="0" w:hanging="720"/>
        <w:jc w:val="left"/>
        <w:rPr/>
      </w:pPr>
      <w:r>
        <w:rPr>
          <w:rFonts w:cs="Segoe UI"/>
          <w:b w:val="false"/>
          <w:bCs w:val="false"/>
          <w:color w:val="595959" w:themeColor="text1" w:themeTint="a6"/>
          <w:sz w:val="20"/>
          <w:szCs w:val="20"/>
        </w:rPr>
        <w:t>Software Intern – Rose-Hulman Ventures (</w:t>
      </w:r>
      <w:r>
        <w:rPr>
          <w:rFonts w:cs="Segoe UI"/>
          <w:b w:val="false"/>
          <w:bCs w:val="false"/>
          <w:i/>
          <w:iCs/>
          <w:color w:val="595959" w:themeColor="text1" w:themeTint="a6"/>
          <w:sz w:val="20"/>
          <w:szCs w:val="20"/>
        </w:rPr>
        <w:t>Feb 2017 - May 2017</w:t>
      </w:r>
      <w:r>
        <w:rPr>
          <w:rFonts w:cs="Segoe UI"/>
          <w:b w:val="false"/>
          <w:bCs w:val="false"/>
          <w:color w:val="595959" w:themeColor="text1" w:themeTint="a6"/>
          <w:sz w:val="20"/>
          <w:szCs w:val="20"/>
        </w:rPr>
        <w:t>)</w:t>
      </w:r>
    </w:p>
    <w:p>
      <w:pPr>
        <w:pStyle w:val="Bullet"/>
        <w:widowControl/>
        <w:numPr>
          <w:ilvl w:val="0"/>
          <w:numId w:val="3"/>
        </w:numPr>
        <w:tabs>
          <w:tab w:val="left" w:pos="360" w:leader="none"/>
        </w:tabs>
        <w:bidi w:val="0"/>
        <w:spacing w:lineRule="auto" w:line="264" w:before="0" w:after="0"/>
        <w:ind w:left="809" w:right="0" w:hanging="720"/>
        <w:jc w:val="left"/>
        <w:rPr>
          <w:rFonts w:ascii="Segoe UI" w:hAnsi="Segoe UI" w:cs="Segoe UI"/>
          <w:b w:val="false"/>
          <w:b w:val="false"/>
          <w:bCs w:val="false"/>
          <w:color w:val="595959" w:themeColor="text1" w:themeTint="a6"/>
          <w:sz w:val="20"/>
          <w:szCs w:val="20"/>
        </w:rPr>
      </w:pPr>
      <w:r>
        <w:rPr>
          <w:rFonts w:eastAsia="Calibri" w:cs="Segoe UI"/>
          <w:b w:val="false"/>
          <w:bCs w:val="false"/>
          <w:color w:val="595959" w:themeColor="text1" w:themeTint="a6"/>
          <w:kern w:val="0"/>
          <w:sz w:val="20"/>
          <w:szCs w:val="20"/>
          <w:lang w:val="en-US" w:eastAsia="en-US" w:bidi="ar-SA"/>
        </w:rPr>
        <w:t>Teaching Assistant – Rose-Hulman Institute of Technology (</w:t>
      </w:r>
      <w:r>
        <w:rPr>
          <w:rFonts w:eastAsia="Calibri" w:cs="Segoe UI"/>
          <w:b w:val="false"/>
          <w:bCs w:val="false"/>
          <w:i/>
          <w:iCs/>
          <w:color w:val="595959" w:themeColor="text1" w:themeTint="a6"/>
          <w:kern w:val="0"/>
          <w:sz w:val="20"/>
          <w:szCs w:val="20"/>
          <w:lang w:val="en-US" w:eastAsia="en-US" w:bidi="ar-SA"/>
        </w:rPr>
        <w:t>Mar 2017 - May 2018</w:t>
      </w:r>
      <w:r>
        <w:rPr>
          <w:rFonts w:eastAsia="Calibri" w:cs="Segoe UI"/>
          <w:b w:val="false"/>
          <w:bCs w:val="false"/>
          <w:color w:val="595959" w:themeColor="text1" w:themeTint="a6"/>
          <w:kern w:val="0"/>
          <w:sz w:val="20"/>
          <w:szCs w:val="20"/>
          <w:lang w:val="en-US" w:eastAsia="en-US" w:bidi="ar-SA"/>
        </w:rPr>
        <w:t>)</w:t>
      </w:r>
    </w:p>
    <w:p>
      <w:pPr>
        <w:pStyle w:val="Bullet"/>
        <w:widowControl/>
        <w:numPr>
          <w:ilvl w:val="0"/>
          <w:numId w:val="3"/>
        </w:numPr>
        <w:tabs>
          <w:tab w:val="left" w:pos="360" w:leader="none"/>
        </w:tabs>
        <w:bidi w:val="0"/>
        <w:spacing w:lineRule="auto" w:line="264" w:before="0" w:after="0"/>
        <w:ind w:left="809" w:right="0" w:hanging="720"/>
        <w:jc w:val="left"/>
        <w:rPr>
          <w:rFonts w:ascii="Segoe UI" w:hAnsi="Segoe UI" w:eastAsia="Calibri" w:cs="Segoe UI"/>
          <w:color w:val="595959" w:themeColor="text1" w:themeTint="a6"/>
          <w:kern w:val="0"/>
          <w:sz w:val="20"/>
          <w:szCs w:val="20"/>
          <w:lang w:val="en-US" w:eastAsia="en-US" w:bidi="ar-SA"/>
        </w:rPr>
      </w:pPr>
      <w:r>
        <w:rPr>
          <w:rFonts w:eastAsia="Calibri" w:cs="Segoe UI"/>
          <w:b w:val="false"/>
          <w:bCs w:val="false"/>
          <w:color w:val="595959" w:themeColor="text1" w:themeTint="a6"/>
          <w:kern w:val="0"/>
          <w:sz w:val="20"/>
          <w:szCs w:val="20"/>
          <w:lang w:val="en-US" w:eastAsia="en-US" w:bidi="ar-SA"/>
        </w:rPr>
        <w:t>Software Intern – Pansoft Co. Ltd. (</w:t>
      </w:r>
      <w:r>
        <w:rPr>
          <w:rFonts w:eastAsia="Calibri" w:cs="Segoe UI"/>
          <w:b w:val="false"/>
          <w:bCs w:val="false"/>
          <w:i/>
          <w:iCs/>
          <w:color w:val="595959" w:themeColor="text1" w:themeTint="a6"/>
          <w:kern w:val="0"/>
          <w:sz w:val="20"/>
          <w:szCs w:val="20"/>
          <w:lang w:val="en-US" w:eastAsia="en-US" w:bidi="ar-SA"/>
        </w:rPr>
        <w:t>Jun 2016 – Jul 2016</w:t>
      </w:r>
      <w:r>
        <w:rPr>
          <w:rFonts w:eastAsia="Calibri" w:cs="Segoe UI"/>
          <w:b w:val="false"/>
          <w:bCs w:val="false"/>
          <w:color w:val="595959" w:themeColor="text1" w:themeTint="a6"/>
          <w:kern w:val="0"/>
          <w:sz w:val="20"/>
          <w:szCs w:val="20"/>
          <w:lang w:val="en-US" w:eastAsia="en-US" w:bidi="ar-SA"/>
        </w:rPr>
        <w:t>)</w:t>
      </w:r>
    </w:p>
    <w:sectPr>
      <w:type w:val="nextPage"/>
      <w:pgSz w:w="12240" w:h="15840"/>
      <w:pgMar w:left="1008" w:right="1008"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152" w:hanging="360"/>
      </w:pPr>
      <w:rPr>
        <w:rFonts w:ascii="Wingdings" w:hAnsi="Wingdings" w:cs="Wingdings" w:hint="default"/>
        <w:rFonts w:cs="Wingdings"/>
        <w:color w:val="595959"/>
      </w:rPr>
    </w:lvl>
    <w:lvl w:ilvl="1">
      <w:start w:val="1"/>
      <w:numFmt w:val="bullet"/>
      <w:lvlText w:val="o"/>
      <w:lvlJc w:val="left"/>
      <w:pPr>
        <w:ind w:left="1872" w:hanging="360"/>
      </w:pPr>
      <w:rPr>
        <w:rFonts w:ascii="Courier New" w:hAnsi="Courier New" w:cs="Courier New" w:hint="default"/>
        <w:rFonts w:cs="Courier New"/>
      </w:rPr>
    </w:lvl>
    <w:lvl w:ilvl="2">
      <w:start w:val="1"/>
      <w:numFmt w:val="bullet"/>
      <w:lvlText w:val=""/>
      <w:lvlJc w:val="left"/>
      <w:pPr>
        <w:ind w:left="2592" w:hanging="360"/>
      </w:pPr>
      <w:rPr>
        <w:rFonts w:ascii="Wingdings" w:hAnsi="Wingdings" w:cs="Wingdings" w:hint="default"/>
        <w:rFonts w:cs="Wingdings"/>
      </w:rPr>
    </w:lvl>
    <w:lvl w:ilvl="3">
      <w:start w:val="1"/>
      <w:numFmt w:val="bullet"/>
      <w:lvlText w:val=""/>
      <w:lvlJc w:val="left"/>
      <w:pPr>
        <w:ind w:left="3312" w:hanging="360"/>
      </w:pPr>
      <w:rPr>
        <w:rFonts w:ascii="Symbol" w:hAnsi="Symbol" w:cs="Symbol" w:hint="default"/>
        <w:rFonts w:cs="Symbol"/>
      </w:rPr>
    </w:lvl>
    <w:lvl w:ilvl="4">
      <w:start w:val="1"/>
      <w:numFmt w:val="bullet"/>
      <w:lvlText w:val="o"/>
      <w:lvlJc w:val="left"/>
      <w:pPr>
        <w:ind w:left="4032" w:hanging="360"/>
      </w:pPr>
      <w:rPr>
        <w:rFonts w:ascii="Courier New" w:hAnsi="Courier New" w:cs="Courier New" w:hint="default"/>
        <w:rFonts w:cs="Courier New"/>
      </w:rPr>
    </w:lvl>
    <w:lvl w:ilvl="5">
      <w:start w:val="1"/>
      <w:numFmt w:val="bullet"/>
      <w:lvlText w:val=""/>
      <w:lvlJc w:val="left"/>
      <w:pPr>
        <w:ind w:left="4752" w:hanging="360"/>
      </w:pPr>
      <w:rPr>
        <w:rFonts w:ascii="Wingdings" w:hAnsi="Wingdings" w:cs="Wingdings" w:hint="default"/>
        <w:rFonts w:cs="Wingdings"/>
      </w:rPr>
    </w:lvl>
    <w:lvl w:ilvl="6">
      <w:start w:val="1"/>
      <w:numFmt w:val="bullet"/>
      <w:lvlText w:val=""/>
      <w:lvlJc w:val="left"/>
      <w:pPr>
        <w:ind w:left="5472" w:hanging="360"/>
      </w:pPr>
      <w:rPr>
        <w:rFonts w:ascii="Symbol" w:hAnsi="Symbol" w:cs="Symbol" w:hint="default"/>
        <w:rFonts w:cs="Symbol"/>
      </w:rPr>
    </w:lvl>
    <w:lvl w:ilvl="7">
      <w:start w:val="1"/>
      <w:numFmt w:val="bullet"/>
      <w:lvlText w:val="o"/>
      <w:lvlJc w:val="left"/>
      <w:pPr>
        <w:ind w:left="6192" w:hanging="360"/>
      </w:pPr>
      <w:rPr>
        <w:rFonts w:ascii="Courier New" w:hAnsi="Courier New" w:cs="Courier New" w:hint="default"/>
        <w:rFonts w:cs="Courier New"/>
      </w:rPr>
    </w:lvl>
    <w:lvl w:ilvl="8">
      <w:start w:val="1"/>
      <w:numFmt w:val="bullet"/>
      <w:lvlText w:val=""/>
      <w:lvlJc w:val="left"/>
      <w:pPr>
        <w:ind w:left="6912" w:hanging="360"/>
      </w:pPr>
      <w:rPr>
        <w:rFonts w:ascii="Wingdings" w:hAnsi="Wingdings" w:cs="Wingdings" w:hint="default"/>
        <w:rFonts w:cs="Wingdings"/>
      </w:rPr>
    </w:lvl>
  </w:abstractNum>
  <w:abstractNum w:abstractNumId="3">
    <w:lvl w:ilvl="0">
      <w:start w:val="1"/>
      <w:numFmt w:val="bullet"/>
      <w:lvlText w:val=""/>
      <w:lvlJc w:val="left"/>
      <w:pPr>
        <w:tabs>
          <w:tab w:val="num" w:pos="792"/>
        </w:tabs>
        <w:ind w:left="792" w:hanging="360"/>
      </w:pPr>
      <w:rPr>
        <w:rFonts w:ascii="Wingdings 2" w:hAnsi="Wingdings 2" w:cs="Wingdings 2" w:hint="default"/>
        <w:rFonts w:cs="OpenSymbol"/>
      </w:rPr>
    </w:lvl>
    <w:lvl w:ilvl="1">
      <w:start w:val="1"/>
      <w:numFmt w:val="decimal"/>
      <w:lvlText w:val="%2."/>
      <w:lvlJc w:val="left"/>
      <w:pPr>
        <w:tabs>
          <w:tab w:val="num" w:pos="1152"/>
        </w:tabs>
        <w:ind w:left="1152" w:hanging="360"/>
      </w:pPr>
      <w:rPr/>
    </w:lvl>
    <w:lvl w:ilvl="2">
      <w:start w:val="1"/>
      <w:numFmt w:val="decimal"/>
      <w:lvlText w:val="%3."/>
      <w:lvlJc w:val="left"/>
      <w:pPr>
        <w:tabs>
          <w:tab w:val="num" w:pos="1512"/>
        </w:tabs>
        <w:ind w:left="1512" w:hanging="360"/>
      </w:pPr>
      <w:rPr/>
    </w:lvl>
    <w:lvl w:ilvl="3">
      <w:start w:val="1"/>
      <w:numFmt w:val="decimal"/>
      <w:lvlText w:val="%4."/>
      <w:lvlJc w:val="left"/>
      <w:pPr>
        <w:tabs>
          <w:tab w:val="num" w:pos="1872"/>
        </w:tabs>
        <w:ind w:left="1872" w:hanging="360"/>
      </w:pPr>
      <w:rPr/>
    </w:lvl>
    <w:lvl w:ilvl="4">
      <w:start w:val="1"/>
      <w:numFmt w:val="decimal"/>
      <w:lvlText w:val="%5."/>
      <w:lvlJc w:val="left"/>
      <w:pPr>
        <w:tabs>
          <w:tab w:val="num" w:pos="2232"/>
        </w:tabs>
        <w:ind w:left="2232" w:hanging="360"/>
      </w:pPr>
      <w:rPr/>
    </w:lvl>
    <w:lvl w:ilvl="5">
      <w:start w:val="1"/>
      <w:numFmt w:val="decimal"/>
      <w:lvlText w:val="%6."/>
      <w:lvlJc w:val="left"/>
      <w:pPr>
        <w:tabs>
          <w:tab w:val="num" w:pos="2592"/>
        </w:tabs>
        <w:ind w:left="2592" w:hanging="360"/>
      </w:pPr>
      <w:rPr/>
    </w:lvl>
    <w:lvl w:ilvl="6">
      <w:start w:val="1"/>
      <w:numFmt w:val="decimal"/>
      <w:lvlText w:val="%7."/>
      <w:lvlJc w:val="left"/>
      <w:pPr>
        <w:tabs>
          <w:tab w:val="num" w:pos="2952"/>
        </w:tabs>
        <w:ind w:left="2952" w:hanging="360"/>
      </w:pPr>
      <w:rPr/>
    </w:lvl>
    <w:lvl w:ilvl="7">
      <w:start w:val="1"/>
      <w:numFmt w:val="decimal"/>
      <w:lvlText w:val="%8."/>
      <w:lvlJc w:val="left"/>
      <w:pPr>
        <w:tabs>
          <w:tab w:val="num" w:pos="3312"/>
        </w:tabs>
        <w:ind w:left="3312" w:hanging="360"/>
      </w:pPr>
      <w:rPr/>
    </w:lvl>
    <w:lvl w:ilvl="8">
      <w:start w:val="1"/>
      <w:numFmt w:val="decimal"/>
      <w:lvlText w:val="%9."/>
      <w:lvlJc w:val="left"/>
      <w:pPr>
        <w:tabs>
          <w:tab w:val="num" w:pos="3672"/>
        </w:tabs>
        <w:ind w:left="3672"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9" w:qFormat="1"/>
    <w:lsdException w:name="heading 1" w:uiPriority="2"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
    <w:qFormat/>
    <w:rsid w:val="004110cc"/>
    <w:pPr>
      <w:widowControl/>
      <w:bidi w:val="0"/>
      <w:spacing w:lineRule="auto" w:line="240" w:before="0" w:after="0"/>
      <w:jc w:val="left"/>
    </w:pPr>
    <w:rPr>
      <w:rFonts w:ascii="Segoe UI" w:hAnsi="Segoe UI" w:eastAsia="Calibri" w:cs="Segoe UI"/>
      <w:color w:val="595959" w:themeColor="text1" w:themeTint="a6"/>
      <w:kern w:val="0"/>
      <w:sz w:val="20"/>
      <w:szCs w:val="20"/>
      <w:lang w:val="en-US" w:eastAsia="en-US" w:bidi="ar-SA"/>
    </w:rPr>
  </w:style>
  <w:style w:type="paragraph" w:styleId="Heading1">
    <w:name w:val="Heading 1"/>
    <w:basedOn w:val="Normal"/>
    <w:next w:val="Normal"/>
    <w:link w:val="Heading1Char"/>
    <w:uiPriority w:val="2"/>
    <w:qFormat/>
    <w:rsid w:val="004110cc"/>
    <w:pPr>
      <w:keepNext w:val="true"/>
      <w:pBdr>
        <w:bottom w:val="single" w:sz="6" w:space="1" w:color="000000"/>
      </w:pBdr>
      <w:spacing w:before="120" w:after="120"/>
      <w:contextualSpacing/>
      <w:outlineLvl w:val="0"/>
    </w:pPr>
    <w:rPr>
      <w:b/>
      <w:smallCaps/>
      <w:spacing w:val="20"/>
      <w:sz w:val="28"/>
      <w:szCs w:val="28"/>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4110cc"/>
    <w:rPr>
      <w:rFonts w:ascii="Segoe UI" w:hAnsi="Segoe UI" w:cs="Segoe UI"/>
      <w:b/>
      <w:smallCaps/>
      <w:color w:val="595959" w:themeColor="text1" w:themeTint="a6"/>
      <w:spacing w:val="20"/>
      <w:sz w:val="28"/>
      <w:szCs w:val="28"/>
    </w:rPr>
  </w:style>
  <w:style w:type="character" w:styleId="TitleChar" w:customStyle="1">
    <w:name w:val="Title Char"/>
    <w:basedOn w:val="DefaultParagraphFont"/>
    <w:link w:val="Title"/>
    <w:qFormat/>
    <w:rsid w:val="0018637f"/>
    <w:rPr>
      <w:rFonts w:ascii="Segoe UI" w:hAnsi="Segoe UI" w:cs="Segoe UI"/>
      <w:b/>
      <w:color w:val="595959" w:themeColor="text1" w:themeTint="a6"/>
      <w:spacing w:val="54"/>
      <w:sz w:val="40"/>
      <w:szCs w:val="40"/>
    </w:rPr>
  </w:style>
  <w:style w:type="character" w:styleId="ListLabel1">
    <w:name w:val="ListLabel 1"/>
    <w:qFormat/>
    <w:rPr>
      <w:color w:val="595959"/>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rPr>
      <w:color w:val="000080"/>
      <w:u w:val="single"/>
      <w:lang w:val="zxx" w:eastAsia="zxx" w:bidi="zxx"/>
    </w:rPr>
  </w:style>
  <w:style w:type="character" w:styleId="ListLabel5">
    <w:name w:val="ListLabel 5"/>
    <w:qFormat/>
    <w:rPr>
      <w:rFonts w:cs="Wingdings"/>
      <w:color w:val="595959"/>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18637f"/>
    <w:pPr>
      <w:keepNext w:val="true"/>
      <w:spacing w:before="0" w:after="120"/>
      <w:contextualSpacing/>
      <w:jc w:val="center"/>
    </w:pPr>
    <w:rPr>
      <w:b/>
      <w:spacing w:val="54"/>
      <w:sz w:val="40"/>
      <w:szCs w:val="40"/>
    </w:rPr>
  </w:style>
  <w:style w:type="paragraph" w:styleId="Content" w:customStyle="1">
    <w:name w:val="Content"/>
    <w:basedOn w:val="Normal"/>
    <w:uiPriority w:val="3"/>
    <w:qFormat/>
    <w:rsid w:val="00b67043"/>
    <w:pPr>
      <w:keepLines/>
      <w:spacing w:lineRule="auto" w:line="276" w:before="0" w:after="120"/>
      <w:ind w:left="547" w:hanging="0"/>
      <w:contextualSpacing/>
    </w:pPr>
    <w:rPr/>
  </w:style>
  <w:style w:type="paragraph" w:styleId="Contact" w:customStyle="1">
    <w:name w:val="Contact"/>
    <w:basedOn w:val="Normal"/>
    <w:uiPriority w:val="1"/>
    <w:qFormat/>
    <w:rsid w:val="0018637f"/>
    <w:pPr>
      <w:keepNext w:val="true"/>
      <w:spacing w:before="0" w:after="120"/>
      <w:contextualSpacing/>
      <w:jc w:val="center"/>
    </w:pPr>
    <w:rPr>
      <w:sz w:val="18"/>
      <w:szCs w:val="18"/>
    </w:rPr>
  </w:style>
  <w:style w:type="paragraph" w:styleId="DateLine" w:customStyle="1">
    <w:name w:val="Date Line"/>
    <w:basedOn w:val="Normal"/>
    <w:uiPriority w:val="4"/>
    <w:qFormat/>
    <w:rsid w:val="00b67043"/>
    <w:pPr>
      <w:keepNext w:val="true"/>
      <w:tabs>
        <w:tab w:val="center" w:pos="5130" w:leader="none"/>
        <w:tab w:val="right" w:pos="10170" w:leader="none"/>
      </w:tabs>
      <w:spacing w:before="120" w:after="120"/>
      <w:contextualSpacing/>
    </w:pPr>
    <w:rPr>
      <w:b/>
    </w:rPr>
  </w:style>
  <w:style w:type="paragraph" w:styleId="TitleLine" w:customStyle="1">
    <w:name w:val="Title Line"/>
    <w:basedOn w:val="Normal"/>
    <w:uiPriority w:val="5"/>
    <w:qFormat/>
    <w:rsid w:val="00b67043"/>
    <w:pPr>
      <w:keepNext w:val="true"/>
      <w:tabs>
        <w:tab w:val="right" w:pos="10170" w:leader="none"/>
      </w:tabs>
      <w:spacing w:before="80" w:after="120"/>
      <w:contextualSpacing/>
    </w:pPr>
    <w:rPr>
      <w:i/>
    </w:rPr>
  </w:style>
  <w:style w:type="paragraph" w:styleId="Bullet" w:customStyle="1">
    <w:name w:val="Bullet"/>
    <w:basedOn w:val="Normal"/>
    <w:uiPriority w:val="6"/>
    <w:qFormat/>
    <w:rsid w:val="004110cc"/>
    <w:pPr>
      <w:spacing w:lineRule="auto" w:line="264"/>
      <w:ind w:left="346" w:hanging="274"/>
    </w:pPr>
    <w:rPr/>
  </w:style>
  <w:style w:type="paragraph" w:styleId="Degree" w:customStyle="1">
    <w:name w:val="Degree"/>
    <w:basedOn w:val="Normal"/>
    <w:uiPriority w:val="8"/>
    <w:qFormat/>
    <w:rsid w:val="004110cc"/>
    <w:pPr>
      <w:spacing w:lineRule="auto" w:line="276" w:before="60" w:after="0"/>
    </w:pPr>
    <w:rPr>
      <w:i/>
    </w:rPr>
  </w:style>
  <w:style w:type="paragraph" w:styleId="Education" w:customStyle="1">
    <w:name w:val="Education"/>
    <w:basedOn w:val="DateLine"/>
    <w:uiPriority w:val="9"/>
    <w:qFormat/>
    <w:rsid w:val="00ec0c7f"/>
    <w:pPr/>
    <w:rPr/>
  </w:style>
  <w:style w:type="paragraph" w:styleId="BulletIcon" w:customStyle="1">
    <w:name w:val="BulletIcon"/>
    <w:basedOn w:val="Contact"/>
    <w:uiPriority w:val="9"/>
    <w:qFormat/>
    <w:rsid w:val="00055806"/>
    <w:pPr/>
    <w:rPr>
      <w:sz w:val="24"/>
      <w:szCs w:val="24"/>
    </w:rPr>
  </w:style>
  <w:style w:type="paragraph" w:styleId="SKILL" w:customStyle="1">
    <w:name w:val="SKILL"/>
    <w:basedOn w:val="Normal"/>
    <w:qFormat/>
    <w:rsid w:val="00550411"/>
    <w:pPr>
      <w:jc w:val="center"/>
    </w:pPr>
    <w:rPr>
      <w: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PlainTable41">
    <w:name w:val="Plain Table 41"/>
    <w:basedOn w:val="TableNormal"/>
    <w:rsid w:val="004110cc"/>
    <w:pPr>
      <w:spacing w:after="0" w:line="240" w:lineRule="auto"/>
    </w:pPr>
    <w:rPr>
      <w:sz w:val="20"/>
      <w:szCs w:val="20"/>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661d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ngsongyuf@gmail.com" TargetMode="External"/><Relationship Id="rId3" Type="http://schemas.openxmlformats.org/officeDocument/2006/relationships/hyperlink" Target="https://songyu-wang.github.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6C60-6AE1-40AF-A671-5884AF7FD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Template>
  <TotalTime>32</TotalTime>
  <Application>LibreOffice/6.0.7.3$Linux_X86_64 LibreOffice_project/00m0$Build-3</Application>
  <Pages>1</Pages>
  <Words>411</Words>
  <Characters>2618</Characters>
  <CharactersWithSpaces>2994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2019-12-03T17:58:00Z</dcterms:created>
  <dc:creator>Vicki</dc:creator>
  <dc:description/>
  <dc:language>en-US</dc:language>
  <cp:lastModifiedBy/>
  <dcterms:modified xsi:type="dcterms:W3CDTF">2020-02-27T22:22:33Z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