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28"/>
          <w:szCs w:val="28"/>
        </w:rPr>
      </w:pPr>
      <w:r>
        <w:rPr>
          <w:sz w:val="28"/>
          <w:szCs w:val="28"/>
        </w:rPr>
        <w:t>SONGYU WANG</w:t>
      </w:r>
    </w:p>
    <w:p>
      <w:pPr>
        <w:pStyle w:val="Contact"/>
        <w:ind w:hanging="0" w:left="0"/>
        <w:rPr/>
      </w:pPr>
      <w:bookmarkStart w:id="0" w:name="_GoBack"/>
      <w:bookmarkEnd w:id="0"/>
      <w:r>
        <w:rPr/>
        <w:t xml:space="preserve">(812) 201-9470 • </w:t>
      </w:r>
      <w:hyperlink r:id="rId2" w:tgtFrame="mailto:wangsongyuf@gmail.com">
        <w:r>
          <w:rPr>
            <w:rStyle w:val="Hyperlink"/>
          </w:rPr>
          <w:t>wangsongyuf@gmail.com</w:t>
        </w:r>
      </w:hyperlink>
    </w:p>
    <w:p>
      <w:pPr>
        <w:pStyle w:val="Contact"/>
        <w:rPr/>
      </w:pPr>
      <w:r>
        <w:rPr/>
        <w:t>songyu-wang.github.io • linkedin.com/in/wangsongyu</w:t>
      </w:r>
    </w:p>
    <w:p>
      <w:pPr>
        <w:pStyle w:val="Heading1"/>
        <w:rPr/>
      </w:pPr>
      <w:r>
        <w:rPr/>
        <w:t>summary</w:t>
      </w:r>
    </w:p>
    <w:p>
      <w:pPr>
        <w:pStyle w:val="Content"/>
        <w:ind w:hanging="0" w:left="0"/>
        <w:rPr/>
      </w:pP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Software Test Engineer (Quality Assurance Specialist) with 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/>
          <w:bCs/>
          <w:i w:val="false"/>
          <w:caps w:val="false"/>
          <w:smallCaps w:val="false"/>
          <w:spacing w:val="0"/>
          <w:sz w:val="21"/>
          <w:highlight w:val="white"/>
        </w:rPr>
        <w:t xml:space="preserve">seven years of experience 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developing and executing 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/>
          <w:bCs/>
          <w:i w:val="false"/>
          <w:caps w:val="false"/>
          <w:smallCaps w:val="false"/>
          <w:spacing w:val="0"/>
          <w:sz w:val="21"/>
          <w:highlight w:val="white"/>
        </w:rPr>
        <w:t>end-to-end(E2E) test strategies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 in highly regulated industries. Skilled in both 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/>
          <w:bCs/>
          <w:i w:val="false"/>
          <w:caps w:val="false"/>
          <w:smallCaps w:val="false"/>
          <w:spacing w:val="0"/>
          <w:sz w:val="21"/>
          <w:highlight w:val="white"/>
        </w:rPr>
        <w:t>manual and automated testing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, with a strong ability to design and maintain 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/>
          <w:bCs/>
          <w:i w:val="false"/>
          <w:caps w:val="false"/>
          <w:smallCaps w:val="false"/>
          <w:spacing w:val="0"/>
          <w:sz w:val="21"/>
          <w:highlight w:val="white"/>
        </w:rPr>
        <w:t>test frameworks and CI/CD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(continuous integration and continuous delivery or deployment) pipelines that integrate seamlessly into 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/>
          <w:bCs/>
          <w:i w:val="false"/>
          <w:caps w:val="false"/>
          <w:smallCaps w:val="false"/>
          <w:spacing w:val="0"/>
          <w:sz w:val="21"/>
          <w:highlight w:val="white"/>
        </w:rPr>
        <w:t>SCRUM/Agile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 xml:space="preserve"> environments. Adept at managing complex 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/>
          <w:bCs/>
          <w:i w:val="false"/>
          <w:caps w:val="false"/>
          <w:smallCaps w:val="false"/>
          <w:spacing w:val="0"/>
          <w:sz w:val="21"/>
          <w:highlight w:val="white"/>
        </w:rPr>
        <w:t>testing processes, emphasizing traceability, defect management, and functional testing</w:t>
      </w:r>
      <w:r>
        <w:rPr>
          <w:rFonts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highlight w:val="white"/>
        </w:rPr>
        <w:t>. Consistently delivers reliable, high-quality software by driving rigorous testing and quality assurance practices.</w:t>
      </w:r>
    </w:p>
    <w:p>
      <w:pPr>
        <w:pStyle w:val="Heading1"/>
        <w:rPr/>
      </w:pPr>
      <w:r>
        <w:rPr/>
        <w:t>experience</w:t>
      </w:r>
    </w:p>
    <w:p>
      <w:pPr>
        <w:pStyle w:val="DateLine"/>
        <w:rPr/>
      </w:pPr>
      <w:r>
        <w:rPr/>
        <w:t>Jun 2020 – Sept 2025                          Benchling</w:t>
        <w:tab/>
        <w:t xml:space="preserve">                                San Francisco, CA</w:t>
      </w:r>
    </w:p>
    <w:p>
      <w:pPr>
        <w:pStyle w:val="TitleLine"/>
        <w:spacing w:before="0" w:after="80"/>
        <w:contextualSpacing/>
        <w:rPr/>
      </w:pPr>
      <w:r>
        <w:rPr/>
        <w:t>Software Engineer, Quality</w:t>
        <w:tab/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Contributed to various company-wide quality initiatives for a cloud-based software company that develops software platforms powering breakthrough research on biotherapeutics, biofuels, and biomaterials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Enhanced test infrastructure by developing and maintaining </w:t>
      </w:r>
      <w:r>
        <w:rPr>
          <w:b/>
          <w:bCs/>
        </w:rPr>
        <w:t>multiple</w:t>
      </w:r>
      <w:r>
        <w:rPr/>
        <w:t xml:space="preserve"> </w:t>
      </w:r>
      <w:r>
        <w:rPr>
          <w:b/>
          <w:bCs/>
        </w:rPr>
        <w:t>unit and E2E test frameworks</w:t>
      </w:r>
      <w:r>
        <w:rPr/>
        <w:t xml:space="preserve"> using </w:t>
      </w:r>
      <w:r>
        <w:rPr>
          <w:b/>
          <w:bCs/>
        </w:rPr>
        <w:t xml:space="preserve">TypeScript (Cypress and Playwright), Python, </w:t>
      </w:r>
      <w:r>
        <w:rPr>
          <w:b w:val="false"/>
          <w:bCs w:val="false"/>
        </w:rPr>
        <w:t>and</w:t>
      </w:r>
      <w:r>
        <w:rPr>
          <w:b/>
          <w:bCs/>
        </w:rPr>
        <w:t xml:space="preserve"> Bazel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Built and managed multiple </w:t>
      </w:r>
      <w:r>
        <w:rPr>
          <w:b/>
          <w:bCs/>
        </w:rPr>
        <w:t>CI/CD pipelines</w:t>
      </w:r>
      <w:r>
        <w:rPr/>
        <w:t xml:space="preserve"> for a </w:t>
      </w:r>
      <w:r>
        <w:rPr>
          <w:b/>
          <w:bCs/>
        </w:rPr>
        <w:t>300-person</w:t>
      </w:r>
      <w:r>
        <w:rPr/>
        <w:t xml:space="preserve"> engineering organization, utilizing a range of tools including </w:t>
      </w:r>
      <w:r>
        <w:rPr>
          <w:b/>
          <w:bCs/>
        </w:rPr>
        <w:t>AWS, Terraform, Buildkite, Webpack, Datadog, and Docker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Supported TechOps (Technical Operations) by creating and analyzing o</w:t>
      </w:r>
      <w:r>
        <w:rPr>
          <w:b/>
          <w:bCs/>
        </w:rPr>
        <w:t>bservability dashboards for system health and cost governance</w:t>
      </w:r>
      <w:r>
        <w:rPr/>
        <w:t xml:space="preserve">, leading to resource allocation recommendations worth close to </w:t>
      </w:r>
      <w:r>
        <w:rPr>
          <w:b/>
          <w:bCs/>
        </w:rPr>
        <w:t xml:space="preserve">a million dollars annually 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Increased </w:t>
      </w:r>
      <w:r>
        <w:rPr>
          <w:b/>
          <w:bCs/>
        </w:rPr>
        <w:t>E2E automated testing coverage by 30%</w:t>
      </w:r>
      <w:r>
        <w:rPr/>
        <w:t xml:space="preserve"> across multiple teams and components with Cypress, and collaborated on the development of over 300 new E2E test cases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Improved testing processes for tech stacks including </w:t>
      </w:r>
      <w:r>
        <w:rPr>
          <w:b/>
          <w:bCs/>
        </w:rPr>
        <w:t>React, Flask, GraphQL, SQLAlchemy, PostgreSQL, and OpenSearch</w:t>
      </w:r>
      <w:r>
        <w:rPr/>
        <w:t xml:space="preserve"> by creating SOP(standard operating procedure)s for test case management and designing a </w:t>
      </w:r>
      <w:r>
        <w:rPr>
          <w:b/>
          <w:bCs/>
        </w:rPr>
        <w:t>Jira/Xray</w:t>
      </w:r>
      <w:r>
        <w:rPr/>
        <w:t xml:space="preserve"> integrated test traceability system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Facilitated </w:t>
      </w:r>
      <w:r>
        <w:rPr>
          <w:b/>
          <w:bCs/>
        </w:rPr>
        <w:t>onboarding and mentored</w:t>
      </w:r>
      <w:r>
        <w:rPr/>
        <w:t xml:space="preserve"> </w:t>
      </w:r>
      <w:r>
        <w:rPr>
          <w:b w:val="false"/>
          <w:bCs w:val="false"/>
        </w:rPr>
        <w:t>multiple</w:t>
      </w:r>
      <w:r>
        <w:rPr>
          <w:b/>
          <w:bCs/>
        </w:rPr>
        <w:t xml:space="preserve"> </w:t>
      </w:r>
      <w:r>
        <w:rPr/>
        <w:t>new Quality Engineering (QE) team members</w:t>
      </w:r>
    </w:p>
    <w:p>
      <w:pPr>
        <w:pStyle w:val="Bullet"/>
        <w:ind w:hanging="0" w:left="346"/>
        <w:rPr/>
      </w:pPr>
      <w:r>
        <w:rPr/>
      </w:r>
    </w:p>
    <w:p>
      <w:pPr>
        <w:pStyle w:val="DateLine"/>
        <w:rPr/>
      </w:pPr>
      <w:r>
        <w:rPr/>
        <w:t>Jul 2018 – Apr 2020</w:t>
        <w:tab/>
        <w:t xml:space="preserve">                          HeartFlow, Inc                        Redwood City, CA</w:t>
      </w:r>
    </w:p>
    <w:p>
      <w:pPr>
        <w:pStyle w:val="TitleLine"/>
        <w:spacing w:before="0" w:after="80"/>
        <w:contextualSpacing/>
        <w:rPr/>
      </w:pPr>
      <w:r>
        <w:rPr/>
        <w:t>Software Engineer in Test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Led </w:t>
      </w:r>
      <w:r>
        <w:rPr>
          <w:b/>
          <w:bCs/>
        </w:rPr>
        <w:t>quality assurance</w:t>
      </w:r>
      <w:r>
        <w:rPr/>
        <w:t xml:space="preserve"> and testing for platform and service components in a </w:t>
      </w:r>
      <w:r>
        <w:rPr>
          <w:b/>
          <w:bCs/>
        </w:rPr>
        <w:t>SCRUM/Agile</w:t>
      </w:r>
      <w:r>
        <w:rPr/>
        <w:t xml:space="preserve"> environment at a medical technology company specializing in software for 3D coronary artery modeling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Contributed to the development and verification of multiple projects, including three </w:t>
      </w:r>
      <w:r>
        <w:rPr>
          <w:b/>
          <w:bCs/>
        </w:rPr>
        <w:t>web applications</w:t>
      </w:r>
      <w:r>
        <w:rPr/>
        <w:t xml:space="preserve">, three </w:t>
      </w:r>
      <w:r>
        <w:rPr>
          <w:b/>
          <w:bCs/>
        </w:rPr>
        <w:t>backend/API services</w:t>
      </w:r>
      <w:r>
        <w:rPr/>
        <w:t>, and four workflow/product-related components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Enhanced the </w:t>
      </w:r>
      <w:r>
        <w:rPr>
          <w:b/>
          <w:bCs/>
        </w:rPr>
        <w:t>stability and efficiency</w:t>
      </w:r>
      <w:r>
        <w:rPr/>
        <w:t xml:space="preserve"> of legacy test frameworks, enabling continuous delivery of new features and improvements in newer frameworks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Developed and maintained internal tools to streamline development and verification processes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Developed and performed </w:t>
      </w:r>
      <w:r>
        <w:rPr>
          <w:b/>
          <w:bCs/>
        </w:rPr>
        <w:t xml:space="preserve">manual and automated tests </w:t>
      </w:r>
      <w:r>
        <w:rPr/>
        <w:t xml:space="preserve">using </w:t>
      </w:r>
      <w:r>
        <w:rPr>
          <w:b/>
          <w:bCs/>
        </w:rPr>
        <w:t>Python and JavaScript</w:t>
      </w:r>
      <w:r>
        <w:rPr/>
        <w:t xml:space="preserve"> to validate and refine product requirements, ensuring accuracy during implementation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Identified and managed hundreds of </w:t>
      </w:r>
      <w:r>
        <w:rPr>
          <w:b/>
          <w:bCs/>
        </w:rPr>
        <w:t>defects and bugs</w:t>
      </w:r>
      <w:r>
        <w:rPr/>
        <w:t>, driving resolutions to enhance product quality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Conducted comprehensive </w:t>
      </w:r>
      <w:r>
        <w:rPr>
          <w:b/>
          <w:bCs/>
        </w:rPr>
        <w:t>verification and validation</w:t>
      </w:r>
      <w:r>
        <w:rPr/>
        <w:t xml:space="preserve"> activities, including </w:t>
      </w:r>
      <w:r>
        <w:rPr>
          <w:b/>
          <w:bCs/>
        </w:rPr>
        <w:t>test plan development, result analysis, and report writing</w:t>
      </w:r>
      <w:r>
        <w:rPr/>
        <w:t xml:space="preserve">. Collaborated with cross-functional teams to perform </w:t>
      </w:r>
      <w:r>
        <w:rPr>
          <w:b/>
          <w:bCs/>
        </w:rPr>
        <w:t>functional, regression, and system-level testing</w:t>
      </w:r>
      <w:r>
        <w:rPr/>
        <w:t>, ensuring all documentation complied with corporate and federal standards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 xml:space="preserve">Prepared detailed </w:t>
      </w:r>
      <w:r>
        <w:rPr>
          <w:b/>
          <w:bCs/>
        </w:rPr>
        <w:t>Test/Risk Traceability Reports</w:t>
      </w:r>
      <w:r>
        <w:rPr/>
        <w:t>, documenting test execution outcomes and linking each product requirement and risk to the appropriate tests</w:t>
      </w:r>
    </w:p>
    <w:p>
      <w:pPr>
        <w:pStyle w:val="DateLine"/>
        <w:rPr>
          <w:highlight w:val="none"/>
        </w:rPr>
      </w:pPr>
      <w:r>
        <w:rPr/>
        <w:t>Additional Experience</w:t>
      </w:r>
    </w:p>
    <w:p>
      <w:pPr>
        <w:pStyle w:val="Bullet"/>
        <w:numPr>
          <w:ilvl w:val="0"/>
          <w:numId w:val="2"/>
        </w:numPr>
        <w:tabs>
          <w:tab w:val="clear" w:pos="720"/>
        </w:tabs>
        <w:ind w:hanging="274" w:left="346"/>
        <w:rPr/>
      </w:pPr>
      <w:r>
        <w:rPr/>
        <w:t>Teaching Assistant (Mar 2017 - May 2018) - Rose-Hulman Institute of Technology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Software Engineer in Test, Intern (May 2017 - Aug 2017) - HeartFlow, Inc</w:t>
      </w:r>
    </w:p>
    <w:p>
      <w:pPr>
        <w:pStyle w:val="Bullet"/>
        <w:numPr>
          <w:ilvl w:val="0"/>
          <w:numId w:val="2"/>
        </w:numPr>
        <w:ind w:hanging="274" w:left="346"/>
        <w:rPr/>
      </w:pPr>
      <w:r>
        <w:rPr/>
        <w:t>Software Intern (Feb 2017 - May 2017) - Rose-Hulman Ventures</w:t>
      </w:r>
    </w:p>
    <w:p>
      <w:pPr>
        <w:pStyle w:val="Heading1"/>
        <w:rPr>
          <w:lang w:val="es-ES"/>
        </w:rPr>
      </w:pPr>
      <w:r>
        <w:rPr>
          <w:lang w:val="es-ES"/>
        </w:rPr>
        <w:t>education &amp; certifications</w:t>
      </w:r>
    </w:p>
    <w:p>
      <w:pPr>
        <w:pStyle w:val="Education"/>
        <w:rPr/>
      </w:pPr>
      <w:r>
        <w:rPr/>
        <w:t>University of Ottawa (2021 - 2023)                                                      Ottawa, ON</w:t>
      </w:r>
    </w:p>
    <w:p>
      <w:pPr>
        <w:pStyle w:val="Degree"/>
        <w:rPr/>
      </w:pPr>
      <w:r>
        <w:rPr/>
        <w:t>Master of Computer Science, Voluntary withdrawal due to non-academic life events (Completed 18/30 course units all with A+ grades)</w:t>
      </w:r>
    </w:p>
    <w:p>
      <w:pPr>
        <w:pStyle w:val="Education"/>
        <w:rPr/>
      </w:pPr>
      <w:r>
        <w:rPr/>
        <w:t>Rose-Hulman Institute of Technology</w:t>
        <w:tab/>
        <w:t xml:space="preserve"> (2014 - 2018)                        Terre Haute, IN</w:t>
      </w:r>
    </w:p>
    <w:p>
      <w:pPr>
        <w:pStyle w:val="Degree"/>
        <w:rPr/>
      </w:pPr>
      <w:r>
        <w:rPr/>
        <w:t xml:space="preserve">Bachelor of Science, Computer Science and Software Engineering          </w:t>
      </w:r>
    </w:p>
    <w:p>
      <w:pPr>
        <w:pStyle w:val="Education"/>
        <w:spacing w:before="120" w:after="120"/>
        <w:ind w:hanging="0"/>
        <w:contextualSpacing/>
        <w:rPr/>
      </w:pPr>
      <w:r>
        <w:rPr>
          <w:b/>
          <w:bCs/>
          <w:i w:val="false"/>
          <w:iCs/>
        </w:rPr>
        <w:t>ISTQB(International Software Testing Qualifications Board) | Certified Tester AI Testing (2024)</w:t>
      </w:r>
    </w:p>
    <w:p>
      <w:pPr>
        <w:pStyle w:val="Education"/>
        <w:spacing w:before="120" w:after="120"/>
        <w:ind w:hanging="0"/>
        <w:contextualSpacing/>
        <w:rPr/>
      </w:pPr>
      <w:r>
        <w:rPr>
          <w:b/>
          <w:bCs/>
          <w:i w:val="false"/>
          <w:iCs/>
        </w:rPr>
        <w:t>AWS | AWS Well-Architected Best Practices &amp; Architecting on AWS with AWS Jam (2024)</w:t>
      </w:r>
    </w:p>
    <w:p>
      <w:pPr>
        <w:pStyle w:val="Education"/>
        <w:rPr>
          <w:i w:val="false"/>
          <w:i w:val="false"/>
          <w:iCs/>
        </w:rPr>
      </w:pPr>
      <w:r>
        <w:rPr>
          <w:b/>
          <w:bCs/>
          <w:i w:val="false"/>
          <w:iCs/>
        </w:rPr>
        <w:t xml:space="preserve">Scrum.org | Professional Scrum Product Owner I </w:t>
      </w:r>
      <w:r>
        <w:rPr>
          <w:i w:val="false"/>
          <w:iCs/>
        </w:rPr>
        <w:t xml:space="preserve">(2019) </w:t>
      </w:r>
      <w:r>
        <w:rPr>
          <w:b/>
          <w:bCs/>
          <w:i w:val="false"/>
          <w:iCs/>
        </w:rPr>
        <w:t>&amp; Professional Scrum Master I</w:t>
      </w:r>
      <w:r>
        <w:rPr>
          <w:i w:val="false"/>
          <w:iCs/>
        </w:rPr>
        <w:t xml:space="preserve"> (2018)</w:t>
      </w:r>
    </w:p>
    <w:p>
      <w:pPr>
        <w:pStyle w:val="Education"/>
        <w:rPr/>
      </w:pPr>
      <w:r>
        <w:rPr>
          <w:b/>
          <w:bCs/>
          <w:i w:val="false"/>
          <w:iCs/>
        </w:rPr>
        <w:t>Triplebyte | Generalist Software Engineering</w:t>
      </w:r>
      <w:r>
        <w:rPr>
          <w:i w:val="false"/>
          <w:iCs/>
        </w:rPr>
        <w:t xml:space="preserve"> (2019)</w:t>
      </w:r>
    </w:p>
    <w:p>
      <w:pPr>
        <w:pStyle w:val="Education"/>
        <w:rPr>
          <w:i w:val="false"/>
          <w:i w:val="false"/>
          <w:iCs/>
        </w:rPr>
      </w:pPr>
      <w:r>
        <w:rPr>
          <w:i w:val="false"/>
          <w:iCs/>
        </w:rPr>
      </w:r>
    </w:p>
    <w:p>
      <w:pPr>
        <w:pStyle w:val="Education"/>
        <w:spacing w:before="120" w:after="120"/>
        <w:ind w:hanging="0"/>
        <w:contextualSpacing/>
        <w:rPr>
          <w:i w:val="false"/>
          <w:i w:val="false"/>
          <w:iCs/>
        </w:rPr>
      </w:pPr>
      <w:r>
        <w:rPr>
          <w:i w:val="false"/>
          <w:iCs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pple-system">
    <w:altName w:val="system-ui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7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l"/>
      <w:lvlJc w:val="left"/>
      <w:pPr>
        <w:tabs>
          <w:tab w:val="num" w:pos="0"/>
        </w:tabs>
        <w:ind w:left="25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3312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l"/>
      <w:lvlJc w:val="left"/>
      <w:pPr>
        <w:tabs>
          <w:tab w:val="num" w:pos="0"/>
        </w:tabs>
        <w:ind w:left="47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5472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9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l"/>
      <w:lvlJc w:val="left"/>
      <w:pPr>
        <w:tabs>
          <w:tab w:val="num" w:pos="0"/>
        </w:tabs>
        <w:ind w:left="6912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9"/>
    <w:qFormat/>
    <w:pPr>
      <w:widowControl/>
      <w:suppressAutoHyphens w:val="true"/>
      <w:bidi w:val="0"/>
      <w:spacing w:lineRule="auto" w:line="240" w:before="0" w:after="0"/>
      <w:jc w:val="left"/>
    </w:pPr>
    <w:rPr>
      <w:rFonts w:ascii="Segoe UI" w:hAnsi="Segoe UI" w:eastAsia="Calibri" w:cs="Segoe UI"/>
      <w:color w:themeColor="text1" w:themeTint="a6" w:val="595959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uiPriority w:val="2"/>
    <w:qFormat/>
    <w:pPr>
      <w:keepNext w:val="true"/>
      <w:pBdr>
        <w:bottom w:val="single" w:sz="6" w:space="1" w:color="000000"/>
      </w:pBdr>
      <w:spacing w:before="120" w:after="120"/>
      <w:contextualSpacing/>
      <w:outlineLvl w:val="0"/>
    </w:pPr>
    <w:rPr>
      <w:b/>
      <w:smallCaps/>
      <w:spacing w:val="20"/>
      <w:sz w:val="28"/>
      <w:szCs w:val="2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val="000080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user">
    <w:name w:val="Footnote Characters (user)"/>
    <w:uiPriority w:val="99"/>
    <w:unhideWhenUsed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FootnoteCharacters4">
    <w:name w:val="Footnote Characters4"/>
    <w:qFormat/>
    <w:rPr>
      <w:vertAlign w:val="superscript"/>
    </w:rPr>
  </w:style>
  <w:style w:type="character" w:styleId="FootnoteCharacters5">
    <w:name w:val="Footnote Characters5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user">
    <w:name w:val="Endnote Characters (user)"/>
    <w:uiPriority w:val="99"/>
    <w:semiHidden/>
    <w:unhideWhenUsed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2">
    <w:name w:val="Endnote Characters2"/>
    <w:qFormat/>
    <w:rPr>
      <w:vertAlign w:val="superscript"/>
    </w:rPr>
  </w:style>
  <w:style w:type="character" w:styleId="EndnoteCharacters3">
    <w:name w:val="Endnote Characters3"/>
    <w:qFormat/>
    <w:rPr>
      <w:vertAlign w:val="superscript"/>
    </w:rPr>
  </w:style>
  <w:style w:type="character" w:styleId="EndnoteCharacters4">
    <w:name w:val="Endnote Characters4"/>
    <w:qFormat/>
    <w:rPr>
      <w:vertAlign w:val="superscript"/>
    </w:rPr>
  </w:style>
  <w:style w:type="character" w:styleId="EndnoteCharacters5">
    <w:name w:val="Endnote Characters5"/>
    <w:qFormat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2"/>
    <w:qFormat/>
    <w:rPr>
      <w:rFonts w:ascii="Segoe UI" w:hAnsi="Segoe UI" w:cs="Segoe UI"/>
      <w:b/>
      <w:smallCaps/>
      <w:color w:themeColor="text1" w:themeTint="a6" w:val="595959"/>
      <w:spacing w:val="20"/>
      <w:sz w:val="28"/>
      <w:szCs w:val="28"/>
    </w:rPr>
  </w:style>
  <w:style w:type="character" w:styleId="TitleChar" w:customStyle="1">
    <w:name w:val="Title Char"/>
    <w:basedOn w:val="DefaultParagraphFont"/>
    <w:qFormat/>
    <w:rPr>
      <w:rFonts w:ascii="Segoe UI" w:hAnsi="Segoe UI" w:cs="Segoe UI"/>
      <w:b/>
      <w:color w:themeColor="text1" w:themeTint="a6" w:val="595959"/>
      <w:spacing w:val="54"/>
      <w:sz w:val="40"/>
      <w:szCs w:val="40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hanging="0" w:left="72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hanging="0"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spacing w:before="0" w:after="0"/>
      <w:ind w:hanging="0"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qFormat/>
    <w:pPr>
      <w:keepNext w:val="true"/>
      <w:spacing w:before="0" w:after="120"/>
      <w:contextualSpacing/>
      <w:jc w:val="center"/>
    </w:pPr>
    <w:rPr>
      <w:b/>
      <w:spacing w:val="54"/>
      <w:sz w:val="40"/>
      <w:szCs w:val="40"/>
    </w:rPr>
  </w:style>
  <w:style w:type="paragraph" w:styleId="Content" w:customStyle="1">
    <w:name w:val="Content"/>
    <w:basedOn w:val="Normal"/>
    <w:uiPriority w:val="3"/>
    <w:qFormat/>
    <w:pPr>
      <w:keepLines/>
      <w:spacing w:lineRule="auto" w:line="276" w:before="0" w:after="120"/>
      <w:ind w:hanging="0" w:left="547"/>
      <w:contextualSpacing/>
    </w:pPr>
    <w:rPr/>
  </w:style>
  <w:style w:type="paragraph" w:styleId="Contact" w:customStyle="1">
    <w:name w:val="Contact"/>
    <w:basedOn w:val="Normal"/>
    <w:uiPriority w:val="1"/>
    <w:qFormat/>
    <w:pPr>
      <w:keepNext w:val="true"/>
      <w:spacing w:before="0" w:after="120"/>
      <w:contextualSpacing/>
      <w:jc w:val="center"/>
    </w:pPr>
    <w:rPr>
      <w:sz w:val="18"/>
      <w:szCs w:val="18"/>
    </w:rPr>
  </w:style>
  <w:style w:type="paragraph" w:styleId="DateLine" w:customStyle="1">
    <w:name w:val="Date Line"/>
    <w:basedOn w:val="Normal"/>
    <w:uiPriority w:val="4"/>
    <w:qFormat/>
    <w:pPr>
      <w:keepNext w:val="true"/>
      <w:tabs>
        <w:tab w:val="clear" w:pos="720"/>
        <w:tab w:val="center" w:pos="5130" w:leader="none"/>
        <w:tab w:val="right" w:pos="10170" w:leader="none"/>
      </w:tabs>
      <w:spacing w:before="120" w:after="120"/>
      <w:contextualSpacing/>
    </w:pPr>
    <w:rPr>
      <w:b/>
    </w:rPr>
  </w:style>
  <w:style w:type="paragraph" w:styleId="TitleLine" w:customStyle="1">
    <w:name w:val="Title Line"/>
    <w:basedOn w:val="Normal"/>
    <w:uiPriority w:val="5"/>
    <w:qFormat/>
    <w:pPr>
      <w:keepNext w:val="true"/>
      <w:tabs>
        <w:tab w:val="clear" w:pos="720"/>
        <w:tab w:val="right" w:pos="10170" w:leader="none"/>
      </w:tabs>
      <w:spacing w:before="80" w:after="120"/>
      <w:contextualSpacing/>
    </w:pPr>
    <w:rPr>
      <w:i/>
    </w:rPr>
  </w:style>
  <w:style w:type="paragraph" w:styleId="Bullet" w:customStyle="1">
    <w:name w:val="Bullet"/>
    <w:basedOn w:val="Normal"/>
    <w:uiPriority w:val="6"/>
    <w:qFormat/>
    <w:pPr>
      <w:spacing w:lineRule="auto" w:line="264"/>
      <w:ind w:hanging="274" w:left="346"/>
    </w:pPr>
    <w:rPr/>
  </w:style>
  <w:style w:type="paragraph" w:styleId="Degree" w:customStyle="1">
    <w:name w:val="Degree"/>
    <w:basedOn w:val="Normal"/>
    <w:uiPriority w:val="8"/>
    <w:qFormat/>
    <w:pPr>
      <w:spacing w:lineRule="auto" w:line="276" w:before="60" w:after="0"/>
    </w:pPr>
    <w:rPr>
      <w:i/>
    </w:rPr>
  </w:style>
  <w:style w:type="paragraph" w:styleId="Education" w:customStyle="1">
    <w:name w:val="Education"/>
    <w:basedOn w:val="DateLine"/>
    <w:uiPriority w:val="9"/>
    <w:qFormat/>
    <w:pPr/>
    <w:rPr/>
  </w:style>
  <w:style w:type="paragraph" w:styleId="BulletIcon" w:customStyle="1">
    <w:name w:val="BulletIcon"/>
    <w:basedOn w:val="Contact"/>
    <w:uiPriority w:val="9"/>
    <w:qFormat/>
    <w:pPr/>
    <w:rPr>
      <w:sz w:val="24"/>
      <w:szCs w:val="24"/>
    </w:rPr>
  </w:style>
  <w:style w:type="paragraph" w:styleId="SKILL" w:customStyle="1">
    <w:name w:val="SKILL"/>
    <w:basedOn w:val="Normal"/>
    <w:qFormat/>
    <w:pPr>
      <w:jc w:val="center"/>
    </w:pPr>
    <w:rPr>
      <w:b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ngsongyuf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 Template</Template>
  <TotalTime>59</TotalTime>
  <Application>LibreOffice/25.2.6.2$Linux_X86_64 LibreOffice_project/0b720ef5e7394b1db407719d7da75840109af140</Application>
  <AppVersion>15.0000</AppVersion>
  <Pages>2</Pages>
  <Words>594</Words>
  <Characters>3851</Characters>
  <CharactersWithSpaces>4586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2019-12-03T17:58:00Z</dcterms:created>
  <dc:creator>Vicki</dc:creator>
  <dc:description/>
  <dc:language>en-US</dc:language>
  <cp:lastModifiedBy/>
  <dcterms:modified xsi:type="dcterms:W3CDTF">2025-09-20T22:30:10Z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