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2A2AA">
      <w:pPr>
        <w:jc w:val="both"/>
        <w:rPr>
          <w:rFonts w:hint="default" w:ascii="Times New Roman" w:hAnsi="Times New Roman" w:cs="Times New Roman"/>
          <w:sz w:val="28"/>
          <w:szCs w:val="28"/>
          <w:lang w:val="en-US"/>
        </w:rPr>
      </w:pPr>
      <w:r>
        <w:rPr>
          <w:rFonts w:hint="default"/>
          <w:lang w:val="en-US"/>
        </w:rPr>
        <w:t xml:space="preserve">                                                                                                                             </w:t>
      </w:r>
      <w:r>
        <w:drawing>
          <wp:inline distT="0" distB="0" distL="114300" distR="114300">
            <wp:extent cx="1657350" cy="925195"/>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rcRect l="22273" t="31176" r="12559" b="32689"/>
                    <a:stretch>
                      <a:fillRect/>
                    </a:stretch>
                  </pic:blipFill>
                  <pic:spPr>
                    <a:xfrm>
                      <a:off x="0" y="0"/>
                      <a:ext cx="1657350" cy="925195"/>
                    </a:xfrm>
                    <a:prstGeom prst="rect">
                      <a:avLst/>
                    </a:prstGeom>
                    <a:noFill/>
                    <a:ln>
                      <a:noFill/>
                    </a:ln>
                  </pic:spPr>
                </pic:pic>
              </a:graphicData>
            </a:graphic>
          </wp:inline>
        </w:drawing>
      </w:r>
    </w:p>
    <w:p w14:paraId="4BB4E01A">
      <w:pPr>
        <w:jc w:val="center"/>
        <w:rPr>
          <w:rFonts w:hint="default" w:ascii="Times New Roman" w:hAnsi="Times New Roman" w:cs="Times New Roman"/>
          <w:sz w:val="28"/>
          <w:szCs w:val="28"/>
          <w:lang w:val="en-US"/>
        </w:rPr>
      </w:pPr>
    </w:p>
    <w:p w14:paraId="2D033936">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NATIONAL INSTITUTE OF INFORMATION TECHNOLOGY(NIIT), </w:t>
      </w:r>
    </w:p>
    <w:p w14:paraId="6E6D94BA">
      <w:pPr>
        <w:jc w:val="center"/>
        <w:rPr>
          <w:rFonts w:hint="default" w:ascii="Times New Roman" w:hAnsi="Times New Roman" w:cs="Times New Roman"/>
          <w:sz w:val="28"/>
          <w:szCs w:val="28"/>
          <w:lang w:val="en-US"/>
        </w:rPr>
      </w:pPr>
    </w:p>
    <w:p w14:paraId="5D37E9BB">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PORT HARCOURT</w:t>
      </w:r>
    </w:p>
    <w:p w14:paraId="78EE46B5">
      <w:pPr>
        <w:jc w:val="center"/>
        <w:rPr>
          <w:rFonts w:hint="default" w:ascii="Times New Roman" w:hAnsi="Times New Roman" w:cs="Times New Roman"/>
          <w:sz w:val="28"/>
          <w:szCs w:val="28"/>
          <w:lang w:val="en-US"/>
        </w:rPr>
      </w:pPr>
    </w:p>
    <w:p w14:paraId="022B20C5">
      <w:pPr>
        <w:jc w:val="both"/>
        <w:rPr>
          <w:rFonts w:hint="default" w:ascii="Times New Roman" w:hAnsi="Times New Roman" w:cs="Times New Roman"/>
          <w:sz w:val="28"/>
          <w:szCs w:val="28"/>
          <w:lang w:val="en-US"/>
        </w:rPr>
      </w:pPr>
    </w:p>
    <w:p w14:paraId="56DBF90C">
      <w:pPr>
        <w:jc w:val="center"/>
        <w:rPr>
          <w:rFonts w:hint="default" w:ascii="Times New Roman" w:hAnsi="Times New Roman" w:cs="Times New Roman"/>
          <w:sz w:val="28"/>
          <w:szCs w:val="28"/>
          <w:lang w:val="en-US"/>
        </w:rPr>
      </w:pPr>
    </w:p>
    <w:p w14:paraId="149C8D53">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CYBERSECURITY PROJECT ON DIGITAL FORENSICS</w:t>
      </w:r>
    </w:p>
    <w:p w14:paraId="0FB2513B">
      <w:pPr>
        <w:jc w:val="center"/>
        <w:rPr>
          <w:rFonts w:hint="default" w:ascii="Times New Roman" w:hAnsi="Times New Roman" w:cs="Times New Roman"/>
          <w:sz w:val="28"/>
          <w:szCs w:val="28"/>
          <w:lang w:val="en-US"/>
        </w:rPr>
      </w:pPr>
    </w:p>
    <w:p w14:paraId="07892D6F">
      <w:pPr>
        <w:jc w:val="both"/>
        <w:rPr>
          <w:rFonts w:hint="default" w:ascii="Times New Roman" w:hAnsi="Times New Roman" w:cs="Times New Roman"/>
          <w:sz w:val="28"/>
          <w:szCs w:val="28"/>
          <w:lang w:val="en-US"/>
        </w:rPr>
      </w:pPr>
    </w:p>
    <w:p w14:paraId="5DFD3571">
      <w:pPr>
        <w:jc w:val="both"/>
        <w:rPr>
          <w:rFonts w:hint="default" w:ascii="Times New Roman" w:hAnsi="Times New Roman" w:cs="Times New Roman"/>
          <w:sz w:val="28"/>
          <w:szCs w:val="28"/>
          <w:lang w:val="en-US"/>
        </w:rPr>
      </w:pPr>
    </w:p>
    <w:p w14:paraId="41425A16">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PROJECT TITLE: A DIGITAL FORENSICS PROJECT TO EXAMINE A GIVEN FORENSIC IMAGE OBTAINED FROM THE WORKSTATION OF APEX INTEGRATED TECHNOLOGIES LTD INVOLVED IN A SUSPECTED DATA</w:t>
      </w:r>
    </w:p>
    <w:p w14:paraId="37F361C2">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DELETION INCIDENT.</w:t>
      </w:r>
    </w:p>
    <w:p w14:paraId="7E5CBCB9">
      <w:pPr>
        <w:jc w:val="center"/>
        <w:rPr>
          <w:rFonts w:hint="default" w:ascii="Times New Roman" w:hAnsi="Times New Roman" w:cs="Times New Roman"/>
          <w:sz w:val="28"/>
          <w:szCs w:val="28"/>
          <w:lang w:val="en-US"/>
        </w:rPr>
      </w:pPr>
    </w:p>
    <w:p w14:paraId="5846F4B6">
      <w:pPr>
        <w:jc w:val="center"/>
        <w:rPr>
          <w:rFonts w:hint="default" w:ascii="Times New Roman" w:hAnsi="Times New Roman" w:cs="Times New Roman"/>
          <w:sz w:val="28"/>
          <w:szCs w:val="28"/>
          <w:lang w:val="en-US"/>
        </w:rPr>
      </w:pPr>
    </w:p>
    <w:p w14:paraId="67A803DB">
      <w:pPr>
        <w:jc w:val="center"/>
        <w:rPr>
          <w:rFonts w:hint="default" w:ascii="Times New Roman" w:hAnsi="Times New Roman" w:cs="Times New Roman"/>
          <w:sz w:val="28"/>
          <w:szCs w:val="28"/>
          <w:lang w:val="en-US"/>
        </w:rPr>
      </w:pPr>
    </w:p>
    <w:p w14:paraId="54581485">
      <w:pPr>
        <w:jc w:val="center"/>
        <w:rPr>
          <w:rFonts w:hint="default" w:ascii="Times New Roman" w:hAnsi="Times New Roman" w:cs="Times New Roman"/>
          <w:sz w:val="28"/>
          <w:szCs w:val="28"/>
          <w:lang w:val="en-US"/>
        </w:rPr>
      </w:pPr>
    </w:p>
    <w:p w14:paraId="5C26E179">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CASE ID: AIT-DF-2026-009</w:t>
      </w:r>
    </w:p>
    <w:p w14:paraId="4FAD9672">
      <w:pPr>
        <w:jc w:val="both"/>
        <w:rPr>
          <w:rFonts w:hint="default" w:ascii="Times New Roman" w:hAnsi="Times New Roman" w:cs="Times New Roman"/>
          <w:sz w:val="28"/>
          <w:szCs w:val="28"/>
        </w:rPr>
      </w:pPr>
    </w:p>
    <w:p w14:paraId="10767FC5">
      <w:pPr>
        <w:jc w:val="center"/>
        <w:rPr>
          <w:rFonts w:hint="default" w:ascii="Times New Roman" w:hAnsi="Times New Roman" w:cs="Times New Roman"/>
          <w:sz w:val="28"/>
          <w:szCs w:val="28"/>
        </w:rPr>
      </w:pPr>
    </w:p>
    <w:p w14:paraId="4F78F6DB">
      <w:pPr>
        <w:jc w:val="center"/>
        <w:rPr>
          <w:rFonts w:hint="default" w:ascii="Times New Roman" w:hAnsi="Times New Roman" w:cs="Times New Roman"/>
          <w:sz w:val="28"/>
          <w:szCs w:val="28"/>
        </w:rPr>
      </w:pPr>
    </w:p>
    <w:p w14:paraId="7C4FD546">
      <w:pPr>
        <w:jc w:val="center"/>
        <w:rPr>
          <w:rFonts w:hint="default" w:ascii="Times New Roman" w:hAnsi="Times New Roman" w:cs="Times New Roman"/>
          <w:sz w:val="28"/>
          <w:szCs w:val="28"/>
        </w:rPr>
      </w:pPr>
    </w:p>
    <w:p w14:paraId="23BC2B7E">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INVESTIGATOR: EKWEBELEM SONIA</w:t>
      </w:r>
    </w:p>
    <w:p w14:paraId="0CCA4DC9">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DATE: 27</w:t>
      </w:r>
      <w:r>
        <w:rPr>
          <w:rFonts w:hint="default" w:ascii="Times New Roman" w:hAnsi="Times New Roman" w:cs="Times New Roman"/>
          <w:sz w:val="28"/>
          <w:szCs w:val="28"/>
          <w:vertAlign w:val="superscript"/>
          <w:lang w:val="en-US"/>
        </w:rPr>
        <w:t>TH</w:t>
      </w:r>
      <w:r>
        <w:rPr>
          <w:rFonts w:hint="default" w:ascii="Times New Roman" w:hAnsi="Times New Roman" w:cs="Times New Roman"/>
          <w:sz w:val="28"/>
          <w:szCs w:val="28"/>
          <w:lang w:val="en-US"/>
        </w:rPr>
        <w:t xml:space="preserve"> SEPTEMBER, 2026</w:t>
      </w:r>
    </w:p>
    <w:p w14:paraId="4C4BB5AB">
      <w:pPr>
        <w:rPr>
          <w:sz w:val="28"/>
          <w:szCs w:val="28"/>
        </w:rPr>
      </w:pPr>
    </w:p>
    <w:p w14:paraId="066B43E8"/>
    <w:p w14:paraId="6F11D7FD">
      <w:r>
        <w:br w:type="page"/>
      </w:r>
    </w:p>
    <w:p w14:paraId="6AFDD39F">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w:t>
      </w:r>
    </w:p>
    <w:p w14:paraId="28BF8CDD">
      <w:pPr>
        <w:rPr>
          <w:rFonts w:hint="default" w:ascii="Times New Roman" w:hAnsi="Times New Roman" w:cs="Times New Roman"/>
          <w:sz w:val="22"/>
          <w:szCs w:val="22"/>
        </w:rPr>
      </w:pPr>
    </w:p>
    <w:p w14:paraId="4AEA2433">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INTRODUCTION</w:t>
      </w:r>
    </w:p>
    <w:p w14:paraId="7DE86ED1">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Executive Summary</w:t>
      </w:r>
    </w:p>
    <w:p w14:paraId="126DC641">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This report presents the digital forensic examination of a forensic disk image provided in relation to a suspected data deletion incident involving a workstation belonging to Apex Integrated Technologies Ltd. The investigation focuses on determining the status and recoverability of six identified folders: SSH, My pic, Our pic, ADDS Project, Corel, and Corel Draw Work.</w:t>
      </w:r>
    </w:p>
    <w:p w14:paraId="745B0142">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supplied evidence, Evidence.E01, was preserved and its integrity verified using SHA-256 hashing before forensic examination. A working copy was created using DD and produced the same SHA-256 hash as the supplied evidence. The investigation uses DD, R-Drive Image, FTK Imager and Autopsy to examine the filesystem, identify deleted data, recover relevant files where possible, analyse metadata and timestamps, and correlate findings across the forensic tools.</w:t>
      </w:r>
    </w:p>
    <w:p w14:paraId="56C3C46E">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At the current stage of examination, Autopsy has identified filesystem and deleted-file artifacts relevant to the investigation. Detailed examination of the target folders, recovery results and timeline evidence is documented in the subsequent sections of this report. Final conclusions concerning the deletion timeframe, recoverability of evidence and limitations are based only on artifacts supported by the forensic evidence.</w:t>
      </w:r>
    </w:p>
    <w:p w14:paraId="053C62BC">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This covers what the assignment expects from the executive summary why, what was examined, major findings/recovery, timeline and limitations without prematurely inventing our final findings.</w:t>
      </w:r>
    </w:p>
    <w:p w14:paraId="1CD68923">
      <w:pPr>
        <w:rPr>
          <w:rFonts w:hint="default" w:ascii="Times New Roman" w:hAnsi="Times New Roman" w:cs="Times New Roman"/>
          <w:sz w:val="22"/>
          <w:szCs w:val="22"/>
          <w:lang w:val="en-US"/>
        </w:rPr>
      </w:pPr>
    </w:p>
    <w:p w14:paraId="182400B0">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CASE BACKGROUND</w:t>
      </w:r>
    </w:p>
    <w:p w14:paraId="2CC9D217">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Apex Integrated Technologies Ltd. initiated a digital forensic investigation following the suspected disappearance of folders and files from one of its workstations. A forensic image of the relevant storage device was provided for examination under Case ID AIT-DF-2026-009.</w:t>
      </w:r>
    </w:p>
    <w:p w14:paraId="02AE40D0">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investigation was commissioned to determine whether the identified folders and their contents were present or had been deleted, establish what data could be recovered, examine relevant filesystem artifacts and metadata, and determine the most defensible timeframe for the deletion-related activity.</w:t>
      </w:r>
    </w:p>
    <w:p w14:paraId="5E9A1828">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folders identified for investigation are SSH, My pic, Our pic, ADDS Project, Corel, and Corel Draw Work. The investigation also seeks to determine what conclusions can reasonably be supported regarding the circumstances surrounding the deletion while avoiding unsupported assumptions concerning user identity or intent.</w:t>
      </w:r>
    </w:p>
    <w:p w14:paraId="79522EEB">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That last sentence is important because the project specifically requires forensic reasoning about whether we can establish who deleted the files and whether deletion was intentional.</w:t>
      </w:r>
    </w:p>
    <w:p w14:paraId="7AC91506">
      <w:pPr>
        <w:rPr>
          <w:rFonts w:hint="default" w:ascii="Times New Roman" w:hAnsi="Times New Roman" w:cs="Times New Roman"/>
          <w:sz w:val="22"/>
          <w:szCs w:val="22"/>
          <w:lang w:val="en-US"/>
        </w:rPr>
      </w:pPr>
    </w:p>
    <w:p w14:paraId="0BF54257">
      <w:pPr>
        <w:rPr>
          <w:rFonts w:hint="default" w:ascii="Times New Roman" w:hAnsi="Times New Roman" w:cs="Times New Roman"/>
          <w:sz w:val="22"/>
          <w:szCs w:val="22"/>
          <w:lang w:val="en-US"/>
        </w:rPr>
      </w:pPr>
    </w:p>
    <w:p w14:paraId="52280E00">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OBJECTIVES OF THE INVESTIGATION:</w:t>
      </w:r>
    </w:p>
    <w:p w14:paraId="01A99849">
      <w:pPr>
        <w:numPr>
          <w:ilvl w:val="0"/>
          <w:numId w:val="1"/>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To examine the given forensic image and investigate the disappearance of the following folders(SSH, My pic, Our pic, ADDS project, Corel, Corel Draw work)</w:t>
      </w:r>
    </w:p>
    <w:p w14:paraId="2E3210C3">
      <w:pPr>
        <w:numPr>
          <w:ilvl w:val="0"/>
          <w:numId w:val="1"/>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To determine if the content of these folders are (present, deleted, partially deleted, recoverable, partially recoverable, unrecoverable).</w:t>
      </w:r>
    </w:p>
    <w:p w14:paraId="79F8AA92">
      <w:pPr>
        <w:numPr>
          <w:ilvl w:val="0"/>
          <w:numId w:val="1"/>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To investigate the available evidence to determine the most defensible time frame in which the deletion activity occurred.</w:t>
      </w:r>
    </w:p>
    <w:p w14:paraId="1CEAA1CB">
      <w:pPr>
        <w:numPr>
          <w:ilvl w:val="0"/>
          <w:numId w:val="0"/>
        </w:numPr>
        <w:rPr>
          <w:rFonts w:hint="default" w:ascii="Times New Roman" w:hAnsi="Times New Roman" w:cs="Times New Roman"/>
          <w:sz w:val="22"/>
          <w:szCs w:val="22"/>
          <w:lang w:val="en-US"/>
        </w:rPr>
      </w:pPr>
    </w:p>
    <w:p w14:paraId="22CA2ECC">
      <w:pPr>
        <w:numPr>
          <w:ilvl w:val="0"/>
          <w:numId w:val="0"/>
        </w:numPr>
        <w:rPr>
          <w:rFonts w:hint="default" w:ascii="Times New Roman" w:hAnsi="Times New Roman" w:cs="Times New Roman"/>
          <w:sz w:val="22"/>
          <w:szCs w:val="22"/>
          <w:lang w:val="en-US"/>
        </w:rPr>
      </w:pPr>
    </w:p>
    <w:p w14:paraId="23EE7F74">
      <w:pPr>
        <w:numPr>
          <w:ilvl w:val="0"/>
          <w:numId w:val="0"/>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SCOPE</w:t>
      </w:r>
    </w:p>
    <w:p w14:paraId="0BF89321">
      <w:pPr>
        <w:numPr>
          <w:ilvl w:val="0"/>
          <w:numId w:val="0"/>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scope of this investigation is limited to the forensic examination of the supplied Evidence.E01 disk image and verified forensic working copies derived from it. The examination covers evidence integrity verification, filesystem and directory analysis, deleted-file identification and recovery, file and folder metadata, relevant timestamps, user and system artifacts, and timeline reconstruction.</w:t>
      </w:r>
    </w:p>
    <w:p w14:paraId="6EB658DA">
      <w:pPr>
        <w:numPr>
          <w:ilvl w:val="0"/>
          <w:numId w:val="0"/>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Particular attention is given to the six target folders: SSH, My pic, Our pic, ADDS Project, Corel, and Corel Draw Work. Relevant artifacts found elsewhere within the forensic image may also be examined where they assist in establishing the existence, deletion, recovery or timeline of the target data.</w:t>
      </w:r>
    </w:p>
    <w:p w14:paraId="6B65613E">
      <w:pPr>
        <w:numPr>
          <w:ilvl w:val="0"/>
          <w:numId w:val="0"/>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investigation does not extend beyond the supplied forensic evidence and associated working copies. Conclusions regarding the identity of the individual responsible for deletion, the intention behind any deletion activity, or actions not supported by available forensic artifacts will not be made without sufficient evidence.</w:t>
      </w:r>
    </w:p>
    <w:p w14:paraId="14F63349">
      <w:pPr>
        <w:numPr>
          <w:ilvl w:val="0"/>
          <w:numId w:val="0"/>
        </w:numPr>
        <w:rPr>
          <w:rFonts w:hint="default" w:ascii="Times New Roman" w:hAnsi="Times New Roman" w:cs="Times New Roman"/>
          <w:sz w:val="22"/>
          <w:szCs w:val="22"/>
          <w:lang w:val="en-US"/>
        </w:rPr>
      </w:pPr>
    </w:p>
    <w:p w14:paraId="2E2162B9">
      <w:pPr>
        <w:numPr>
          <w:ilvl w:val="0"/>
          <w:numId w:val="0"/>
        </w:numPr>
        <w:rPr>
          <w:rFonts w:hint="default" w:ascii="Times New Roman" w:hAnsi="Times New Roman" w:cs="Times New Roman"/>
          <w:sz w:val="22"/>
          <w:szCs w:val="22"/>
          <w:lang w:val="en-US"/>
        </w:rPr>
      </w:pPr>
    </w:p>
    <w:p w14:paraId="24351E7A">
      <w:pPr>
        <w:numPr>
          <w:ilvl w:val="0"/>
          <w:numId w:val="0"/>
        </w:num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EVIDENCE DESCRIPTION AND IDENTIFICATION</w:t>
      </w:r>
    </w:p>
    <w:p w14:paraId="282632D9">
      <w:pPr>
        <w:numPr>
          <w:ilvl w:val="0"/>
          <w:numId w:val="0"/>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evidence given for this analysis was a forensic disk image file; with the following specifications</w:t>
      </w:r>
    </w:p>
    <w:p w14:paraId="7CF1E637">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EVIDENCE FILE NAME: EVIDENCE.E01</w:t>
      </w:r>
    </w:p>
    <w:p w14:paraId="4E76673F">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FILE EXTENSION: .EO1</w:t>
      </w:r>
    </w:p>
    <w:p w14:paraId="539409CA">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EVIDENCE FILESIZE: 10MB</w:t>
      </w:r>
    </w:p>
    <w:p w14:paraId="57202208">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IMAGE FORMAT: EWF/Expert Witness/Encase Image File format</w:t>
      </w:r>
    </w:p>
    <w:p w14:paraId="32F62A55">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AVAILABLE PARTITIONS:</w:t>
      </w:r>
    </w:p>
    <w:p w14:paraId="17A7AC31">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FILE SYSTEMS: </w:t>
      </w:r>
    </w:p>
    <w:p w14:paraId="02D12EB0">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OPERATING SYSTEM: Kali Linux and windows 10</w:t>
      </w:r>
    </w:p>
    <w:p w14:paraId="2044026A">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USER ACCOUNT: Ifeoma</w:t>
      </w:r>
    </w:p>
    <w:p w14:paraId="385B5438">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ACQUISITION DATE/TIME: 2026-09-24T15:24:00-01:00</w:t>
      </w:r>
    </w:p>
    <w:p w14:paraId="64D9C2F2">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SHA-256 HASH: 6216149fddf6eb7074349afaef226f02c3b246ee6c3c3ae91c5ab7adeb8c29e0</w:t>
      </w:r>
    </w:p>
    <w:p w14:paraId="5CEBB202">
      <w:pPr>
        <w:numPr>
          <w:ilvl w:val="0"/>
          <w:numId w:val="0"/>
        </w:numPr>
        <w:rPr>
          <w:rFonts w:hint="default" w:ascii="Times New Roman" w:hAnsi="Times New Roman" w:cs="Times New Roman"/>
          <w:sz w:val="22"/>
          <w:szCs w:val="22"/>
          <w:lang w:val="en-US"/>
        </w:rPr>
      </w:pPr>
    </w:p>
    <w:p w14:paraId="19C32513">
      <w:pPr>
        <w:numPr>
          <w:ilvl w:val="0"/>
          <w:numId w:val="0"/>
        </w:numPr>
        <w:rPr>
          <w:rFonts w:hint="default" w:ascii="Times New Roman" w:hAnsi="Times New Roman" w:cs="Times New Roman"/>
          <w:sz w:val="22"/>
          <w:szCs w:val="22"/>
          <w:lang w:val="en-US"/>
        </w:rPr>
      </w:pPr>
      <w:r>
        <w:rPr>
          <w:rFonts w:hint="default" w:ascii="Times New Roman" w:hAnsi="Times New Roman" w:cs="Times New Roman"/>
          <w:sz w:val="22"/>
          <w:szCs w:val="22"/>
        </w:rPr>
        <w:drawing>
          <wp:inline distT="0" distB="0" distL="114300" distR="114300">
            <wp:extent cx="5274310" cy="4672965"/>
            <wp:effectExtent l="0" t="0" r="889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5274310" cy="4672965"/>
                    </a:xfrm>
                    <a:prstGeom prst="rect">
                      <a:avLst/>
                    </a:prstGeom>
                    <a:noFill/>
                    <a:ln>
                      <a:noFill/>
                    </a:ln>
                  </pic:spPr>
                </pic:pic>
              </a:graphicData>
            </a:graphic>
          </wp:inline>
        </w:drawing>
      </w:r>
    </w:p>
    <w:p w14:paraId="4AD6FCEA">
      <w:pPr>
        <w:numPr>
          <w:ilvl w:val="0"/>
          <w:numId w:val="0"/>
        </w:numPr>
        <w:rPr>
          <w:rFonts w:hint="default" w:ascii="Times New Roman" w:hAnsi="Times New Roman" w:cs="Times New Roman"/>
          <w:sz w:val="22"/>
          <w:szCs w:val="22"/>
          <w:lang w:val="en-US"/>
        </w:rPr>
      </w:pPr>
    </w:p>
    <w:p w14:paraId="3E464467">
      <w:pPr>
        <w:pStyle w:val="4"/>
        <w:keepNext w:val="0"/>
        <w:keepLines w:val="0"/>
        <w:widowControl/>
        <w:suppressLineNumbers w:val="0"/>
      </w:pPr>
      <w:r>
        <w:drawing>
          <wp:inline distT="0" distB="0" distL="114300" distR="114300">
            <wp:extent cx="5210175" cy="5373370"/>
            <wp:effectExtent l="0" t="0" r="9525" b="11430"/>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6"/>
                    <a:stretch>
                      <a:fillRect/>
                    </a:stretch>
                  </pic:blipFill>
                  <pic:spPr>
                    <a:xfrm>
                      <a:off x="0" y="0"/>
                      <a:ext cx="5210175" cy="5373370"/>
                    </a:xfrm>
                    <a:prstGeom prst="rect">
                      <a:avLst/>
                    </a:prstGeom>
                    <a:noFill/>
                    <a:ln w="9525">
                      <a:noFill/>
                    </a:ln>
                  </pic:spPr>
                </pic:pic>
              </a:graphicData>
            </a:graphic>
          </wp:inline>
        </w:drawing>
      </w:r>
    </w:p>
    <w:p w14:paraId="3A0A8C82">
      <w:pPr>
        <w:numPr>
          <w:ilvl w:val="0"/>
          <w:numId w:val="0"/>
        </w:numPr>
        <w:rPr>
          <w:rFonts w:hint="default" w:ascii="Times New Roman" w:hAnsi="Times New Roman" w:cs="Times New Roman"/>
          <w:sz w:val="22"/>
          <w:szCs w:val="22"/>
          <w:lang w:val="en-US"/>
        </w:rPr>
      </w:pPr>
    </w:p>
    <w:p w14:paraId="708F1DBF">
      <w:pPr>
        <w:numPr>
          <w:ilvl w:val="0"/>
          <w:numId w:val="0"/>
        </w:numPr>
        <w:rPr>
          <w:rFonts w:hint="default" w:ascii="Times New Roman" w:hAnsi="Times New Roman" w:cs="Times New Roman"/>
          <w:sz w:val="22"/>
          <w:szCs w:val="22"/>
          <w:lang w:val="en-US"/>
        </w:rPr>
      </w:pPr>
    </w:p>
    <w:p w14:paraId="7350E016">
      <w:pPr>
        <w:numPr>
          <w:ilvl w:val="0"/>
          <w:numId w:val="0"/>
        </w:num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EVIDENCE INTEGRITY</w:t>
      </w:r>
    </w:p>
    <w:p w14:paraId="43F00F4E">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CRYPTOGRAOHIC ALGORITHM USED: SHA-256</w:t>
      </w:r>
    </w:p>
    <w:p w14:paraId="1831A1C0">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ORIGINAL HASH VALUE: 6216149fddf6eb7074349afaef226f02c3b246ee6c3c3ae91c5ab7adeb8c29e0</w:t>
      </w:r>
    </w:p>
    <w:p w14:paraId="00F78395">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HASH VALUE OF WORKING COPY: 6216149fddf6eb7074349afaef226f02c3b246ee6c3c3ae91c5ab7adeb8c29e0</w:t>
      </w:r>
    </w:p>
    <w:p w14:paraId="1F00F415">
      <w:pPr>
        <w:numPr>
          <w:ilvl w:val="0"/>
          <w:numId w:val="0"/>
        </w:numPr>
        <w:ind w:leftChars="0"/>
        <w:rPr>
          <w:rFonts w:hint="default" w:ascii="Times New Roman" w:hAnsi="Times New Roman" w:cs="Times New Roman"/>
          <w:sz w:val="22"/>
          <w:szCs w:val="22"/>
          <w:lang w:val="en-US"/>
        </w:rPr>
      </w:pPr>
    </w:p>
    <w:p w14:paraId="0D546976">
      <w:pPr>
        <w:numPr>
          <w:ilvl w:val="0"/>
          <w:numId w:val="0"/>
        </w:numPr>
        <w:ind w:leftChars="0"/>
        <w:rPr>
          <w:rFonts w:hint="default" w:ascii="Times New Roman" w:hAnsi="Times New Roman" w:cs="Times New Roman"/>
          <w:sz w:val="22"/>
          <w:szCs w:val="22"/>
          <w:lang w:val="en-US"/>
        </w:rPr>
      </w:pPr>
    </w:p>
    <w:p w14:paraId="41A43059">
      <w:pPr>
        <w:numPr>
          <w:ilvl w:val="0"/>
          <w:numId w:val="0"/>
        </w:numPr>
        <w:ind w:leftChars="0"/>
        <w:rPr>
          <w:rFonts w:hint="default" w:ascii="Times New Roman" w:hAnsi="Times New Roman" w:cs="Times New Roman"/>
          <w:sz w:val="22"/>
          <w:szCs w:val="22"/>
          <w:lang w:val="en-US"/>
        </w:rPr>
      </w:pPr>
    </w:p>
    <w:p w14:paraId="5B465942">
      <w:pPr>
        <w:numPr>
          <w:ilvl w:val="0"/>
          <w:numId w:val="0"/>
        </w:numPr>
        <w:ind w:leftChars="0"/>
        <w:rPr>
          <w:rFonts w:hint="default" w:ascii="Times New Roman" w:hAnsi="Times New Roman" w:cs="Times New Roman"/>
          <w:sz w:val="22"/>
          <w:szCs w:val="22"/>
          <w:lang w:val="en-US"/>
        </w:rPr>
      </w:pPr>
    </w:p>
    <w:p w14:paraId="7A6370F0">
      <w:pPr>
        <w:numPr>
          <w:ilvl w:val="0"/>
          <w:numId w:val="0"/>
        </w:numPr>
        <w:ind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A forensic image of the given evidence was first  created using the dd tool and corresponding hash value created and compared with the original hash value of the original evidence given. This was done on both Kali Linux and windows 10 as shown below.</w:t>
      </w:r>
    </w:p>
    <w:p w14:paraId="4AC71DF9">
      <w:pPr>
        <w:rPr>
          <w:rFonts w:hint="default" w:ascii="Times New Roman" w:hAnsi="Times New Roman" w:cs="Times New Roman"/>
          <w:sz w:val="22"/>
          <w:szCs w:val="22"/>
        </w:rPr>
      </w:pPr>
    </w:p>
    <w:p w14:paraId="7CF4D63D">
      <w:pPr>
        <w:rPr>
          <w:rFonts w:hint="default" w:ascii="Times New Roman" w:hAnsi="Times New Roman" w:cs="Times New Roman"/>
          <w:sz w:val="22"/>
          <w:szCs w:val="22"/>
        </w:rPr>
      </w:pPr>
    </w:p>
    <w:p w14:paraId="723CB89D">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269865" cy="356743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69865" cy="3567430"/>
                    </a:xfrm>
                    <a:prstGeom prst="rect">
                      <a:avLst/>
                    </a:prstGeom>
                    <a:noFill/>
                    <a:ln>
                      <a:noFill/>
                    </a:ln>
                  </pic:spPr>
                </pic:pic>
              </a:graphicData>
            </a:graphic>
          </wp:inline>
        </w:drawing>
      </w:r>
    </w:p>
    <w:p w14:paraId="2C1FA0B7">
      <w:pPr>
        <w:rPr>
          <w:rFonts w:hint="default" w:ascii="Times New Roman" w:hAnsi="Times New Roman" w:cs="Times New Roman"/>
          <w:sz w:val="22"/>
          <w:szCs w:val="22"/>
        </w:rPr>
      </w:pPr>
    </w:p>
    <w:p w14:paraId="239C9A46">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68290" cy="2477135"/>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rcRect l="24319" t="10923" r="9864" b="58552"/>
                    <a:stretch>
                      <a:fillRect/>
                    </a:stretch>
                  </pic:blipFill>
                  <pic:spPr>
                    <a:xfrm>
                      <a:off x="0" y="0"/>
                      <a:ext cx="5368290" cy="2477135"/>
                    </a:xfrm>
                    <a:prstGeom prst="rect">
                      <a:avLst/>
                    </a:prstGeom>
                    <a:noFill/>
                    <a:ln w="9525">
                      <a:noFill/>
                    </a:ln>
                  </pic:spPr>
                </pic:pic>
              </a:graphicData>
            </a:graphic>
          </wp:inline>
        </w:drawing>
      </w:r>
    </w:p>
    <w:p w14:paraId="25A3C2C6">
      <w:pPr>
        <w:rPr>
          <w:rFonts w:hint="default" w:ascii="Times New Roman" w:hAnsi="Times New Roman" w:cs="Times New Roman"/>
          <w:sz w:val="22"/>
          <w:szCs w:val="22"/>
        </w:rPr>
      </w:pPr>
    </w:p>
    <w:p w14:paraId="57666240">
      <w:pPr>
        <w:rPr>
          <w:rFonts w:hint="default" w:ascii="Times New Roman" w:hAnsi="Times New Roman" w:cs="Times New Roman"/>
          <w:sz w:val="22"/>
          <w:szCs w:val="22"/>
        </w:rPr>
      </w:pPr>
    </w:p>
    <w:p w14:paraId="2EF15140">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Yes, the working copy(Evidence_Working.E01) produced the same hash value as seen in our screenshot. </w:t>
      </w:r>
    </w:p>
    <w:p w14:paraId="26446156">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Hashing is important in digital forensics because it verifies that the forensic image has not been altered.</w:t>
      </w:r>
    </w:p>
    <w:p w14:paraId="0A251BAE">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If the hash value changed unexpectedly, it simply indicates that the evidence may have been modified or corrupted. Here, the hash values are the same, indicating authenticity of our working copy.</w:t>
      </w:r>
    </w:p>
    <w:p w14:paraId="6D995F6C">
      <w:pPr>
        <w:rPr>
          <w:rFonts w:hint="default" w:ascii="Times New Roman" w:hAnsi="Times New Roman" w:cs="Times New Roman"/>
          <w:sz w:val="22"/>
          <w:szCs w:val="22"/>
          <w:lang w:val="en-US"/>
        </w:rPr>
      </w:pPr>
    </w:p>
    <w:p w14:paraId="45F5FBB1">
      <w:pPr>
        <w:rPr>
          <w:rFonts w:hint="default" w:ascii="Times New Roman" w:hAnsi="Times New Roman" w:cs="Times New Roman"/>
          <w:sz w:val="22"/>
          <w:szCs w:val="22"/>
          <w:lang w:val="en-US"/>
        </w:rPr>
      </w:pPr>
    </w:p>
    <w:p w14:paraId="22998638">
      <w:pPr>
        <w:rPr>
          <w:rFonts w:hint="default" w:ascii="Times New Roman" w:hAnsi="Times New Roman" w:cs="Times New Roman"/>
          <w:sz w:val="22"/>
          <w:szCs w:val="22"/>
          <w:lang w:val="en-US"/>
        </w:rPr>
      </w:pPr>
    </w:p>
    <w:p w14:paraId="0188DAD6">
      <w:pPr>
        <w:rPr>
          <w:rFonts w:hint="default" w:ascii="Times New Roman" w:hAnsi="Times New Roman" w:cs="Times New Roman"/>
          <w:sz w:val="22"/>
          <w:szCs w:val="22"/>
          <w:lang w:val="en-US"/>
        </w:rPr>
      </w:pPr>
    </w:p>
    <w:p w14:paraId="1ABF9793">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TOOLS USED</w:t>
      </w:r>
    </w:p>
    <w:p w14:paraId="65CF1070">
      <w:pPr>
        <w:numPr>
          <w:ilvl w:val="0"/>
          <w:numId w:val="3"/>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Autopsy</w:t>
      </w:r>
    </w:p>
    <w:p w14:paraId="1A9743D6">
      <w:pPr>
        <w:numPr>
          <w:ilvl w:val="0"/>
          <w:numId w:val="3"/>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R-Drive Imager</w:t>
      </w:r>
    </w:p>
    <w:p w14:paraId="7063550B">
      <w:pPr>
        <w:numPr>
          <w:ilvl w:val="0"/>
          <w:numId w:val="3"/>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FTK Imager</w:t>
      </w:r>
    </w:p>
    <w:p w14:paraId="4FA4EA6D">
      <w:pPr>
        <w:numPr>
          <w:ilvl w:val="0"/>
          <w:numId w:val="3"/>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DD</w:t>
      </w:r>
    </w:p>
    <w:p w14:paraId="6319E469">
      <w:pPr>
        <w:numPr>
          <w:ilvl w:val="0"/>
          <w:numId w:val="3"/>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Windows Power shell</w:t>
      </w:r>
    </w:p>
    <w:p w14:paraId="00471379">
      <w:pPr>
        <w:numPr>
          <w:numId w:val="0"/>
        </w:numPr>
        <w:rPr>
          <w:rFonts w:hint="default" w:ascii="Times New Roman" w:hAnsi="Times New Roman" w:cs="Times New Roman"/>
          <w:sz w:val="22"/>
          <w:szCs w:val="22"/>
          <w:lang w:val="en-US"/>
        </w:rPr>
      </w:pPr>
    </w:p>
    <w:p w14:paraId="6EB819C2">
      <w:pPr>
        <w:numPr>
          <w:numId w:val="0"/>
        </w:num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METHODOLOGY</w:t>
      </w:r>
    </w:p>
    <w:p w14:paraId="4C417CF8">
      <w:pPr>
        <w:numPr>
          <w:numId w:val="0"/>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forensic investigation was conducted using a structured process to preserve evidence integrity and systematically examine the supplied digital evidence. The investigation involved the following stages:</w:t>
      </w:r>
    </w:p>
    <w:p w14:paraId="3E17A5A2">
      <w:pPr>
        <w:numPr>
          <w:ilvl w:val="0"/>
          <w:numId w:val="4"/>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Evidence Acquisition:</w:t>
      </w:r>
      <w:r>
        <w:rPr>
          <w:rFonts w:hint="default" w:ascii="Times New Roman" w:hAnsi="Times New Roman" w:cs="Times New Roman"/>
          <w:sz w:val="22"/>
          <w:szCs w:val="22"/>
          <w:lang w:val="en-US"/>
        </w:rPr>
        <w:t xml:space="preserve"> Forensic images/copies of the provided evidence were acquired using FTK Imager and the dd utility. The original evidence was not used for routine analysis after acquisition.</w:t>
      </w:r>
    </w:p>
    <w:p w14:paraId="6F6ECBD0">
      <w:pPr>
        <w:numPr>
          <w:ilvl w:val="0"/>
          <w:numId w:val="4"/>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Evidence Verification:</w:t>
      </w:r>
      <w:r>
        <w:rPr>
          <w:rFonts w:hint="default" w:ascii="Times New Roman" w:hAnsi="Times New Roman" w:cs="Times New Roman"/>
          <w:sz w:val="22"/>
          <w:szCs w:val="22"/>
          <w:lang w:val="en-US"/>
        </w:rPr>
        <w:t xml:space="preserve"> Cryptographic hash values were used where available to verify the integrity of the acquired evidence and ensure that the forensic copies remained unchanged during examination.</w:t>
      </w:r>
    </w:p>
    <w:p w14:paraId="137D0AAE">
      <w:pPr>
        <w:numPr>
          <w:ilvl w:val="0"/>
          <w:numId w:val="4"/>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Evidence Examination:</w:t>
      </w:r>
      <w:r>
        <w:rPr>
          <w:rFonts w:hint="default" w:ascii="Times New Roman" w:hAnsi="Times New Roman" w:cs="Times New Roman"/>
          <w:sz w:val="22"/>
          <w:szCs w:val="22"/>
          <w:lang w:val="en-US"/>
        </w:rPr>
        <w:t xml:space="preserve"> The acquired evidence was examined using FTK Imager, R-Drive Image and Autopsy. The file system, allocated and unallocated space, deleted files, metadata and other relevant artifacts were inspected.</w:t>
      </w:r>
    </w:p>
    <w:p w14:paraId="0F7229EE">
      <w:pPr>
        <w:numPr>
          <w:ilvl w:val="0"/>
          <w:numId w:val="4"/>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Target Folder Investigation:</w:t>
      </w:r>
      <w:r>
        <w:rPr>
          <w:rFonts w:hint="default" w:ascii="Times New Roman" w:hAnsi="Times New Roman" w:cs="Times New Roman"/>
          <w:sz w:val="22"/>
          <w:szCs w:val="22"/>
          <w:lang w:val="en-US"/>
        </w:rPr>
        <w:t xml:space="preserve"> Particular attention was given to the specified target folders: SSH, My pic, Our pic, ADDS Project, Corel and Corel Draw Work. Their contents, file types, metadata, timestamps and deletion/recovery status were examined.</w:t>
      </w:r>
    </w:p>
    <w:p w14:paraId="391A028E">
      <w:pPr>
        <w:numPr>
          <w:ilvl w:val="0"/>
          <w:numId w:val="4"/>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Deleted File Analysis:</w:t>
      </w:r>
      <w:r>
        <w:rPr>
          <w:rFonts w:hint="default" w:ascii="Times New Roman" w:hAnsi="Times New Roman" w:cs="Times New Roman"/>
          <w:sz w:val="22"/>
          <w:szCs w:val="22"/>
          <w:lang w:val="en-US"/>
        </w:rPr>
        <w:t xml:space="preserve"> Deleted-file records and unallocated data were examined to identify significant deleted items associated with the target folders. Keyword searches were also performed for relevant folder and file names to locate references in filesystem artifacts.</w:t>
      </w:r>
    </w:p>
    <w:p w14:paraId="49E078E6">
      <w:pPr>
        <w:numPr>
          <w:ilvl w:val="0"/>
          <w:numId w:val="4"/>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Metadata and Timeline Analysis:</w:t>
      </w:r>
      <w:r>
        <w:rPr>
          <w:rFonts w:hint="default" w:ascii="Times New Roman" w:hAnsi="Times New Roman" w:cs="Times New Roman"/>
          <w:sz w:val="22"/>
          <w:szCs w:val="22"/>
          <w:lang w:val="en-US"/>
        </w:rPr>
        <w:t xml:space="preserve"> Available created, modified, accessed and changed timestamps were examined to establish the sequence of relevant file activities.</w:t>
      </w:r>
    </w:p>
    <w:p w14:paraId="1637CC64">
      <w:pPr>
        <w:numPr>
          <w:ilvl w:val="0"/>
          <w:numId w:val="4"/>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Recovery and Validation:</w:t>
      </w:r>
      <w:r>
        <w:rPr>
          <w:rFonts w:hint="default" w:ascii="Times New Roman" w:hAnsi="Times New Roman" w:cs="Times New Roman"/>
          <w:sz w:val="22"/>
          <w:szCs w:val="22"/>
          <w:lang w:val="en-US"/>
        </w:rPr>
        <w:t xml:space="preserve"> Recoverable deleted files and relevant artifacts were identified, and findings from the forensic tools were compared where possible to validate the results.</w:t>
      </w:r>
    </w:p>
    <w:p w14:paraId="4275C680">
      <w:pPr>
        <w:numPr>
          <w:ilvl w:val="0"/>
          <w:numId w:val="4"/>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 xml:space="preserve">Documentation: </w:t>
      </w:r>
      <w:r>
        <w:rPr>
          <w:rFonts w:hint="default" w:ascii="Times New Roman" w:hAnsi="Times New Roman" w:cs="Times New Roman"/>
          <w:sz w:val="22"/>
          <w:szCs w:val="22"/>
          <w:lang w:val="en-US"/>
        </w:rPr>
        <w:t>Relevant findings, file information, hashes, timestamps and screenshots were recorded to provide supporting evidence for the investigation.</w:t>
      </w:r>
    </w:p>
    <w:p w14:paraId="7DDA9B97">
      <w:pPr>
        <w:numPr>
          <w:numId w:val="0"/>
        </w:numPr>
        <w:rPr>
          <w:rFonts w:hint="default" w:ascii="Times New Roman" w:hAnsi="Times New Roman" w:cs="Times New Roman"/>
          <w:sz w:val="22"/>
          <w:szCs w:val="22"/>
          <w:lang w:val="en-US"/>
        </w:rPr>
      </w:pPr>
    </w:p>
    <w:p w14:paraId="618BC907">
      <w:pPr>
        <w:numPr>
          <w:numId w:val="0"/>
        </w:numPr>
        <w:rPr>
          <w:rFonts w:hint="default" w:ascii="Times New Roman" w:hAnsi="Times New Roman" w:cs="Times New Roman"/>
          <w:sz w:val="22"/>
          <w:szCs w:val="22"/>
          <w:lang w:val="en-US"/>
        </w:rPr>
      </w:pPr>
    </w:p>
    <w:p w14:paraId="040B775B">
      <w:pPr>
        <w:numPr>
          <w:numId w:val="0"/>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FTK IMAGER FINDINGS:</w:t>
      </w:r>
    </w:p>
    <w:p w14:paraId="5C88560B">
      <w:pPr>
        <w:numPr>
          <w:numId w:val="0"/>
        </w:numPr>
        <w:rPr>
          <w:rFonts w:hint="default" w:ascii="Times New Roman" w:hAnsi="Times New Roman" w:cs="Times New Roman"/>
          <w:sz w:val="22"/>
          <w:szCs w:val="22"/>
          <w:lang w:val="en-US"/>
        </w:rPr>
      </w:pPr>
    </w:p>
    <w:p w14:paraId="19F89D50">
      <w:pPr>
        <w:numPr>
          <w:numId w:val="0"/>
        </w:numPr>
        <w:rPr>
          <w:rFonts w:hint="default" w:ascii="Times New Roman" w:hAnsi="Times New Roman" w:cs="Times New Roman"/>
          <w:sz w:val="22"/>
          <w:szCs w:val="22"/>
          <w:lang w:val="en-US"/>
        </w:rPr>
      </w:pPr>
    </w:p>
    <w:p w14:paraId="35E2AE03">
      <w:pPr>
        <w:numPr>
          <w:numId w:val="0"/>
        </w:numPr>
        <w:rPr>
          <w:rFonts w:hint="default" w:ascii="Times New Roman" w:hAnsi="Times New Roman"/>
          <w:sz w:val="22"/>
          <w:szCs w:val="22"/>
          <w:lang w:val="en-US"/>
        </w:rPr>
      </w:pPr>
      <w:r>
        <w:rPr>
          <w:rFonts w:hint="default" w:ascii="Times New Roman" w:hAnsi="Times New Roman" w:cs="Times New Roman"/>
          <w:b/>
          <w:bCs/>
          <w:sz w:val="22"/>
          <w:szCs w:val="22"/>
          <w:lang w:val="en-US"/>
        </w:rPr>
        <w:t>DD FINDINGS:</w:t>
      </w:r>
      <w:r>
        <w:rPr>
          <w:rFonts w:hint="default" w:ascii="Times New Roman" w:hAnsi="Times New Roman" w:cs="Times New Roman"/>
          <w:sz w:val="22"/>
          <w:szCs w:val="22"/>
          <w:lang w:val="en-US"/>
        </w:rPr>
        <w:t xml:space="preserve"> </w:t>
      </w:r>
      <w:r>
        <w:rPr>
          <w:rFonts w:hint="default" w:ascii="Times New Roman" w:hAnsi="Times New Roman"/>
          <w:sz w:val="22"/>
          <w:szCs w:val="22"/>
          <w:lang w:val="en-US"/>
        </w:rPr>
        <w:t>The dd utility was used during the evidence acquisition process to create a forensic copy of the target data. The source evidence was copied into a disk image to allow forensic examination to be performed on the copy rather than directly on the original evidence.</w:t>
      </w:r>
    </w:p>
    <w:p w14:paraId="60D05C62">
      <w:pPr>
        <w:numPr>
          <w:numId w:val="0"/>
        </w:numPr>
        <w:rPr>
          <w:rFonts w:hint="default" w:ascii="Times New Roman" w:hAnsi="Times New Roman"/>
          <w:sz w:val="22"/>
          <w:szCs w:val="22"/>
          <w:lang w:val="en-US"/>
        </w:rPr>
      </w:pPr>
      <w:r>
        <w:rPr>
          <w:rFonts w:hint="default" w:ascii="Times New Roman" w:hAnsi="Times New Roman"/>
          <w:sz w:val="22"/>
          <w:szCs w:val="22"/>
          <w:lang w:val="en-US"/>
        </w:rPr>
        <w:t>The acquisition process successfully produced a .dd forensic image, which was subsequently verified by accessing/mounting the image and confirming that the expected contents were present.</w:t>
      </w:r>
    </w:p>
    <w:p w14:paraId="7B36B4FE">
      <w:pPr>
        <w:numPr>
          <w:numId w:val="0"/>
        </w:numPr>
        <w:rPr>
          <w:rFonts w:hint="default" w:ascii="Times New Roman" w:hAnsi="Times New Roman"/>
          <w:sz w:val="22"/>
          <w:szCs w:val="22"/>
          <w:lang w:val="en-US"/>
        </w:rPr>
      </w:pPr>
      <w:r>
        <w:rPr>
          <w:rFonts w:hint="default" w:ascii="Times New Roman" w:hAnsi="Times New Roman"/>
          <w:sz w:val="22"/>
          <w:szCs w:val="22"/>
          <w:lang w:val="en-US"/>
        </w:rPr>
        <w:t>The use of dd provided a sector-level copy of the selected evidence, allowing the acquired image to be preserved for subsequent forensic examination.</w:t>
      </w:r>
    </w:p>
    <w:p w14:paraId="29866A99">
      <w:pPr>
        <w:numPr>
          <w:numId w:val="0"/>
        </w:numPr>
        <w:rPr>
          <w:rFonts w:hint="default" w:ascii="Times New Roman" w:hAnsi="Times New Roman"/>
          <w:sz w:val="22"/>
          <w:szCs w:val="22"/>
          <w:lang w:val="en-US"/>
        </w:rPr>
      </w:pPr>
      <w:r>
        <w:rPr>
          <w:rFonts w:hint="default" w:ascii="Times New Roman" w:hAnsi="Times New Roman"/>
          <w:sz w:val="22"/>
          <w:szCs w:val="22"/>
          <w:lang w:val="en-US"/>
        </w:rPr>
        <w:t>Activities performed:</w:t>
      </w:r>
    </w:p>
    <w:p w14:paraId="0D488D8A">
      <w:pPr>
        <w:numPr>
          <w:ilvl w:val="0"/>
          <w:numId w:val="5"/>
        </w:numPr>
        <w:ind w:left="425" w:leftChars="0" w:hanging="425" w:firstLineChars="0"/>
        <w:rPr>
          <w:rFonts w:hint="default" w:ascii="Times New Roman" w:hAnsi="Times New Roman"/>
          <w:sz w:val="22"/>
          <w:szCs w:val="22"/>
          <w:lang w:val="en-US"/>
        </w:rPr>
      </w:pPr>
      <w:r>
        <w:rPr>
          <w:rFonts w:hint="default" w:ascii="Times New Roman" w:hAnsi="Times New Roman"/>
          <w:sz w:val="22"/>
          <w:szCs w:val="22"/>
          <w:lang w:val="en-US"/>
        </w:rPr>
        <w:t>Identified the source evidence.</w:t>
      </w:r>
    </w:p>
    <w:p w14:paraId="7039AA3A">
      <w:pPr>
        <w:numPr>
          <w:ilvl w:val="0"/>
          <w:numId w:val="5"/>
        </w:numPr>
        <w:ind w:left="425" w:leftChars="0" w:hanging="425" w:firstLineChars="0"/>
        <w:rPr>
          <w:rFonts w:hint="default" w:ascii="Times New Roman" w:hAnsi="Times New Roman"/>
          <w:sz w:val="22"/>
          <w:szCs w:val="22"/>
          <w:lang w:val="en-US"/>
        </w:rPr>
      </w:pPr>
      <w:r>
        <w:rPr>
          <w:rFonts w:hint="default" w:ascii="Times New Roman" w:hAnsi="Times New Roman"/>
          <w:sz w:val="22"/>
          <w:szCs w:val="22"/>
          <w:lang w:val="en-US"/>
        </w:rPr>
        <w:t>Created a forensic image using dd.</w:t>
      </w:r>
    </w:p>
    <w:p w14:paraId="1F23AF8F">
      <w:pPr>
        <w:numPr>
          <w:ilvl w:val="0"/>
          <w:numId w:val="5"/>
        </w:numPr>
        <w:ind w:left="425" w:leftChars="0" w:hanging="425" w:firstLineChars="0"/>
        <w:rPr>
          <w:rFonts w:hint="default" w:ascii="Times New Roman" w:hAnsi="Times New Roman"/>
          <w:sz w:val="22"/>
          <w:szCs w:val="22"/>
          <w:lang w:val="en-US"/>
        </w:rPr>
      </w:pPr>
      <w:r>
        <w:rPr>
          <w:rFonts w:hint="default" w:ascii="Times New Roman" w:hAnsi="Times New Roman"/>
          <w:sz w:val="22"/>
          <w:szCs w:val="22"/>
          <w:lang w:val="en-US"/>
        </w:rPr>
        <w:t>Confirmed successful completion of the imaging process.</w:t>
      </w:r>
    </w:p>
    <w:p w14:paraId="282C1776">
      <w:pPr>
        <w:numPr>
          <w:ilvl w:val="0"/>
          <w:numId w:val="5"/>
        </w:numPr>
        <w:ind w:left="425" w:leftChars="0" w:hanging="425" w:firstLineChars="0"/>
        <w:rPr>
          <w:rFonts w:hint="default" w:ascii="Times New Roman" w:hAnsi="Times New Roman"/>
          <w:sz w:val="22"/>
          <w:szCs w:val="22"/>
          <w:lang w:val="en-US"/>
        </w:rPr>
      </w:pPr>
      <w:r>
        <w:rPr>
          <w:rFonts w:hint="default" w:ascii="Times New Roman" w:hAnsi="Times New Roman"/>
          <w:sz w:val="22"/>
          <w:szCs w:val="22"/>
          <w:lang w:val="en-US"/>
        </w:rPr>
        <w:t>Verified that the resulting .dd image was accessible.</w:t>
      </w:r>
    </w:p>
    <w:p w14:paraId="7B8B3755">
      <w:pPr>
        <w:numPr>
          <w:ilvl w:val="0"/>
          <w:numId w:val="5"/>
        </w:numPr>
        <w:ind w:left="425" w:leftChars="0" w:hanging="425" w:firstLineChars="0"/>
        <w:rPr>
          <w:rFonts w:hint="default" w:ascii="Times New Roman" w:hAnsi="Times New Roman"/>
          <w:sz w:val="22"/>
          <w:szCs w:val="22"/>
          <w:lang w:val="en-US"/>
        </w:rPr>
      </w:pPr>
      <w:r>
        <w:rPr>
          <w:rFonts w:hint="default" w:ascii="Times New Roman" w:hAnsi="Times New Roman"/>
          <w:sz w:val="22"/>
          <w:szCs w:val="22"/>
          <w:lang w:val="en-US"/>
        </w:rPr>
        <w:t>Confirmed that the expected evidence was present within the forensic copy.</w:t>
      </w:r>
    </w:p>
    <w:p w14:paraId="4775DD42">
      <w:pPr>
        <w:numPr>
          <w:ilvl w:val="0"/>
          <w:numId w:val="5"/>
        </w:numPr>
        <w:ind w:left="425" w:leftChars="0" w:hanging="425" w:firstLineChars="0"/>
        <w:rPr>
          <w:rFonts w:hint="default" w:ascii="Times New Roman" w:hAnsi="Times New Roman"/>
          <w:sz w:val="22"/>
          <w:szCs w:val="22"/>
          <w:lang w:val="en-US"/>
        </w:rPr>
      </w:pPr>
      <w:r>
        <w:rPr>
          <w:rFonts w:hint="default" w:ascii="Times New Roman" w:hAnsi="Times New Roman"/>
          <w:sz w:val="22"/>
          <w:szCs w:val="22"/>
          <w:lang w:val="en-US"/>
        </w:rPr>
        <w:t>Finding: The acquisition was completed successfully, and the resulting forensic image was suitable for subsequent examination.</w:t>
      </w:r>
    </w:p>
    <w:p w14:paraId="02B16CDA">
      <w:pPr>
        <w:numPr>
          <w:numId w:val="0"/>
        </w:numPr>
        <w:rPr>
          <w:rFonts w:hint="default" w:ascii="Times New Roman" w:hAnsi="Times New Roman"/>
          <w:sz w:val="22"/>
          <w:szCs w:val="22"/>
          <w:lang w:val="en-US"/>
        </w:rPr>
      </w:pPr>
      <w:r>
        <w:rPr>
          <w:rFonts w:hint="default" w:ascii="Times New Roman" w:hAnsi="Times New Roman" w:cs="Times New Roman"/>
          <w:sz w:val="22"/>
          <w:szCs w:val="22"/>
        </w:rPr>
        <w:drawing>
          <wp:inline distT="0" distB="0" distL="114300" distR="114300">
            <wp:extent cx="5269865" cy="3567430"/>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865" cy="3567430"/>
                    </a:xfrm>
                    <a:prstGeom prst="rect">
                      <a:avLst/>
                    </a:prstGeom>
                    <a:noFill/>
                    <a:ln>
                      <a:noFill/>
                    </a:ln>
                  </pic:spPr>
                </pic:pic>
              </a:graphicData>
            </a:graphic>
          </wp:inline>
        </w:drawing>
      </w:r>
    </w:p>
    <w:p w14:paraId="4846D930">
      <w:pPr>
        <w:numPr>
          <w:numId w:val="0"/>
        </w:numPr>
        <w:rPr>
          <w:rFonts w:hint="default" w:ascii="Times New Roman" w:hAnsi="Times New Roman"/>
          <w:sz w:val="22"/>
          <w:szCs w:val="22"/>
          <w:lang w:val="en-US"/>
        </w:rPr>
      </w:pPr>
    </w:p>
    <w:p w14:paraId="2EAB4078">
      <w:pPr>
        <w:numPr>
          <w:numId w:val="0"/>
        </w:numPr>
        <w:rPr>
          <w:rFonts w:hint="default" w:ascii="Times New Roman" w:hAnsi="Times New Roman" w:cs="Times New Roman"/>
          <w:sz w:val="22"/>
          <w:szCs w:val="22"/>
          <w:lang w:val="en-US"/>
        </w:rPr>
      </w:pPr>
    </w:p>
    <w:p w14:paraId="2EBF21B6">
      <w:pPr>
        <w:numPr>
          <w:ilvl w:val="0"/>
          <w:numId w:val="6"/>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DRIVE FINDINGS:</w:t>
      </w:r>
    </w:p>
    <w:p w14:paraId="4A17FE7D">
      <w:pPr>
        <w:numPr>
          <w:numId w:val="0"/>
        </w:numPr>
        <w:rPr>
          <w:rFonts w:hint="default" w:ascii="Times New Roman" w:hAnsi="Times New Roman" w:cs="Times New Roman"/>
          <w:sz w:val="22"/>
          <w:szCs w:val="22"/>
          <w:lang w:val="en-US"/>
        </w:rPr>
      </w:pPr>
    </w:p>
    <w:p w14:paraId="029E1D00">
      <w:pPr>
        <w:pStyle w:val="4"/>
        <w:keepNext w:val="0"/>
        <w:keepLines w:val="0"/>
        <w:widowControl/>
        <w:suppressLineNumbers w:val="0"/>
      </w:pPr>
      <w:r>
        <w:drawing>
          <wp:inline distT="0" distB="0" distL="114300" distR="114300">
            <wp:extent cx="5586095" cy="5187315"/>
            <wp:effectExtent l="0" t="0" r="0" b="0"/>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9"/>
                    <a:srcRect l="22456" t="7036" b="12243"/>
                    <a:stretch>
                      <a:fillRect/>
                    </a:stretch>
                  </pic:blipFill>
                  <pic:spPr>
                    <a:xfrm>
                      <a:off x="0" y="0"/>
                      <a:ext cx="5586095" cy="5187315"/>
                    </a:xfrm>
                    <a:prstGeom prst="rect">
                      <a:avLst/>
                    </a:prstGeom>
                    <a:noFill/>
                    <a:ln w="9525">
                      <a:noFill/>
                    </a:ln>
                  </pic:spPr>
                </pic:pic>
              </a:graphicData>
            </a:graphic>
          </wp:inline>
        </w:drawing>
      </w:r>
    </w:p>
    <w:p w14:paraId="07DCBB1E">
      <w:pPr>
        <w:numPr>
          <w:numId w:val="0"/>
        </w:numPr>
        <w:rPr>
          <w:rFonts w:hint="default" w:ascii="Times New Roman" w:hAnsi="Times New Roman" w:cs="Times New Roman"/>
          <w:sz w:val="22"/>
          <w:szCs w:val="22"/>
          <w:lang w:val="en-US"/>
        </w:rPr>
      </w:pPr>
    </w:p>
    <w:p w14:paraId="4E8199BE">
      <w:pPr>
        <w:numPr>
          <w:numId w:val="0"/>
        </w:numPr>
        <w:rPr>
          <w:rFonts w:hint="default" w:ascii="Times New Roman" w:hAnsi="Times New Roman" w:cs="Times New Roman"/>
          <w:sz w:val="22"/>
          <w:szCs w:val="22"/>
          <w:lang w:val="en-US"/>
        </w:rPr>
      </w:pPr>
    </w:p>
    <w:p w14:paraId="580C6CBD">
      <w:pPr>
        <w:numPr>
          <w:numId w:val="0"/>
        </w:num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AUTOPSY FINDINGS:</w:t>
      </w:r>
    </w:p>
    <w:p w14:paraId="02B252F5">
      <w:pPr>
        <w:numPr>
          <w:numId w:val="0"/>
        </w:numPr>
        <w:rPr>
          <w:rFonts w:hint="default" w:ascii="Times New Roman" w:hAnsi="Times New Roman"/>
          <w:sz w:val="22"/>
          <w:szCs w:val="22"/>
          <w:lang w:val="en-US"/>
        </w:rPr>
      </w:pPr>
      <w:r>
        <w:rPr>
          <w:rFonts w:hint="default" w:ascii="Times New Roman" w:hAnsi="Times New Roman"/>
          <w:sz w:val="22"/>
          <w:szCs w:val="22"/>
          <w:lang w:val="en-US"/>
        </w:rPr>
        <w:t>The forensic image Evidence.E01 was loaded and analysed using Autopsy 4.23.1. Autopsy successfully processed the image and provided access to the file system, deleted-file records, metadata, timestamps, keyword-search results and allocated/unallocated data.</w:t>
      </w:r>
    </w:p>
    <w:p w14:paraId="3D1CABB2">
      <w:pPr>
        <w:numPr>
          <w:numId w:val="0"/>
        </w:numPr>
        <w:rPr>
          <w:rFonts w:hint="default" w:ascii="Times New Roman" w:hAnsi="Times New Roman"/>
          <w:b/>
          <w:bCs/>
          <w:sz w:val="22"/>
          <w:szCs w:val="22"/>
          <w:lang w:val="en-US"/>
        </w:rPr>
      </w:pPr>
      <w:r>
        <w:rPr>
          <w:rFonts w:hint="default" w:ascii="Times New Roman" w:hAnsi="Times New Roman"/>
          <w:b/>
          <w:bCs/>
          <w:sz w:val="22"/>
          <w:szCs w:val="22"/>
          <w:lang w:val="en-US"/>
        </w:rPr>
        <w:t>File-System Analysis</w:t>
      </w:r>
    </w:p>
    <w:p w14:paraId="331D0740">
      <w:pPr>
        <w:numPr>
          <w:numId w:val="0"/>
        </w:numPr>
        <w:rPr>
          <w:rFonts w:hint="default" w:ascii="Times New Roman" w:hAnsi="Times New Roman"/>
          <w:sz w:val="22"/>
          <w:szCs w:val="22"/>
          <w:lang w:val="en-US"/>
        </w:rPr>
      </w:pPr>
      <w:r>
        <w:rPr>
          <w:rFonts w:hint="default" w:ascii="Times New Roman" w:hAnsi="Times New Roman"/>
          <w:sz w:val="22"/>
          <w:szCs w:val="22"/>
          <w:lang w:val="en-US"/>
        </w:rPr>
        <w:t>Examination of the file system revealed several directories and artifacts relevant to the investigation. The specified target folders, including SSH, Corel and Corel Draw Work, were identified within the evidence. References associated with My pic, Our pic and ADDS Project were also identified through keyword searches and filesystem artifacts.</w:t>
      </w:r>
    </w:p>
    <w:p w14:paraId="5AC73D5A">
      <w:pPr>
        <w:numPr>
          <w:numId w:val="0"/>
        </w:numPr>
        <w:rPr>
          <w:rFonts w:hint="default" w:ascii="Times New Roman" w:hAnsi="Times New Roman" w:cs="Times New Roman"/>
          <w:sz w:val="22"/>
          <w:szCs w:val="22"/>
          <w:lang w:val="en-US"/>
        </w:rPr>
      </w:pPr>
      <w:r>
        <w:rPr>
          <w:rFonts w:hint="default" w:ascii="Times New Roman" w:hAnsi="Times New Roman"/>
          <w:sz w:val="22"/>
          <w:szCs w:val="22"/>
          <w:lang w:val="en-US"/>
        </w:rPr>
        <w:t>Autopsy displayed file information including file names, paths, sizes, allocation status, MIME types, hash values and available timestamps.</w:t>
      </w:r>
    </w:p>
    <w:p w14:paraId="0D2528C8">
      <w:pPr>
        <w:numPr>
          <w:numId w:val="0"/>
        </w:numPr>
        <w:rPr>
          <w:rFonts w:hint="default" w:ascii="Times New Roman" w:hAnsi="Times New Roman" w:cs="Times New Roman"/>
          <w:sz w:val="22"/>
          <w:szCs w:val="22"/>
          <w:lang w:val="en-US"/>
        </w:rPr>
      </w:pPr>
    </w:p>
    <w:p w14:paraId="19785B4C">
      <w:pPr>
        <w:rPr>
          <w:rFonts w:hint="default" w:ascii="Times New Roman" w:hAnsi="Times New Roman" w:cs="Times New Roman"/>
          <w:sz w:val="22"/>
          <w:szCs w:val="22"/>
        </w:rPr>
      </w:pPr>
    </w:p>
    <w:p w14:paraId="693B1411">
      <w:pPr>
        <w:rPr>
          <w:rFonts w:hint="default" w:ascii="Times New Roman" w:hAnsi="Times New Roman" w:cs="Times New Roman"/>
          <w:sz w:val="22"/>
          <w:szCs w:val="22"/>
        </w:rPr>
      </w:pPr>
    </w:p>
    <w:p w14:paraId="4C153432">
      <w:pPr>
        <w:rPr>
          <w:rFonts w:hint="default" w:ascii="Times New Roman" w:hAnsi="Times New Roman" w:cs="Times New Roman"/>
          <w:sz w:val="22"/>
          <w:szCs w:val="22"/>
        </w:rPr>
      </w:pPr>
    </w:p>
    <w:p w14:paraId="710CAFB7">
      <w:r>
        <w:drawing>
          <wp:inline distT="0" distB="0" distL="114300" distR="114300">
            <wp:extent cx="5273040" cy="3982085"/>
            <wp:effectExtent l="0" t="0" r="1016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73040" cy="3982085"/>
                    </a:xfrm>
                    <a:prstGeom prst="rect">
                      <a:avLst/>
                    </a:prstGeom>
                    <a:noFill/>
                    <a:ln>
                      <a:noFill/>
                    </a:ln>
                  </pic:spPr>
                </pic:pic>
              </a:graphicData>
            </a:graphic>
          </wp:inline>
        </w:drawing>
      </w:r>
    </w:p>
    <w:p w14:paraId="5FEE9C94"/>
    <w:p w14:paraId="14C5A021">
      <w:pPr>
        <w:pStyle w:val="4"/>
        <w:keepNext w:val="0"/>
        <w:keepLines w:val="0"/>
        <w:widowControl/>
        <w:suppressLineNumbers w:val="0"/>
      </w:pPr>
      <w:r>
        <w:drawing>
          <wp:inline distT="0" distB="0" distL="114300" distR="114300">
            <wp:extent cx="5198745" cy="4430395"/>
            <wp:effectExtent l="0" t="0" r="8255" b="1905"/>
            <wp:docPr id="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IMG_256"/>
                    <pic:cNvPicPr>
                      <a:picLocks noChangeAspect="1"/>
                    </pic:cNvPicPr>
                  </pic:nvPicPr>
                  <pic:blipFill>
                    <a:blip r:embed="rId11"/>
                    <a:stretch>
                      <a:fillRect/>
                    </a:stretch>
                  </pic:blipFill>
                  <pic:spPr>
                    <a:xfrm>
                      <a:off x="0" y="0"/>
                      <a:ext cx="5198745" cy="4430395"/>
                    </a:xfrm>
                    <a:prstGeom prst="rect">
                      <a:avLst/>
                    </a:prstGeom>
                    <a:noFill/>
                    <a:ln w="9525">
                      <a:noFill/>
                    </a:ln>
                  </pic:spPr>
                </pic:pic>
              </a:graphicData>
            </a:graphic>
          </wp:inline>
        </w:drawing>
      </w:r>
    </w:p>
    <w:p w14:paraId="4782EA7D">
      <w:pPr>
        <w:pStyle w:val="4"/>
        <w:keepNext w:val="0"/>
        <w:keepLines w:val="0"/>
        <w:widowControl/>
        <w:suppressLineNumbers w:val="0"/>
        <w:rPr>
          <w:rFonts w:hint="default"/>
          <w:lang w:val="en-US"/>
        </w:rPr>
      </w:pPr>
      <w:r>
        <w:drawing>
          <wp:inline distT="0" distB="0" distL="114300" distR="114300">
            <wp:extent cx="5078095" cy="5935980"/>
            <wp:effectExtent l="0" t="0" r="1905" b="7620"/>
            <wp:docPr id="1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IMG_256"/>
                    <pic:cNvPicPr>
                      <a:picLocks noChangeAspect="1"/>
                    </pic:cNvPicPr>
                  </pic:nvPicPr>
                  <pic:blipFill>
                    <a:blip r:embed="rId12"/>
                    <a:stretch>
                      <a:fillRect/>
                    </a:stretch>
                  </pic:blipFill>
                  <pic:spPr>
                    <a:xfrm>
                      <a:off x="0" y="0"/>
                      <a:ext cx="5078095" cy="5935980"/>
                    </a:xfrm>
                    <a:prstGeom prst="rect">
                      <a:avLst/>
                    </a:prstGeom>
                    <a:noFill/>
                    <a:ln w="9525">
                      <a:noFill/>
                    </a:ln>
                  </pic:spPr>
                </pic:pic>
              </a:graphicData>
            </a:graphic>
          </wp:inline>
        </w:drawing>
      </w:r>
      <w:bookmarkStart w:id="0" w:name="_GoBack"/>
      <w:bookmarkEnd w:id="0"/>
    </w:p>
    <w:p w14:paraId="68C8BFD7">
      <w:pPr>
        <w:pStyle w:val="4"/>
        <w:keepNext w:val="0"/>
        <w:keepLines w:val="0"/>
        <w:widowControl/>
        <w:suppressLineNumbers w:val="0"/>
      </w:pPr>
    </w:p>
    <w:p w14:paraId="3D7E23D5">
      <w:pPr>
        <w:pStyle w:val="4"/>
        <w:keepNext w:val="0"/>
        <w:keepLines w:val="0"/>
        <w:widowControl/>
        <w:suppressLineNumbers w:val="0"/>
      </w:pPr>
      <w:r>
        <w:drawing>
          <wp:inline distT="0" distB="0" distL="114300" distR="114300">
            <wp:extent cx="4871720" cy="3564255"/>
            <wp:effectExtent l="0" t="0" r="5080" b="4445"/>
            <wp:docPr id="1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IMG_256"/>
                    <pic:cNvPicPr>
                      <a:picLocks noChangeAspect="1"/>
                    </pic:cNvPicPr>
                  </pic:nvPicPr>
                  <pic:blipFill>
                    <a:blip r:embed="rId13"/>
                    <a:stretch>
                      <a:fillRect/>
                    </a:stretch>
                  </pic:blipFill>
                  <pic:spPr>
                    <a:xfrm>
                      <a:off x="0" y="0"/>
                      <a:ext cx="4871720" cy="3564255"/>
                    </a:xfrm>
                    <a:prstGeom prst="rect">
                      <a:avLst/>
                    </a:prstGeom>
                    <a:noFill/>
                    <a:ln w="9525">
                      <a:noFill/>
                    </a:ln>
                  </pic:spPr>
                </pic:pic>
              </a:graphicData>
            </a:graphic>
          </wp:inline>
        </w:drawing>
      </w:r>
    </w:p>
    <w:p w14:paraId="5C4A9AEA">
      <w:pPr>
        <w:pStyle w:val="4"/>
        <w:keepNext w:val="0"/>
        <w:keepLines w:val="0"/>
        <w:widowControl/>
        <w:suppressLineNumbers w:val="0"/>
      </w:pPr>
    </w:p>
    <w:p w14:paraId="45030BA7">
      <w:pPr>
        <w:pStyle w:val="4"/>
        <w:keepNext w:val="0"/>
        <w:keepLines w:val="0"/>
        <w:widowControl/>
        <w:suppressLineNumbers w:val="0"/>
      </w:pPr>
      <w:r>
        <w:drawing>
          <wp:inline distT="0" distB="0" distL="114300" distR="114300">
            <wp:extent cx="5611495" cy="4682490"/>
            <wp:effectExtent l="0" t="0" r="1905" b="3810"/>
            <wp:docPr id="1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IMG_256"/>
                    <pic:cNvPicPr>
                      <a:picLocks noChangeAspect="1"/>
                    </pic:cNvPicPr>
                  </pic:nvPicPr>
                  <pic:blipFill>
                    <a:blip r:embed="rId14"/>
                    <a:stretch>
                      <a:fillRect/>
                    </a:stretch>
                  </pic:blipFill>
                  <pic:spPr>
                    <a:xfrm>
                      <a:off x="0" y="0"/>
                      <a:ext cx="5611495" cy="4682490"/>
                    </a:xfrm>
                    <a:prstGeom prst="rect">
                      <a:avLst/>
                    </a:prstGeom>
                    <a:noFill/>
                    <a:ln w="9525">
                      <a:noFill/>
                    </a:ln>
                  </pic:spPr>
                </pic:pic>
              </a:graphicData>
            </a:graphic>
          </wp:inline>
        </w:drawing>
      </w:r>
    </w:p>
    <w:p w14:paraId="6DCBF0E7">
      <w:pPr>
        <w:pStyle w:val="4"/>
        <w:keepNext w:val="0"/>
        <w:keepLines w:val="0"/>
        <w:widowControl/>
        <w:suppressLineNumbers w:val="0"/>
      </w:pPr>
    </w:p>
    <w:p w14:paraId="6E05DBB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DDA983"/>
    <w:multiLevelType w:val="singleLevel"/>
    <w:tmpl w:val="F0DDA983"/>
    <w:lvl w:ilvl="0" w:tentative="0">
      <w:start w:val="1"/>
      <w:numFmt w:val="upperRoman"/>
      <w:lvlText w:val="%1."/>
      <w:lvlJc w:val="left"/>
      <w:pPr>
        <w:tabs>
          <w:tab w:val="left" w:pos="425"/>
        </w:tabs>
        <w:ind w:left="425" w:leftChars="0" w:hanging="425" w:firstLineChars="0"/>
      </w:pPr>
      <w:rPr>
        <w:rFonts w:hint="default"/>
      </w:rPr>
    </w:lvl>
  </w:abstractNum>
  <w:abstractNum w:abstractNumId="1">
    <w:nsid w:val="015BF380"/>
    <w:multiLevelType w:val="singleLevel"/>
    <w:tmpl w:val="015BF380"/>
    <w:lvl w:ilvl="0" w:tentative="0">
      <w:start w:val="1"/>
      <w:numFmt w:val="decimal"/>
      <w:suff w:val="space"/>
      <w:lvlText w:val="%1."/>
      <w:lvlJc w:val="left"/>
    </w:lvl>
  </w:abstractNum>
  <w:abstractNum w:abstractNumId="2">
    <w:nsid w:val="1795D2E9"/>
    <w:multiLevelType w:val="singleLevel"/>
    <w:tmpl w:val="1795D2E9"/>
    <w:lvl w:ilvl="0" w:tentative="0">
      <w:start w:val="18"/>
      <w:numFmt w:val="upperLetter"/>
      <w:suff w:val="nothing"/>
      <w:lvlText w:val="%1-"/>
      <w:lvlJc w:val="left"/>
    </w:lvl>
  </w:abstractNum>
  <w:abstractNum w:abstractNumId="3">
    <w:nsid w:val="4593585A"/>
    <w:multiLevelType w:val="singleLevel"/>
    <w:tmpl w:val="4593585A"/>
    <w:lvl w:ilvl="0" w:tentative="0">
      <w:start w:val="1"/>
      <w:numFmt w:val="decimal"/>
      <w:suff w:val="space"/>
      <w:lvlText w:val="%1."/>
      <w:lvlJc w:val="left"/>
    </w:lvl>
  </w:abstractNum>
  <w:abstractNum w:abstractNumId="4">
    <w:nsid w:val="4E0BF92E"/>
    <w:multiLevelType w:val="singleLevel"/>
    <w:tmpl w:val="4E0BF9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7B6B7A7"/>
    <w:multiLevelType w:val="singleLevel"/>
    <w:tmpl w:val="77B6B7A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4"/>
  </w:num>
  <w:num w:numId="3">
    <w:abstractNumId w:val="3"/>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C079CC"/>
    <w:rsid w:val="07907899"/>
    <w:rsid w:val="11EF7D4F"/>
    <w:rsid w:val="20D067E3"/>
    <w:rsid w:val="2CC079CC"/>
    <w:rsid w:val="3C06239E"/>
    <w:rsid w:val="47C552A1"/>
    <w:rsid w:val="4E127F1C"/>
    <w:rsid w:val="779A1250"/>
    <w:rsid w:val="7A220844"/>
    <w:rsid w:val="7E816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2026-09-26T20:53:00Z</dcterms:created>
  <dc:creator>HP</dc:creator>
  <cp:lastModifiedBy>HP</cp:lastModifiedBy>
  <dcterms:modified xsi:type="dcterms:W3CDTF">2026-09-28T00:14:50Z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BD168FBDCD56489DBD3C440D1F3579BC_11</vt:lpwstr>
  </property>
</Properties>
</file>