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ntxl73nzpuj" w:id="0"/>
      <w:bookmarkEnd w:id="0"/>
      <w:r w:rsidDel="00000000" w:rsidR="00000000" w:rsidRPr="00000000">
        <w:rPr>
          <w:rtl w:val="0"/>
        </w:rPr>
        <w:t xml:space="preserve">Act 7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El primer párrafo se verá rojo, ya que aunque tiene dos selectores, el selector rojo está marcado como importante.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el segundo párrafo se verá rojo porque tiene el selector rojo dentro de una etiqueta de párrafo.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el tercer párrafo se verá verde porque tiene el selector id verde.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el cuarto párrafo se verá naranja, porque aunque tiene dos selectores, una class rosa y un id naranja, los id predominan sobre los class.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 este parrafo predominara la etiqueta style de color azul, porque aunque tenga el selector rosa, ante dos estilos, predomina la etiqueta style que esta dentro de la etiqueta.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