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352425</wp:posOffset>
                </wp:positionH>
                <wp:positionV relativeFrom="paragraph">
                  <wp:posOffset>114300</wp:posOffset>
                </wp:positionV>
                <wp:extent cx="8789738" cy="5536078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0225" y="662775"/>
                          <a:ext cx="8789738" cy="5536078"/>
                          <a:chOff x="310225" y="662775"/>
                          <a:chExt cx="8605250" cy="54112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2204" r="6721" t="0"/>
                          <a:stretch/>
                        </pic:blipFill>
                        <pic:spPr>
                          <a:xfrm>
                            <a:off x="310225" y="662775"/>
                            <a:ext cx="8605226" cy="541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452600" y="2611875"/>
                            <a:ext cx="28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32800" y="2591775"/>
                            <a:ext cx="438000" cy="22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00575" y="1441025"/>
                            <a:ext cx="320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580400" y="1240925"/>
                            <a:ext cx="28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952975" y="4425425"/>
                            <a:ext cx="3201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732800" y="4225325"/>
                            <a:ext cx="28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7405350" y="3982925"/>
                            <a:ext cx="454800" cy="242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7860150" y="4025225"/>
                            <a:ext cx="28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92800" y="720475"/>
                            <a:ext cx="28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7605300" y="770575"/>
                            <a:ext cx="787500" cy="15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8635250" y="1595725"/>
                            <a:ext cx="280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7245050" y="1080925"/>
                            <a:ext cx="1390200" cy="714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352425</wp:posOffset>
                </wp:positionH>
                <wp:positionV relativeFrom="paragraph">
                  <wp:posOffset>114300</wp:posOffset>
                </wp:positionV>
                <wp:extent cx="8789738" cy="5536078"/>
                <wp:effectExtent b="0" l="0" r="0" t="0"/>
                <wp:wrapTopAndBottom distB="114300" distT="11430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89738" cy="55360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7tjp35tpdo6" w:id="0"/>
      <w:bookmarkEnd w:id="0"/>
      <w:r w:rsidDel="00000000" w:rsidR="00000000" w:rsidRPr="00000000">
        <w:rPr>
          <w:rtl w:val="0"/>
        </w:rPr>
        <w:t xml:space="preserve">Elementos: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b w:val="1"/>
          <w:bCs w:val="1"/>
          <w:rtl w:val="0"/>
        </w:rPr>
        <w:t xml:space="preserve">elemento conceptual tipo lineal: </w:t>
      </w:r>
      <w:r w:rsidDel="00000000" w:rsidR="00000000" w:rsidRPr="00000000">
        <w:rPr>
          <w:rtl w:val="0"/>
        </w:rPr>
        <w:t xml:space="preserve">Separa la cabecera del 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 y de los controles del carrusel de imágenes de la cabecera.</w:t>
      </w:r>
      <w:r w:rsidDel="00000000" w:rsidR="00000000" w:rsidRPr="00000000">
        <w:rPr>
          <w:rtl w:val="0"/>
        </w:rPr>
        <w:t xml:space="preserve"> La sombra crea una separación visual entre diferentes zonas de la interfaz y facilita distinguir la cabecera del menú y de los controles del carrusel.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b w:val="1"/>
          <w:bCs w:val="1"/>
          <w:rtl w:val="0"/>
        </w:rPr>
        <w:t xml:space="preserve">elemento conceptual tipo plano</w:t>
      </w:r>
      <w:r w:rsidDel="00000000" w:rsidR="00000000" w:rsidRPr="00000000">
        <w:rPr>
          <w:rtl w:val="0"/>
        </w:rPr>
        <w:t xml:space="preserve">: Encuadra en un rectángulo el nav delimitando del fondo y de la cabecera.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1229362</wp:posOffset>
            </wp:positionH>
            <wp:positionV relativeFrom="paragraph">
              <wp:posOffset>142875</wp:posOffset>
            </wp:positionV>
            <wp:extent cx="7153275" cy="2219325"/>
            <wp:effectExtent b="0" l="0" r="0" t="0"/>
            <wp:wrapTopAndBottom distB="114300" distT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221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172325" cy="5429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b w:val="1"/>
          <w:bCs w:val="1"/>
          <w:rtl w:val="0"/>
        </w:rPr>
        <w:t xml:space="preserve">elemento visual tipo color y medida:</w:t>
      </w:r>
      <w:r w:rsidDel="00000000" w:rsidR="00000000" w:rsidRPr="00000000">
        <w:rPr>
          <w:rtl w:val="0"/>
        </w:rPr>
        <w:t xml:space="preserve"> Destaca las promociones con un color magenta que genera contraste con los tonos grises y además, el aumento de tamaño de la tipografía hace que las promociones llamen primero la atención del usuario.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048500" cy="4857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elemento visual tipo color: </w:t>
      </w:r>
      <w:r w:rsidDel="00000000" w:rsidR="00000000" w:rsidRPr="00000000">
        <w:rPr>
          <w:rtl w:val="0"/>
        </w:rPr>
        <w:t xml:space="preserve">Destaca las ofertas del momento con el magenta para que resalte y contraste con el gris. Es menos llamativo que las promociones pero aun así destaca del resto del contenido.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896100" cy="2571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elemento de relación tipo posición:</w:t>
      </w:r>
      <w:r w:rsidDel="00000000" w:rsidR="00000000" w:rsidRPr="00000000">
        <w:rPr>
          <w:rtl w:val="0"/>
        </w:rPr>
        <w:t xml:space="preserve"> El posicionamiento de la barra de “tiendas” y “ayuda” está arriba de la web para que sea fácil de encontrar, así, </w:t>
      </w:r>
      <w:r w:rsidDel="00000000" w:rsidR="00000000" w:rsidRPr="00000000">
        <w:rPr>
          <w:rtl w:val="0"/>
        </w:rPr>
        <w:t xml:space="preserve">mejora la accesibilidad y permite localizar rápidamente estas opciones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058025" cy="2000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 práctico tipo función y elemento visual tipo color: </w:t>
      </w:r>
      <w:r w:rsidDel="00000000" w:rsidR="00000000" w:rsidRPr="00000000">
        <w:rPr>
          <w:rtl w:val="0"/>
        </w:rPr>
        <w:t xml:space="preserve">Sabemos que la lupa significa búsqueda, lo que lo hace un elemento convencionalmente reconocido. Además, al ir en color magenta, hace que resalta aún más para que sea fácilmente detectable.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67325" cy="3238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1909" w:w="16834" w:orient="landscape"/>
      <w:pgMar w:bottom="1133.8582677165355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>
        <w:rFonts w:ascii="Montserrat" w:cs="Montserrat" w:eastAsia="Montserrat" w:hAnsi="Montserrat"/>
        <w:b w:val="1"/>
        <w:bCs w:val="1"/>
        <w:color w:val="9900ff"/>
        <w:sz w:val="28"/>
        <w:szCs w:val="28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9900ff"/>
        <w:sz w:val="28"/>
        <w:szCs w:val="28"/>
        <w:rtl w:val="0"/>
      </w:rPr>
      <w:t xml:space="preserve">PRÁCTICA 1.1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s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  <w:jc w:val="both"/>
    </w:pPr>
    <w:rPr>
      <w:rFonts w:ascii="Courier New" w:cs="Courier New" w:eastAsia="Courier New" w:hAnsi="Courier New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