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B0E" w:rsidRDefault="009350B6" w:rsidP="009350B6">
      <w:pPr>
        <w:jc w:val="both"/>
        <w:rPr>
          <w:rFonts w:ascii="Times New Roman" w:hAnsi="Times New Roman" w:cs="Times New Roman"/>
          <w:color w:val="000000" w:themeColor="text1"/>
        </w:rPr>
      </w:pPr>
      <w:r w:rsidRPr="009350B6">
        <w:rPr>
          <w:rFonts w:ascii="Times New Roman" w:hAnsi="Times New Roman" w:cs="Times New Roman"/>
          <w:b/>
          <w:bCs/>
          <w:color w:val="000000" w:themeColor="text1"/>
          <w:sz w:val="24"/>
          <w:szCs w:val="24"/>
          <w:lang w:val="en-US"/>
        </w:rPr>
        <w:t>About</w:t>
      </w:r>
      <w:r w:rsidRPr="009350B6">
        <w:rPr>
          <w:rFonts w:ascii="Times New Roman" w:hAnsi="Times New Roman" w:cs="Times New Roman"/>
          <w:b/>
          <w:bCs/>
          <w:color w:val="000000" w:themeColor="text1"/>
          <w:lang w:val="en-US"/>
        </w:rPr>
        <w:br/>
      </w:r>
      <w:r>
        <w:rPr>
          <w:rFonts w:ascii="Times New Roman" w:hAnsi="Times New Roman" w:cs="Times New Roman"/>
          <w:color w:val="000000" w:themeColor="text1"/>
        </w:rPr>
        <w:t>W</w:t>
      </w:r>
      <w:r w:rsidRPr="009350B6">
        <w:rPr>
          <w:rFonts w:ascii="Times New Roman" w:hAnsi="Times New Roman" w:cs="Times New Roman"/>
          <w:color w:val="000000" w:themeColor="text1"/>
        </w:rPr>
        <w:t xml:space="preserve">e propose </w:t>
      </w:r>
      <w:r w:rsidRPr="009350B6">
        <w:rPr>
          <w:rStyle w:val="Strong"/>
          <w:rFonts w:ascii="Times New Roman" w:hAnsi="Times New Roman" w:cs="Times New Roman"/>
          <w:color w:val="000000" w:themeColor="text1"/>
        </w:rPr>
        <w:t>GAP-DDI</w:t>
      </w:r>
      <w:r w:rsidRPr="009350B6">
        <w:rPr>
          <w:rFonts w:ascii="Times New Roman" w:hAnsi="Times New Roman" w:cs="Times New Roman"/>
          <w:color w:val="000000" w:themeColor="text1"/>
        </w:rPr>
        <w:t xml:space="preserve">, a robust graph-based framework that integrates </w:t>
      </w:r>
      <w:r w:rsidRPr="009350B6">
        <w:rPr>
          <w:rStyle w:val="Strong"/>
          <w:rFonts w:ascii="Times New Roman" w:hAnsi="Times New Roman" w:cs="Times New Roman"/>
          <w:color w:val="000000" w:themeColor="text1"/>
        </w:rPr>
        <w:t>Graph Convolutional Network with attention mechanism and Parallel Proximal Optimization (PPXA)</w:t>
      </w:r>
      <w:r w:rsidRPr="009350B6">
        <w:rPr>
          <w:rFonts w:ascii="Times New Roman" w:hAnsi="Times New Roman" w:cs="Times New Roman"/>
          <w:color w:val="000000" w:themeColor="text1"/>
        </w:rPr>
        <w:t xml:space="preserve"> for accurate drug–disease interaction prediction. GAP-DDI first constructs a heterogeneous network by incorporating multi-source biological similarities and known associations. An </w:t>
      </w:r>
      <w:r w:rsidRPr="009350B6">
        <w:rPr>
          <w:rStyle w:val="Strong"/>
          <w:rFonts w:ascii="Times New Roman" w:hAnsi="Times New Roman" w:cs="Times New Roman"/>
          <w:color w:val="000000" w:themeColor="text1"/>
        </w:rPr>
        <w:t>attention-guided GCN encoder</w:t>
      </w:r>
      <w:r w:rsidRPr="009350B6">
        <w:rPr>
          <w:rFonts w:ascii="Times New Roman" w:hAnsi="Times New Roman" w:cs="Times New Roman"/>
          <w:color w:val="000000" w:themeColor="text1"/>
        </w:rPr>
        <w:t xml:space="preserve"> is employed to learn discriminative low-dimensional embeddings, enabling the model to emphasize informative topological patterns and preserve both local and global semantics. To address matrix sparsity and ensure stable reconstruction, we formulate the prediction task as a </w:t>
      </w:r>
      <w:r w:rsidRPr="009350B6">
        <w:rPr>
          <w:rStyle w:val="Strong"/>
          <w:rFonts w:ascii="Times New Roman" w:hAnsi="Times New Roman" w:cs="Times New Roman"/>
          <w:color w:val="000000" w:themeColor="text1"/>
        </w:rPr>
        <w:t>low-rank matrix completion problem</w:t>
      </w:r>
      <w:r w:rsidRPr="009350B6">
        <w:rPr>
          <w:rFonts w:ascii="Times New Roman" w:hAnsi="Times New Roman" w:cs="Times New Roman"/>
          <w:color w:val="000000" w:themeColor="text1"/>
        </w:rPr>
        <w:t>, optimized through PPXA with graph Laplacian regularization. This ensemble learning mechanism enhances convergence and effectively mitigates cold-start limitations for novel drugs or diseases</w:t>
      </w:r>
      <w:r>
        <w:rPr>
          <w:rFonts w:ascii="Times New Roman" w:hAnsi="Times New Roman" w:cs="Times New Roman"/>
          <w:color w:val="000000" w:themeColor="text1"/>
        </w:rPr>
        <w:t>.</w:t>
      </w:r>
    </w:p>
    <w:p w:rsidR="009350B6" w:rsidRDefault="009350B6" w:rsidP="009350B6">
      <w:pPr>
        <w:jc w:val="both"/>
        <w:rPr>
          <w:rFonts w:ascii="Times New Roman" w:hAnsi="Times New Roman" w:cs="Times New Roman"/>
          <w:color w:val="000000" w:themeColor="text1"/>
        </w:rPr>
      </w:pPr>
    </w:p>
    <w:p w:rsidR="009350B6" w:rsidRPr="009350B6" w:rsidRDefault="009350B6" w:rsidP="009350B6">
      <w:pPr>
        <w:spacing w:after="0"/>
        <w:jc w:val="both"/>
        <w:rPr>
          <w:rFonts w:ascii="Times New Roman" w:hAnsi="Times New Roman" w:cs="Times New Roman"/>
          <w:b/>
          <w:bCs/>
          <w:color w:val="000000" w:themeColor="text1"/>
          <w:sz w:val="24"/>
          <w:szCs w:val="24"/>
        </w:rPr>
      </w:pPr>
      <w:r w:rsidRPr="009350B6">
        <w:rPr>
          <w:rFonts w:ascii="Times New Roman" w:hAnsi="Times New Roman" w:cs="Times New Roman"/>
          <w:b/>
          <w:bCs/>
          <w:color w:val="000000" w:themeColor="text1"/>
          <w:sz w:val="24"/>
          <w:szCs w:val="24"/>
        </w:rPr>
        <w:t>Implementation</w:t>
      </w:r>
    </w:p>
    <w:p w:rsidR="009350B6" w:rsidRPr="009350B6" w:rsidRDefault="009350B6" w:rsidP="009350B6">
      <w:pPr>
        <w:spacing w:after="0"/>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rPr>
        <w:t>main2.m</w:t>
      </w:r>
      <w:bookmarkStart w:id="0" w:name="_GoBack"/>
      <w:bookmarkEnd w:id="0"/>
    </w:p>
    <w:sectPr w:rsidR="009350B6" w:rsidRPr="009350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52AC"/>
    <w:rsid w:val="000B52AC"/>
    <w:rsid w:val="00466B0E"/>
    <w:rsid w:val="009350B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0EA06"/>
  <w15:chartTrackingRefBased/>
  <w15:docId w15:val="{103F0918-49CE-43A7-9B83-B2E79E844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350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134</Words>
  <Characters>769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2025-10-26T05:16:00Z</dcterms:created>
  <dcterms:modified xsi:type="dcterms:W3CDTF">2025-10-26T05:32:00Z</dcterms:modified>
</cp:coreProperties>
</file>