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XR tutorial：四方向支撑论文与研究假设</ns0:t>
      </ns0:r>
    </ns0:p>
    <ns0:p>
      <ns0:pPr>
        <ns0:pStyle ns0:val="Normal"/>
      </ns0:pPr>
      <ns0:r>
        <ns0:t xml:space="preserve">2026-10-14 · 修订版 5</ns0:t>
      </ns0:r>
    </ns0:p>
    <ns0:p>
      <ns0:pPr>
        <ns0:pStyle ns0:val="Normal"/>
      </ns0:pPr>
      <ns0:r>
        <ns0:t xml:space="preserve">451 个条目＝全库补充 385＋video gen 原速览 66；468 是原始 PDF 路径数，458 是不同文件内容数。方向支撑引用可重复，不增加研究条目计数。</ns0:t>
      </ns0:r>
    </ns0:p>
    <ns0:p>
      <ns0:pPr>
        <ns0:pStyle ns0:val="Normal"/>
      </ns0:pPr>
      <ns0:r>
        <ns0:t xml:space="preserve">沿用本地原文摘录及既有笔记；本轮重点修订分类、支撑关系与研究假设。此前 385 条目中有 225 篇为摘要级初读，不把重组当全文复核。 2026-10-14 修订 XR-C 的 12 篇支撑定位，重点核对 State-Change Counterfactuals、VANS、GIVE 方法与消融；增加 6 篇公开方法／原理参考，未独立复现。</ns0:t>
      </ns0:r>
    </ns0:p>
    <ns0:p>
      <ns0:pPr>
        <ns0:pStyle ns0:val="Normal"/>
      </ns0:pPr>
      <ns0:r>
        <ns0:t xml:space="preserve">研究假设、迁移接口和实验为本次综合建议；支撑一环不等于整条系统或人类学习效果已经验证。建议实验规模是 pilot 起点，用户研究需另做功效分析。</ns0:t>
      </ns0:r>
    </ns0:p>
    <ns0:p>
      <ns0:pPr>
        <ns0:pStyle ns0:val="Heading1"/>
      </ns0:pPr>
      <ns0:r>
        <ns0:t xml:space="preserve">XR-C｜Causality-Aware Video Generation and Editing</ns0:t>
      </ns0:r>
    </ns0:p>
    <ns0:p>
      <ns0:pPr>
        <ns0:pStyle ns0:val="Heading2"/>
      </ns0:pPr>
      <ns0:r>
        <ns0:t xml:space="preserve">面向 XR 操作后果的因果视频生成与编辑</ns0:t>
      </ns0:r>
    </ns0:p>
    <ns0:p>
      <ns0:pPr>
        <ns0:pStyle ns0:val="Normal"/>
      </ns0:pPr>
      <ns0:r>
        <ns0:t xml:space="preserve">研究问题：当用户漏做一步、换了操作顺序或对象机制改变时，能否生成正确的后果对照，并保持不受影响的对象、步骤和空间布局？</ns0:t>
      </ns0:r>
    </ns0:p>
    <ns0:p>
      <ns0:pPr>
        <ns0:pStyle ns0:val="Normal"/>
      </ns0:pPr>
      <ns0:r>
        <ns0:t xml:space="preserve">触发条件：对动作、步骤顺序或物体机制实施明确干预。</ns0:t>
      </ns0:r>
    </ns0:p>
    <ns0:p>
      <ns0:pPr>
        <ns0:pStyle ns0:val="Normal"/>
      </ns0:pPr>
      <ns0:r>
        <ns0:t xml:space="preserve">期望输出：基于同一历史的原流程／错误流程／纠正流程视频及可检查的状态差异。</ns0:t>
      </ns0:r>
    </ns0:p>
    <ns0:p>
      <ns0:pPr>
        <ns0:pStyle ns0:val="Normal"/>
      </ns0:pPr>
      <ns0:r>
        <ns0:t xml:space="preserve">概念边界：这里改变的是世界中的动作或机制；新观测推翻旧猜测归 XR-S，缺少事实而主动取证归 XR-L。</ns0:t>
      </ns0:r>
    </ns0:p>
    <ns0:p>
      <ns0:pPr>
        <ns0:pStyle ns0:val="Normal"/>
      </ns0:pPr>
      <ns0:r>
        <ns0:t xml:space="preserve">建议阅读顺序：VG04 What Changed and What Could Have Changed? State-Change Counterfactuals for Procedure-Aware Video Representation Learning → VG13 VOID: Video Object and Interaction Deletion → VG46 Geometry-Instructed Video Editing（GIVE） → VG31 Video-as-Answer: Predict and Generate Next Video Event with Joint-GRPO（VANS） → VG16 What-If World: A Causal Benchmark for General World Models in Embodied Scenarios → P036 SimStep: Human-in-the-Loop Authoring of Interactive Educational Simulations Through Task-Level Abstractions</ns0:t>
      </ns0:r>
    </ns0:p>
    <ns0:p>
      <ns0:pPr>
        <ns0:pStyle ns0:val="Heading2"/>
      </ns0:pPr>
      <ns0:r>
        <ns0:t xml:space="preserve">逐篇支撑链：事实、迁移与缺口</ns0:t>
      </ns0:r>
    </ns0:p>
    <ns0:p>
      <ns0:pPr>
        <ns0:pStyle ns0:val="Heading3"/>
      </ns0:pPr>
      <ns0:r>
        <ns0:t xml:space="preserve">VG13｜VOID: Video Object and Interaction Deletion</ns0:t>
      </ns0:r>
    </ns0:p>
    <ns0:p>
      <ns0:pPr>
        <ns0:pStyle ns0:val="Normal"/>
      </ns0:pPr>
      <ns0:r>
        <ns0:t xml:space="preserve">Application paper · 直接技术先例</ns0:t>
      </ns0:r>
    </ns0:p>
    <ns0:p>
      <ns0:pPr>
        <ns0:pStyle ns0:val="Normal"/>
      </ns0:pPr>
      <ns0:r>
        <ns0:t xml:space="preserve">原论文已建立：VOID 用配对仿真数据、quadmask 和影响范围判断，学习对象删除后的交互重生成。</ns0:t>
      </ns0:r>
    </ns0:p>
    <ns0:p>
      <ns0:pPr>
        <ns0:pStyle ns0:val="Normal"/>
      </ns0:pPr>
      <ns0:r>
        <ns0:t xml:space="preserve">如何支撑 XR：作为选择性后果编辑基线；分离影响范围判断与连续视觉执行，VLM 无需独自求解稠密运动。</ns0:t>
      </ns0:r>
    </ns0:p>
    <ns0:p>
      <ns0:pPr>
        <ns0:pStyle ns0:val="Normal"/>
      </ns0:pPr>
      <ns0:r>
        <ns0:t xml:space="preserve">仍缺什么证据：已有删除后果传播贡献；动作替换、未知机制和多步组合泛化尚需新增证据。</ns0:t>
      </ns0:r>
    </ns0:p>
    <ns0:p>
      <ns0:pPr>
        <ns0:pStyle ns0:val="Normal"/>
      </ns0:pPr>
      <ns0:r>
        <ns0:t xml:space="preserve">依据：PDF p.1 已有因果编辑 / downstream physical interactions；PDF p.10 原文局限 / unusual angle</ns0:t>
      </ns0:r>
    </ns0:p>
    <ns0:p>
      <ns0:pPr>
        <ns0:pStyle ns0:val="Normal"/>
      </ns0:pPr>
      <ns0:hyperlink ns1:id="rId2">
        <ns0:r>
          <ns0:rPr>
            <ns0:color ns0:val="176B65"/>
            <ns0:u ns0:val="single"/>
          </ns0:rPr>
          <ns0:t xml:space="preserve">论文公开入口（与网页对应）</ns0:t>
        </ns0:r>
      </ns0:hyperlink>
    </ns0:p>
    <ns0:p>
      <ns0:pPr>
        <ns0:pStyle ns0:val="Heading3"/>
      </ns0:pPr>
      <ns0:r>
        <ns0:t xml:space="preserve">VG46｜Geometry-Instructed Video Editing（GIVE）</ns0:t>
      </ns0:r>
    </ns0:p>
    <ns0:p>
      <ns0:pPr>
        <ns0:pStyle ns0:val="Normal"/>
      </ns0:pPr>
      <ns0:r>
        <ns0:t xml:space="preserve">Application paper · 直接技术先例</ns0:t>
      </ns0:r>
    </ns0:p>
    <ns0:p>
      <ns0:pPr>
        <ns0:pStyle ns0:val="Normal"/>
      </ns0:pPr>
      <ns0:r>
        <ns0:t xml:space="preserve">原论文已建立：GIVE 用前／后几何条件与配对训练，实现对象变换及未逐像素指定的阴影、反射等效果。</ns0:t>
      </ns0:r>
    </ns0:p>
    <ns0:p>
      <ns0:pPr>
        <ns0:pStyle ns0:val="Normal"/>
      </ns0:pPr>
      <ns0:r>
        <ns0:t xml:space="preserve">如何支撑 XR：借用状态变化到视频执行的接口；外部条件和内部学到的次生效果应同时评价。</ns0:t>
      </ns0:r>
    </ns0:p>
    <ns0:p>
      <ns0:pPr>
        <ns0:pStyle ns0:val="Normal"/>
      </ns0:pPr>
      <ns0:r>
        <ns0:t xml:space="preserve">仍缺什么证据：给定几何的执行已有贡献；未知机制推断和长链动力学属于尚待验证的扩展。</ns0:t>
      </ns0:r>
    </ns0:p>
    <ns0:p>
      <ns0:pPr>
        <ns0:pStyle ns0:val="Normal"/>
      </ns0:pPr>
      <ns0:r>
        <ns0:t xml:space="preserve">依据：arXiv:2606.24225v1：几何条件表示、四路条件与时间 RoPE、配对训练数据、几何通道及位置编码消融、局限。</ns0:t>
      </ns0:r>
    </ns0:p>
    <ns0:p>
      <ns0:pPr>
        <ns0:pStyle ns0:val="Normal"/>
      </ns0:pPr>
      <ns0:hyperlink ns1:id="rId3">
        <ns0:r>
          <ns0:rPr>
            <ns0:color ns0:val="176B65"/>
            <ns0:u ns0:val="single"/>
          </ns0:rPr>
          <ns0:t xml:space="preserve">论文公开入口（与网页对应）</ns0:t>
        </ns0:r>
      </ns0:hyperlink>
    </ns0:p>
    <ns0:p>
      <ns0:pPr>
        <ns0:pStyle ns0:val="Heading3"/>
      </ns0:pPr>
      <ns0:r>
        <ns0:t xml:space="preserve">VG31｜Video-as-Answer: Predict and Generate Next Video Event with Joint-GRPO（VANS）</ns0:t>
      </ns0:r>
    </ns0:p>
    <ns0:p>
      <ns0:pPr>
        <ns0:pStyle ns0:val="Normal"/>
      </ns0:pPr>
      <ns0:r>
        <ns0:t xml:space="preserve">Application paper · 直接技术先例</ns0:t>
      </ns0:r>
    </ns0:p>
    <ns0:p>
      <ns0:pPr>
        <ns0:pStyle ns0:val="Normal"/>
      </ns0:pPr>
      <ns0:r>
        <ns0:t xml:space="preserve">原论文已建立：VANS 先固定 VDM 用生成反馈优化 VLM，再固定 VLM 优化 VDM；消融支持分阶段对齐。</ns0:t>
      </ns0:r>
    </ns0:p>
    <ns0:p>
      <ns0:pPr>
        <ns0:pStyle ns0:val="Normal"/>
      </ns0:pPr>
      <ns0:r>
        <ns0:t xml:space="preserve">如何支撑 XR：借鉴可训练的推理—生成接口；先稳定状态控制，再用独立状态反馈优化执行。</ns0:t>
      </ns0:r>
    </ns0:p>
    <ns0:p>
      <ns0:pPr>
        <ns0:pStyle ns0:val="Normal"/>
      </ns0:pPr>
      <ns0:r>
        <ns0:t xml:space="preserve">仍缺什么证据：任务含假设性问句，但现有指标未独立建立同历史干预下的多步后果与 Keep。</ns0:t>
      </ns0:r>
    </ns0:p>
    <ns0:p>
      <ns0:pPr>
        <ns0:pStyle ns0:val="Normal"/>
      </ns0:pPr>
      <ns0:r>
        <ns0:t xml:space="preserve">依据：arXiv:2511.16669：Joint-GRPO 两阶段方法、奖励设计及消融；任务和数据中的 procedural／predictive／hypothetical 问句。</ns0:t>
      </ns0:r>
    </ns0:p>
    <ns0:p>
      <ns0:pPr>
        <ns0:pStyle ns0:val="Normal"/>
      </ns0:pPr>
      <ns0:hyperlink ns1:id="rId4">
        <ns0:r>
          <ns0:rPr>
            <ns0:color ns0:val="176B65"/>
            <ns0:u ns0:val="single"/>
          </ns0:rPr>
          <ns0:t xml:space="preserve">论文公开入口（与网页对应）</ns0:t>
        </ns0:r>
      </ns0:hyperlink>
    </ns0:p>
    <ns0:p>
      <ns0:pPr>
        <ns0:pStyle ns0:val="Heading3"/>
      </ns0:pPr>
      <ns0:r>
        <ns0:t xml:space="preserve">VG04｜What Changed and What Could Have Changed? State-Change Counterfactuals for Procedure-Aware Video Representation Learning</ns0:t>
      </ns0:r>
    </ns0:p>
    <ns0:p>
      <ns0:pPr>
        <ns0:pStyle ns0:val="Normal"/>
      </ns0:pPr>
      <ns0:r>
        <ns0:t xml:space="preserve">Method paper · 程序性监督</ns0:t>
      </ns0:r>
    </ns0:p>
    <ns0:p>
      <ns0:pPr>
        <ns0:pStyle ns0:val="Normal"/>
      </ns0:pPr>
      <ns0:r>
        <ns0:t xml:space="preserve">原论文已建立：LLM 构造动作前后状态及错误结果等反事实文本，经帧／片段／视频层次训练程序表征。</ns0:t>
      </ns0:r>
    </ns0:p>
    <ns0:p>
      <ns0:pPr>
        <ns0:pStyle ns0:val="Normal"/>
      </ns0:pPr>
      <ns0:r>
        <ns0:t xml:space="preserve">如何支撑 XR：状态监督可迁移为结果验证器或生成器关系对齐；需对状态监督与蒸馏分别做消融。</ns0:t>
      </ns0:r>
    </ns0:p>
    <ns0:p>
      <ns0:pPr>
        <ns0:pStyle ns0:val="Normal"/>
      </ns0:pPr>
      <ns0:r>
        <ns0:t xml:space="preserve">仍缺什么证据：原工作验证理解表征；反事实文本并非成对生成视频，生成迁移与因果可识别性仍需验证。</ns0:t>
      </ns0:r>
    </ns0:p>
    <ns0:p>
      <ns0:pPr>
        <ns0:pStyle ns0:val="Normal"/>
      </ns0:pPr>
      <ns0:r>
        <ns0:t xml:space="preserve">依据：arXiv:2503.21055v6：方法中的多层次状态变化对比学习；实验与消融；结尾关于合成长视频的未来工作。</ns0:t>
      </ns0:r>
    </ns0:p>
    <ns0:p>
      <ns0:pPr>
        <ns0:pStyle ns0:val="Normal"/>
      </ns0:pPr>
      <ns0:hyperlink ns1:id="rId5">
        <ns0:r>
          <ns0:rPr>
            <ns0:color ns0:val="176B65"/>
            <ns0:u ns0:val="single"/>
          </ns0:rPr>
          <ns0:t xml:space="preserve">论文公开入口（与网页对应）</ns0:t>
        </ns0:r>
      </ns0:hyperlink>
    </ns0:p>
    <ns0:p>
      <ns0:pPr>
        <ns0:pStyle ns0:val="Heading3"/>
      </ns0:pPr>
      <ns0:r>
        <ns0:t xml:space="preserve">VG43｜ArtiMo: Agent-Driven Articulated Mesh Animation</ns0:t>
      </ns0:r>
    </ns0:p>
    <ns0:p>
      <ns0:pPr>
        <ns0:pStyle ns0:val="Normal"/>
      </ns0:pPr>
      <ns0:r>
        <ns0:t xml:space="preserve">Application paper · 可执行机制</ns0:t>
      </ns0:r>
    </ns0:p>
    <ns0:p>
      <ns0:pPr>
        <ns0:pStyle ns0:val="Normal"/>
      </ns0:pPr>
      <ns0:r>
        <ns0:t xml:space="preserve">原论文已建立：URDF 结构、动作规划与渲染反馈支持受关节约束的可执行动画。</ns0:t>
      </ns0:r>
    </ns0:p>
    <ns0:p>
      <ns0:pPr>
        <ns0:pStyle ns0:val="Normal"/>
      </ns0:pPr>
      <ns0:r>
        <ns0:t xml:space="preserve">如何支撑 XR：用已知关节／联动规则构造状态控制基线，分开测试隐藏前提识别和约束执行。</ns0:t>
      </ns0:r>
    </ns0:p>
    <ns0:p>
      <ns0:pPr>
        <ns0:pStyle ns0:val="Normal"/>
      </ns0:pPr>
      <ns0:r>
        <ns0:t xml:space="preserve">仍缺什么证据：依赖结构质量；运动学成果不自动覆盖完整受力物理或未知机制发现。</ns0:t>
      </ns0:r>
    </ns0:p>
    <ns0:p>
      <ns0:pPr>
        <ns0:pStyle ns0:val="Normal"/>
      </ns0:pPr>
      <ns0:r>
        <ns0:t xml:space="preserve">依据：PDF p.1 方法 / URDF；PDF p.19 原文局限 / Our method depends on the quality</ns0:t>
      </ns0:r>
    </ns0:p>
    <ns0:p>
      <ns0:pPr>
        <ns0:pStyle ns0:val="Normal"/>
      </ns0:pPr>
      <ns0:hyperlink ns1:id="rId6">
        <ns0:r>
          <ns0:rPr>
            <ns0:color ns0:val="176B65"/>
            <ns0:u ns0:val="single"/>
          </ns0:rPr>
          <ns0:t xml:space="preserve">论文公开入口（与网页对应）</ns0:t>
        </ns0:r>
      </ns0:hyperlink>
    </ns0:p>
    <ns0:p>
      <ns0:pPr>
        <ns0:pStyle ns0:val="Heading3"/>
      </ns0:pPr>
      <ns0:r>
        <ns0:t xml:space="preserve">VG10｜RealWonder: Real-Time Physical Action-Conditioned Video Generation</ns0:t>
      </ns0:r>
    </ns0:p>
    <ns0:p>
      <ns0:pPr>
        <ns0:pStyle ns0:val="Normal"/>
      </ns0:pPr>
      <ns0:r>
        <ns0:t xml:space="preserve">Application paper · 可执行机制</ns0:t>
      </ns0:r>
    </ns0:p>
    <ns0:p>
      <ns0:pPr>
        <ns0:pStyle ns0:val="Normal"/>
      </ns0:pPr>
      <ns0:r>
        <ns0:t xml:space="preserve">原论文已建立：物理仿真把力／动作变成光流和 RGB 条件，视频模型将其转为视觉输出。</ns0:t>
      </ns0:r>
    </ns0:p>
    <ns0:p>
      <ns0:pPr>
        <ns0:pStyle ns0:val="Normal"/>
      </ns0:pPr>
      <ns0:r>
        <ns0:t xml:space="preserve">如何支撑 XR：提供动作条件生成与仿真基线；用真值／预测重建区分三维、动力学和视觉误差。</ns0:t>
      </ns0:r>
    </ns0:p>
    <ns0:p>
      <ns0:pPr>
        <ns0:pStyle ns0:val="Normal"/>
      </ns0:pPr>
      <ns0:r>
        <ns0:t xml:space="preserve">仍缺什么证据：重建误差会传递；轨迹执行与生成器自主推断机制是不同主张。</ns0:t>
      </ns0:r>
    </ns0:p>
    <ns0:p>
      <ns0:pPr>
        <ns0:pStyle ns0:val="Normal"/>
      </ns0:pPr>
      <ns0:r>
        <ns0:t xml:space="preserve">依据：PDF p.1 方法 / physics simulation as an intermediate bridge；PDF p.15 原文局限 / suboptimal simulation</ns0:t>
      </ns0:r>
    </ns0:p>
    <ns0:p>
      <ns0:pPr>
        <ns0:pStyle ns0:val="Normal"/>
      </ns0:pPr>
      <ns0:hyperlink ns1:id="rId7">
        <ns0:r>
          <ns0:rPr>
            <ns0:color ns0:val="176B65"/>
            <ns0:u ns0:val="single"/>
          </ns0:rPr>
          <ns0:t xml:space="preserve">论文公开入口（与网页对应）</ns0:t>
        </ns0:r>
      </ns0:hyperlink>
    </ns0:p>
    <ns0:p>
      <ns0:pPr>
        <ns0:pStyle ns0:val="Heading3"/>
      </ns0:pPr>
      <ns0:r>
        <ns0:t xml:space="preserve">P125｜Causally Steered Diffusion for Automated Video Counterfactual Generation</ns0:t>
      </ns0:r>
    </ns0:p>
    <ns0:p>
      <ns0:pPr>
        <ns0:pStyle ns0:val="Normal"/>
      </ns0:pPr>
      <ns0:r>
        <ns0:t xml:space="preserve">Application paper · 直接技术先例</ns0:t>
      </ns0:r>
    </ns0:p>
    <ns0:p>
      <ns0:pPr>
        <ns0:pStyle ns0:val="Normal"/>
      </ns0:pPr>
      <ns0:r>
        <ns0:t xml:space="preserve">原论文已建立：给定属性因果图指导黑盒提示优化，检查目标改变、保持与时序质量。</ns0:t>
      </ns0:r>
    </ns0:p>
    <ns0:p>
      <ns0:pPr>
        <ns0:pStyle ns0:val="Normal"/>
      </ns0:pPr>
      <ns0:r>
        <ns0:t xml:space="preserve">如何支撑 XR：提供显式图约束的提示编辑基线。</ns0:t>
      </ns0:r>
    </ns0:p>
    <ns0:p>
      <ns0:pPr>
        <ns0:pStyle ns0:val="Normal"/>
      </ns0:pPr>
      <ns0:r>
        <ns0:t xml:space="preserve">仍缺什么证据：主要是人脸属性及先验图；不能外推为未知真实操作机制的识别。</ns0:t>
      </ns0:r>
    </ns0:p>
    <ns0:p>
      <ns0:pPr>
        <ns0:pStyle ns0:val="Normal"/>
      </ns0:pPr>
      <ns0:r>
        <ns0:t xml:space="preserve">依据：PDF §3–5、表1、§6。</ns0:t>
      </ns0:r>
    </ns0:p>
    <ns0:p>
      <ns0:pPr>
        <ns0:pStyle ns0:val="Normal"/>
      </ns0:pPr>
      <ns0:hyperlink ns1:id="rId8">
        <ns0:r>
          <ns0:rPr>
            <ns0:color ns0:val="176B65"/>
            <ns0:u ns0:val="single"/>
          </ns0:rPr>
          <ns0:t xml:space="preserve">论文公开入口（与网页对应）</ns0:t>
        </ns0:r>
      </ns0:hyperlink>
    </ns0:p>
    <ns0:p>
      <ns0:pPr>
        <ns0:pStyle ns0:val="Heading3"/>
      </ns0:pPr>
      <ns0:r>
        <ns0:t xml:space="preserve">VG16｜What-If World: A Causal Benchmark for General World Models in Embodied Scenarios</ns0:t>
      </ns0:r>
    </ns0:p>
    <ns0:p>
      <ns0:pPr>
        <ns0:pStyle ns0:val="Normal"/>
      </ns0:pPr>
      <ns0:r>
        <ns0:t xml:space="preserve">Base paper · 评测基础</ns0:t>
      </ns0:r>
    </ns0:p>
    <ns0:p>
      <ns0:pPr>
        <ns0:pStyle ns0:val="Normal"/>
      </ns0:pPr>
      <ns0:r>
        <ns0:t xml:space="preserve">原论文已建立：单条件变化的提示对同时检查后果差异与共享环境，补足逐视频评测。</ns0:t>
      </ns0:r>
    </ns0:p>
    <ns0:p>
      <ns0:pPr>
        <ns0:pStyle ns0:val="Normal"/>
      </ns0:pPr>
      <ns0:r>
        <ns0:t xml:space="preserve">如何支撑 XR：借成对协议加入操作状态真值、无关干预和机制组合留出。</ns0:t>
      </ns0:r>
    </ns0:p>
    <ns0:p>
      <ns0:pPr>
        <ns0:pStyle ns0:val="Normal"/>
      </ns0:pPr>
      <ns0:r>
        <ns0:t xml:space="preserve">仍缺什么证据：贡献是评测；XR 操作真值与教学迁移需新增数据和实验。</ns0:t>
      </ns0:r>
    </ns0:p>
    <ns0:p>
      <ns0:pPr>
        <ns0:pStyle ns0:val="Normal"/>
      </ns0:pPr>
      <ns0:r>
        <ns0:t xml:space="preserve">依据：PDF p.1 成对任务 / 319；PDF p.8 成对测量 / Some failures are invisible to single-video metrics</ns0:t>
      </ns0:r>
    </ns0:p>
    <ns0:p>
      <ns0:pPr>
        <ns0:pStyle ns0:val="Normal"/>
      </ns0:pPr>
      <ns0:hyperlink ns1:id="rId9">
        <ns0:r>
          <ns0:rPr>
            <ns0:color ns0:val="176B65"/>
            <ns0:u ns0:val="single"/>
          </ns0:rPr>
          <ns0:t xml:space="preserve">论文公开入口（与网页对应）</ns0:t>
        </ns0:r>
      </ns0:hyperlink>
    </ns0:p>
    <ns0:p>
      <ns0:pPr>
        <ns0:pStyle ns0:val="Heading3"/>
      </ns0:pPr>
      <ns0:r>
        <ns0:t xml:space="preserve">VG09｜CounterVid: Counterfactual Video Generation for Mitigating Action and Temporal Hallucinations in Video-Language Models</ns0:t>
      </ns0:r>
    </ns0:p>
    <ns0:p>
      <ns0:pPr>
        <ns0:pStyle ns0:val="Normal"/>
      </ns0:pPr>
      <ns0:r>
        <ns0:t xml:space="preserve">Method paper · 数据／训练方法</ns0:t>
      </ns0:r>
    </ns0:p>
    <ns0:p>
      <ns0:pPr>
        <ns0:pStyle ns0:val="Normal"/>
      </ns0:pPr>
      <ns0:r>
        <ns0:t xml:space="preserve">原论文已建立：合成动作／时序硬负例，并以 MixDPO 的文本和视觉偏好训练改善理解。</ns0:t>
      </ns0:r>
    </ns0:p>
    <ns0:p>
      <ns0:pPr>
        <ns0:pStyle ns0:val="Normal"/>
      </ns0:pPr>
      <ns0:r>
        <ns0:t xml:space="preserve">如何支撑 XR：先用于状态／动作验证器，再测试反馈能否改善生成。</ns0:t>
      </ns0:r>
    </ns0:p>
    <ns0:p>
      <ns0:pPr>
        <ns0:pStyle ns0:val="Normal"/>
      </ns0:pPr>
      <ns0:r>
        <ns0:t xml:space="preserve">仍缺什么证据：需跨生成器检查合成伪迹；理解提升不能直接记作生成器的因果能力。</ns0:t>
      </ns0:r>
    </ns0:p>
    <ns0:p>
      <ns0:pPr>
        <ns0:pStyle ns0:val="Normal"/>
      </ns0:pPr>
      <ns0:r>
        <ns0:t xml:space="preserve">依据：PDF p.1 方法 / MixDPO；PDF p.9 原文局限 / cross-generator validation remains</ns0:t>
      </ns0:r>
    </ns0:p>
    <ns0:p>
      <ns0:pPr>
        <ns0:pStyle ns0:val="Normal"/>
      </ns0:pPr>
      <ns0:hyperlink ns1:id="rId10">
        <ns0:r>
          <ns0:rPr>
            <ns0:color ns0:val="176B65"/>
            <ns0:u ns0:val="single"/>
          </ns0:rPr>
          <ns0:t xml:space="preserve">论文公开入口（与网页对应）</ns0:t>
        </ns0:r>
      </ns0:hyperlink>
    </ns0:p>
    <ns0:p>
      <ns0:pPr>
        <ns0:pStyle ns0:val="Heading3"/>
      </ns0:pPr>
      <ns0:r>
        <ns0:t xml:space="preserve">P143｜Interactive Visual Reasoning under Uncertainty</ns0:t>
      </ns0:r>
    </ns0:p>
    <ns0:p>
      <ns0:pPr>
        <ns0:pStyle ns0:val="Normal"/>
      </ns0:pPr>
      <ns0:r>
        <ns0:t xml:space="preserve">Base paper · 实验环境基础</ns0:t>
      </ns0:r>
    </ns0:p>
    <ns0:p>
      <ns0:pPr>
        <ns0:pStyle ns0:val="Normal"/>
      </ns0:pPr>
      <ns0:r>
        <ns0:t xml:space="preserve">原论文已建立：可干预环境允许根据反馈更新机制假设，并对照符号与视觉观测。</ns0:t>
      </ns0:r>
    </ns0:p>
    <ns0:p>
      <ns0:pPr>
        <ns0:pStyle ns0:val="Normal"/>
      </ns0:pPr>
      <ns0:r>
        <ns0:t xml:space="preserve">如何支撑 XR：借鉴隐藏机制、主动实验及感知／推断误差分离的任务设计。</ns0:t>
      </ns0:r>
    </ns0:p>
    <ns0:p>
      <ns0:pPr>
        <ns0:pStyle ns0:val="Normal"/>
      </ns0:pPr>
      <ns0:r>
        <ns0:t xml:space="preserve">仍缺什么证据：简化机制与动作空间限制结论范围；后果视频生成需另建接口。</ns0:t>
      </ns0:r>
    </ns0:p>
    <ns0:p>
      <ns0:pPr>
        <ns0:pStyle ns0:val="Normal"/>
      </ns0:pPr>
      <ns0:r>
        <ns0:t xml:space="preserve">依据：PDF pp.4–5：环境及奖励；pp.6–7：基线和人类设置；p.8表2：结果；pp.9–10：分析与明确局限。</ns0:t>
      </ns0:r>
    </ns0:p>
    <ns0:p>
      <ns0:pPr>
        <ns0:pStyle ns0:val="Normal"/>
      </ns0:pPr>
      <ns0:hyperlink ns1:id="rId11">
        <ns0:r>
          <ns0:rPr>
            <ns0:color ns0:val="176B65"/>
            <ns0:u ns0:val="single"/>
          </ns0:rPr>
          <ns0:t xml:space="preserve">论文公开入口（与网页对应）</ns0:t>
        </ns0:r>
      </ns0:hyperlink>
    </ns0:p>
    <ns0:p>
      <ns0:pPr>
        <ns0:pStyle ns0:val="Heading3"/>
      </ns0:pPr>
      <ns0:r>
        <ns0:t xml:space="preserve">P036｜SimStep: Human-in-the-Loop Authoring of Interactive Educational Simulations Through Task-Level Abstractions</ns0:t>
      </ns0:r>
    </ns0:p>
    <ns0:p>
      <ns0:pPr>
        <ns0:pStyle ns0:val="Normal"/>
      </ns0:pPr>
      <ns0:r>
        <ns0:t xml:space="preserve">Application paper · 教学／交互证据</ns0:t>
      </ns0:r>
    </ns0:p>
    <ns0:p>
      <ns0:pPr>
        <ns0:pStyle ns0:val="Normal"/>
      </ns0:pPr>
      <ns0:r>
        <ns0:t xml:space="preserve">原论文已建立：任务抽象支持教师审核和修订概念、情境、学习目标及界面。</ns0:t>
      </ns0:r>
    </ns0:p>
    <ns0:p>
      <ns0:pPr>
        <ns0:pStyle ns0:val="Normal"/>
      </ns0:pPr>
      <ns0:r>
        <ns0:t xml:space="preserve">如何支撑 XR：用于教师审核动作前提与反事实对照，先评价创作和识错。</ns0:t>
      </ns0:r>
    </ns0:p>
    <ns0:p>
      <ns0:pPr>
        <ns0:pStyle ns0:val="Normal"/>
      </ns0:pPr>
      <ns0:r>
        <ns0:t xml:space="preserve">仍缺什么证据：创作贡献已有证据；学生机制理解与无辅助迁移另需教学实验。</ns0:t>
      </ns0:r>
    </ns0:p>
    <ns0:p>
      <ns0:pPr>
        <ns0:pStyle ns0:val="Normal"/>
      </ns0:pPr>
      <ns0:r>
        <ns0:t xml:space="preserve">依据：§3–5；§6.2；§7/表5；§8.3。</ns0:t>
      </ns0:r>
    </ns0:p>
    <ns0:p>
      <ns0:pPr>
        <ns0:pStyle ns0:val="Normal"/>
      </ns0:pPr>
      <ns0:hyperlink ns1:id="rId12">
        <ns0:r>
          <ns0:rPr>
            <ns0:color ns0:val="176B65"/>
            <ns0:u ns0:val="single"/>
          </ns0:rPr>
          <ns0:t xml:space="preserve">论文公开入口（与网页对应）</ns0:t>
        </ns0:r>
      </ns0:hyperlink>
    </ns0:p>
    <ns0:p>
      <ns0:pPr>
        <ns0:pStyle ns0:val="Heading3"/>
      </ns0:pPr>
      <ns0:r>
        <ns0:t xml:space="preserve">P146｜ExpertAF: Expert Actionable Feedback from Video</ns0:t>
      </ns0:r>
    </ns0:p>
    <ns0:p>
      <ns0:pPr>
        <ns0:pStyle ns0:val="Normal"/>
      </ns0:pPr>
      <ns0:r>
        <ns0:t xml:space="preserve">Application paper · 教学／交互证据</ns0:t>
      </ns0:r>
    </ns0:p>
    <ns0:p>
      <ns0:pPr>
        <ns0:pStyle ns0:val="Normal"/>
      </ns0:pPr>
      <ns0:r>
        <ns0:t xml:space="preserve">原论文已建立：技能反馈结合评论、专家视频检索与修正姿态生成。</ns0:t>
      </ns0:r>
    </ns0:p>
    <ns0:p>
      <ns0:pPr>
        <ns0:pStyle ns0:val="Normal"/>
      </ns0:pPr>
      <ns0:r>
        <ns0:t xml:space="preserve">如何支撑 XR：作为错误定位和正确动作对照基线，连接生成结果与教学反馈。</ns0:t>
      </ns0:r>
    </ns0:p>
    <ns0:p>
      <ns0:pPr>
        <ns0:pStyle ns0:val="Normal"/>
      </ns0:pPr>
      <ns0:r>
        <ns0:t xml:space="preserve">仍缺什么证据：专家视频来自检索，生成对象为姿态；可见反事实视频和长期学习收益需另验证。</ns0:t>
      </ns0:r>
    </ns0:p>
    <ns0:p>
      <ns0:pPr>
        <ns0:pStyle ns0:val="Normal"/>
      </ns0:pPr>
      <ns0:r>
        <ns0:t xml:space="preserve">依据：PDF pp.3–6：任务、配对数据、编码器及训练；p.7表1：三类输出结果及特权输入说明；p.8：人评和失败案例。</ns0:t>
      </ns0:r>
    </ns0:p>
    <ns0:p>
      <ns0:pPr>
        <ns0:pStyle ns0:val="Normal"/>
      </ns0:pPr>
      <ns0:hyperlink ns1:id="rId13">
        <ns0:r>
          <ns0:rPr>
            <ns0:color ns0:val="176B65"/>
            <ns0:u ns0:val="single"/>
          </ns0:rPr>
          <ns0:t xml:space="preserve">论文公开入口（与网页对应）</ns0:t>
        </ns0:r>
      </ns0:hyperlink>
    </ns0:p>
    <ns0:p>
      <ns0:pPr>
        <ns0:pStyle ns0:val="Heading2"/>
      </ns0:pPr>
      <ns0:r>
        <ns0:t xml:space="preserve">C-H1｜可推翻假设</ns0:t>
      </ns0:r>
    </ns0:p>
    <ns0:p>
      <ns0:pPr>
        <ns0:pStyle ns0:val="Normal"/>
      </ns0:pPr>
      <ns0:r>
        <ns0:t xml:space="preserve">状态变化监督与带依赖的 Δ／Keep 控制，在同骨干、同数据和预算下改善后果视频执行，并可进一步检验未见步骤组合泛化。</ns0:t>
      </ns0:r>
    </ns0:p>
    <ns0:p>
      <ns0:pPr>
        <ns0:pStyle ns0:val="Normal"/>
      </ns0:pPr>
      <ns0:r>
        <ns0:t xml:space="preserve">候选机制：把动作前提、直接变化、下游后果与不变量分开；先训练可执行状态接口，再试状态相关的时空关系蒸馏，最后考虑 VANS 式分阶段反馈。上述组合是研究建议，尚未实测。</ns0:t>
      </ns0:r>
    </ns0:p>
    <ns0:p>
      <ns0:pPr>
        <ns0:pStyle ns0:val="Normal"/>
      </ns0:pPr>
      <ns0:r>
        <ns0:t xml:space="preserve">实验设计：先用可分叉的装配／开合／支撑短片做诊断；对同一历史设置正常、遗漏、换序、无变化与无关干预。交叉比较真值状态和同格式预测状态；按对象及机制组合留出，并固定骨干、训练量、更新步数和采样预算。</ns0:t>
      </ns0:r>
    </ns0:p>
    <ns0:p>
      <ns0:pPr>
        <ns0:pStyle ns0:val="Normal"/>
      </ns0:pPr>
      <ns0:r>
        <ns0:t xml:space="preserve">必要基线：直接改提示；普通 mask 编辑；VOID／GIVE 适用子集；给定仿真轨迹；真值状态上限；普通 VideoREPA 关系蒸馏。消融状态监督、关系对齐、两者组合，以及打乱状态和等信息量文本条件。</ns0:t>
      </ns0:r>
    </ns0:p>
    <ns0:p>
      <ns0:pPr>
        <ns0:pStyle ns0:val="Normal"/>
      </ns0:pPr>
      <ns0:r>
        <ns0:t xml:space="preserve">指标：动作前提和直接结果正确率、下游后果召回与顺序、Keep 误改、未见组合成功率、画质及总成本；独立状态真值／人工抽查校验学习式奖励。</ns0:t>
      </ns0:r>
    </ns0:p>
    <ns0:p>
      <ns0:pPr>
        <ns0:pStyle ns0:val="Normal"/>
      </ns0:pPr>
      <ns0:r>
        <ns0:t xml:space="preserve">什么结果会推翻假设：真值条件也无增益则状态接口／执行假设缺乏支持；只有真值有效则尚未支持自主推断，但可报告条件执行贡献。若优势来自更强骨干、额外数据、背景捷径或同一评价器偏差，则不能归因于候选机制。</ns0:t>
      </ns0:r>
    </ns0:p>
    <ns0:p>
      <ns0:pPr>
        <ns0:pStyle ns0:val="Normal"/>
      </ns0:pPr>
      <ns0:r>
        <ns0:t xml:space="preserve">支撑论文：VG13 / VG46 / VG31 / VG04 / VG16</ns0:t>
      </ns0:r>
    </ns0:p>
    <ns0:p>
      <ns0:pPr>
        <ns0:pStyle ns0:val="Heading2"/>
      </ns0:pPr>
      <ns0:r>
        <ns0:t xml:space="preserve">C-H2｜可推翻假设</ns0:t>
      </ns0:r>
    </ns0:p>
    <ns0:p>
      <ns0:pPr>
        <ns0:pStyle ns0:val="Normal"/>
      </ns0:pPr>
      <ns0:r>
        <ns0:t xml:space="preserve">在视频正确性相当时，状态对齐的反事实示范比单一正确示范更能改善学员的机制迁移。</ns0:t>
      </ns0:r>
    </ns0:p>
    <ns0:p>
      <ns0:pPr>
        <ns0:pStyle ns0:val="Normal"/>
      </ns0:pPr>
      <ns0:r>
        <ns0:t xml:space="preserve">候选机制：在同一场景中突出“哪个操作导致哪个后果”，而不是只增加动画或重复播放。</ns0:t>
      </ns0:r>
    </ns0:p>
    <ns0:p>
      <ns0:pPr>
        <ns0:pStyle ns0:val="Normal"/>
      </ns0:pPr>
      <ns0:r>
        <ns0:t xml:space="preserve">实验设计：固定学习时长和信息量，比较单示范、文字错误解释、未对齐双视频与状态对齐双视频；采用新对象及新错误类型的无辅助测试。用户样本量另据 pilot 做功效分析。</ns0:t>
      </ns0:r>
    </ns0:p>
    <ns0:p>
      <ns0:pPr>
        <ns0:pStyle ns0:val="Normal"/>
      </ns0:pPr>
      <ns0:r>
        <ns0:t xml:space="preserve">必要基线：普通视频教程；文字纠错；并排但不标状态的双视频。</ns0:t>
      </ns0:r>
    </ns0:p>
    <ns0:p>
      <ns0:pPr>
        <ns0:pStyle ns0:val="Normal"/>
      </ns0:pPr>
      <ns0:r>
        <ns0:t xml:space="preserve">指标：原因判断、后果预测、无辅助完成率、延迟保持、未见对象迁移。</ns0:t>
      </ns0:r>
    </ns0:p>
    <ns0:p>
      <ns0:pPr>
        <ns0:pStyle ns0:val="Normal"/>
      </ns0:pPr>
      <ns0:r>
        <ns0:t xml:space="preserve">什么结果会推翻假设：若只提升主观偏好、记住训练视频外观而不提升未见机制迁移，则不支持因果教学收益。</ns0:t>
      </ns0:r>
    </ns0:p>
    <ns0:p>
      <ns0:pPr>
        <ns0:pStyle ns0:val="Normal"/>
      </ns0:pPr>
      <ns0:r>
        <ns0:t xml:space="preserve">支撑论文：P036 / P146 / VG04 / VG16</ns0:t>
      </ns0:r>
    </ns0:p>
    <ns0:p>
      <ns0:pPr>
        <ns0:pStyle ns0:val="Heading1"/>
      </ns0:pPr>
      <ns0:r>
        <ns0:t xml:space="preserve">XR-L｜Agentic Learning for Context-Complete Video Generation</ns0:t>
      </ns0:r>
    </ns0:p>
    <ns0:p>
      <ns0:pPr>
        <ns0:pStyle ns0:val="Heading2"/>
      </ns0:pPr>
      <ns0:r>
        <ns0:t xml:space="preserve">主动获取充分上下文的 XR 教程生成</ns0:t>
      </ns0:r>
    </ns0:p>
    <ns0:p>
      <ns0:pPr>
        <ns0:pStyle ns0:val="Normal"/>
      </ns0:pPr>
      <ns0:r>
        <ns0:t xml:space="preserve">研究问题：生成下一段教程前，应该问人、转视角、查说明书还是获取示范，才能以最少代价补齐真正改变操作决策的信息？</ns0:t>
      </ns0:r>
    </ns0:p>
    <ns0:p>
      <ns0:pPr>
        <ns0:pStyle ns0:val="Normal"/>
      </ns0:pPr>
      <ns0:r>
        <ns0:t xml:space="preserve">触发条件：对象型号、状态、操作机制或学员已知内容缺失，当前证据尚不足以选定正确演示。</ns0:t>
      </ns0:r>
    </ns0:p>
    <ns0:p>
      <ns0:pPr>
        <ns0:pStyle ns0:val="Normal"/>
      </ns0:pPr>
      <ns0:r>
        <ns0:t xml:space="preserve">期望输出：带来源与未知项的上下文，以及在该上下文下可执行的教程视频；可另研究跨任务数据选择。</ns0:t>
      </ns0:r>
    </ns0:p>
    <ns0:p>
      <ns0:pPr>
        <ns0:pStyle ns0:val="Normal"/>
      </ns0:pPr>
      <ns0:r>
        <ns0:t xml:space="preserve">概念边界：L1 是当前任务取证、可以不更新参数；L2 是采集数据后改善模型，必须证明留出任务收益。两者不混称已完成学习。</ns0:t>
      </ns0:r>
    </ns0:p>
    <ns0:p>
      <ns0:pPr>
        <ns0:pStyle ns0:val="Normal"/>
      </ns0:pPr>
      <ns0:r>
        <ns0:t xml:space="preserve">建议阅读顺序：VG17 Qwen-Image-Agent: Bridging the Context Gap in Real-World Image Generation → VG20 VideoGen-Agent: Reinforcing Video Generation Agents → VG60 See, Remember, Explore: A Benchmark and Baselines for Streaming Spatial Reasoning（S³-Bench / AMF-VLM） → P159 GPS: Graph-guided Proactive Information Seeking in Large Language Models → P157 Exploring Exploration with Foundation Agents in Interactive Environments → VG58 ParaVT: Taming the Tool Prior Paradox for Parallel Tool Use in Agentic Video Reinforcement Learning → VG61 Understanding Data Influence in Reinforcement Finetuning（RFT-Inf）</ns0:t>
      </ns0:r>
    </ns0:p>
    <ns0:p>
      <ns0:pPr>
        <ns0:pStyle ns0:val="Heading2"/>
      </ns0:pPr>
      <ns0:r>
        <ns0:t xml:space="preserve">逐篇支撑链：事实、迁移与缺口</ns0:t>
      </ns0:r>
    </ns0:p>
    <ns0:p>
      <ns0:pPr>
        <ns0:pStyle ns0:val="Heading3"/>
      </ns0:pPr>
      <ns0:r>
        <ns0:t xml:space="preserve">VG17｜Qwen-Image-Agent: Bridging the Context Gap in Real-World Image Generation</ns0:t>
      </ns0:r>
    </ns0:p>
    <ns0:p>
      <ns0:pPr>
        <ns0:pStyle ns0:val="Normal"/>
      </ns0:pPr>
      <ns0:r>
        <ns0:t xml:space="preserve">Application paper · 直接技术先例</ns0:t>
      </ns0:r>
    </ns0:p>
    <ns0:p>
      <ns0:pPr>
        <ns0:pStyle ns0:val="Normal"/>
      </ns0:pPr>
      <ns0:r>
        <ns0:t xml:space="preserve">原论文已建立：Qwen-Image-Agent 显式识别上下文缺口，并通过推理、搜索、记忆和反馈补齐图像条件。</ns0:t>
      </ns0:r>
    </ns0:p>
    <ns0:p>
      <ns0:pPr>
        <ns0:pStyle ns0:val="Normal"/>
      </ns0:pPr>
      <ns0:r>
        <ns0:t xml:space="preserve">如何支撑 XR：迁移 context-gap 表示到对象型号、物体状态和步骤前置条件。</ns0:t>
      </ns0:r>
    </ns0:p>
    <ns0:p>
      <ns0:pPr>
        <ns0:pStyle ns0:val="Normal"/>
      </ns0:pPr>
      <ns0:r>
        <ns0:t xml:space="preserve">仍缺什么证据：原任务是图像；隐含缺口会漏检，反馈主要在生成后端。</ns0:t>
      </ns0:r>
    </ns0:p>
    <ns0:p>
      <ns0:pPr>
        <ns0:pStyle ns0:val="Normal"/>
      </ns0:pPr>
      <ns0:r>
        <ns0:t xml:space="preserve">依据：PDF p.1 方法 / Context-Aware Planning；PDF p.12 原文局限 / Weak Feedback Supervision</ns0:t>
      </ns0:r>
    </ns0:p>
    <ns0:p>
      <ns0:pPr>
        <ns0:pStyle ns0:val="Normal"/>
      </ns0:pPr>
      <ns0:hyperlink ns1:id="rId14">
        <ns0:r>
          <ns0:rPr>
            <ns0:color ns0:val="176B65"/>
            <ns0:u ns0:val="single"/>
          </ns0:rPr>
          <ns0:t xml:space="preserve">论文公开入口（与网页对应）</ns0:t>
        </ns0:r>
      </ns0:hyperlink>
    </ns0:p>
    <ns0:p>
      <ns0:pPr>
        <ns0:pStyle ns0:val="Heading3"/>
      </ns0:pPr>
      <ns0:r>
        <ns0:t xml:space="preserve">VG20｜VideoGen-Agent: Reinforcing Video Generation Agents</ns0:t>
      </ns0:r>
    </ns0:p>
    <ns0:p>
      <ns0:pPr>
        <ns0:pStyle ns0:val="Normal"/>
      </ns0:pPr>
      <ns0:r>
        <ns0:t xml:space="preserve">Application paper · 直接技术先例</ns0:t>
      </ns0:r>
    </ns0:p>
    <ns0:p>
      <ns0:pPr>
        <ns0:pStyle ns0:val="Normal"/>
      </ns0:pPr>
      <ns0:r>
        <ns0:t xml:space="preserve">原论文已建立：VideoGen-Agent 学习调用信息补充、生成和验证工具完成多类视频请求。</ns0:t>
      </ns0:r>
    </ns0:p>
    <ns0:p>
      <ns0:pPr>
        <ns0:pStyle ns0:val="Normal"/>
      </ns0:pPr>
      <ns0:r>
        <ns0:t xml:space="preserve">如何支撑 XR：作为学习式工具选择基线；把视频是否执行正确步骤纳入评价。</ns0:t>
      </ns0:r>
    </ns0:p>
    <ns0:p>
      <ns0:pPr>
        <ns0:pStyle ns0:val="Normal"/>
      </ns0:pPr>
      <ns0:r>
        <ns0:t xml:space="preserve">仍缺什么证据：更广组合泛化及工具依赖未解决；不能只靠更多工具调用解释收益。</ns0:t>
      </ns0:r>
    </ns0:p>
    <ns0:p>
      <ns0:pPr>
        <ns0:pStyle ns0:val="Normal"/>
      </ns0:pPr>
      <ns0:r>
        <ns0:t xml:space="preserve">依据：PDF p.1 方法 / category-aware hybrid reward；PDF p.10 原文局限 / broader compositional generalization</ns0:t>
      </ns0:r>
    </ns0:p>
    <ns0:p>
      <ns0:pPr>
        <ns0:pStyle ns0:val="Normal"/>
      </ns0:pPr>
      <ns0:hyperlink ns1:id="rId15">
        <ns0:r>
          <ns0:rPr>
            <ns0:color ns0:val="176B65"/>
            <ns0:u ns0:val="single"/>
          </ns0:rPr>
          <ns0:t xml:space="preserve">论文公开入口（与网页对应）</ns0:t>
        </ns0:r>
      </ns0:hyperlink>
    </ns0:p>
    <ns0:p>
      <ns0:pPr>
        <ns0:pStyle ns0:val="Heading3"/>
      </ns0:pPr>
      <ns0:r>
        <ns0:t xml:space="preserve">VG60｜See, Remember, Explore: A Benchmark and Baselines for Streaming Spatial Reasoning（S³-Bench / AMF-VLM）</ns0:t>
      </ns0:r>
    </ns0:p>
    <ns0:p>
      <ns0:pPr>
        <ns0:pStyle ns0:val="Normal"/>
      </ns0:pPr>
      <ns0:r>
        <ns0:t xml:space="preserve">Method paper · 取证与记忆方法</ns0:t>
      </ns0:r>
    </ns0:p>
    <ns0:p>
      <ns0:pPr>
        <ns0:pStyle ns0:val="Normal"/>
      </ns0:pPr>
      <ns0:r>
        <ns0:t xml:space="preserve">原论文已建立：S³ / AMF-VLM 在流式空间任务中按时刻记忆并主动移动、旋转或扫描取证。</ns0:t>
      </ns0:r>
    </ns0:p>
    <ns0:p>
      <ns0:pPr>
        <ns0:pStyle ns0:val="Normal"/>
      </ns0:pPr>
      <ns0:r>
        <ns0:t xml:space="preserve">如何支撑 XR：提供实时观察限制及空间动作取证接口。</ns0:t>
      </ns0:r>
    </ns0:p>
    <ns0:p>
      <ns0:pPr>
        <ns0:pStyle ns0:val="Normal"/>
      </ns0:pPr>
      <ns0:r>
        <ns0:t xml:space="preserve">仍缺什么证据：主要输出答案，需新增“取证→视频条件→生成执行”链。</ns0:t>
      </ns0:r>
    </ns0:p>
    <ns0:p>
      <ns0:pPr>
        <ns0:pStyle ns0:val="Normal"/>
      </ns0:pPr>
      <ns0:r>
        <ns0:t xml:space="preserve">依据：PDF p.1 方法 / memory folding；PDF p.1 任务边界 / only observations available</ns0:t>
      </ns0:r>
    </ns0:p>
    <ns0:p>
      <ns0:pPr>
        <ns0:pStyle ns0:val="Normal"/>
      </ns0:pPr>
      <ns0:hyperlink ns1:id="rId16">
        <ns0:r>
          <ns0:rPr>
            <ns0:color ns0:val="176B65"/>
            <ns0:u ns0:val="single"/>
          </ns0:rPr>
          <ns0:t xml:space="preserve">论文公开入口（与网页对应）</ns0:t>
        </ns0:r>
      </ns0:hyperlink>
    </ns0:p>
    <ns0:p>
      <ns0:pPr>
        <ns0:pStyle ns0:val="Heading3"/>
      </ns0:pPr>
      <ns0:r>
        <ns0:t xml:space="preserve">P149｜Learning to Clarify: Multi-turn Conversations with Action-Based Contrastive Self-Training</ns0:t>
      </ns0:r>
    </ns0:p>
    <ns0:p>
      <ns0:pPr>
        <ns0:pStyle ns0:val="Normal"/>
      </ns0:pPr>
      <ns0:r>
        <ns0:t xml:space="preserve">Method paper · 共享方法</ns0:t>
      </ns0:r>
    </ns0:p>
    <ns0:p>
      <ns0:pPr>
        <ns0:pStyle ns0:val="Normal"/>
      </ns0:pPr>
      <ns0:r>
        <ns0:t xml:space="preserve">原论文已建立：ACT 用动作对比自训练学习何时澄清、何时回答。</ns0:t>
      </ns0:r>
    </ns0:p>
    <ns0:p>
      <ns0:pPr>
        <ns0:pStyle ns0:val="Normal"/>
      </ns0:pPr>
      <ns0:r>
        <ns0:t xml:space="preserve">如何支撑 XR：作为询问策略训练方式，可比较用户回答和动作取证。</ns0:t>
      </ns0:r>
    </ns0:p>
    <ns0:p>
      <ns0:pPr>
        <ns0:pStyle ns0:val="Normal"/>
      </ns0:pPr>
      <ns0:r>
        <ns0:t xml:space="preserve">仍缺什么证据：主要依赖文本模拟用户与任务判据，没有测身体移动成本。</ns0:t>
      </ns0:r>
    </ns0:p>
    <ns0:p>
      <ns0:pPr>
        <ns0:pStyle ns0:val="Normal"/>
      </ns0:pPr>
      <ns0:r>
        <ns0:t xml:space="preserve">依据：PDF pp.4–7：设定和ACT算法；p.8表1：PACIFIC；p.10表3：AmbigSQL；pp.11–12表4/5：无标签设置与消融；附录：模拟器和提示。</ns0:t>
      </ns0:r>
    </ns0:p>
    <ns0:p>
      <ns0:pPr>
        <ns0:pStyle ns0:val="Normal"/>
      </ns0:pPr>
      <ns0:hyperlink ns1:id="rId17">
        <ns0:r>
          <ns0:rPr>
            <ns0:color ns0:val="176B65"/>
            <ns0:u ns0:val="single"/>
          </ns0:rPr>
          <ns0:t xml:space="preserve">论文公开入口（与网页对应）</ns0:t>
        </ns0:r>
      </ns0:hyperlink>
    </ns0:p>
    <ns0:p>
      <ns0:pPr>
        <ns0:pStyle ns0:val="Heading3"/>
      </ns0:pPr>
      <ns0:r>
        <ns0:t xml:space="preserve">P159｜GPS: Graph-guided Proactive Information Seeking in Large Language Models</ns0:t>
      </ns0:r>
    </ns0:p>
    <ns0:p>
      <ns0:pPr>
        <ns0:pStyle ns0:val="Normal"/>
      </ns0:pPr>
      <ns0:r>
        <ns0:t xml:space="preserve">Method paper · 共享方法</ns0:t>
      </ns0:r>
    </ns0:p>
    <ns0:p>
      <ns0:pPr>
        <ns0:pStyle ns0:val="Normal"/>
      </ns0:pPr>
      <ns0:r>
        <ns0:t xml:space="preserve">原论文已建立：GPS 用条件规则 DAG 遍历与裁剪来减少不必要澄清。</ns0:t>
      </ns0:r>
    </ns0:p>
    <ns0:p>
      <ns0:pPr>
        <ns0:pStyle ns0:val="Normal"/>
      </ns0:pPr>
      <ns0:r>
        <ns0:t xml:space="preserve">如何支撑 XR：用已知操作规则确定最值得问的前置条件。</ns0:t>
      </ns0:r>
    </ns0:p>
    <ns0:p>
      <ns0:pPr>
        <ns0:pStyle ns0:val="Normal"/>
      </ns0:pPr>
      <ns0:r>
        <ns0:t xml:space="preserve">仍缺什么证据：未知的是用户条件；不等于能发现未知锁扣机制。</ns0:t>
      </ns0:r>
    </ns0:p>
    <ns0:p>
      <ns0:pPr>
        <ns0:pStyle ns0:val="Normal"/>
      </ns0:pPr>
      <ns0:r>
        <ns0:t xml:space="preserve">依据：PDF pp.3–7：DAG、算法、数据合成与奖励；p.8：SR/WCT/澄清需要F1定义；pp.9–10 Tables 1–2：主结果和消融；附录A/B：理论。</ns0:t>
      </ns0:r>
    </ns0:p>
    <ns0:p>
      <ns0:pPr>
        <ns0:pStyle ns0:val="Normal"/>
      </ns0:pPr>
      <ns0:hyperlink ns1:id="rId18">
        <ns0:r>
          <ns0:rPr>
            <ns0:color ns0:val="176B65"/>
            <ns0:u ns0:val="single"/>
          </ns0:rPr>
          <ns0:t xml:space="preserve">论文公开入口（与网页对应）</ns0:t>
        </ns0:r>
      </ns0:hyperlink>
    </ns0:p>
    <ns0:p>
      <ns0:pPr>
        <ns0:pStyle ns0:val="Heading3"/>
      </ns0:pPr>
      <ns0:r>
        <ns0:t xml:space="preserve">P157｜Exploring Exploration with Foundation Agents in Interactive Environments</ns0:t>
      </ns0:r>
    </ns0:p>
    <ns0:p>
      <ns0:pPr>
        <ns0:pStyle ns0:val="Normal"/>
      </ns0:pPr>
      <ns0:r>
        <ns0:t xml:space="preserve">Base paper · 主动实验先例</ns0:t>
      </ns0:r>
    </ns0:p>
    <ns0:p>
      <ns0:pPr>
        <ns0:pStyle ns0:val="Normal"/>
      </ns0:pPr>
      <ns0:r>
        <ns0:t xml:space="preserve">原论文已建立：探索研究已用基础模型提出实验，并在三维条件下由人执行动作取证。</ns0:t>
      </ns0:r>
    </ns0:p>
    <ns0:p>
      <ns0:pPr>
        <ns0:pStyle ns0:val="Normal"/>
      </ns0:pPr>
      <ns0:r>
        <ns0:t xml:space="preserve">如何支撑 XR：人代执行取证本身已有先例；增量应落在任务价值、低打扰及生成执行。</ns0:t>
      </ns0:r>
    </ns0:p>
    <ns0:p>
      <ns0:pPr>
        <ns0:pStyle ns0:val="Normal"/>
      </ns0:pPr>
      <ns0:r>
        <ns0:t xml:space="preserve">仍缺什么证据：现有简单机制和有限试验，未优化 XR 教学的注意力与动作可接受性。</ns0:t>
      </ns0:r>
    </ns0:p>
    <ns0:p>
      <ns0:pPr>
        <ns0:pStyle ns0:val="Normal"/>
      </ns0:pPr>
      <ns0:r>
        <ns0:t xml:space="preserve">依据：PDF pp.5–7：Feature World与三维人类执行，p.7 Figure 3及视觉错误；pp.8–11：Alchemy、总结/先验和机制突变；p.12：局限。</ns0:t>
      </ns0:r>
    </ns0:p>
    <ns0:p>
      <ns0:pPr>
        <ns0:pStyle ns0:val="Normal"/>
      </ns0:pPr>
      <ns0:hyperlink ns1:id="rId19">
        <ns0:r>
          <ns0:rPr>
            <ns0:color ns0:val="176B65"/>
            <ns0:u ns0:val="single"/>
          </ns0:rPr>
          <ns0:t xml:space="preserve">论文公开入口（与网页对应）</ns0:t>
        </ns0:r>
      </ns0:hyperlink>
    </ns0:p>
    <ns0:p>
      <ns0:pPr>
        <ns0:pStyle ns0:val="Heading3"/>
      </ns0:pPr>
      <ns0:r>
        <ns0:t xml:space="preserve">P372｜ESI-Bench: Towards Embodied Spatial Intelligence that Closes the Perception-Action Loop</ns0:t>
      </ns0:r>
    </ns0:p>
    <ns0:p>
      <ns0:pPr>
        <ns0:pStyle ns0:val="Normal"/>
      </ns0:pPr>
      <ns0:r>
        <ns0:t xml:space="preserve">Base paper · 评测基础</ns0:t>
      </ns0:r>
    </ns0:p>
    <ns0:p>
      <ns0:pPr>
        <ns0:pStyle ns0:val="Normal"/>
      </ns0:pPr>
      <ns0:r>
        <ns0:t xml:space="preserve">原论文已建立：ESI-Bench 对照主动探索、被动观察及三维辅助的空间推理。</ns0:t>
      </ns0:r>
    </ns0:p>
    <ns0:p>
      <ns0:pPr>
        <ns0:pStyle ns0:val="Normal"/>
      </ns0:pPr>
      <ns0:r>
        <ns0:t xml:space="preserve">如何支撑 XR：用于检查额外观察是否带来真实决策收益。</ns0:t>
      </ns0:r>
    </ns0:p>
    <ns0:p>
      <ns0:pPr>
        <ns0:pStyle ns0:val="Normal"/>
      </ns0:pPr>
      <ns0:r>
        <ns0:t xml:space="preserve">仍缺什么证据：基准面向具身空间理解，不能代替教程生成或人类学习评价。</ns0:t>
      </ns0:r>
    </ns0:p>
    <ns0:p>
      <ns0:pPr>
        <ns0:pStyle ns0:val="Normal"/>
      </ns0:pPr>
      <ns0:r>
        <ns0:t xml:space="preserve">依据：依据作者提交的 arXiv 摘要与元数据进行首轮标注；全文已逐页提取，但未逐项复核方法、指标和图表。</ns0:t>
      </ns0:r>
    </ns0:p>
    <ns0:p>
      <ns0:pPr>
        <ns0:pStyle ns0:val="Normal"/>
      </ns0:pPr>
      <ns0:hyperlink ns1:id="rId20">
        <ns0:r>
          <ns0:rPr>
            <ns0:color ns0:val="176B65"/>
            <ns0:u ns0:val="single"/>
          </ns0:rPr>
          <ns0:t xml:space="preserve">论文公开入口（与网页对应）</ns0:t>
        </ns0:r>
      </ns0:hyperlink>
    </ns0:p>
    <ns0:p>
      <ns0:pPr>
        <ns0:pStyle ns0:val="Heading3"/>
      </ns0:pPr>
      <ns0:r>
        <ns0:t xml:space="preserve">VG58｜ParaVT: Taming the Tool Prior Paradox for Parallel Tool Use in Agentic Video Reinforcement Learning</ns0:t>
      </ns0:r>
    </ns0:p>
    <ns0:p>
      <ns0:pPr>
        <ns0:pStyle ns0:val="Normal"/>
      </ns0:pPr>
      <ns0:r>
        <ns0:t xml:space="preserve">Method paper · 共享训练方法</ns0:t>
      </ns0:r>
    </ns0:p>
    <ns0:p>
      <ns0:pPr>
        <ns0:pStyle ns0:val="Normal"/>
      </ns0:pPr>
      <ns0:r>
        <ns0:t xml:space="preserve">原论文已建立：ParaVT 用并行视频工具调用和 PARA-GRPO 研究帧预算、格式奖励及工具捷径。</ns0:t>
      </ns0:r>
    </ns0:p>
    <ns0:p>
      <ns0:pPr>
        <ns0:pStyle ns0:val="Normal"/>
      </ns0:pPr>
      <ns0:r>
        <ns0:t xml:space="preserve">如何支撑 XR：可用于取证策略训练，显式处理“永不调用”和无效调用两种奖励漏洞。</ns0:t>
      </ns0:r>
    </ns0:p>
    <ns0:p>
      <ns0:pPr>
        <ns0:pStyle ns0:val="Normal"/>
      </ns0:pPr>
      <ns0:r>
        <ns0:t xml:space="preserve">仍缺什么证据：视频理解工具证据不等于生成控制；PARA-GRPO 也不是独立的通用 GRPO 原始论文。</ns0:t>
      </ns0:r>
    </ns0:p>
    <ns0:p>
      <ns0:pPr>
        <ns0:pStyle ns0:val="Normal"/>
      </ns0:pPr>
      <ns0:r>
        <ns0:t xml:space="preserve">依据：PDF p.1 方法 / Tool Prior Paradox；PDF p.1 局部奖励 / structural-token positions</ns0:t>
      </ns0:r>
    </ns0:p>
    <ns0:p>
      <ns0:pPr>
        <ns0:pStyle ns0:val="Normal"/>
      </ns0:pPr>
      <ns0:hyperlink ns1:id="rId21">
        <ns0:r>
          <ns0:rPr>
            <ns0:color ns0:val="176B65"/>
            <ns0:u ns0:val="single"/>
          </ns0:rPr>
          <ns0:t xml:space="preserve">论文公开入口（与网页对应）</ns0:t>
        </ns0:r>
      </ns0:hyperlink>
    </ns0:p>
    <ns0:p>
      <ns0:pPr>
        <ns0:pStyle ns0:val="Heading3"/>
      </ns0:pPr>
      <ns0:r>
        <ns0:t xml:space="preserve">VG61｜Understanding Data Influence in Reinforcement Finetuning（RFT-Inf）</ns0:t>
      </ns0:r>
    </ns0:p>
    <ns0:p>
      <ns0:pPr>
        <ns0:pStyle ns0:val="Normal"/>
      </ns0:pPr>
      <ns0:r>
        <ns0:t xml:space="preserve">Method paper · 共享数据方法</ns0:t>
      </ns0:r>
    </ns0:p>
    <ns0:p>
      <ns0:pPr>
        <ns0:pStyle ns0:val="Normal"/>
      </ns0:pPr>
      <ns0:r>
        <ns0:t xml:space="preserve">原论文已建立：RFT-Inf 估计样本对最终强化微调奖励的影响。</ns0:t>
      </ns0:r>
    </ns0:p>
    <ns0:p>
      <ns0:pPr>
        <ns0:pStyle ns0:val="Normal"/>
      </ns0:pPr>
      <ns0:r>
        <ns0:t xml:space="preserve">如何支撑 XR：支撑 L2：选择能改善未见操作机制的数据。</ns0:t>
      </ns0:r>
    </ns0:p>
    <ns0:p>
      <ns0:pPr>
        <ns0:pStyle ns0:val="Normal"/>
      </ns0:pPr>
      <ns0:r>
        <ns0:t xml:space="preserve">仍缺什么证据：影响分数对当前奖励有利不保证真实教学或分布外增益。</ns0:t>
      </ns0:r>
    </ns0:p>
    <ns0:p>
      <ns0:pPr>
        <ns0:pStyle ns0:val="Normal"/>
      </ns0:pPr>
      <ns0:r>
        <ns0:t xml:space="preserve">依据：PDF p.1 方法 / first-order approximation；PDF p.1 度量 / final training reward</ns0:t>
      </ns0:r>
    </ns0:p>
    <ns0:p>
      <ns0:pPr>
        <ns0:pStyle ns0:val="Normal"/>
      </ns0:pPr>
      <ns0:hyperlink ns1:id="rId22">
        <ns0:r>
          <ns0:rPr>
            <ns0:color ns0:val="176B65"/>
            <ns0:u ns0:val="single"/>
          </ns0:rPr>
          <ns0:t xml:space="preserve">论文公开入口（与网页对应）</ns0:t>
        </ns0:r>
      </ns0:hyperlink>
    </ns0:p>
    <ns0:p>
      <ns0:pPr>
        <ns0:pStyle ns0:val="Heading3"/>
      </ns0:pPr>
      <ns0:r>
        <ns0:t xml:space="preserve">P059｜Sensible Agent: A Framework for Unobtrusive Interaction with Proactive AR Agents</ns0:t>
      </ns0:r>
    </ns0:p>
    <ns0:p>
      <ns0:pPr>
        <ns0:pStyle ns0:val="Normal"/>
      </ns0:pPr>
      <ns0:r>
        <ns0:t xml:space="preserve">Application paper · 人本约束</ns0:t>
      </ns0:r>
    </ns0:p>
    <ns0:p>
      <ns0:pPr>
        <ns0:pStyle ns0:val="Normal"/>
      </ns0:pPr>
      <ns0:r>
        <ns0:t xml:space="preserve">原论文已建立：Sensible Agent 根据情境调整主动 AR 帮助的内容与模态。</ns0:t>
      </ns0:r>
    </ns0:p>
    <ns0:p>
      <ns0:pPr>
        <ns0:pStyle ns0:val="Normal"/>
      </ns0:pPr>
      <ns0:r>
        <ns0:t xml:space="preserve">如何支撑 XR：为取证请求设计合适交互方式，并计入打扰。</ns0:t>
      </ns0:r>
    </ns0:p>
    <ns0:p>
      <ns0:pPr>
        <ns0:pStyle ns0:val="Normal"/>
      </ns0:pPr>
      <ns0:r>
        <ns0:t xml:space="preserve">仍缺什么证据：未精确求解介入时机，也没有长期用户偏好闭环。</ns0:t>
      </ns0:r>
    </ns0:p>
    <ns0:p>
      <ns0:pPr>
        <ns0:pStyle ns0:val="Normal"/>
      </ns0:pPr>
      <ns0:r>
        <ns0:t xml:space="preserve">依据：PDF pp.14–16，§7.4、图8、§9。</ns0:t>
      </ns0:r>
    </ns0:p>
    <ns0:p>
      <ns0:pPr>
        <ns0:pStyle ns0:val="Normal"/>
      </ns0:pPr>
      <ns0:hyperlink ns1:id="rId23">
        <ns0:r>
          <ns0:rPr>
            <ns0:color ns0:val="176B65"/>
            <ns0:u ns0:val="single"/>
          </ns0:rPr>
          <ns0:t xml:space="preserve">论文公开入口（与网页对应）</ns0:t>
        </ns0:r>
      </ns0:hyperlink>
    </ns0:p>
    <ns0:p>
      <ns0:pPr>
        <ns0:pStyle ns0:val="Heading3"/>
      </ns0:pPr>
      <ns0:r>
        <ns0:t xml:space="preserve">P251｜ARCap: Collecting High-quality Human Demonstrations for Robot Learning with Augmented Reality Feedback</ns0:t>
      </ns0:r>
    </ns0:p>
    <ns0:p>
      <ns0:pPr>
        <ns0:pStyle ns0:val="Normal"/>
      </ns0:pPr>
      <ns0:r>
        <ns0:t xml:space="preserve">Application paper · 示范采集接口</ns0:t>
      </ns0:r>
    </ns0:p>
    <ns0:p>
      <ns0:pPr>
        <ns0:pStyle ns0:val="Normal"/>
      </ns0:pPr>
      <ns0:r>
        <ns0:t xml:space="preserve">原论文已建立：ARCap 以 AR 和触觉反馈帮助用户采集可被机器人执行的示范。</ns0:t>
      </ns0:r>
    </ns0:p>
    <ns0:p>
      <ns0:pPr>
        <ns0:pStyle ns0:val="Normal"/>
      </ns0:pPr>
      <ns0:r>
        <ns0:t xml:space="preserve">如何支撑 XR：作为人类示范质量与采集负担的接口参照。</ns0:t>
      </ns0:r>
    </ns0:p>
    <ns0:p>
      <ns0:pPr>
        <ns0:pStyle ns0:val="Normal"/>
      </ns0:pPr>
      <ns0:r>
        <ns0:t xml:space="preserve">仍缺什么证据：目标是机器人数据，不是已证实的新手教学或视频生成数据选择。</ns0:t>
      </ns0:r>
    </ns0:p>
    <ns0:p>
      <ns0:pPr>
        <ns0:pStyle ns0:val="Normal"/>
      </ns0:pPr>
      <ns0:r>
        <ns0:t xml:space="preserve">依据：依据作者提交的 arXiv 摘要与元数据进行首轮标注；全文已逐页提取，但未逐项复核方法、指标和图表。</ns0:t>
      </ns0:r>
    </ns0:p>
    <ns0:p>
      <ns0:pPr>
        <ns0:pStyle ns0:val="Normal"/>
      </ns0:pPr>
      <ns0:hyperlink ns1:id="rId24">
        <ns0:r>
          <ns0:rPr>
            <ns0:color ns0:val="176B65"/>
            <ns0:u ns0:val="single"/>
          </ns0:rPr>
          <ns0:t xml:space="preserve">论文公开入口（与网页对应）</ns0:t>
        </ns0:r>
      </ns0:hyperlink>
    </ns0:p>
    <ns0:p>
      <ns0:pPr>
        <ns0:pStyle ns0:val="Heading2"/>
      </ns0:pPr>
      <ns0:r>
        <ns0:t xml:space="preserve">L-H1｜可推翻假设</ns0:t>
      </ns0:r>
    </ns0:p>
    <ns0:p>
      <ns0:pPr>
        <ns0:pStyle ns0:val="Normal"/>
      </ns0:pPr>
      <ns0:r>
        <ns0:t xml:space="preserve">按预期操作决策收益选择观察，比按不确定性大小或固定询问更能提高同等人类成本下的教程正确率。</ns0:t>
      </ns0:r>
    </ns0:p>
    <ns0:p>
      <ns0:pPr>
        <ns0:pStyle ns0:val="Normal"/>
      </ns0:pPr>
      <ns0:r>
        <ns0:t xml:space="preserve">候选机制：只补能改变后续动作／状态判断的信息；置信度只是候选信号，最终评价生成是否执行了新证据。</ns0:t>
      </ns0:r>
    </ns0:p>
    <ns0:p>
      <ns0:pPr>
        <ns0:pStyle ns0:val="Normal"/>
      </ns0:pPr>
      <ns0:r>
        <ns0:t xml:space="preserve">实验设计：在可控场景隐藏对象型号、锁扣状态或关键视角，分别给出语音回答、移动观察与手动示范的成本；按对象和缺口类型留出。</ns0:t>
      </ns0:r>
    </ns0:p>
    <ns0:p>
      <ns0:pPr>
        <ns0:pStyle ns0:val="Normal"/>
      </ns0:pPr>
      <ns0:r>
        <ns0:t xml:space="preserve">必要基线：不取证；固定问卷；随机观察；熵最大；GPS 式已知规则条件询问；VideoGen-Agent 工具策略。</ns0:t>
      </ns0:r>
    </ns0:p>
    <ns0:p>
      <ns0:pPr>
        <ns0:pStyle ns0:val="Normal"/>
      </ns0:pPr>
      <ns0:r>
        <ns0:t xml:space="preserve">指标：正确教程率—用户时间曲线、有效提问率、取证数、打扰负担、证据到视频执行的一致性。</ns0:t>
      </ns0:r>
    </ns0:p>
    <ns0:p>
      <ns0:pPr>
        <ns0:pStyle ns0:val="Normal"/>
      </ns0:pPr>
      <ns0:r>
        <ns0:t xml:space="preserve">什么结果会推翻假设：若随机或固定策略在同成本下同样有效，或收益只是更长提示而未改变生成内容，则不支持主动选择的价值。</ns0:t>
      </ns0:r>
    </ns0:p>
    <ns0:p>
      <ns0:pPr>
        <ns0:pStyle ns0:val="Normal"/>
      </ns0:pPr>
      <ns0:r>
        <ns0:t xml:space="preserve">支撑论文：VG17 / VG20 / VG60 / P149 / P159 / P059</ns0:t>
      </ns0:r>
    </ns0:p>
    <ns0:p>
      <ns0:pPr>
        <ns0:pStyle ns0:val="Heading2"/>
      </ns0:pPr>
      <ns0:r>
        <ns0:t xml:space="preserve">L-H2｜可推翻假设</ns0:t>
      </ns0:r>
    </ns0:p>
    <ns0:p>
      <ns0:pPr>
        <ns0:pStyle ns0:val="Normal"/>
      </ns0:pPr>
      <ns0:r>
        <ns0:t xml:space="preserve">按留出机制上的预计增益挑选示范／反事实数据，比仅按难度挑选更能改善底层教程生成模型。</ns0:t>
      </ns0:r>
    </ns0:p>
    <ns0:p>
      <ns0:pPr>
        <ns0:pStyle ns0:val="Normal"/>
      </ns0:pPr>
      <ns0:r>
        <ns0:t xml:space="preserve">候选机制：将数据价值定义为模型更新后在未见机制组合上的收益，而非当前 verifier 分数。</ns0:t>
      </ns0:r>
    </ns0:p>
    <ns0:p>
      <ns0:pPr>
        <ns0:pStyle ns0:val="Normal"/>
      </ns0:pPr>
      <ns0:r>
        <ns0:t xml:space="preserve">实验设计：固定采集数量、人工时间、训练步数和生成骨干；用独立机制测试集对比课程与影响分数选择，测试集不参与选择。</ns0:t>
      </ns0:r>
    </ns0:p>
    <ns0:p>
      <ns0:pPr>
        <ns0:pStyle ns0:val="Normal"/>
      </ns0:pPr>
      <ns0:r>
        <ns0:t xml:space="preserve">必要基线：随机；最难样本；不确定性；RFT-Inf；无需更新的检索记忆。</ns0:t>
      </ns0:r>
    </ns0:p>
    <ns0:p>
      <ns0:pPr>
        <ns0:pStyle ns0:val="Normal"/>
      </ns0:pPr>
      <ns0:r>
        <ns0:t xml:space="preserve">指标：未见机制执行率、单位标注增益、旧任务回归、评价器迁移、总采集训练成本。</ns0:t>
      </ns0:r>
    </ns0:p>
    <ns0:p>
      <ns0:pPr>
        <ns0:pStyle ns0:val="Normal"/>
      </ns0:pPr>
      <ns0:r>
        <ns0:t xml:space="preserve">什么结果会推翻假设：若提升仅出现在选择数据所用的同一个奖励模型上，或冻结检索已达到相同收益，则不支持模型学习贡献。</ns0:t>
      </ns0:r>
    </ns0:p>
    <ns0:p>
      <ns0:pPr>
        <ns0:pStyle ns0:val="Normal"/>
      </ns0:pPr>
      <ns0:r>
        <ns0:t xml:space="preserve">支撑论文：VG61 / VG02 / P112 / P117 / VG09</ns0:t>
      </ns0:r>
    </ns0:p>
    <ns0:p>
      <ns0:pPr>
        <ns0:pStyle ns0:val="Heading1"/>
      </ns0:pPr>
      <ns0:r>
        <ns0:t xml:space="preserve">XR-S｜Self-Correcting Video World Models for Interactive Creation</ns0:t>
      </ns0:r>
    </ns0:p>
    <ns0:p>
      <ns0:pPr>
        <ns0:pStyle ns0:val="Heading2"/>
      </ns0:pPr>
      <ns0:r>
        <ns0:t xml:space="preserve">新证据下可纠错的 XR 教程视频世界模型</ns0:t>
      </ns0:r>
    </ns0:p>
    <ns0:p>
      <ns0:pPr>
        <ns0:pStyle ns0:val="Normal"/>
      </ns0:pPr>
      <ns0:r>
        <ns0:t xml:space="preserve">研究问题：当真实观察否定教程生成所依据的状态时，能否撤销错误假设及其依赖，只修订受影响的未来演示？</ns0:t>
      </ns0:r>
    </ns0:p>
    <ns0:p>
      <ns0:pPr>
        <ns0:pStyle ns0:val="Normal"/>
      </ns0:pPr>
      <ns0:r>
        <ns0:t xml:space="preserve">触发条件：例如遮挡时猜测锁扣已解开，随后相机证实仍锁定；或者物体在真实世界发生移动。</ns0:t>
      </ns0:r>
    </ns0:p>
    <ns0:p>
      <ns0:pPr>
        <ns0:pStyle ns0:val="Normal"/>
      </ns0:pPr>
      <ns0:r>
        <ns0:t xml:space="preserve">期望输出：修正后的状态记忆和后续视频，并记录哪些观测仍成立、哪些猜测已失效。</ns0:t>
      </ns0:r>
    </ns0:p>
    <ns0:p>
      <ns0:pPr>
        <ns0:pStyle ns0:val="Normal"/>
      </ns0:pPr>
      <ns0:r>
        <ns0:t xml:space="preserve">概念边界：这是同一次任务中的证据驱动纠错；已有播放帧不能撤回，也不能把真实历史重写为另一段观测。跨任务策略进步归 XR-E。</ns0:t>
      </ns0:r>
    </ns0:p>
    <ns0:p>
      <ns0:pPr>
        <ns0:pStyle ns0:val="Normal"/>
      </ns0:pPr>
      <ns0:r>
        <ns0:t xml:space="preserve">建议阅读顺序：VG15 A²RD: Agentic Autoregressive Diffusion for Long Video Consistency → VG63 VideoSSM: Autoregressive Long Video Generation with Hybrid State-Space Memory → VG30 The Past Frames the Future: Memory for Autoregressive Video Generation — A Survey → P021 Black Swan: Abductive and Defeasible Video Reasoning in Unpredictable Events → VG50 JoyAI-Video-Edit: Real-Time Open-Ended Video Editing with Autoregressive Diffusion → VG22 MaLiang-Harness: A Programmable Path to Image and Video Generation → VG37 VLMs are Good Teachers for Video Reasoning via Adaptive Test-Time Optimization</ns0:t>
      </ns0:r>
    </ns0:p>
    <ns0:p>
      <ns0:pPr>
        <ns0:pStyle ns0:val="Heading2"/>
      </ns0:pPr>
      <ns0:r>
        <ns0:t xml:space="preserve">逐篇支撑链：事实、迁移与缺口</ns0:t>
      </ns0:r>
    </ns0:p>
    <ns0:p>
      <ns0:pPr>
        <ns0:pStyle ns0:val="Heading3"/>
      </ns0:pPr>
      <ns0:r>
        <ns0:t xml:space="preserve">VG15｜A²RD: Agentic Autoregressive Diffusion for Long Video Consistency</ns0:t>
      </ns0:r>
    </ns0:p>
    <ns0:p>
      <ns0:pPr>
        <ns0:pStyle ns0:val="Normal"/>
      </ns0:pPr>
      <ns0:r>
        <ns0:t xml:space="preserve">Application paper · 直接技术先例</ns0:t>
      </ns0:r>
    </ns0:p>
    <ns0:p>
      <ns0:pPr>
        <ns0:pStyle ns0:val="Normal"/>
      </ns0:pPr>
      <ns0:r>
        <ns0:t xml:space="preserve">原论文已建立：A²RD 已有检索—生成—修订—更新循环与分层自修正。</ns0:t>
      </ns0:r>
    </ns0:p>
    <ns0:p>
      <ns0:pPr>
        <ns0:pStyle ns0:val="Normal"/>
      </ns0:pPr>
      <ns0:r>
        <ns0:t xml:space="preserve">如何支撑 XR：作为闭环一致性生成基线，比较额外来源和依赖标记的价值。</ns0:t>
      </ns0:r>
    </ns0:p>
    <ns0:p>
      <ns0:pPr>
        <ns0:pStyle ns0:val="Normal"/>
      </ns0:pPr>
      <ns0:r>
        <ns0:t xml:space="preserve">仍缺什么证据：自修正已有先例；未由此建立外来反证触发的特定状态撤销。</ns0:t>
      </ns0:r>
    </ns0:p>
    <ns0:p>
      <ns0:pPr>
        <ns0:pStyle ns0:val="Normal"/>
      </ns0:pPr>
      <ns0:r>
        <ns0:t xml:space="preserve">依据：PDF p.1 方法 / Retrieve–Synthesize–Refine–Update；PDF p.16 原文局限 / verification rubrics reflect implicit assumptions</ns0:t>
      </ns0:r>
    </ns0:p>
    <ns0:p>
      <ns0:pPr>
        <ns0:pStyle ns0:val="Normal"/>
      </ns0:pPr>
      <ns0:hyperlink ns1:id="rId25">
        <ns0:r>
          <ns0:rPr>
            <ns0:color ns0:val="176B65"/>
            <ns0:u ns0:val="single"/>
          </ns0:rPr>
          <ns0:t xml:space="preserve">论文公开入口（与网页对应）</ns0:t>
        </ns0:r>
      </ns0:hyperlink>
    </ns0:p>
    <ns0:p>
      <ns0:pPr>
        <ns0:pStyle ns0:val="Heading3"/>
      </ns0:pPr>
      <ns0:r>
        <ns0:t xml:space="preserve">VG63｜VideoSSM: Autoregressive Long Video Generation with Hybrid State-Space Memory</ns0:t>
      </ns0:r>
    </ns0:p>
    <ns0:p>
      <ns0:pPr>
        <ns0:pStyle ns0:val="Normal"/>
      </ns0:pPr>
      <ns0:r>
        <ns0:t xml:space="preserve">Application paper · 记忆机制</ns0:t>
      </ns0:r>
    </ns0:p>
    <ns0:p>
      <ns0:pPr>
        <ns0:pStyle ns0:val="Normal"/>
      </ns0:pPr>
      <ns0:r>
        <ns0:t xml:space="preserve">原论文已建立：VideoSSM 用局部窗口和可注入、可遗忘的全局 SSM 状态保存历史。</ns0:t>
      </ns0:r>
    </ns0:p>
    <ns0:p>
      <ns0:pPr>
        <ns0:pStyle ns0:val="Normal"/>
      </ns0:pPr>
      <ns0:r>
        <ns0:t xml:space="preserve">如何支撑 XR：提供可更新记忆基线，检查纠正信息是否真正进入后续生成。</ns0:t>
      </ns0:r>
    </ns0:p>
    <ns0:p>
      <ns0:pPr>
        <ns0:pStyle ns0:val="Normal"/>
      </ns0:pPr>
      <ns0:r>
        <ns0:t xml:space="preserve">仍缺什么证据：已有遗忘门不等于可定位错误信念并撤销其下游依赖。</ns0:t>
      </ns0:r>
    </ns0:p>
    <ns0:p>
      <ns0:pPr>
        <ns0:pStyle ns0:val="Normal"/>
      </ns0:pPr>
      <ns0:r>
        <ns0:t xml:space="preserve">依据：PDF p.1 方法 / hybrid statespace memory；PDF p.5 现有更新机制 / injection gate</ns0:t>
      </ns0:r>
    </ns0:p>
    <ns0:p>
      <ns0:pPr>
        <ns0:pStyle ns0:val="Normal"/>
      </ns0:pPr>
      <ns0:hyperlink ns1:id="rId26">
        <ns0:r>
          <ns0:rPr>
            <ns0:color ns0:val="176B65"/>
            <ns0:u ns0:val="single"/>
          </ns0:rPr>
          <ns0:t xml:space="preserve">论文公开入口（与网页对应）</ns0:t>
        </ns0:r>
      </ns0:hyperlink>
    </ns0:p>
    <ns0:p>
      <ns0:pPr>
        <ns0:pStyle ns0:val="Heading3"/>
      </ns0:pPr>
      <ns0:r>
        <ns0:t xml:space="preserve">P135｜WorldMem: Long-term Consistent World Simulation with Memory</ns0:t>
      </ns0:r>
    </ns0:p>
    <ns0:p>
      <ns0:pPr>
        <ns0:pStyle ns0:val="Normal"/>
      </ns0:pPr>
      <ns0:r>
        <ns0:t xml:space="preserve">Application paper · 记忆机制</ns0:t>
      </ns0:r>
    </ns0:p>
    <ns0:p>
      <ns0:pPr>
        <ns0:pStyle ns0:val="Normal"/>
      </ns0:pPr>
      <ns0:r>
        <ns0:t xml:space="preserve">原论文已建立：WorldMem 用帧、位姿和时间戳检索历史世界状态。</ns0:t>
      </ns0:r>
    </ns0:p>
    <ns0:p>
      <ns0:pPr>
        <ns0:pStyle ns0:val="Normal"/>
      </ns0:pPr>
      <ns0:r>
        <ns0:t xml:space="preserve">如何支撑 XR：检验重访对象时应保持记忆还是更新状态。</ns0:t>
      </ns0:r>
    </ns0:p>
    <ns0:p>
      <ns0:pPr>
        <ns0:pStyle ns0:val="Normal"/>
      </ns0:pPr>
      <ns0:r>
        <ns0:t xml:space="preserve">仍缺什么证据：主要实验依赖真值位姿；记忆恢复不等于噪声／真实变化判别。</ns0:t>
      </ns0:r>
    </ns0:p>
    <ns0:p>
      <ns0:pPr>
        <ns0:pStyle ns0:val="Normal"/>
      </ns0:pPr>
      <ns0:r>
        <ns0:t xml:space="preserve">依据：PDF §3–4、§4.1 pp.6–7、表1–2。</ns0:t>
      </ns0:r>
    </ns0:p>
    <ns0:p>
      <ns0:pPr>
        <ns0:pStyle ns0:val="Normal"/>
      </ns0:pPr>
      <ns0:hyperlink ns1:id="rId27">
        <ns0:r>
          <ns0:rPr>
            <ns0:color ns0:val="176B65"/>
            <ns0:u ns0:val="single"/>
          </ns0:rPr>
          <ns0:t xml:space="preserve">论文公开入口（与网页对应）</ns0:t>
        </ns0:r>
      </ns0:hyperlink>
    </ns0:p>
    <ns0:p>
      <ns0:pPr>
        <ns0:pStyle ns0:val="Heading3"/>
      </ns0:pPr>
      <ns0:r>
        <ns0:t xml:space="preserve">VG50｜JoyAI-Video-Edit: Real-Time Open-Ended Video Editing with Autoregressive Diffusion</ns0:t>
      </ns0:r>
    </ns0:p>
    <ns0:p>
      <ns0:pPr>
        <ns0:pStyle ns0:val="Normal"/>
      </ns0:pPr>
      <ns0:r>
        <ns0:t xml:space="preserve">Application paper · 流式实现</ns0:t>
      </ns0:r>
    </ns0:p>
    <ns0:p>
      <ns0:pPr>
        <ns0:pStyle ns0:val="Normal"/>
      </ns0:pPr>
      <ns0:r>
        <ns0:t xml:space="preserve">原论文已建立：JoyAI 支持无未来帧输入的分块自回归视频编辑。</ns0:t>
      </ns0:r>
    </ns0:p>
    <ns0:p>
      <ns0:pPr>
        <ns0:pStyle ns0:val="Normal"/>
      </ns0:pPr>
      <ns0:r>
        <ns0:t xml:space="preserve">如何支撑 XR：界定未提交缓冲区与已播放内容，测试中断重规划。</ns0:t>
      </ns0:r>
    </ns0:p>
    <ns0:p>
      <ns0:pPr>
        <ns0:pStyle ns0:val="Normal"/>
      </ns0:pPr>
      <ns0:r>
        <ns0:t xml:space="preserve">仍缺什么证据：实时编辑不是实时信念修正；特定硬件速度不能直接当头显端延迟。</ns0:t>
      </ns0:r>
    </ns0:p>
    <ns0:p>
      <ns0:pPr>
        <ns0:pStyle ns0:val="Normal"/>
      </ns0:pPr>
      <ns0:r>
        <ns0:t xml:space="preserve">依据：PDF p.1 方法 / Source-Anchored Distribution Matching；PDF p.1 任务边界 / without access to future frames</ns0:t>
      </ns0:r>
    </ns0:p>
    <ns0:p>
      <ns0:pPr>
        <ns0:pStyle ns0:val="Normal"/>
      </ns0:pPr>
      <ns0:hyperlink ns1:id="rId28">
        <ns0:r>
          <ns0:rPr>
            <ns0:color ns0:val="176B65"/>
            <ns0:u ns0:val="single"/>
          </ns0:rPr>
          <ns0:t xml:space="preserve">论文公开入口（与网页对应）</ns0:t>
        </ns0:r>
      </ns0:hyperlink>
    </ns0:p>
    <ns0:p>
      <ns0:pPr>
        <ns0:pStyle ns0:val="Heading3"/>
      </ns0:pPr>
      <ns0:r>
        <ns0:t xml:space="preserve">VG22｜MaLiang-Harness: A Programmable Path to Image and Video Generation</ns0:t>
      </ns0:r>
    </ns0:p>
    <ns0:p>
      <ns0:pPr>
        <ns0:pStyle ns0:val="Normal"/>
      </ns0:pPr>
      <ns0:r>
        <ns0:t xml:space="preserve">Application paper · 共享版本方法</ns0:t>
      </ns0:r>
    </ns0:p>
    <ns0:p>
      <ns0:pPr>
        <ns0:pStyle ns0:val="Normal"/>
      </ns0:pPr>
      <ns0:r>
        <ns0:t xml:space="preserve">原论文已建立：MaLiang 将程序、历史和渲染检查绑定同一修订版本，并支持恢复。</ns0:t>
      </ns0:r>
    </ns0:p>
    <ns0:p>
      <ns0:pPr>
        <ns0:pStyle ns0:val="Normal"/>
      </ns0:pPr>
      <ns0:r>
        <ns0:t xml:space="preserve">如何支撑 XR：借用版本对齐与回滚，避免 verifier 检查了旧版本视频。</ns0:t>
      </ns0:r>
    </ns0:p>
    <ns0:p>
      <ns0:pPr>
        <ns0:pStyle ns0:val="Normal"/>
      </ns0:pPr>
      <ns0:r>
        <ns0:t xml:space="preserve">仍缺什么证据：原系统以可执行视觉程序为核心，扩散模型的局部记忆更新仍需另做。</ns0:t>
      </ns0:r>
    </ns0:p>
    <ns0:p>
      <ns0:pPr>
        <ns0:pStyle ns0:val="Normal"/>
      </ns0:pPr>
      <ns0:r>
        <ns0:t xml:space="preserve">依据：PDF p.1 方法 / common revision reference；PDF p.14 原文局限 / stalled refinement</ns0:t>
      </ns0:r>
    </ns0:p>
    <ns0:p>
      <ns0:pPr>
        <ns0:pStyle ns0:val="Normal"/>
      </ns0:pPr>
      <ns0:hyperlink ns1:id="rId29">
        <ns0:r>
          <ns0:rPr>
            <ns0:color ns0:val="176B65"/>
            <ns0:u ns0:val="single"/>
          </ns0:rPr>
          <ns0:t xml:space="preserve">论文公开入口（与网页对应）</ns0:t>
        </ns0:r>
      </ns0:hyperlink>
    </ns0:p>
    <ns0:p>
      <ns0:pPr>
        <ns0:pStyle ns0:val="Heading3"/>
      </ns0:pPr>
      <ns0:r>
        <ns0:t xml:space="preserve">VG37｜VLMs are Good Teachers for Video Reasoning via Adaptive Test-Time Optimization</ns0:t>
      </ns0:r>
    </ns0:p>
    <ns0:p>
      <ns0:pPr>
        <ns0:pStyle ns0:val="Normal"/>
      </ns0:pPr>
      <ns0:r>
        <ns0:t xml:space="preserve">Method paper · 共享优化方法</ns0:t>
      </ns0:r>
    </ns0:p>
    <ns0:p>
      <ns0:pPr>
        <ns0:pStyle ns0:val="Normal"/>
      </ns0:pPr>
      <ns0:r>
        <ns0:t xml:space="preserve">原论文已建立：VLM-as-Teacher 在测试时优化视频 LoRA，使生成轨迹响应规则反馈。</ns0:t>
      </ns0:r>
    </ns0:p>
    <ns0:p>
      <ns0:pPr>
        <ns0:pStyle ns0:val="Normal"/>
      </ns0:pPr>
      <ns0:r>
        <ns0:t xml:space="preserve">如何支撑 XR：检验文本状态修复能否进一步转成视频执行修复。</ns0:t>
      </ns0:r>
    </ns0:p>
    <ns0:p>
      <ns0:pPr>
        <ns0:pStyle ns0:val="Normal"/>
      </ns0:pPr>
      <ns0:r>
        <ns0:t xml:space="preserve">仍缺什么证据：每个实例优化不证明跨任务学习；教师可能漏看并带来质量取舍。</ns0:t>
      </ns0:r>
    </ns0:p>
    <ns0:p>
      <ns0:pPr>
        <ns0:pStyle ns0:val="Normal"/>
      </ns0:pPr>
      <ns0:r>
        <ns0:t xml:space="preserve">依据：PDF p.1 方法 / lightweight LoRA module；PDF p.11 原文局限 / perception granularity</ns0:t>
      </ns0:r>
    </ns0:p>
    <ns0:p>
      <ns0:pPr>
        <ns0:pStyle ns0:val="Normal"/>
      </ns0:pPr>
      <ns0:hyperlink ns1:id="rId30">
        <ns0:r>
          <ns0:rPr>
            <ns0:color ns0:val="176B65"/>
            <ns0:u ns0:val="single"/>
          </ns0:rPr>
          <ns0:t xml:space="preserve">论文公开入口（与网页对应）</ns0:t>
        </ns0:r>
      </ns0:hyperlink>
    </ns0:p>
    <ns0:p>
      <ns0:pPr>
        <ns0:pStyle ns0:val="Heading3"/>
      </ns0:pPr>
      <ns0:r>
        <ns0:t xml:space="preserve">VG11｜VQQA: An Agentic Approach for Video Evaluation and Quality Improvement</ns0:t>
      </ns0:r>
    </ns0:p>
    <ns0:p>
      <ns0:pPr>
        <ns0:pStyle ns0:val="Normal"/>
      </ns0:pPr>
      <ns0:r>
        <ns0:t xml:space="preserve">Method paper · 反馈方法</ns0:t>
      </ns0:r>
    </ns0:p>
    <ns0:p>
      <ns0:pPr>
        <ns0:pStyle ns0:val="Normal"/>
      </ns0:pPr>
      <ns0:r>
        <ns0:t xml:space="preserve">原论文已建立：VQQA 用视觉问题及批评迭代优化黑盒视频生成。</ns0:t>
      </ns0:r>
    </ns0:p>
    <ns0:p>
      <ns0:pPr>
        <ns0:pStyle ns0:val="Normal"/>
      </ns0:pPr>
      <ns0:r>
        <ns0:t xml:space="preserve">如何支撑 XR：构造对象—时刻—约束的可定位反馈基线。</ns0:t>
      </ns0:r>
    </ns0:p>
    <ns0:p>
      <ns0:pPr>
        <ns0:pStyle ns0:val="Normal"/>
      </ns0:pPr>
      <ns0:r>
        <ns0:t xml:space="preserve">仍缺什么证据：评判会幻觉，串行生成有成本，不能无条件把批评当真值。</ns0:t>
      </ns0:r>
    </ns0:p>
    <ns0:p>
      <ns0:pPr>
        <ns0:pStyle ns0:val="Normal"/>
      </ns0:pPr>
      <ns0:r>
        <ns0:t xml:space="preserve">依据：PDF p.1 方法 / semantic gradients；PDF p.19 原文局限 / A. Limitations</ns0:t>
      </ns0:r>
    </ns0:p>
    <ns0:p>
      <ns0:pPr>
        <ns0:pStyle ns0:val="Normal"/>
      </ns0:pPr>
      <ns0:hyperlink ns1:id="rId31">
        <ns0:r>
          <ns0:rPr>
            <ns0:color ns0:val="176B65"/>
            <ns0:u ns0:val="single"/>
          </ns0:rPr>
          <ns0:t xml:space="preserve">论文公开入口（与网页对应）</ns0:t>
        </ns0:r>
      </ns0:hyperlink>
    </ns0:p>
    <ns0:p>
      <ns0:pPr>
        <ns0:pStyle ns0:val="Heading3"/>
      </ns0:pPr>
      <ns0:r>
        <ns0:t xml:space="preserve">P021｜Black Swan: Abductive and Defeasible Video Reasoning in Unpredictable Events</ns0:t>
      </ns0:r>
    </ns0:p>
    <ns0:p>
      <ns0:pPr>
        <ns0:pStyle ns0:val="Normal"/>
      </ns0:pPr>
      <ns0:r>
        <ns0:t xml:space="preserve">Base paper · 反证评测</ns0:t>
      </ns0:r>
    </ns0:p>
    <ns0:p>
      <ns0:pPr>
        <ns0:pStyle ns0:val="Normal"/>
      </ns0:pPr>
      <ns0:r>
        <ns0:t xml:space="preserve">原论文已建立：Black Swan 检查隐藏事件解释和新证据出现后的可废止推理。</ns0:t>
      </ns0:r>
    </ns0:p>
    <ns0:p>
      <ns0:pPr>
        <ns0:pStyle ns0:val="Normal"/>
      </ns0:pPr>
      <ns0:r>
        <ns0:t xml:space="preserve">如何支撑 XR：用于区分合理的原先假设与后来必须撤销的假设。</ns0:t>
      </ns0:r>
    </ns0:p>
    <ns0:p>
      <ns0:pPr>
        <ns0:pStyle ns0:val="Normal"/>
      </ns0:pPr>
      <ns0:r>
        <ns0:t xml:space="preserve">仍缺什么证据：它是理解评测，不提供可纠错视频生成模型。</ns0:t>
      </ns0:r>
    </ns0:p>
    <ns0:p>
      <ns0:pPr>
        <ns0:pStyle ns0:val="Normal"/>
      </ns0:pPr>
      <ns0:r>
        <ns0:t xml:space="preserve">依据：§3–5；表2和 §6.1；§7–8。</ns0:t>
      </ns0:r>
    </ns0:p>
    <ns0:p>
      <ns0:pPr>
        <ns0:pStyle ns0:val="Normal"/>
      </ns0:pPr>
      <ns0:hyperlink ns1:id="rId32">
        <ns0:r>
          <ns0:rPr>
            <ns0:color ns0:val="176B65"/>
            <ns0:u ns0:val="single"/>
          </ns0:rPr>
          <ns0:t xml:space="preserve">论文公开入口（与网页对应）</ns0:t>
        </ns0:r>
      </ns0:hyperlink>
    </ns0:p>
    <ns0:p>
      <ns0:pPr>
        <ns0:pStyle ns0:val="Heading3"/>
      </ns0:pPr>
      <ns0:r>
        <ns0:t xml:space="preserve">P342｜Theory of Space: Can Foundation Models Construct Spatial Beliefs through Active Exploration?</ns0:t>
      </ns0:r>
    </ns0:p>
    <ns0:p>
      <ns0:pPr>
        <ns0:pStyle ns0:val="Normal"/>
      </ns0:pPr>
      <ns0:r>
        <ns0:t xml:space="preserve">Base paper · 空间信念评测</ns0:t>
      </ns0:r>
    </ns0:p>
    <ns0:p>
      <ns0:pPr>
        <ns0:pStyle ns0:val="Normal"/>
      </ns0:pPr>
      <ns0:r>
        <ns0:t xml:space="preserve">原论文已建立：Theory of Space 以逐步空间信念探针分析探索与错误修正。</ns0:t>
      </ns0:r>
    </ns0:p>
    <ns0:p>
      <ns0:pPr>
        <ns0:pStyle ns0:val="Normal"/>
      </ns0:pPr>
      <ns0:r>
        <ns0:t xml:space="preserve">如何支撑 XR：分别评价状态认识和最后视频，防止只改语言日志。</ns0:t>
      </ns0:r>
    </ns0:p>
    <ns0:p>
      <ns0:pPr>
        <ns0:pStyle ns0:val="Normal"/>
      </ns0:pPr>
      <ns0:r>
        <ns0:t xml:space="preserve">仍缺什么证据：探针不是对全部内部计算的忠实读取。</ns0:t>
      </ns0:r>
    </ns0:p>
    <ns0:p>
      <ns0:pPr>
        <ns0:pStyle ns0:val="Normal"/>
      </ns0:pPr>
      <ns0:r>
        <ns0:t xml:space="preserve">依据：依据作者提交的 arXiv 摘要与元数据进行首轮标注；全文已逐页提取，但未逐项复核方法、指标和图表。</ns0:t>
      </ns0:r>
    </ns0:p>
    <ns0:p>
      <ns0:pPr>
        <ns0:pStyle ns0:val="Normal"/>
      </ns0:pPr>
      <ns0:hyperlink ns1:id="rId33">
        <ns0:r>
          <ns0:rPr>
            <ns0:color ns0:val="176B65"/>
            <ns0:u ns0:val="single"/>
          </ns0:rPr>
          <ns0:t xml:space="preserve">论文公开入口（与网页对应）</ns0:t>
        </ns0:r>
      </ns0:hyperlink>
    </ns0:p>
    <ns0:p>
      <ns0:pPr>
        <ns0:pStyle ns0:val="Heading3"/>
      </ns0:pPr>
      <ns0:r>
        <ns0:t xml:space="preserve">P391｜AdaJEPA: An Adaptive Latent World Model</ns0:t>
      </ns0:r>
    </ns0:p>
    <ns0:p>
      <ns0:pPr>
        <ns0:pStyle ns0:val="Normal"/>
      </ns0:pPr>
      <ns0:r>
        <ns0:t xml:space="preserve">Method paper · 共享在线适应</ns0:t>
      </ns0:r>
    </ns0:p>
    <ns0:p>
      <ns0:pPr>
        <ns0:pStyle ns0:val="Normal"/>
      </ns0:pPr>
      <ns0:r>
        <ns0:t xml:space="preserve">原论文已建立：AdaJEPA 在新转移出现后更新部分编码器及预测器参数，再规划。</ns0:t>
      </ns0:r>
    </ns0:p>
    <ns0:p>
      <ns0:pPr>
        <ns0:pStyle ns0:val="Normal"/>
      </ns0:pPr>
      <ns0:r>
        <ns0:t xml:space="preserve">如何支撑 XR：区分外部记忆修订与模型参数适应的纠错途径。</ns0:t>
      </ns0:r>
    </ns0:p>
    <ns0:p>
      <ns0:pPr>
        <ns0:pStyle ns0:val="Normal"/>
      </ns0:pPr>
      <ns0:r>
        <ns0:t xml:space="preserve">仍缺什么证据：潜空间控制结果不能直接说明可见视频已正确。</ns0:t>
      </ns0:r>
    </ns0:p>
    <ns0:p>
      <ns0:pPr>
        <ns0:pStyle ns0:val="Normal"/>
      </ns0:pPr>
      <ns0:r>
        <ns0:t xml:space="preserve">依据：PDF pp.2–6：方法闭环、更新参数、回放、数据与变化设置。方法已核查，未复现实验。</ns0:t>
      </ns0:r>
    </ns0:p>
    <ns0:p>
      <ns0:pPr>
        <ns0:pStyle ns0:val="Normal"/>
      </ns0:pPr>
      <ns0:hyperlink ns1:id="rId34">
        <ns0:r>
          <ns0:rPr>
            <ns0:color ns0:val="176B65"/>
            <ns0:u ns0:val="single"/>
          </ns0:rPr>
          <ns0:t xml:space="preserve">论文公开入口（与网页对应）</ns0:t>
        </ns0:r>
      </ns0:hyperlink>
    </ns0:p>
    <ns0:p>
      <ns0:pPr>
        <ns0:pStyle ns0:val="Heading3"/>
      </ns0:pPr>
      <ns0:r>
        <ns0:t xml:space="preserve">VG30｜The Past Frames the Future: Memory for Autoregressive Video Generation — A Survey</ns0:t>
      </ns0:r>
    </ns0:p>
    <ns0:p>
      <ns0:pPr>
        <ns0:pStyle ns0:val="Normal"/>
      </ns0:pPr>
      <ns0:r>
        <ns0:t xml:space="preserve">Base paper · 基础综述</ns0:t>
      </ns0:r>
    </ns0:p>
    <ns0:p>
      <ns0:pPr>
        <ns0:pStyle ns0:val="Normal"/>
      </ns0:pPr>
      <ns0:r>
        <ns0:t xml:space="preserve">原论文已建立：记忆综述将写入、读取、更新和评测分开，并强调状态应保持可信。</ns0:t>
      </ns0:r>
    </ns0:p>
    <ns0:p>
      <ns0:pPr>
        <ns0:pStyle ns0:val="Normal"/>
      </ns0:pPr>
      <ns0:r>
        <ns0:t xml:space="preserve">如何支撑 XR：帮助明确记忆容量、访问及正确更新的不同贡献。</ns0:t>
      </ns0:r>
    </ns0:p>
    <ns0:p>
      <ns0:pPr>
        <ns0:pStyle ns0:val="Normal"/>
      </ns0:pPr>
      <ns0:r>
        <ns0:t xml:space="preserve">仍缺什么证据：提供框架，不是新方法的效果证据。</ns0:t>
      </ns0:r>
    </ns0:p>
    <ns0:p>
      <ns0:pPr>
        <ns0:pStyle ns0:val="Normal"/>
      </ns0:pPr>
      <ns0:r>
        <ns0:t xml:space="preserve">依据：PDF p.1 综述框架 / five complementary perspectives；PDF p.1 更新问题 / trustworthy state updating</ns0:t>
      </ns0:r>
    </ns0:p>
    <ns0:p>
      <ns0:pPr>
        <ns0:pStyle ns0:val="Normal"/>
      </ns0:pPr>
      <ns0:hyperlink ns1:id="rId35">
        <ns0:r>
          <ns0:rPr>
            <ns0:color ns0:val="176B65"/>
            <ns0:u ns0:val="single"/>
          </ns0:rPr>
          <ns0:t xml:space="preserve">论文公开入口（与网页对应）</ns0:t>
        </ns0:r>
      </ns0:hyperlink>
    </ns0:p>
    <ns0:p>
      <ns0:pPr>
        <ns0:pStyle ns0:val="Heading3"/>
      </ns0:pPr>
      <ns0:r>
        <ns0:t xml:space="preserve">P061｜AgentHands: Generating Interactive Hand Gestures for Spatially Grounded Agent Conversations in XR</ns0:t>
      </ns0:r>
    </ns0:p>
    <ns0:p>
      <ns0:pPr>
        <ns0:pStyle ns0:val="Normal"/>
      </ns0:pPr>
      <ns0:r>
        <ns0:t xml:space="preserve">Application paper · XR 输出接口</ns0:t>
      </ns0:r>
    </ns0:p>
    <ns0:p>
      <ns0:pPr>
        <ns0:pStyle ns0:val="Normal"/>
      </ns0:pPr>
      <ns0:r>
        <ns0:t xml:space="preserve">原论文已建立：AgentHands 以与语音同步、空间对齐的手势讲解对象与动作。</ns0:t>
      </ns0:r>
    </ns0:p>
    <ns0:p>
      <ns0:pPr>
        <ns0:pStyle ns0:val="Normal"/>
      </ns0:pPr>
      <ns0:r>
        <ns0:t xml:space="preserve">如何支撑 XR：作为教程修正后空间指示是否仍对齐的应用检查。</ns0:t>
      </ns0:r>
    </ns0:p>
    <ns0:p>
      <ns0:pPr>
        <ns0:pStyle ns0:val="Normal"/>
      </ns0:pPr>
      <ns0:r>
        <ns0:t xml:space="preserve">仍缺什么证据：依赖预扫描对象注册和有限手势；动态重定位需增加机制。</ns0:t>
      </ns0:r>
    </ns0:p>
    <ns0:p>
      <ns0:pPr>
        <ns0:pStyle ns0:val="Normal"/>
      </ns0:pPr>
      <ns0:r>
        <ns0:t xml:space="preserve">依据：PDF §4.5、§6、图8 p.13、§7 pp.14–15。</ns0:t>
      </ns0:r>
    </ns0:p>
    <ns0:p>
      <ns0:pPr>
        <ns0:pStyle ns0:val="Normal"/>
      </ns0:pPr>
      <ns0:hyperlink ns1:id="rId36">
        <ns0:r>
          <ns0:rPr>
            <ns0:color ns0:val="176B65"/>
            <ns0:u ns0:val="single"/>
          </ns0:rPr>
          <ns0:t xml:space="preserve">论文公开入口（与网页对应）</ns0:t>
        </ns0:r>
      </ns0:hyperlink>
    </ns0:p>
    <ns0:p>
      <ns0:pPr>
        <ns0:pStyle ns0:val="Heading2"/>
      </ns0:pPr>
      <ns0:r>
        <ns0:t xml:space="preserve">S-H1｜可推翻假设</ns0:t>
      </ns0:r>
    </ns0:p>
    <ns0:p>
      <ns0:pPr>
        <ns0:pStyle ns0:val="Normal"/>
      </ns0:pPr>
      <ns0:r>
        <ns0:t xml:space="preserve">来源与依赖可追踪的记忆撤销，比追加更正提示或清空记忆更能消除错误复发并保留无关事实。</ns0:t>
      </ns0:r>
    </ns0:p>
    <ns0:p>
      <ns0:pPr>
        <ns0:pStyle ns0:val="Normal"/>
      </ns0:pPr>
      <ns0:r>
        <ns0:t xml:space="preserve">候选机制：区分真实观测、模型推断和生成假设；反证到来后失效相关节点，再把新状态条件化到未来视频。</ns0:t>
      </ns0:r>
    </ns0:p>
    <ns0:p>
      <ns0:pPr>
        <ns0:pStyle ns0:val="Normal"/>
      </ns0:pPr>
      <ns0:r>
        <ns0:t xml:space="preserve">实验设计：同一历史分别加入补充信息、反证、真实移动及观测噪声；操控反证延迟和依赖链长度，禁止使用未来帧。</ns0:t>
      </ns0:r>
    </ns0:p>
    <ns0:p>
      <ns0:pPr>
        <ns0:pStyle ns0:val="Normal"/>
      </ns0:pPr>
      <ns0:r>
        <ns0:t xml:space="preserve">必要基线：append-only 记忆；追加更正 prompt；全量重置；普通门控记忆；A²RD 式检查循环；oracle 正确状态。</ns0:t>
      </ns0:r>
    </ns0:p>
    <ns0:p>
      <ns0:pPr>
        <ns0:pStyle ns0:val="Normal"/>
      </ns0:pPr>
      <ns0:r>
        <ns0:t xml:space="preserve">指标：未来状态正确率、错误复发、无关记忆保留、噪声误改、修正延迟、额外生成量。</ns0:t>
      </ns0:r>
    </ns0:p>
    <ns0:p>
      <ns0:pPr>
        <ns0:pStyle ns0:val="Normal"/>
      </ns0:pPr>
      <ns0:r>
        <ns0:t xml:space="preserve">什么结果会推翻假设：若仅文字日志变正确而视频仍沿旧状态生成，或与等预算重置无差异，则不支持定向记忆修订的贡献。</ns0:t>
      </ns0:r>
    </ns0:p>
    <ns0:p>
      <ns0:pPr>
        <ns0:pStyle ns0:val="Normal"/>
      </ns0:pPr>
      <ns0:r>
        <ns0:t xml:space="preserve">支撑论文：VG15 / VG63 / VG30 / P021 / P342</ns0:t>
      </ns0:r>
    </ns0:p>
    <ns0:p>
      <ns0:pPr>
        <ns0:pStyle ns0:val="Heading2"/>
      </ns0:pPr>
      <ns0:r>
        <ns0:t xml:space="preserve">S-H2｜可推翻假设</ns0:t>
      </ns0:r>
    </ns0:p>
    <ns0:p>
      <ns0:pPr>
        <ns0:pStyle ns0:val="Normal"/>
      </ns0:pPr>
      <ns0:r>
        <ns0:t xml:space="preserve">显式提交边界加局部重规划能在保持内容连续的同时缩短纠错后的错误指导暴露时间。</ns0:t>
      </ns0:r>
    </ns0:p>
    <ns0:p>
      <ns0:pPr>
        <ns0:pStyle ns0:val="Normal"/>
      </ns0:pPr>
      <ns0:r>
        <ns0:t xml:space="preserve">候选机制：只改未播放的缓冲视频，对已播放内容发出明确纠正；避免悄悄修改真实观察历史。</ns0:t>
      </ns0:r>
    </ns0:p>
    <ns0:p>
      <ns0:pPr>
        <ns0:pStyle ns0:val="Normal"/>
      </ns0:pPr>
      <ns0:r>
        <ns0:t xml:space="preserve">实验设计：在流式教程播放时插入延迟观察；固定可用生成预算，比较不同缓冲长度和纠正呈现方式。</ns0:t>
      </ns0:r>
    </ns0:p>
    <ns0:p>
      <ns0:pPr>
        <ns0:pStyle ns0:val="Normal"/>
      </ns0:pPr>
      <ns0:r>
        <ns0:t xml:space="preserve">必要基线：整段重生成；只更改字幕；持续生成无中断；有提交边界的局部重生成。</ns0:t>
      </ns0:r>
    </ns0:p>
    <ns0:p>
      <ns0:pPr>
        <ns0:pStyle ns0:val="Normal"/>
      </ns0:pPr>
      <ns0:r>
        <ns0:t xml:space="preserve">指标：错误指导暴露时长、有效纠正延迟、接缝／空间漂移、用户恢复正确操作的时间。</ns0:t>
      </ns0:r>
    </ns0:p>
    <ns0:p>
      <ns0:pPr>
        <ns0:pStyle ns0:val="Normal"/>
      </ns0:pPr>
      <ns0:r>
        <ns0:t xml:space="preserve">什么结果会推翻假设：若低延迟只来自降低画质或跳过必需纠正，或学员不能识别新旧指令关系，则不支持交互收益。</ns0:t>
      </ns0:r>
    </ns0:p>
    <ns0:p>
      <ns0:pPr>
        <ns0:pStyle ns0:val="Normal"/>
      </ns0:pPr>
      <ns0:r>
        <ns0:t xml:space="preserve">支撑论文：VG50 / VG22 / VG68 / P061</ns0:t>
      </ns0:r>
    </ns0:p>
    <ns0:p>
      <ns0:pPr>
        <ns0:pStyle ns0:val="Heading1"/>
      </ns0:pPr>
      <ns0:r>
        <ns0:t xml:space="preserve">XR-E｜Self-Evolving Creative Video Generation</ns0:t>
      </ns0:r>
    </ns0:p>
    <ns0:p>
      <ns0:pPr>
        <ns0:pStyle ns0:val="Heading2"/>
      </ns0:pPr>
      <ns0:r>
        <ns0:t xml:space="preserve">跨任务持续改善的 XR 教程生成</ns0:t>
      </ns0:r>
    </ns0:p>
    <ns0:p>
      <ns0:pPr>
        <ns0:pStyle ns0:val="Normal"/>
      </ns0:pPr>
      <ns0:r>
        <ns0:t xml:space="preserve">研究问题：系统能否从多位学员的误操作与教师反馈中积累可验证的教学策略，改善下一任务，并避免旧教程退化？</ns0:t>
      </ns0:r>
    </ns0:p>
    <ns0:p>
      <ns0:pPr>
        <ns0:pStyle ns0:val="Normal"/>
      </ns0:pPr>
      <ns0:r>
        <ns0:t xml:space="preserve">触发条件：跨 session、跨用户反复出现的教学或生成失败，而不只是当前视频的一次错误。</ns0:t>
      </ns0:r>
    </ns0:p>
    <ns0:p>
      <ns0:pPr>
        <ns0:pStyle ns0:val="Normal"/>
      </ns0:pPr>
      <ns0:r>
        <ns0:t xml:space="preserve">期望输出：经过回放和留出测试的工作流补丁、技能／经验更新，或明确受控的模型参数更新。</ns0:t>
      </ns0:r>
    </ns0:p>
    <ns0:p>
      <ns0:pPr>
        <ns0:pStyle ns0:val="Normal"/>
      </ns0:pPr>
      <ns0:r>
        <ns0:t xml:space="preserve">概念边界：必须指明进化对象：检索记忆、agent 策略、工作流或生成器权重；单次测试时修复属于 XR-S，不能单凭自评更高就宣称持续学习。</ns0:t>
      </ns0:r>
    </ns0:p>
    <ns0:p>
      <ns0:pPr>
        <ns0:pStyle ns0:val="Normal"/>
      </ns0:pPr>
      <ns0:r>
        <ns0:t xml:space="preserve">建议阅读顺序：VG19 CineForge: Self-Improving Agents for Long-Horizon Video Generation → VG02 VOYAGER: An Open-Ended Embodied Agent with Large Language Models → P012 Reflexion: Language Agents with Verbal Reinforcement Learning → P097 Useful Memories Become Faulty When Continuously Updated by LLMs → P036 SimStep: Human-in-the-Loop Authoring of Interactive Educational Simulations Through Task-Level Abstractions → P379 Demo2Tutorial: From Human Experience to Multimodal Software Tutorials</ns0:t>
      </ns0:r>
    </ns0:p>
    <ns0:p>
      <ns0:pPr>
        <ns0:pStyle ns0:val="Heading2"/>
      </ns0:pPr>
      <ns0:r>
        <ns0:t xml:space="preserve">逐篇支撑链：事实、迁移与缺口</ns0:t>
      </ns0:r>
    </ns0:p>
    <ns0:p>
      <ns0:pPr>
        <ns0:pStyle ns0:val="Heading3"/>
      </ns0:pPr>
      <ns0:r>
        <ns0:t xml:space="preserve">VG19｜CineForge: Self-Improving Agents for Long-Horizon Video Generation</ns0:t>
      </ns0:r>
    </ns0:p>
    <ns0:p>
      <ns0:pPr>
        <ns0:pStyle ns0:val="Normal"/>
      </ns0:pPr>
      <ns0:r>
        <ns0:t xml:space="preserve">Application paper · 直接技术先例</ns0:t>
      </ns0:r>
    </ns0:p>
    <ns0:p>
      <ns0:pPr>
        <ns0:pStyle ns0:val="Normal"/>
      </ns0:pPr>
      <ns0:r>
        <ns0:t xml:space="preserve">原论文已建立：CineForge 从跨故事轨迹归纳阶段性策略补丁，经结构回放及成对评价后复用。</ns0:t>
      </ns0:r>
    </ns0:p>
    <ns0:p>
      <ns0:pPr>
        <ns0:pStyle ns0:val="Normal"/>
      </ns0:pPr>
      <ns0:r>
        <ns0:t xml:space="preserve">如何支撑 XR：最直接支撑跨任务工作流进化；可迁移为教学失败类型到阶段补丁。</ns0:t>
      </ns0:r>
    </ns0:p>
    <ns0:p>
      <ns0:pPr>
        <ns0:pStyle ns0:val="Normal"/>
      </ns0:pPr>
      <ns0:r>
        <ns0:t xml:space="preserve">仍缺什么证据：已有跨故事进化；回放保护只对给定指标／样本有效，未证明学习迁移或开放场景零退化。</ns0:t>
      </ns0:r>
    </ns0:p>
    <ns0:p>
      <ns0:pPr>
        <ns0:pStyle ns0:val="Normal"/>
      </ns0:pPr>
      <ns0:r>
        <ns0:t xml:space="preserve">依据：PDF p.1 方法 / Case-to-Pattern-to-Policy；PDF p.6 保护边界 / protected deterministic guard metrics</ns0:t>
      </ns0:r>
    </ns0:p>
    <ns0:p>
      <ns0:pPr>
        <ns0:pStyle ns0:val="Normal"/>
      </ns0:pPr>
      <ns0:hyperlink ns1:id="rId37">
        <ns0:r>
          <ns0:rPr>
            <ns0:color ns0:val="176B65"/>
            <ns0:u ns0:val="single"/>
          </ns0:rPr>
          <ns0:t xml:space="preserve">论文公开入口（与网页对应）</ns0:t>
        </ns0:r>
      </ns0:hyperlink>
    </ns0:p>
    <ns0:p>
      <ns0:pPr>
        <ns0:pStyle ns0:val="Heading3"/>
      </ns0:pPr>
      <ns0:r>
        <ns0:t xml:space="preserve">VG02｜VOYAGER: An Open-Ended Embodied Agent with Large Language Models</ns0:t>
      </ns0:r>
    </ns0:p>
    <ns0:p>
      <ns0:pPr>
        <ns0:pStyle ns0:val="Normal"/>
      </ns0:pPr>
      <ns0:r>
        <ns0:t xml:space="preserve">Method paper · 共享经验方法</ns0:t>
      </ns0:r>
    </ns0:p>
    <ns0:p>
      <ns0:pPr>
        <ns0:pStyle ns0:val="Normal"/>
      </ns0:pPr>
      <ns0:r>
        <ns0:t xml:space="preserve">原论文已建立：VOYAGER 用自动课程、执行反馈和可检索技能库累积能力，不更新模型参数。</ns0:t>
      </ns0:r>
    </ns0:p>
    <ns0:p>
      <ns0:pPr>
        <ns0:pStyle ns0:val="Normal"/>
      </ns0:pPr>
      <ns0:r>
        <ns0:t xml:space="preserve">如何支撑 XR：支撑教程技能库和课程选择基线。</ns0:t>
      </ns0:r>
    </ns0:p>
    <ns0:p>
      <ns0:pPr>
        <ns0:pStyle ns0:val="Normal"/>
      </ns0:pPr>
      <ns0:r>
        <ns0:t xml:space="preserve">仍缺什么证据：Minecraft 技能迁移不等于跨学员教学，且自验证会误判。</ns0:t>
      </ns0:r>
    </ns0:p>
    <ns0:p>
      <ns0:pPr>
        <ns0:pStyle ns0:val="Normal"/>
      </ns0:pPr>
      <ns0:r>
        <ns0:t xml:space="preserve">依据：PDF p.1 任务与机制 / automatic curriculum；PDF p.10 原文局限 / self-verification module may also fail</ns0:t>
      </ns0:r>
    </ns0:p>
    <ns0:p>
      <ns0:pPr>
        <ns0:pStyle ns0:val="Normal"/>
      </ns0:pPr>
      <ns0:hyperlink ns1:id="rId38">
        <ns0:r>
          <ns0:rPr>
            <ns0:color ns0:val="176B65"/>
            <ns0:u ns0:val="single"/>
          </ns0:rPr>
          <ns0:t xml:space="preserve">论文公开入口（与网页对应）</ns0:t>
        </ns0:r>
      </ns0:hyperlink>
    </ns0:p>
    <ns0:p>
      <ns0:pPr>
        <ns0:pStyle ns0:val="Heading3"/>
      </ns0:pPr>
      <ns0:r>
        <ns0:t xml:space="preserve">P012｜Reflexion: Language Agents with Verbal Reinforcement Learning</ns0:t>
      </ns0:r>
    </ns0:p>
    <ns0:p>
      <ns0:pPr>
        <ns0:pStyle ns0:val="Normal"/>
      </ns0:pPr>
      <ns0:r>
        <ns0:t xml:space="preserve">Method paper · 共享反思方法</ns0:t>
      </ns0:r>
    </ns0:p>
    <ns0:p>
      <ns0:pPr>
        <ns0:pStyle ns0:val="Normal"/>
      </ns0:pPr>
      <ns0:r>
        <ns0:t xml:space="preserve">原论文已建立：Reflexion 将失败反馈写成文字反思供后续尝试使用。</ns0:t>
      </ns0:r>
    </ns0:p>
    <ns0:p>
      <ns0:pPr>
        <ns0:pStyle ns0:val="Normal"/>
      </ns0:pPr>
      <ns0:r>
        <ns0:t xml:space="preserve">如何支撑 XR：作为低成本的外部经验基线。</ns0:t>
      </ns0:r>
    </ns0:p>
    <ns0:p>
      <ns0:pPr>
        <ns0:pStyle ns0:val="Normal"/>
      </ns0:pPr>
      <ns0:r>
        <ns0:t xml:space="preserve">仍缺什么证据：文字反思不等于模型权重学习，依赖反馈质量与重复尝试。</ns0:t>
      </ns0:r>
    </ns0:p>
    <ns0:p>
      <ns0:pPr>
        <ns0:pStyle ns0:val="Normal"/>
      </ns0:pPr>
      <ns0:r>
        <ns0:t xml:space="preserve">依据：摘要；§3；§4.3；局限 §5。</ns0:t>
      </ns0:r>
    </ns0:p>
    <ns0:p>
      <ns0:pPr>
        <ns0:pStyle ns0:val="Normal"/>
      </ns0:pPr>
      <ns0:hyperlink ns1:id="rId39">
        <ns0:r>
          <ns0:rPr>
            <ns0:color ns0:val="176B65"/>
            <ns0:u ns0:val="single"/>
          </ns0:rPr>
          <ns0:t xml:space="preserve">论文公开入口（与网页对应）</ns0:t>
        </ns0:r>
      </ns0:hyperlink>
    </ns0:p>
    <ns0:p>
      <ns0:pPr>
        <ns0:pStyle ns0:val="Heading3"/>
      </ns0:pPr>
      <ns0:r>
        <ns0:t xml:space="preserve">P022｜Enabling Self-Improving Agents to Learn at Test Time With Human-In-The-Loop Guidance</ns0:t>
      </ns0:r>
    </ns0:p>
    <ns0:p>
      <ns0:pPr>
        <ns0:pStyle ns0:val="Normal"/>
      </ns0:pPr>
      <ns0:r>
        <ns0:t xml:space="preserve">Method paper · 共享人类反馈方法</ns0:t>
      </ns0:r>
    </ns0:p>
    <ns0:p>
      <ns0:pPr>
        <ns0:pStyle ns0:val="Normal"/>
      </ns0:pPr>
      <ns0:r>
        <ns0:t xml:space="preserve">原论文已建立：ARIA 识别知识缺口、询问专家并维护带时间戳的知识库。</ns0:t>
      </ns0:r>
    </ns0:p>
    <ns0:p>
      <ns0:pPr>
        <ns0:pStyle ns0:val="Normal"/>
      </ns0:pPr>
      <ns0:r>
        <ns0:t xml:space="preserve">如何支撑 XR：为教师纠正和知识更新提供方法参照。</ns0:t>
      </ns0:r>
    </ns0:p>
    <ns0:p>
      <ns0:pPr>
        <ns0:pStyle ns0:val="Normal"/>
      </ns0:pPr>
      <ns0:r>
        <ns0:t xml:space="preserve">仍缺什么证据：主要为外部知识库；模拟专家实验不能当真实教学人数。</ns0:t>
      </ns0:r>
    </ns0:p>
    <ns0:p>
      <ns0:pPr>
        <ns0:pStyle ns0:val="Normal"/>
      </ns0:pPr>
      <ns0:r>
        <ns0:t xml:space="preserve">依据：§4；表1；§6.1–6.2/表4；Limitations。</ns0:t>
      </ns0:r>
    </ns0:p>
    <ns0:p>
      <ns0:pPr>
        <ns0:pStyle ns0:val="Normal"/>
      </ns0:pPr>
      <ns0:hyperlink ns1:id="rId40">
        <ns0:r>
          <ns0:rPr>
            <ns0:color ns0:val="176B65"/>
            <ns0:u ns0:val="single"/>
          </ns0:rPr>
          <ns0:t xml:space="preserve">论文公开入口（与网页对应）</ns0:t>
        </ns0:r>
      </ns0:hyperlink>
    </ns0:p>
    <ns0:p>
      <ns0:pPr>
        <ns0:pStyle ns0:val="Heading3"/>
      </ns0:pPr>
      <ns0:r>
        <ns0:t xml:space="preserve">P097｜Useful Memories Become Faulty When Continuously Updated by LLMs</ns0:t>
      </ns0:r>
    </ns0:p>
    <ns0:p>
      <ns0:pPr>
        <ns0:pStyle ns0:val="Normal"/>
      </ns0:pPr>
      <ns0:r>
        <ns0:t xml:space="preserve">Base paper · 负面证据</ns0:t>
      </ns0:r>
    </ns0:p>
    <ns0:p>
      <ns0:pPr>
        <ns0:pStyle ns0:val="Normal"/>
      </ns0:pPr>
      <ns0:r>
        <ns0:t xml:space="preserve">原论文已建立：持续更新自然语言记忆可能逐步积累失真，即使源输入有用。</ns0:t>
      </ns0:r>
    </ns0:p>
    <ns0:p>
      <ns0:pPr>
        <ns0:pStyle ns0:val="Normal"/>
      </ns0:pPr>
      <ns0:r>
        <ns0:t xml:space="preserve">如何支撑 XR：必须测试经验合并污染、版本回滚与旧任务退化。</ns0:t>
      </ns0:r>
    </ns0:p>
    <ns0:p>
      <ns0:pPr>
        <ns0:pStyle ns0:val="Normal"/>
      </ns0:pPr>
      <ns0:r>
        <ns0:t xml:space="preserve">仍缺什么证据：结果针对所测文字记忆系统，不能推断任何结构化记忆必然有害。</ns0:t>
      </ns0:r>
    </ns0:p>
    <ns0:p>
      <ns0:pPr>
        <ns0:pStyle ns0:val="Normal"/>
      </ns0:pPr>
      <ns0:r>
        <ns0:t xml:space="preserve">依据：PDF pp.1–3、§4–6、图1–2/4、§8 p.11；摘要与正文数值冲突。</ns0:t>
      </ns0:r>
    </ns0:p>
    <ns0:p>
      <ns0:pPr>
        <ns0:pStyle ns0:val="Normal"/>
      </ns0:pPr>
      <ns0:hyperlink ns1:id="rId41">
        <ns0:r>
          <ns0:rPr>
            <ns0:color ns0:val="176B65"/>
            <ns0:u ns0:val="single"/>
          </ns0:rPr>
          <ns0:t xml:space="preserve">论文公开入口（与网页对应）</ns0:t>
        </ns0:r>
      </ns0:hyperlink>
    </ns0:p>
    <ns0:p>
      <ns0:pPr>
        <ns0:pStyle ns0:val="Heading3"/>
      </ns0:pPr>
      <ns0:r>
        <ns0:t xml:space="preserve">P024｜Nested Learning: The Illusion of Deep Learning Architecture</ns0:t>
      </ns0:r>
    </ns0:p>
    <ns0:p>
      <ns0:pPr>
        <ns0:pStyle ns0:val="Normal"/>
      </ns0:pPr>
      <ns0:r>
        <ns0:t xml:space="preserve">Base paper · 理论／架构基础</ns0:t>
      </ns0:r>
    </ns0:p>
    <ns0:p>
      <ns0:pPr>
        <ns0:pStyle ns0:val="Normal"/>
      </ns0:pPr>
      <ns0:r>
        <ns0:t xml:space="preserve">原论文已建立：Nested Learning 将不同更新频率的记忆和优化过程统一讨论。</ns0:t>
      </ns0:r>
    </ns0:p>
    <ns0:p>
      <ns0:pPr>
        <ns0:pStyle ns0:val="Normal"/>
      </ns0:pPr>
      <ns0:r>
        <ns0:t xml:space="preserve">如何支撑 XR：支持分层区分任务内记忆和跨任务参数／策略更新。</ns0:t>
      </ns0:r>
    </ns0:p>
    <ns0:p>
      <ns0:pPr>
        <ns0:pStyle ns0:val="Normal"/>
      </ns0:pPr>
      <ns0:r>
        <ns0:t xml:space="preserve">仍缺什么证据：作者未普遍解决灾难性遗忘；概念重述不能替代教学纵向实验。</ns0:t>
      </ns0:r>
    </ns0:p>
    <ns0:p>
      <ns0:pPr>
        <ns0:pStyle ns0:val="Normal"/>
      </ns0:pPr>
      <ns0:r>
        <ns0:t xml:space="preserve">依据：§3–8；§9、表1–5；§10 的 Is Catastrophic Forgetting Solved?。</ns0:t>
      </ns0:r>
    </ns0:p>
    <ns0:p>
      <ns0:pPr>
        <ns0:pStyle ns0:val="Normal"/>
      </ns0:pPr>
      <ns0:hyperlink ns1:id="rId42">
        <ns0:r>
          <ns0:rPr>
            <ns0:color ns0:val="176B65"/>
            <ns0:u ns0:val="single"/>
          </ns0:rPr>
          <ns0:t xml:space="preserve">论文公开入口（与网页对应）</ns0:t>
        </ns0:r>
      </ns0:hyperlink>
    </ns0:p>
    <ns0:p>
      <ns0:pPr>
        <ns0:pStyle ns0:val="Heading3"/>
      </ns0:pPr>
      <ns0:r>
        <ns0:t xml:space="preserve">VG37｜VLMs are Good Teachers for Video Reasoning via Adaptive Test-Time Optimization</ns0:t>
      </ns0:r>
    </ns0:p>
    <ns0:p>
      <ns0:pPr>
        <ns0:pStyle ns0:val="Normal"/>
      </ns0:pPr>
      <ns0:r>
        <ns0:t xml:space="preserve">Method paper · 适应方法对照</ns0:t>
      </ns0:r>
    </ns0:p>
    <ns0:p>
      <ns0:pPr>
        <ns0:pStyle ns0:val="Normal"/>
      </ns0:pPr>
      <ns0:r>
        <ns0:t xml:space="preserve">原论文已建立：VLM-as-Teacher 提供实例级 LoRA 修复。</ns0:t>
      </ns0:r>
    </ns0:p>
    <ns0:p>
      <ns0:pPr>
        <ns0:pStyle ns0:val="Normal"/>
      </ns0:pPr>
      <ns0:r>
        <ns0:t xml:space="preserve">如何支撑 XR：与跨任务补丁比较，检测是否需要真正跨任务学习。</ns0:t>
      </ns0:r>
    </ns0:p>
    <ns0:p>
      <ns0:pPr>
        <ns0:pStyle ns0:val="Normal"/>
      </ns0:pPr>
      <ns0:r>
        <ns0:t xml:space="preserve">仍缺什么证据：测试时优化本身不证明保留并迁移到下一用户。</ns0:t>
      </ns0:r>
    </ns0:p>
    <ns0:p>
      <ns0:pPr>
        <ns0:pStyle ns0:val="Normal"/>
      </ns0:pPr>
      <ns0:r>
        <ns0:t xml:space="preserve">依据：PDF p.1 方法 / lightweight LoRA module；PDF p.11 原文局限 / perception granularity</ns0:t>
      </ns0:r>
    </ns0:p>
    <ns0:p>
      <ns0:pPr>
        <ns0:pStyle ns0:val="Normal"/>
      </ns0:pPr>
      <ns0:hyperlink ns1:id="rId43">
        <ns0:r>
          <ns0:rPr>
            <ns0:color ns0:val="176B65"/>
            <ns0:u ns0:val="single"/>
          </ns0:rPr>
          <ns0:t xml:space="preserve">论文公开入口（与网页对应）</ns0:t>
        </ns0:r>
      </ns0:hyperlink>
    </ns0:p>
    <ns0:p>
      <ns0:pPr>
        <ns0:pStyle ns0:val="Heading3"/>
      </ns0:pPr>
      <ns0:r>
        <ns0:t xml:space="preserve">P390｜ReGRPO: Reflection-Augmented Policy Optimization for Tool-Using Agents</ns0:t>
      </ns0:r>
    </ns0:p>
    <ns0:p>
      <ns0:pPr>
        <ns0:pStyle ns0:val="Normal"/>
      </ns0:pPr>
      <ns0:r>
        <ns0:t xml:space="preserve">Method paper · 共享 RL 方法</ns0:t>
      </ns0:r>
    </ns0:p>
    <ns0:p>
      <ns0:pPr>
        <ns0:pStyle ns0:val="Normal"/>
      </ns0:pPr>
      <ns0:r>
        <ns0:t xml:space="preserve">原论文已建立：ReGRPO 通过错误类型、证据和修复计划训练工具 agent，并计入反思成本。</ns0:t>
      </ns0:r>
    </ns0:p>
    <ns0:p>
      <ns0:pPr>
        <ns0:pStyle ns0:val="Normal"/>
      </ns0:pPr>
      <ns0:r>
        <ns0:t xml:space="preserve">如何支撑 XR：可训练会纠错的教程工具策略，区分在线经验与离线训练。</ns0:t>
      </ns0:r>
    </ns0:p>
    <ns0:p>
      <ns0:pPr>
        <ns0:pStyle ns0:val="Normal"/>
      </ns0:pPr>
      <ns0:r>
        <ns0:t xml:space="preserve">仍缺什么证据：原任务是工具使用，不能直接将反思奖励变成学员学习收益。</ns0:t>
      </ns0:r>
    </ns0:p>
    <ns0:p>
      <ns0:pPr>
        <ns0:pStyle ns0:val="Normal"/>
      </ns0:pPr>
      <ns0:r>
        <ns0:t xml:space="preserve">依据：依据作者提交的 arXiv 摘要与元数据进行首轮标注；全文已逐页提取，但未逐项复核方法、指标和图表。</ns0:t>
      </ns0:r>
    </ns0:p>
    <ns0:p>
      <ns0:pPr>
        <ns0:pStyle ns0:val="Normal"/>
      </ns0:pPr>
      <ns0:hyperlink ns1:id="rId44">
        <ns0:r>
          <ns0:rPr>
            <ns0:color ns0:val="176B65"/>
            <ns0:u ns0:val="single"/>
          </ns0:rPr>
          <ns0:t xml:space="preserve">论文公开入口（与网页对应）</ns0:t>
        </ns0:r>
      </ns0:hyperlink>
    </ns0:p>
    <ns0:p>
      <ns0:pPr>
        <ns0:pStyle ns0:val="Heading3"/>
      </ns0:pPr>
      <ns0:r>
        <ns0:t xml:space="preserve">P379｜Demo2Tutorial: From Human Experience to Multimodal Software Tutorials</ns0:t>
      </ns0:r>
    </ns0:p>
    <ns0:p>
      <ns0:pPr>
        <ns0:pStyle ns0:val="Normal"/>
      </ns0:pPr>
      <ns0:r>
        <ns0:t xml:space="preserve">Application paper · 教学内容接口</ns0:t>
      </ns0:r>
    </ns0:p>
    <ns0:p>
      <ns0:pPr>
        <ns0:pStyle ns0:val="Normal"/>
      </ns0:pPr>
      <ns0:r>
        <ns0:t xml:space="preserve">原论文已建立：Demo2Tutorial 从经验日志形成层级任务图与图文教程，评估人和 agent 使用。</ns0:t>
      </ns0:r>
    </ns0:p>
    <ns0:p>
      <ns0:pPr>
        <ns0:pStyle ns0:val="Normal"/>
      </ns0:pPr>
      <ns0:r>
        <ns0:t xml:space="preserve">如何支撑 XR：提供将经验转成可复用教学表示的实用基础。</ns0:t>
      </ns0:r>
    </ns0:p>
    <ns0:p>
      <ns0:pPr>
        <ns0:pStyle ns0:val="Normal"/>
      </ns0:pPr>
      <ns0:r>
        <ns0:t xml:space="preserve">仍缺什么证据：主要为软件教程，跨物体机制和 XR 空间教学需新证据。</ns0:t>
      </ns0:r>
    </ns0:p>
    <ns0:p>
      <ns0:pPr>
        <ns0:pStyle ns0:val="Normal"/>
      </ns0:pPr>
      <ns0:r>
        <ns0:t xml:space="preserve">依据：PDF pp.4–5 §3.2–5：动作解析、任务图、选帧、TutorialBench 与三类评价。方法已核查，未复现实验。</ns0:t>
      </ns0:r>
    </ns0:p>
    <ns0:p>
      <ns0:pPr>
        <ns0:pStyle ns0:val="Normal"/>
      </ns0:pPr>
      <ns0:hyperlink ns1:id="rId45">
        <ns0:r>
          <ns0:rPr>
            <ns0:color ns0:val="176B65"/>
            <ns0:u ns0:val="single"/>
          </ns0:rPr>
          <ns0:t xml:space="preserve">论文公开入口（与网页对应）</ns0:t>
        </ns0:r>
      </ns0:hyperlink>
    </ns0:p>
    <ns0:p>
      <ns0:pPr>
        <ns0:pStyle ns0:val="Heading3"/>
      </ns0:pPr>
      <ns0:r>
        <ns0:t xml:space="preserve">P036｜SimStep: Human-in-the-Loop Authoring of Interactive Educational Simulations Through Task-Level Abstractions</ns0:t>
      </ns0:r>
    </ns0:p>
    <ns0:p>
      <ns0:pPr>
        <ns0:pStyle ns0:val="Normal"/>
      </ns0:pPr>
      <ns0:r>
        <ns0:t xml:space="preserve">Application paper · 教师审查接口</ns0:t>
      </ns0:r>
    </ns0:p>
    <ns0:p>
      <ns0:pPr>
        <ns0:pStyle ns0:val="Normal"/>
      </ns0:pPr>
      <ns0:r>
        <ns0:t xml:space="preserve">原论文已建立：SimStep 以教学抽象支持教师逐步检查与纠正模拟。</ns0:t>
      </ns0:r>
    </ns0:p>
    <ns0:p>
      <ns0:pPr>
        <ns0:pStyle ns0:val="Normal"/>
      </ns0:pPr>
      <ns0:r>
        <ns0:t xml:space="preserve">如何支撑 XR：让教师确认失败归因和可复用补丁，而非自动接受模型自评。</ns0:t>
      </ns0:r>
    </ns0:p>
    <ns0:p>
      <ns0:pPr>
        <ns0:pStyle ns0:val="Normal"/>
      </ns0:pPr>
      <ns0:r>
        <ns0:t xml:space="preserve">仍缺什么证据：创作实验不能替代长期学生学习增益。</ns0:t>
      </ns0:r>
    </ns0:p>
    <ns0:p>
      <ns0:pPr>
        <ns0:pStyle ns0:val="Normal"/>
      </ns0:pPr>
      <ns0:r>
        <ns0:t xml:space="preserve">依据：§3–5；§6.2；§7/表5；§8.3。</ns0:t>
      </ns0:r>
    </ns0:p>
    <ns0:p>
      <ns0:pPr>
        <ns0:pStyle ns0:val="Normal"/>
      </ns0:pPr>
      <ns0:hyperlink ns1:id="rId46">
        <ns0:r>
          <ns0:rPr>
            <ns0:color ns0:val="176B65"/>
            <ns0:u ns0:val="single"/>
          </ns0:rPr>
          <ns0:t xml:space="preserve">论文公开入口（与网页对应）</ns0:t>
        </ns0:r>
      </ns0:hyperlink>
    </ns0:p>
    <ns0:p>
      <ns0:pPr>
        <ns0:pStyle ns0:val="Heading3"/>
      </ns0:pPr>
      <ns0:r>
        <ns0:t xml:space="preserve">P146｜ExpertAF: Expert Actionable Feedback from Video</ns0:t>
      </ns0:r>
    </ns0:p>
    <ns0:p>
      <ns0:pPr>
        <ns0:pStyle ns0:val="Normal"/>
      </ns0:pPr>
      <ns0:r>
        <ns0:t xml:space="preserve">Application paper · 错误诊断接口</ns0:t>
      </ns0:r>
    </ns0:p>
    <ns0:p>
      <ns0:pPr>
        <ns0:pStyle ns0:val="Normal"/>
      </ns0:pPr>
      <ns0:r>
        <ns0:t xml:space="preserve">原论文已建立：ExpertAF 把技能视频与姿态转成专家式反馈。</ns0:t>
      </ns0:r>
    </ns0:p>
    <ns0:p>
      <ns0:pPr>
        <ns0:pStyle ns0:val="Normal"/>
      </ns0:pPr>
      <ns0:r>
        <ns0:t xml:space="preserve">如何支撑 XR：提供学员错误类型和动作层定位，为经验积累提供结构。</ns0:t>
      </ns0:r>
    </ns0:p>
    <ns0:p>
      <ns0:pPr>
        <ns0:pStyle ns0:val="Normal"/>
      </ns0:pPr>
      <ns0:r>
        <ns0:t xml:space="preserve">仍缺什么证据：偏好与离线反馈质量不能等同于长期技能改善。</ns0:t>
      </ns0:r>
    </ns0:p>
    <ns0:p>
      <ns0:pPr>
        <ns0:pStyle ns0:val="Normal"/>
      </ns0:pPr>
      <ns0:r>
        <ns0:t xml:space="preserve">依据：PDF pp.3–6：任务、配对数据、编码器及训练；p.7表1：三类输出结果及特权输入说明；p.8：人评和失败案例。</ns0:t>
      </ns0:r>
    </ns0:p>
    <ns0:p>
      <ns0:pPr>
        <ns0:pStyle ns0:val="Normal"/>
      </ns0:pPr>
      <ns0:hyperlink ns1:id="rId47">
        <ns0:r>
          <ns0:rPr>
            <ns0:color ns0:val="176B65"/>
            <ns0:u ns0:val="single"/>
          </ns0:rPr>
          <ns0:t xml:space="preserve">论文公开入口（与网页对应）</ns0:t>
        </ns0:r>
      </ns0:hyperlink>
    </ns0:p>
    <ns0:p>
      <ns0:pPr>
        <ns0:pStyle ns0:val="Heading2"/>
      </ns0:pPr>
      <ns0:r>
        <ns0:t xml:space="preserve">E-H1｜可推翻假设</ns0:t>
      </ns0:r>
    </ns0:p>
    <ns0:p>
      <ns0:pPr>
        <ns0:pStyle ns0:val="Normal"/>
      </ns0:pPr>
      <ns0:r>
        <ns0:t xml:space="preserve">经过独立回放验证的阶段性补丁，比自由文本反思和案例检索更能跨任务改善教程质量且控制旧能力退化。</ns0:t>
      </ns0:r>
    </ns0:p>
    <ns0:p>
      <ns0:pPr>
        <ns0:pStyle ns0:val="Normal"/>
      </ns0:pPr>
      <ns0:r>
        <ns0:t xml:space="preserve">候选机制：将失败分别归因于学员、感知、规划、条件表达及视频执行；只把有重复证据的问题提升为共享补丁。</ns0:t>
      </ns0:r>
    </ns0:p>
    <ns0:p>
      <ns0:pPr>
        <ns0:pStyle ns0:val="Normal"/>
      </ns0:pPr>
      <ns0:r>
        <ns0:t xml:space="preserve">实验设计：按 session 累计相同反馈量，测试新机制、新学员和固定旧任务集；禁止将测试用户或题目写入可检索经验。</ns0:t>
      </ns0:r>
    </ns0:p>
    <ns0:p>
      <ns0:pPr>
        <ns0:pStyle ns0:val="Normal"/>
      </ns0:pPr>
      <ns0:r>
        <ns0:t xml:space="preserve">必要基线：冻结系统；案例检索；Reflexion 式反思；CineForge 式工作流补丁；生成器 LoRA 更新。</ns0:t>
      </ns0:r>
    </ns0:p>
    <ns0:p>
      <ns0:pPr>
        <ns0:pStyle ns0:val="Normal"/>
      </ns0:pPr>
      <ns0:r>
        <ns0:t xml:space="preserve">指标：每轮新任务增益、旧任务回归、负迁移、补丁复用率、验证成本和记忆污染。</ns0:t>
      </ns0:r>
    </ns0:p>
    <ns0:p>
      <ns0:pPr>
        <ns0:pStyle ns0:val="Normal"/>
      </ns0:pPr>
      <ns0:r>
        <ns0:t xml:space="preserve">什么结果会推翻假设：若等预算冻结检索达到同样结果，或改进只来自记住同一测试题、牺牲旧任务，则不支持跨任务进化贡献。</ns0:t>
      </ns0:r>
    </ns0:p>
    <ns0:p>
      <ns0:pPr>
        <ns0:pStyle ns0:val="Normal"/>
      </ns0:pPr>
      <ns0:r>
        <ns0:t xml:space="preserve">支撑论文：VG19 / VG02 / P012 / P097 / VG37</ns0:t>
      </ns0:r>
    </ns0:p>
    <ns0:p>
      <ns0:pPr>
        <ns0:pStyle ns0:val="Heading2"/>
      </ns0:pPr>
      <ns0:r>
        <ns0:t xml:space="preserve">E-H2｜可推翻假设</ns0:t>
      </ns0:r>
    </ns0:p>
    <ns0:p>
      <ns0:pPr>
        <ns0:pStyle ns0:val="Normal"/>
      </ns0:pPr>
      <ns0:r>
        <ns0:t xml:space="preserve">按学员错误机制积累的教程适应策略，比只按偏好或视频分数优化更能提升独立学习迁移。</ns0:t>
      </ns0:r>
    </ns0:p>
    <ns0:p>
      <ns0:pPr>
        <ns0:pStyle ns0:val="Normal"/>
      </ns0:pPr>
      <ns0:r>
        <ns0:t xml:space="preserve">候选机制：区分“不懂步骤原因”“动作不会做”“系统生成错”与合法替代流程，选择解释、视角、节奏或对比示范。</ns0:t>
      </ns0:r>
    </ns0:p>
    <ns0:p>
      <ns0:pPr>
        <ns0:pStyle ns0:val="Normal"/>
      </ns0:pPr>
      <ns0:r>
        <ns0:t xml:space="preserve">实验设计：按用户和物体留出，在固定教学时长下比较静态教程、案例个性化、错误机制适应；做延迟及无辅助测试，样本量由 pilot 决定。</ns0:t>
      </ns0:r>
    </ns0:p>
    <ns0:p>
      <ns0:pPr>
        <ns0:pStyle ns0:val="Normal"/>
      </ns0:pPr>
      <ns0:r>
        <ns0:t xml:space="preserve">必要基线：固定教程；按主观偏好推荐；仅检索类似错误；机制感知教学补丁。</ns0:t>
      </ns0:r>
    </ns0:p>
    <ns0:p>
      <ns0:pPr>
        <ns0:pStyle ns0:val="Normal"/>
      </ns0:pPr>
      <ns0:r>
        <ns0:t xml:space="preserve">指标：独立完成、错误复发、延迟保持、跨物体迁移、教师审核量、不同用户收益分布。</ns0:t>
      </ns0:r>
    </ns0:p>
    <ns0:p>
      <ns0:pPr>
        <ns0:pStyle ns0:val="Normal"/>
      </ns0:pPr>
      <ns0:r>
        <ns0:t xml:space="preserve">什么结果会推翻假设：若只提高满意度或同一动作重复练习成绩，离开提示或换物体后收益消失，则不支持教学进化。</ns0:t>
      </ns0:r>
    </ns0:p>
    <ns0:p>
      <ns0:pPr>
        <ns0:pStyle ns0:val="Normal"/>
      </ns0:pPr>
      <ns0:r>
        <ns0:t xml:space="preserve">支撑论文：P036 / P146 / P379 / VG19</ns0:t>
      </ns0:r>
    </ns0:p>
    <ns0:p>
      <ns0:r>
        <ns0:t>XR-C · 方法路线与原理参考 · 2026-10-14</ns0:t>
      </ns0:r>
    </ns0:p>
    <ns0:p>
      <ns0:r>
        <ns0:t>状态变化监督、结构化控制与生成反馈已构成可借鉴的技术链。应肯定有限任务上的可控生成贡献；通用未知机制推断和多步因果泛化仍需独立验证。XR-C 与可控生成、理解—生成对齐、物理一致性有直接连接。</ns0:t>
      </ns0:r>
    </ns0:p>
    <ns0:p>
      <ns0:r>
        <ns0:t>控制表示：文本、动作前提、对象状态、几何、轨迹、Δ／Keep。</ns0:t>
      </ns0:r>
    </ns0:p>
    <ns0:p>
      <ns0:r>
        <ns0:t>能力获得：配对训练、状态对比监督、时空关系蒸馏、分阶段生成反馈；内部能力不限于 activation steering。</ns0:t>
      </ns0:r>
    </ns0:p>
    <ns0:p>
      <ns0:r>
        <ns0:t>证据验证：给定后果的执行、仅给干预的自主传播、内部机制分析、教学迁移分别报告。</ns0:t>
      </ns0:r>
    </ns0:p>
    <ns0:p>
      <ns0:r>
        <ns0:t>候选流程（尚未实测）：同一历史视频＋指定干预 → 对象状态／动作前提／依赖关系 → 必要变化 Δ＋保持约束 Keep＋未定项 → 视频生成／编辑 → 直接结果、下游后果、时序和不变量检查</ns0:t>
      </ns0:r>
    </ns0:p>
    <ns0:p>
      <ns0:r>
        <ns0:t>可研究状态接口、训练信号、选择性执行或组合泛化中的具体增量。无需先解决通用因果发现；仅把已有模块叠加、把对象删除改名为事件编辑，不能自动建立方法新意。</ns0:t>
      </ns0:r>
    </ns0:p>
    <ns0:p>
      <ns0:r>
        <ns0:t>先给真值状态测执行上限，再用同格式预测状态定位推断误差。测试时给出完整下游状态可支持条件执行贡献；只给一个动作干预并生成未知后果，才进一步考验自主传播。</ns0:t>
      </ns0:r>
    </ns0:p>
    <ns0:p>
      <ns0:r>
        <ns0:t>探针能读出某状态，不等于该表征实际控制结果。可借 interchange intervention 在匹配样本间替换候选状态表征，检查预期下游变化及 Keep；迁移到视频模型仍是待验证方案。</ns0:t>
      </ns0:r>
    </ns0:p>
    <ns0:p>
      <ns0:r>
        <ns0:t>本次核对任务定位，重点复核三篇方法与消融；未独立复现。以下 6 篇为公开补充参考，不增加 451 条本地论文计数。</ns0:t>
      </ns0:r>
    </ns0:p>
    <ns0:p>
      <ns0:r>
        <ns0:t>SCHEMA: State CHangEs MAtter for Procedure Planning in Instructional Videos</ns0:t>
      </ns0:r>
    </ns0:p>
    <ns0:p>
      <ns0:r>
        <ns0:t>https://arxiv.org/abs/2403.01599</ns0:t>
      </ns0:r>
    </ns0:p>
    <ns0:p>
      <ns0:r>
        <ns0:t>显式表示步骤前后状态，并以视觉—语言对比学习跟踪中间状态，验证于程序规划。</ns0:t>
      </ns0:r>
    </ns0:p>
    <ns0:p>
      <ns0:r>
        <ns0:t>设计动作前提—动作—结果接口及状态监督。</ns0:t>
      </ns0:r>
    </ns0:p>
    <ns0:p>
      <ns0:r>
        <ns0:t>程序规划结果不直接证明视频生成收益。</ns0:t>
      </ns0:r>
    </ns0:p>
    <ns0:p>
      <ns0:r>
        <ns0:t>证据定位：ICLR 2024；摘要、状态表示与跟踪方法</ns0:t>
      </ns0:r>
    </ns0:p>
    <ns0:p>
      <ns0:r>
        <ns0:t>VideoREPA: Learning Physics for Video Generation through Relational Alignment with Foundation Models</ns0:t>
      </ns0:r>
    </ns0:p>
    <ns0:p>
      <ns0:r>
        <ns0:t>https://arxiv.org/abs/2505.23656</ns0:t>
      </ns0:r>
    </ns0:p>
    <ns0:p>
      <ns0:r>
        <ns0:t>用 Token Relation Distillation 对齐视频理解模型与生成器的帧内、跨帧 token 关系，报告物理理解与生成合理性提升。</ns0:t>
      </ns0:r>
    </ns0:p>
    <ns0:p>
      <ns0:r>
        <ns0:t>作为理解表征迁移到生成器的直接方法基线，再测试状态／对象关系选择的增量。</ns0:t>
      </ns0:r>
    </ns0:p>
    <ns0:p>
      <ns0:r>
        <ns0:t>物理合理性提升不保证因果变量解耦或任意反事实正确；不应把它描述为尚无生成证据的设想。</ns0:t>
      </ns0:r>
    </ns0:p>
    <ns0:p>
      <ns0:r>
        <ns0:t>证据定位：§3.2–3.4；§4 评测与消融</ns0:t>
      </ns0:r>
    </ns0:p>
    <ns0:p>
      <ns0:r>
        <ns0:t>SARA: Semantically Adaptive Relational Alignment for Video Diffusion Models</ns0:t>
      </ns0:r>
    </ns0:p>
    <ns0:p>
      <ns0:r>
        <ns0:t>https://arxiv.org/abs/2605.07800</ns0:t>
      </ns0:r>
    </ns0:p>
    <ns0:p>
      <ns0:r>
        <ns0:t>根据文本实体相关性加权关系对齐，将蒸馏集中在相关对象及其与环境的关系。</ns0:t>
      </ns0:r>
    </ns0:p>
    <ns0:p>
      <ns0:r>
        <ns0:t>借鉴对象相关的监督分配，再检验状态变化相关关系能否支持选择性后果生成。</ns0:t>
      </ns0:r>
    </ns0:p>
    <ns0:p>
      <ns0:r>
        <ns0:t>语义相关不等于因果相关；Δ／Keep 与机制泛化仍需独立实验。</ns0:t>
      </ns0:r>
    </ns0:p>
    <ns0:p>
      <ns0:r>
        <ns0:t>证据定位：方法：语义对齐与关系路由；实验</ns0:t>
      </ns0:r>
    </ns0:p>
    <ns0:p>
      <ns0:r>
        <ns0:t>CITRIS: Causal Identifiability from Temporal Intervened Sequences</ns0:t>
      </ns0:r>
    </ns0:p>
    <ns0:p>
      <ns0:r>
        <ns0:t>https://arxiv.org/abs/2202.03169</ns0:t>
      </ns0:r>
    </ns0:p>
    <ns0:p>
      <ns0:r>
        <ns0:t>利用时间图像序列和已知干预目标学习因果变量，并在规定假设下给出可识别性结果。</ns0:t>
      </ns0:r>
    </ns0:p>
    <ns0:p>
      <ns0:r>
        <ns0:t>设计干预目标标签，分析状态变量为何可能具有独立控制含义。</ns0:t>
      </ns0:r>
    </ns0:p>
    <ns0:p>
      <ns0:r>
        <ns0:t>理论依赖观测和动态过程等假设，实验为受控图像序列；不能直接套用到开放域视频 DiT。</ns0:t>
      </ns0:r>
    </ns0:p>
    <ns0:p>
      <ns0:r>
        <ns0:t>证据定位：ICML 2022；模型、可识别性定理与三维实验</ns0:t>
      </ns0:r>
    </ns0:p>
    <ns0:p>
      <ns0:r>
        <ns0:t>Causal Abstractions of Neural Networks</ns0:t>
      </ns0:r>
    </ns0:p>
    <ns0:p>
      <ns0:r>
        <ns0:t>https://arxiv.org/abs/2106.02997</ns0:t>
      </ns0:r>
    </ns0:p>
    <ns0:p>
      <ns0:r>
        <ns0:t>将可解释变量与神经表征对齐，用 interchange intervention 验证表征在输入输出行为中的因果作用。</ns0:t>
      </ns0:r>
    </ns0:p>
    <ns0:p>
      <ns0:r>
        <ns0:t>区分状态可读出与状态实际控制后果；设计候选表征替换及不变量检查。</ns0:t>
      </ns0:r>
    </ns0:p>
    <ns0:p>
      <ns0:r>
        <ns0:t>原实验为语言推理模型；视频生成迁移及干预有效性需要另做验证。</ns0:t>
      </ns0:r>
    </ns0:p>
    <ns0:p>
      <ns0:r>
        <ns0:t>证据定位：NeurIPS 2021；因果抽象、交换干预及 NLI 实验</ns0:t>
      </ns0:r>
    </ns0:p>
    <ns0:p>
      <ns0:r>
        <ns0:t>Deep Structural Causal Models for Tractable Counterfactual Inference</ns0:t>
      </ns0:r>
    </ns0:p>
    <ns0:p>
      <ns0:r>
        <ns0:t>https://arxiv.org/abs/2006.06485</ns0:t>
      </ns0:r>
    </ns0:p>
    <ns0:p>
      <ns0:r>
        <ns0:t>以溯因—干预—预测构造保留个体外生因素的反事实，并在图像任务中验证。</ns0:t>
      </ns0:r>
    </ns0:p>
    <ns0:p>
      <ns0:r>
        <ns0:t>明确同一历史／个体的反事实对应，区分环境噪声与生成随机性。</ns0:t>
      </ns0:r>
    </ns0:p>
    <ns0:p>
      <ns0:r>
        <ns0:t>需要因果结构与模型假设；同 seed 本身不等于共享真实外生因素，原结果不是视频动力学保证。</ns0:t>
      </ns0:r>
    </ns0:p>
    <ns0:p>
      <ns0:r>
        <ns0:t>证据定位：NeurIPS 2020；反事实推断方法与图像实验</ns0:t>
      </ns0:r>
    </ns0:p>
    <ns0:p>
      <ns0:r>
        <ns0:t>方法：SCHEMA → State-Change Counterfactuals → GIVE → VANS → VideoREPA／SARA。原理：CITRIS → Causal Abstractions → Deep Structural Causal Models。</ns0:t>
      </ns0:r>
    </ns0:p>
    <ns0:sectPr>
      <ns0:pgSz ns0:w="11906" ns0:h="16838"/>
      <ns0:pgMar ns0:top="1100" ns0:right="1000" ns0:bottom="1100" ns0:left="1000"/>
    </ns0:sectPr>
  </ns0:body>
</ns0:document>
</file>

<file path=word/styles.xml><?xml version="1.0" encoding="utf-8"?>
<w:styles xmlns:w="http://schemas.openxmlformats.org/wordprocessingml/2006/main">
  <w:docDefaults>
    <w:rPrDefault>
      <w:rPr>
        <w:rFonts w:ascii="Calibri" w:eastAsia="Microsoft YaHei"/>
        <w:sz w:val="21"/>
      </w:rPr>
    </w:rPrDefault>
    <w:pPrDefault>
      <w:pPr>
        <w:spacing w:after="130" w:line="290" w:lineRule="auto"/>
      </w:pPr>
    </w:pPrDefault>
  </w:docDefaults>
  <w:style w:type="paragraph" w:styleId="Normal">
    <w:name w:val="Normal"/>
    <w:pPr/>
    <w:rPr>
      <w:sz w:val="21"/>
      <w:color w:val="223443"/>
    </w:rPr>
  </w:style>
  <w:style w:type="paragraph" w:styleId="Title">
    <w:name w:val="Title"/>
    <w:pPr/>
    <w:rPr>
      <w:sz w:val="38"/>
      <w:color w:val="154B49"/>
      <w:b/>
    </w:rPr>
  </w:style>
  <w:style w:type="paragraph" w:styleId="Heading1">
    <w:name w:val="Heading1"/>
    <w:pPr>
      <w:keepNext/>
      <w:outlineLvl w:val="0"/>
    </w:pPr>
    <w:rPr>
      <w:sz w:val="30"/>
      <w:color w:val="154B49"/>
      <w:b/>
    </w:rPr>
  </w:style>
  <w:style w:type="paragraph" w:styleId="Heading2">
    <w:name w:val="Heading2"/>
    <w:pPr>
      <w:keepNext/>
      <w:outlineLvl w:val="1"/>
    </w:pPr>
    <w:rPr>
      <w:sz w:val="25"/>
      <w:color w:val="176B65"/>
      <w:b/>
    </w:rPr>
  </w:style>
  <w:style w:type="paragraph" w:styleId="Heading3">
    <w:name w:val="Heading3"/>
    <w:pPr>
      <w:keepNext/>
      <w:outlineLvl w:val="2"/>
    </w:pPr>
    <w:rPr>
      <w:sz w:val="22"/>
      <w:color w:val="176B65"/>
      <w:b/>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yperlink" Target="https://arxiv.org/abs/2604.02296v1" TargetMode="External" /><ns0:Relationship Id="rId3" Type="http://schemas.openxmlformats.org/officeDocument/2006/relationships/hyperlink" Target="https://arxiv.org/abs/2606.24225v1" TargetMode="External" /><ns0:Relationship Id="rId4" Type="http://schemas.openxmlformats.org/officeDocument/2006/relationships/hyperlink" Target="https://arxiv.org/abs/2511.16669v2" TargetMode="External" /><ns0:Relationship Id="rId5" Type="http://schemas.openxmlformats.org/officeDocument/2006/relationships/hyperlink" Target="https://arxiv.org/abs/2503.21055v6" TargetMode="External" /><ns0:Relationship Id="rId6" Type="http://schemas.openxmlformats.org/officeDocument/2006/relationships/hyperlink" Target="https://arxiv.org/abs/2608.20699v1" TargetMode="External" /><ns0:Relationship Id="rId7" Type="http://schemas.openxmlformats.org/officeDocument/2006/relationships/hyperlink" Target="https://arxiv.org/abs/2603.05449v1" TargetMode="External" /><ns0:Relationship Id="rId8" Type="http://schemas.openxmlformats.org/officeDocument/2006/relationships/hyperlink" Target="https://arxiv.org/abs/2506.14404v2" TargetMode="External" /><ns0:Relationship Id="rId9" Type="http://schemas.openxmlformats.org/officeDocument/2006/relationships/hyperlink" Target="https://arxiv.org/abs/2605.27589v1" TargetMode="External" /><ns0:Relationship Id="rId10" Type="http://schemas.openxmlformats.org/officeDocument/2006/relationships/hyperlink" Target="https://arxiv.org/abs/2601.04778v2" TargetMode="External" /><ns0:Relationship Id="rId11" Type="http://schemas.openxmlformats.org/officeDocument/2006/relationships/hyperlink" Target="https://arxiv.org/abs/2206.09203v2" TargetMode="External" /><ns0:Relationship Id="rId12" Type="http://schemas.openxmlformats.org/officeDocument/2006/relationships/hyperlink" Target="https://doi.org/10.1145/3772318.3791514" TargetMode="External" /><ns0:Relationship Id="rId13" Type="http://schemas.openxmlformats.org/officeDocument/2006/relationships/hyperlink" Target="https://openaccess.thecvf.com/content/CVPR2025/papers/Ashutosh_ExpertAF_Expert_Actionable_Feedback_from_Video_CVPR_2025_paper.pdf" TargetMode="External" /><ns0:Relationship Id="rId14" Type="http://schemas.openxmlformats.org/officeDocument/2006/relationships/hyperlink" Target="https://arxiv.org/abs/2606.26907v2" TargetMode="External" /><ns0:Relationship Id="rId15" Type="http://schemas.openxmlformats.org/officeDocument/2006/relationships/hyperlink" Target="https://arxiv.org/abs/2609.24997v2" TargetMode="External" /><ns0:Relationship Id="rId16" Type="http://schemas.openxmlformats.org/officeDocument/2006/relationships/hyperlink" Target="https://arxiv.org/abs/2603.23864v1" TargetMode="External" /><ns0:Relationship Id="rId17" Type="http://schemas.openxmlformats.org/officeDocument/2006/relationships/hyperlink" Target="https://openreview.net/forum?id=SIE6VFps9x" TargetMode="External" /><ns0:Relationship Id="rId18" Type="http://schemas.openxmlformats.org/officeDocument/2006/relationships/hyperlink" Target="https://proceedings.iclr.cc/paper_files/paper/2026/hash/1f49b7fbd7c7afc52c1db0d4ed1a338d-Abstract-Conference.html" TargetMode="External" /><ns0:Relationship Id="rId19" Type="http://schemas.openxmlformats.org/officeDocument/2006/relationships/hyperlink" Target="https://arxiv.org/abs/2412.06438v2" TargetMode="External" /><ns0:Relationship Id="rId20" Type="http://schemas.openxmlformats.org/officeDocument/2006/relationships/hyperlink" Target="https://arxiv.org/abs/2605.18746" TargetMode="External" /><ns0:Relationship Id="rId21" Type="http://schemas.openxmlformats.org/officeDocument/2006/relationships/hyperlink" Target="https://arxiv.org/abs/2605.20342v2" TargetMode="External" /><ns0:Relationship Id="rId22" Type="http://schemas.openxmlformats.org/officeDocument/2006/relationships/hyperlink" Target="https://proceedings.neurips.cc/paper_files/paper/2025/hash/3755a02b1035fbadd5f93a022170e46f-Abstract-Conference.html" TargetMode="External" /><ns0:Relationship Id="rId23" Type="http://schemas.openxmlformats.org/officeDocument/2006/relationships/hyperlink" Target="https://doi.org/10.1145/3746059.3747748" TargetMode="External" /><ns0:Relationship Id="rId24" Type="http://schemas.openxmlformats.org/officeDocument/2006/relationships/hyperlink" Target="https://arxiv.org/abs/2410.08464" TargetMode="External" /><ns0:Relationship Id="rId25" Type="http://schemas.openxmlformats.org/officeDocument/2006/relationships/hyperlink" Target="https://arxiv.org/abs/2605.06924v1" TargetMode="External" /><ns0:Relationship Id="rId26" Type="http://schemas.openxmlformats.org/officeDocument/2006/relationships/hyperlink" Target="https://arxiv.org/abs/2512.04519v1" TargetMode="External" /><ns0:Relationship Id="rId27" Type="http://schemas.openxmlformats.org/officeDocument/2006/relationships/hyperlink" Target="https://arxiv.org/abs/2504.12369" TargetMode="External" /><ns0:Relationship Id="rId28" Type="http://schemas.openxmlformats.org/officeDocument/2006/relationships/hyperlink" Target="https://arxiv.org/abs/2608.03974v1" TargetMode="External" /><ns0:Relationship Id="rId29" Type="http://schemas.openxmlformats.org/officeDocument/2006/relationships/hyperlink" Target="https://arxiv.org/abs/2609.34309v1" TargetMode="External" /><ns0:Relationship Id="rId30" Type="http://schemas.openxmlformats.org/officeDocument/2006/relationships/hyperlink" Target="https://arxiv.org/abs/2606.02564v3" TargetMode="External" /><ns0:Relationship Id="rId31" Type="http://schemas.openxmlformats.org/officeDocument/2006/relationships/hyperlink" Target="https://arxiv.org/abs/2603.12310v1" TargetMode="External" /><ns0:Relationship Id="rId32" Type="http://schemas.openxmlformats.org/officeDocument/2006/relationships/hyperlink" Target="https://blackswan.cs.ubc.ca" TargetMode="External" /><ns0:Relationship Id="rId33" Type="http://schemas.openxmlformats.org/officeDocument/2006/relationships/hyperlink" Target="https://arxiv.org/abs/2602.07055" TargetMode="External" /><ns0:Relationship Id="rId34" Type="http://schemas.openxmlformats.org/officeDocument/2006/relationships/hyperlink" Target="https://arxiv.org/abs/2606.32026" TargetMode="External" /><ns0:Relationship Id="rId35" Type="http://schemas.openxmlformats.org/officeDocument/2006/relationships/hyperlink" Target="https://arxiv.org/abs/2609.28466v1" TargetMode="External" /><ns0:Relationship Id="rId36" Type="http://schemas.openxmlformats.org/officeDocument/2006/relationships/hyperlink" Target="https://doi.org/10.1145/3772318.3790938" TargetMode="External" /><ns0:Relationship Id="rId37" Type="http://schemas.openxmlformats.org/officeDocument/2006/relationships/hyperlink" Target="https://arxiv.org/abs/2608.29621v1" TargetMode="External" /><ns0:Relationship Id="rId38" Type="http://schemas.openxmlformats.org/officeDocument/2006/relationships/hyperlink" Target="https://arxiv.org/abs/2305.16291v2" TargetMode="External" /><ns0:Relationship Id="rId39" Type="http://schemas.openxmlformats.org/officeDocument/2006/relationships/hyperlink" Target="https://github.com/noahshinn/reflexion" TargetMode="External" /><ns0:Relationship Id="rId40" Type="http://schemas.openxmlformats.org/officeDocument/2006/relationships/hyperlink" Target="https://arxiv.org/abs/2507.17131v2" TargetMode="External" /><ns0:Relationship Id="rId41" Type="http://schemas.openxmlformats.org/officeDocument/2006/relationships/hyperlink" Target="https://arxiv.org/abs/2605.12978v1" TargetMode="External" /><ns0:Relationship Id="rId42" Type="http://schemas.openxmlformats.org/officeDocument/2006/relationships/hyperlink" Target="https://arxiv.org/abs/2512.24695v1" TargetMode="External" /><ns0:Relationship Id="rId43" Type="http://schemas.openxmlformats.org/officeDocument/2006/relationships/hyperlink" Target="https://arxiv.org/abs/2606.02564v3" TargetMode="External" /><ns0:Relationship Id="rId44" Type="http://schemas.openxmlformats.org/officeDocument/2006/relationships/hyperlink" Target="https://arxiv.org/abs/2606.31392" TargetMode="External" /><ns0:Relationship Id="rId45" Type="http://schemas.openxmlformats.org/officeDocument/2006/relationships/hyperlink" Target="https://arxiv.org/abs/2606.03951" TargetMode="External" /><ns0:Relationship Id="rId46" Type="http://schemas.openxmlformats.org/officeDocument/2006/relationships/hyperlink" Target="https://doi.org/10.1145/3772318.3791514" TargetMode="External" /><ns0:Relationship Id="rId47" Type="http://schemas.openxmlformats.org/officeDocument/2006/relationships/hyperlink" Target="https://openaccess.thecvf.com/content/CVPR2025/papers/Ashutosh_ExpertAF_Expert_Actionable_Feedback_from_Video_CVPR_2025_paper.pdf" TargetMode="External" /></ns0:Relationships>
</file>