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420" w:firstLineChars="200"/>
        <w:jc w:val="center"/>
      </w:pPr>
      <w:r>
        <w:drawing>
          <wp:inline distT="0" distB="0" distL="0" distR="0">
            <wp:extent cx="2133600" cy="682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3600" cy="682625"/>
                    </a:xfrm>
                    <a:prstGeom prst="rect">
                      <a:avLst/>
                    </a:prstGeom>
                    <a:noFill/>
                  </pic:spPr>
                </pic:pic>
              </a:graphicData>
            </a:graphic>
          </wp:inline>
        </w:drawing>
      </w:r>
    </w:p>
    <w:p>
      <w:pPr>
        <w:spacing w:before="156" w:after="156"/>
        <w:ind w:firstLine="1440" w:firstLineChars="200"/>
        <w:jc w:val="center"/>
        <w:rPr>
          <w:rFonts w:ascii="宋体" w:hAnsi="宋体"/>
          <w:sz w:val="72"/>
          <w:szCs w:val="72"/>
        </w:rPr>
      </w:pPr>
      <w:r>
        <w:rPr>
          <w:rFonts w:hint="eastAsia" w:ascii="宋体" w:hAnsi="宋体"/>
          <w:sz w:val="72"/>
          <w:szCs w:val="72"/>
        </w:rPr>
        <w:t>人工智能实验报告</w:t>
      </w:r>
    </w:p>
    <w:p>
      <w:pPr>
        <w:spacing w:before="156" w:after="156"/>
        <w:ind w:firstLine="560" w:firstLineChars="200"/>
        <w:rPr>
          <w:rFonts w:ascii="宋体" w:hAnsi="宋体"/>
          <w:sz w:val="28"/>
          <w:szCs w:val="32"/>
          <w:u w:val="single"/>
        </w:rPr>
      </w:pPr>
      <w:r>
        <w:rPr>
          <w:rFonts w:hint="eastAsia" w:ascii="宋体" w:hAnsi="宋体"/>
          <w:sz w:val="28"/>
          <w:szCs w:val="32"/>
        </w:rPr>
        <w:t>实验名称：</w:t>
      </w:r>
      <w:r>
        <w:rPr>
          <w:rFonts w:hint="eastAsia" w:ascii="宋体" w:hAnsi="宋体"/>
          <w:sz w:val="28"/>
          <w:szCs w:val="32"/>
          <w:u w:val="single"/>
        </w:rPr>
        <w:t>马尔可夫决策过程在机器人导航问题中的应用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学生学号</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202110120401</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02110120420</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学生姓名</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刘广润</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赵威</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喻慧超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分工</w:t>
            </w:r>
          </w:p>
        </w:tc>
        <w:tc>
          <w:tcPr>
            <w:tcW w:w="2130" w:type="dxa"/>
          </w:tcPr>
          <w:p>
            <w:pPr>
              <w:bidi w:val="0"/>
            </w:pPr>
            <w:r>
              <w:rPr>
                <w:rFonts w:hint="eastAsia"/>
                <w:lang w:val="en-US" w:eastAsia="zh-CN"/>
              </w:rPr>
              <w:t>算法实现</w:t>
            </w:r>
            <w:r>
              <w:rPr>
                <w:rFonts w:hint="eastAsia"/>
              </w:rPr>
              <w:t>,测试算法性能，撰写报告</w:t>
            </w:r>
          </w:p>
        </w:tc>
        <w:tc>
          <w:tcPr>
            <w:tcW w:w="2130" w:type="dxa"/>
          </w:tcPr>
          <w:p>
            <w:pPr>
              <w:bidi w:val="0"/>
            </w:pPr>
            <w:r>
              <w:rPr>
                <w:rFonts w:hint="eastAsia"/>
              </w:rPr>
              <w:t>算法速度测试，绘制表并进行对比，撰写报告</w:t>
            </w:r>
          </w:p>
        </w:tc>
        <w:tc>
          <w:tcPr>
            <w:tcW w:w="2130" w:type="dxa"/>
          </w:tcPr>
          <w:p>
            <w:pPr>
              <w:bidi w:val="0"/>
            </w:pPr>
            <w:r>
              <w:rPr>
                <w:rFonts w:hint="eastAsia"/>
              </w:rPr>
              <w:t>优化算</w:t>
            </w:r>
            <w:r>
              <w:rPr>
                <w:rFonts w:hint="eastAsia"/>
                <w:lang w:val="en-US" w:eastAsia="zh-CN"/>
              </w:rPr>
              <w:t>法</w:t>
            </w:r>
            <w:r>
              <w:rPr>
                <w:rFonts w:hint="eastAsia"/>
              </w:rPr>
              <w:t>、撰写报告</w:t>
            </w:r>
          </w:p>
        </w:tc>
      </w:tr>
    </w:tbl>
    <w:tbl>
      <w:tblPr>
        <w:tblStyle w:val="16"/>
        <w:tblpPr w:leftFromText="180" w:rightFromText="180" w:vertAnchor="text" w:horzAnchor="page" w:tblpX="1813" w:tblpY="756"/>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2268"/>
        <w:gridCol w:w="2229"/>
        <w:gridCol w:w="2355"/>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00" w:type="pct"/>
            <w:gridSpan w:val="5"/>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30"/>
                <w:szCs w:val="30"/>
              </w:rPr>
              <w:t>实验评价结果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87"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20"/>
                <w:szCs w:val="21"/>
              </w:rPr>
              <w:t>占比</w:t>
            </w:r>
          </w:p>
        </w:tc>
        <w:tc>
          <w:tcPr>
            <w:tcW w:w="1331"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10%</w:t>
            </w:r>
          </w:p>
        </w:tc>
        <w:tc>
          <w:tcPr>
            <w:tcW w:w="1308"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40%</w:t>
            </w:r>
          </w:p>
        </w:tc>
        <w:tc>
          <w:tcPr>
            <w:tcW w:w="1382"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50%</w:t>
            </w:r>
          </w:p>
        </w:tc>
        <w:tc>
          <w:tcPr>
            <w:tcW w:w="491" w:type="pct"/>
            <w:vMerge w:val="restar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Cs/>
                <w:kern w:val="0"/>
                <w:sz w:val="20"/>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pct"/>
            <w:shd w:val="clear" w:color="auto" w:fill="DAE3F3" w:themeFill="accent1" w:themeFillTint="32"/>
            <w:vAlign w:val="center"/>
          </w:tcPr>
          <w:p>
            <w:pPr>
              <w:spacing w:before="156" w:after="156" w:line="300" w:lineRule="auto"/>
              <w:jc w:val="center"/>
              <w:rPr>
                <w:rFonts w:ascii="Cambria" w:hAnsi="Cambria" w:cs="Times New Roman"/>
                <w:kern w:val="0"/>
                <w:sz w:val="20"/>
                <w:szCs w:val="21"/>
              </w:rPr>
            </w:pPr>
            <w:r>
              <w:rPr>
                <w:rFonts w:ascii="Cambria" w:hAnsi="Cambria" w:cs="Times New Roman"/>
                <w:b/>
                <w:kern w:val="0"/>
                <w:sz w:val="20"/>
                <w:szCs w:val="21"/>
              </w:rPr>
              <w:t>评分标准</w:t>
            </w:r>
          </w:p>
        </w:tc>
        <w:tc>
          <w:tcPr>
            <w:tcW w:w="1331" w:type="pct"/>
            <w:shd w:val="clear" w:color="auto" w:fill="DAE3F3" w:themeFill="accent1" w:themeFillTint="32"/>
            <w:vAlign w:val="center"/>
          </w:tcPr>
          <w:p>
            <w:pPr>
              <w:widowControl/>
              <w:spacing w:before="156" w:after="156"/>
              <w:jc w:val="left"/>
              <w:rPr>
                <w:rFonts w:ascii="Cambria" w:hAnsi="Cambria" w:cs="Times New Roman"/>
                <w:kern w:val="0"/>
                <w:sz w:val="20"/>
                <w:szCs w:val="21"/>
              </w:rPr>
            </w:pPr>
            <w:r>
              <w:rPr>
                <w:rFonts w:hint="eastAsia" w:ascii="宋体" w:hAnsi="宋体" w:cs="宋体"/>
                <w:color w:val="000000"/>
                <w:kern w:val="0"/>
                <w:sz w:val="20"/>
                <w:szCs w:val="21"/>
                <w:lang w:bidi="ar"/>
              </w:rPr>
              <w:t>报告的规范性。报告中的术语、格式、图表、数据、公式、标注及参考文献是否符合规范要求。</w:t>
            </w:r>
          </w:p>
        </w:tc>
        <w:tc>
          <w:tcPr>
            <w:tcW w:w="1308"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报告的严谨性。结构是否严谨，论述的层次是否清晰，逻辑是否合理，语言是否准确。 </w:t>
            </w:r>
          </w:p>
        </w:tc>
        <w:tc>
          <w:tcPr>
            <w:tcW w:w="1382"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实验的充分性。实验是否完备，数据是否合理，是否有创新性成果或独立见解。 </w:t>
            </w:r>
          </w:p>
        </w:tc>
        <w:tc>
          <w:tcPr>
            <w:tcW w:w="491" w:type="pct"/>
            <w:vMerge w:val="continue"/>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pct"/>
            <w:shd w:val="clear" w:color="auto" w:fill="auto"/>
            <w:vAlign w:val="center"/>
          </w:tcPr>
          <w:p>
            <w:pPr>
              <w:spacing w:before="156" w:after="156" w:line="300" w:lineRule="auto"/>
              <w:jc w:val="center"/>
              <w:rPr>
                <w:rFonts w:ascii="Cambria" w:hAnsi="Cambria" w:cs="Times New Roman"/>
                <w:kern w:val="0"/>
                <w:sz w:val="20"/>
                <w:szCs w:val="21"/>
              </w:rPr>
            </w:pPr>
            <w:r>
              <w:rPr>
                <w:rFonts w:hint="eastAsia" w:ascii="Cambria" w:hAnsi="Cambria" w:cs="Times New Roman"/>
                <w:kern w:val="0"/>
                <w:sz w:val="20"/>
                <w:szCs w:val="21"/>
              </w:rPr>
              <w:t>评分</w:t>
            </w:r>
          </w:p>
        </w:tc>
        <w:tc>
          <w:tcPr>
            <w:tcW w:w="1331" w:type="pct"/>
            <w:shd w:val="clear" w:color="auto" w:fill="auto"/>
            <w:vAlign w:val="center"/>
          </w:tcPr>
          <w:p>
            <w:pPr>
              <w:widowControl/>
              <w:spacing w:before="156" w:after="156"/>
              <w:jc w:val="left"/>
              <w:rPr>
                <w:rFonts w:ascii="Cambria" w:hAnsi="Cambria" w:cs="Times New Roman"/>
                <w:kern w:val="0"/>
                <w:sz w:val="20"/>
                <w:szCs w:val="21"/>
              </w:rPr>
            </w:pPr>
          </w:p>
        </w:tc>
        <w:tc>
          <w:tcPr>
            <w:tcW w:w="1308" w:type="pct"/>
            <w:shd w:val="clear" w:color="auto" w:fill="auto"/>
            <w:vAlign w:val="center"/>
          </w:tcPr>
          <w:p>
            <w:pPr>
              <w:spacing w:before="156" w:after="156" w:line="400" w:lineRule="exact"/>
              <w:jc w:val="center"/>
              <w:rPr>
                <w:rFonts w:ascii="Cambria" w:hAnsi="Cambria" w:cs="Times New Roman"/>
                <w:kern w:val="0"/>
                <w:sz w:val="20"/>
                <w:szCs w:val="21"/>
              </w:rPr>
            </w:pPr>
          </w:p>
        </w:tc>
        <w:tc>
          <w:tcPr>
            <w:tcW w:w="1382" w:type="pct"/>
            <w:shd w:val="clear" w:color="auto" w:fill="auto"/>
            <w:vAlign w:val="center"/>
          </w:tcPr>
          <w:p>
            <w:pPr>
              <w:spacing w:before="156" w:after="156" w:line="400" w:lineRule="exact"/>
              <w:jc w:val="center"/>
              <w:rPr>
                <w:rFonts w:ascii="Cambria" w:hAnsi="Cambria" w:cs="Times New Roman"/>
                <w:kern w:val="0"/>
                <w:sz w:val="20"/>
                <w:szCs w:val="21"/>
              </w:rPr>
            </w:pPr>
          </w:p>
        </w:tc>
        <w:tc>
          <w:tcPr>
            <w:tcW w:w="491" w:type="pct"/>
            <w:shd w:val="clear" w:color="auto" w:fill="auto"/>
            <w:vAlign w:val="center"/>
          </w:tcPr>
          <w:p>
            <w:pPr>
              <w:spacing w:before="156" w:after="156" w:line="400" w:lineRule="exact"/>
              <w:jc w:val="center"/>
              <w:rPr>
                <w:rFonts w:ascii="Cambria" w:hAnsi="Cambria" w:cs="Times New Roman"/>
                <w:kern w:val="0"/>
                <w:sz w:val="20"/>
                <w:szCs w:val="21"/>
              </w:rPr>
            </w:pPr>
          </w:p>
        </w:tc>
      </w:tr>
    </w:tbl>
    <w:p>
      <w:pPr>
        <w:spacing w:before="156" w:after="156"/>
        <w:ind w:left="0" w:leftChars="0" w:firstLine="0" w:firstLineChars="0"/>
        <w:jc w:val="center"/>
        <w:rPr>
          <w:rFonts w:ascii="宋体" w:hAnsi="宋体"/>
          <w:sz w:val="28"/>
          <w:szCs w:val="32"/>
        </w:rPr>
      </w:pPr>
      <w:r>
        <w:rPr>
          <w:rFonts w:hint="eastAsia" w:ascii="宋体" w:hAnsi="宋体"/>
          <w:sz w:val="28"/>
          <w:szCs w:val="32"/>
        </w:rPr>
        <w:t xml:space="preserve">报告提交时间： </w:t>
      </w:r>
      <w:r>
        <w:rPr>
          <w:rFonts w:ascii="宋体" w:hAnsi="宋体"/>
          <w:sz w:val="28"/>
          <w:szCs w:val="32"/>
        </w:rPr>
        <w:t xml:space="preserve">   </w:t>
      </w:r>
      <w:r>
        <w:rPr>
          <w:rFonts w:hint="eastAsia" w:ascii="宋体" w:hAnsi="宋体"/>
          <w:sz w:val="28"/>
          <w:szCs w:val="32"/>
        </w:rPr>
        <w:t>2023</w:t>
      </w:r>
      <w:r>
        <w:rPr>
          <w:rFonts w:ascii="宋体" w:hAnsi="宋体"/>
          <w:sz w:val="28"/>
          <w:szCs w:val="32"/>
        </w:rPr>
        <w:t xml:space="preserve">  </w:t>
      </w:r>
      <w:r>
        <w:rPr>
          <w:rFonts w:hint="eastAsia" w:ascii="宋体" w:hAnsi="宋体"/>
          <w:sz w:val="28"/>
          <w:szCs w:val="32"/>
        </w:rPr>
        <w:t xml:space="preserve">年 </w:t>
      </w:r>
      <w:r>
        <w:rPr>
          <w:rFonts w:ascii="宋体" w:hAnsi="宋体"/>
          <w:sz w:val="28"/>
          <w:szCs w:val="32"/>
        </w:rPr>
        <w:t xml:space="preserve"> </w:t>
      </w:r>
      <w:r>
        <w:rPr>
          <w:rFonts w:hint="eastAsia" w:ascii="宋体" w:hAnsi="宋体"/>
          <w:sz w:val="28"/>
          <w:szCs w:val="32"/>
        </w:rPr>
        <w:t>12</w:t>
      </w:r>
      <w:r>
        <w:rPr>
          <w:rFonts w:ascii="宋体" w:hAnsi="宋体"/>
          <w:sz w:val="28"/>
          <w:szCs w:val="32"/>
        </w:rPr>
        <w:t xml:space="preserve">  </w:t>
      </w:r>
      <w:r>
        <w:rPr>
          <w:rFonts w:hint="eastAsia" w:ascii="宋体" w:hAnsi="宋体"/>
          <w:sz w:val="28"/>
          <w:szCs w:val="32"/>
        </w:rPr>
        <w:t xml:space="preserve">月 </w:t>
      </w:r>
      <w:r>
        <w:rPr>
          <w:rFonts w:ascii="宋体" w:hAnsi="宋体"/>
          <w:sz w:val="28"/>
          <w:szCs w:val="32"/>
        </w:rPr>
        <w:t xml:space="preserve"> </w:t>
      </w:r>
      <w:r>
        <w:rPr>
          <w:rFonts w:hint="eastAsia" w:ascii="宋体" w:hAnsi="宋体"/>
          <w:sz w:val="28"/>
          <w:szCs w:val="32"/>
          <w:lang w:val="en-US" w:eastAsia="zh-CN"/>
        </w:rPr>
        <w:t>23</w:t>
      </w:r>
      <w:r>
        <w:rPr>
          <w:rFonts w:ascii="宋体" w:hAnsi="宋体"/>
          <w:sz w:val="28"/>
          <w:szCs w:val="32"/>
        </w:rPr>
        <w:t xml:space="preserve">  </w:t>
      </w:r>
      <w:r>
        <w:rPr>
          <w:rFonts w:hint="eastAsia" w:ascii="宋体" w:hAnsi="宋体"/>
          <w:sz w:val="28"/>
          <w:szCs w:val="32"/>
        </w:rPr>
        <w:t>日</w:t>
      </w:r>
    </w:p>
    <w:p>
      <w:pPr>
        <w:spacing w:before="156" w:after="156"/>
        <w:ind w:firstLine="560" w:firstLineChars="200"/>
        <w:rPr>
          <w:rFonts w:hint="eastAsia" w:ascii="宋体" w:hAnsi="宋体"/>
          <w:sz w:val="28"/>
          <w:szCs w:val="32"/>
        </w:rPr>
      </w:pPr>
      <w:r>
        <w:rPr>
          <w:rFonts w:hint="eastAsia" w:ascii="宋体" w:hAnsi="宋体"/>
          <w:sz w:val="28"/>
          <w:szCs w:val="32"/>
        </w:rPr>
        <w:br w:type="page"/>
      </w:r>
    </w:p>
    <w:p>
      <w:pPr>
        <w:pStyle w:val="2"/>
        <w:numPr>
          <w:ilvl w:val="0"/>
          <w:numId w:val="1"/>
        </w:numPr>
        <w:bidi w:val="0"/>
        <w:ind w:left="0" w:leftChars="0" w:firstLine="0" w:firstLineChars="0"/>
        <w:rPr>
          <w:rFonts w:hint="default"/>
          <w:lang w:val="en-US" w:eastAsia="zh-CN"/>
        </w:rPr>
      </w:pPr>
      <w:r>
        <w:rPr>
          <w:rFonts w:hint="eastAsia"/>
          <w:lang w:val="en-US" w:eastAsia="zh-CN"/>
        </w:rPr>
        <w:t>试验任务</w:t>
      </w:r>
    </w:p>
    <w:p>
      <w:pPr>
        <w:ind w:firstLine="419" w:firstLineChars="0"/>
        <w:rPr>
          <w:rFonts w:hint="default"/>
          <w:lang w:val="en-US" w:eastAsia="zh-CN"/>
        </w:rPr>
      </w:pPr>
      <w:r>
        <w:rPr>
          <w:rFonts w:hint="default"/>
          <w:lang w:val="en-US" w:eastAsia="zh-CN"/>
        </w:rPr>
        <w:t>图1.1(a)是一个机器人导航问题的地图，黑色格子是障碍物。机器人从起点Start出发进行连续移动，移动过程中机器人知道所在的格子。机器人每次移动一格，移动前必须在上下左右中选择一个方向，但是由于地板打滑的原因，实际移动的结果并不一定是在所选择的方向上。如图1.1(b) 所示，机器人每次移动的实际结果是机器人以0.8的概率移向所选择方向，也可能是以0.1的概率移向垂直于所选方向。如果实际移动的方向上有障碍物，则机器人会停在原地，继续进行移动决策。如果机器人进入标有+1和-1的格子，则终止移动。机器人移动到图中每个格子，会获得一份报酬，图1.1(a) 中标有+1 和-1 的格子中标记的就是该格子的报酬，其他格子的报酬是-0.04，报酬会随着时间打折。用Markov决策的知识计算问题的价值函数，以及机器人的最佳策略。</w:t>
      </w:r>
    </w:p>
    <w:p>
      <w:pPr>
        <w:ind w:firstLine="419" w:firstLineChars="0"/>
        <w:rPr>
          <w:rFonts w:hint="default"/>
          <w:lang w:val="en-US" w:eastAsia="zh-CN"/>
        </w:rPr>
      </w:pPr>
      <w:r>
        <w:drawing>
          <wp:inline distT="0" distB="0" distL="114300" distR="114300">
            <wp:extent cx="1307465" cy="1066165"/>
            <wp:effectExtent l="0" t="0" r="3175"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1307465" cy="1066165"/>
                    </a:xfrm>
                    <a:prstGeom prst="rect">
                      <a:avLst/>
                    </a:prstGeom>
                    <a:noFill/>
                    <a:ln>
                      <a:noFill/>
                    </a:ln>
                  </pic:spPr>
                </pic:pic>
              </a:graphicData>
            </a:graphic>
          </wp:inline>
        </w:drawing>
      </w:r>
      <w:r>
        <w:drawing>
          <wp:inline distT="0" distB="0" distL="114300" distR="114300">
            <wp:extent cx="669290" cy="582930"/>
            <wp:effectExtent l="0" t="0" r="1270"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669290" cy="582930"/>
                    </a:xfrm>
                    <a:prstGeom prst="rect">
                      <a:avLst/>
                    </a:prstGeom>
                    <a:noFill/>
                    <a:ln>
                      <a:noFill/>
                    </a:ln>
                  </pic:spPr>
                </pic:pic>
              </a:graphicData>
            </a:graphic>
          </wp:inline>
        </w:drawing>
      </w:r>
    </w:p>
    <w:p>
      <w:pPr>
        <w:pStyle w:val="2"/>
        <w:numPr>
          <w:ilvl w:val="0"/>
          <w:numId w:val="1"/>
        </w:numPr>
        <w:bidi w:val="0"/>
        <w:ind w:left="0" w:leftChars="0" w:firstLine="0" w:firstLineChars="0"/>
        <w:rPr>
          <w:rFonts w:hint="default"/>
          <w:lang w:val="en-US" w:eastAsia="zh-CN"/>
        </w:rPr>
      </w:pPr>
      <w:r>
        <w:rPr>
          <w:rFonts w:hint="eastAsia"/>
          <w:lang w:val="en-US" w:eastAsia="zh-CN"/>
        </w:rPr>
        <w:t>实验平台</w:t>
      </w:r>
    </w:p>
    <w:p>
      <w:pPr>
        <w:ind w:firstLine="419" w:firstLineChars="0"/>
        <w:rPr>
          <w:rFonts w:hint="default"/>
          <w:lang w:val="en-US" w:eastAsia="zh-CN"/>
        </w:rPr>
      </w:pPr>
      <w:r>
        <w:rPr>
          <w:rFonts w:hint="default"/>
          <w:lang w:val="en-US" w:eastAsia="zh-CN"/>
        </w:rPr>
        <w:t>Windows操作系统，Python编译环境，math</w:t>
      </w:r>
      <w:r>
        <w:rPr>
          <w:rFonts w:hint="eastAsia"/>
          <w:lang w:val="en-US" w:eastAsia="zh-CN"/>
        </w:rPr>
        <w:t>，random，matplotlib</w:t>
      </w:r>
      <w:r>
        <w:rPr>
          <w:rFonts w:hint="default"/>
          <w:lang w:val="en-US" w:eastAsia="zh-CN"/>
        </w:rPr>
        <w:t>等程序库</w:t>
      </w:r>
      <w:r>
        <w:rPr>
          <w:rFonts w:hint="eastAsia"/>
          <w:lang w:val="en-US" w:eastAsia="zh-CN"/>
        </w:rPr>
        <w:t>。</w:t>
      </w:r>
    </w:p>
    <w:p>
      <w:pPr>
        <w:pStyle w:val="2"/>
        <w:numPr>
          <w:ilvl w:val="0"/>
          <w:numId w:val="1"/>
        </w:numPr>
        <w:bidi w:val="0"/>
        <w:ind w:left="0" w:leftChars="0" w:firstLine="0" w:firstLineChars="0"/>
        <w:rPr>
          <w:rFonts w:hint="default"/>
          <w:lang w:val="en-US" w:eastAsia="zh-CN"/>
        </w:rPr>
      </w:pPr>
      <w:r>
        <w:rPr>
          <w:rFonts w:hint="eastAsia"/>
          <w:lang w:val="en-US" w:eastAsia="zh-CN"/>
        </w:rPr>
        <w:t>实验原理</w:t>
      </w:r>
    </w:p>
    <w:p>
      <w:pPr>
        <w:pStyle w:val="3"/>
        <w:numPr>
          <w:ilvl w:val="1"/>
          <w:numId w:val="1"/>
        </w:numPr>
        <w:bidi w:val="0"/>
        <w:rPr>
          <w:rFonts w:hint="default"/>
          <w:lang w:val="en-US" w:eastAsia="zh-CN"/>
        </w:rPr>
      </w:pPr>
      <w:r>
        <w:rPr>
          <w:rFonts w:hint="eastAsia"/>
          <w:lang w:val="en-US" w:eastAsia="zh-CN"/>
        </w:rPr>
        <w:t>马尔可夫决策过程</w:t>
      </w:r>
    </w:p>
    <w:p>
      <w:pPr>
        <w:ind w:firstLine="419" w:firstLineChars="0"/>
        <w:rPr>
          <w:rFonts w:hint="default"/>
          <w:lang w:val="en-US" w:eastAsia="zh-CN"/>
        </w:rPr>
      </w:pPr>
      <w:r>
        <w:rPr>
          <w:rFonts w:hint="default"/>
          <w:lang w:val="en-US" w:eastAsia="zh-CN"/>
        </w:rPr>
        <w:t>马尔可夫决策过程（MDP）是一种数学模型，用于描述在不确定性环境中的决策问题。它以一种结构化的方式模拟决策者如何通过一系列的决策达到目标，特别适用于那些决策的结果不仅取决于当前的行动选择，而且还受到某种随机因素影响的情形。</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MDP由几个关键元素组成：状态、动作、转移概率和奖励。在MDP框架中，决策者在每个时刻都处于某种状态，并在可选的动作集合中选择动作。选择的动作决定了系统转移到下一个状态的可能性，这种转移通常具有一定的随机性，这就是转移概率。同时，每次状态转移都伴随着一定的奖励或惩罚，反映了每个状态或状态转移的价值。</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MDP的核心问题是找到一个最优策略，这个策略定义了在每个状态下应该选择哪个动作，以便最大化长期累积的奖励。这通常涉及到在立即奖励和长期收益之间做出权衡，特别是在面对复杂的、多步骤的决策过程时。</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在实际应用中，MDP被广泛用于各种领域，如机器人路径规划、经济决策模型、生态系统管理等。通过构建MDP模型，可以更好地理解和预测复杂环境中的决策后果，并设计出更加智能和高效的决策策略。</w:t>
      </w:r>
    </w:p>
    <w:p>
      <w:pPr>
        <w:pStyle w:val="3"/>
        <w:numPr>
          <w:ilvl w:val="1"/>
          <w:numId w:val="1"/>
        </w:numPr>
        <w:bidi w:val="0"/>
        <w:rPr>
          <w:rFonts w:hint="default"/>
          <w:lang w:val="en-US" w:eastAsia="zh-CN"/>
        </w:rPr>
      </w:pPr>
      <w:r>
        <w:rPr>
          <w:rFonts w:hint="eastAsia"/>
          <w:lang w:val="en-US" w:eastAsia="zh-CN"/>
        </w:rPr>
        <w:t>价值迭代</w:t>
      </w:r>
    </w:p>
    <w:p>
      <w:pPr>
        <w:ind w:firstLine="419" w:firstLineChars="0"/>
        <w:rPr>
          <w:rFonts w:hint="default"/>
          <w:lang w:val="en-US" w:eastAsia="zh-CN"/>
        </w:rPr>
      </w:pPr>
      <w:r>
        <w:rPr>
          <w:rFonts w:hint="default"/>
          <w:lang w:val="en-US" w:eastAsia="zh-CN"/>
        </w:rPr>
        <w:t>价值迭代是求解马尔可夫决策过程（MDP）的一种算法，它通过迭代地更新状态价值来找到最优策略。在价值迭代中，每个状态的价值代表了从该状态出发，遵循最优策略所能获得的最大期望回报。算法的核心是贝尔曼最优性方程，它为每个状态定义了其价值，即该状态的即时奖励加上后续状态的折现价值的最大值。</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价值迭代的过程是这样的：初始化所有状态的价值为任意值（通常为0），然后反复更新每个状态的价值。在每次迭代中，对于每个状态，算法计算执行所有可能动作后的期望回报，选择最大的一个作为该状态的新价值。这个过程重复进行，直到所有状态的价值不再发生大的变化，即达到收敛。</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价值迭代的关键在于，它不直接寻找最优策略，而是通过逐渐逼近每个状态的最优价值来推导出最优策略。一旦价值函数收敛，最优策略可以通过选择每个状态下能够带来最大期望回报的动作来得到。</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价值迭代的优点在于其实现简单直接，适用于各种MDP问题。但其缺点也很明显：在状态空间很大时，计算效率可能会很低，因为它需要在每次迭代中更新每个状态的价值。此外，如何确定价值函数是否已经收敛也是一个挑战，因为这通常需要设定一个阈值，而这个阈值的选择可能会影响到算法的效果。尽管如此，价值迭代仍是强化学习和决策理论中一种非常重要的工具。</w:t>
      </w:r>
    </w:p>
    <w:p>
      <w:pPr>
        <w:pStyle w:val="3"/>
        <w:numPr>
          <w:ilvl w:val="1"/>
          <w:numId w:val="1"/>
        </w:numPr>
        <w:bidi w:val="0"/>
        <w:rPr>
          <w:rFonts w:hint="default"/>
          <w:lang w:val="en-US" w:eastAsia="zh-CN"/>
        </w:rPr>
      </w:pPr>
      <w:r>
        <w:rPr>
          <w:rFonts w:hint="eastAsia"/>
          <w:lang w:val="en-US" w:eastAsia="zh-CN"/>
        </w:rPr>
        <w:t>策略迭代</w:t>
      </w:r>
    </w:p>
    <w:p>
      <w:pPr>
        <w:ind w:firstLine="419" w:firstLineChars="0"/>
        <w:rPr>
          <w:rFonts w:hint="default"/>
          <w:lang w:val="en-US" w:eastAsia="zh-CN"/>
        </w:rPr>
      </w:pPr>
      <w:r>
        <w:rPr>
          <w:rFonts w:hint="default"/>
          <w:lang w:val="en-US" w:eastAsia="zh-CN"/>
        </w:rPr>
        <w:t>策略迭代是解决马尔可夫决策过程（MDP）中最优策略问题的一种有效方法，它通过迭代改进策略来逐渐逼近最优解。与价值迭代不同的是，策略迭代在每个迭代步骤中显式地维护和更新一个策略。</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策略迭代包含两个主要步骤：策略评估和策略改进。在策略评估阶段，算法对当前策略进行评估，计算在该策略下从每个状态出发所能获得的期望回报。这通常通过解决一系列线性方程来完成，每个方程对应一个状态，其解给出了该状态的价值。这个价值反映了在当前策略下，长期从该状态出发可以获得的累积奖励。</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一旦评估完成，算法进入策略改进阶段。在这个阶段，算法会检查每个状态，看看是否有其他动作能带来比当前策略更高的期望回报。如果有，那么在这个状态下选择这个更好的动作，从而改进当前策略。换句话说，策略改进是基于当前策略价值的最新估计来进行的。</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这两个步骤交替进行，每次策略评估后都紧接着进行一次策略改进。这个过程重复进行，直到策略不再发生变化，此时算法收敛，找到了最优策略。</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策略迭代的优点在于通常收敛速度比价值迭代快，因为每次策略改进都是基于最新的价值估计。此外，由于在每次迭代中都维护一个显式的策略，所以在任何时刻都可以提供一个有效的策略。但其缺点在于每一次策略评估都可能相对耗时，特别是在状态空间较大时，因为它涉及到解决一组线性方程。</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总的来说，策略迭代是一种在理论上和实践中都非常重要的方法，适用于各种MDP问题，尤其是在那些状态空间不是特别大的情况下。</w:t>
      </w:r>
    </w:p>
    <w:p>
      <w:pPr>
        <w:pStyle w:val="2"/>
        <w:numPr>
          <w:ilvl w:val="0"/>
          <w:numId w:val="1"/>
        </w:numPr>
        <w:bidi w:val="0"/>
        <w:ind w:left="0" w:leftChars="0" w:firstLine="0" w:firstLineChars="0"/>
        <w:rPr>
          <w:rFonts w:hint="default"/>
          <w:lang w:val="en-US" w:eastAsia="zh-CN"/>
        </w:rPr>
      </w:pPr>
      <w:r>
        <w:rPr>
          <w:rFonts w:hint="eastAsia"/>
          <w:lang w:val="en-US" w:eastAsia="zh-CN"/>
        </w:rPr>
        <w:t>实验步骤</w:t>
      </w:r>
    </w:p>
    <w:p>
      <w:pPr>
        <w:pStyle w:val="3"/>
        <w:numPr>
          <w:ilvl w:val="1"/>
          <w:numId w:val="1"/>
        </w:numPr>
        <w:bidi w:val="0"/>
        <w:rPr>
          <w:rFonts w:hint="default"/>
          <w:lang w:val="en-US" w:eastAsia="zh-CN"/>
        </w:rPr>
      </w:pPr>
      <w:r>
        <w:rPr>
          <w:rFonts w:hint="eastAsia"/>
          <w:lang w:val="en-US" w:eastAsia="zh-CN"/>
        </w:rPr>
        <w:t>建立ENV模块</w:t>
      </w:r>
    </w:p>
    <w:p>
      <w:pPr>
        <w:ind w:firstLine="419" w:firstLineChars="0"/>
        <w:rPr>
          <w:rFonts w:hint="default"/>
          <w:lang w:val="en-US" w:eastAsia="zh-CN"/>
        </w:rPr>
      </w:pPr>
      <w:r>
        <w:rPr>
          <w:rFonts w:hint="default"/>
          <w:lang w:val="en-US" w:eastAsia="zh-CN"/>
        </w:rPr>
        <w:drawing>
          <wp:inline distT="0" distB="0" distL="114300" distR="114300">
            <wp:extent cx="5270500" cy="2673350"/>
            <wp:effectExtent l="0" t="0" r="2540" b="8890"/>
            <wp:docPr id="9" name="图片 9" descr="170419851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04198514533"/>
                    <pic:cNvPicPr>
                      <a:picLocks noChangeAspect="1"/>
                    </pic:cNvPicPr>
                  </pic:nvPicPr>
                  <pic:blipFill>
                    <a:blip r:embed="rId15"/>
                    <a:stretch>
                      <a:fillRect/>
                    </a:stretch>
                  </pic:blipFill>
                  <pic:spPr>
                    <a:xfrm>
                      <a:off x="0" y="0"/>
                      <a:ext cx="5270500" cy="2673350"/>
                    </a:xfrm>
                    <a:prstGeom prst="rect">
                      <a:avLst/>
                    </a:prstGeom>
                  </pic:spPr>
                </pic:pic>
              </a:graphicData>
            </a:graphic>
          </wp:inline>
        </w:drawing>
      </w:r>
    </w:p>
    <w:p>
      <w:pPr>
        <w:ind w:firstLine="419" w:firstLineChars="0"/>
        <w:rPr>
          <w:rFonts w:hint="default"/>
          <w:lang w:val="en-US" w:eastAsia="zh-CN"/>
        </w:rPr>
      </w:pPr>
      <w:r>
        <w:rPr>
          <w:rFonts w:hint="default"/>
          <w:lang w:val="en-US" w:eastAsia="zh-CN"/>
        </w:rPr>
        <w:drawing>
          <wp:inline distT="0" distB="0" distL="114300" distR="114300">
            <wp:extent cx="5273040" cy="2856230"/>
            <wp:effectExtent l="0" t="0" r="0" b="8890"/>
            <wp:docPr id="10" name="图片 10" descr="170419847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04198472493"/>
                    <pic:cNvPicPr>
                      <a:picLocks noChangeAspect="1"/>
                    </pic:cNvPicPr>
                  </pic:nvPicPr>
                  <pic:blipFill>
                    <a:blip r:embed="rId16"/>
                    <a:stretch>
                      <a:fillRect/>
                    </a:stretch>
                  </pic:blipFill>
                  <pic:spPr>
                    <a:xfrm>
                      <a:off x="0" y="0"/>
                      <a:ext cx="5273040" cy="2856230"/>
                    </a:xfrm>
                    <a:prstGeom prst="rect">
                      <a:avLst/>
                    </a:prstGeom>
                  </pic:spPr>
                </pic:pic>
              </a:graphicData>
            </a:graphic>
          </wp:inline>
        </w:drawing>
      </w:r>
    </w:p>
    <w:p>
      <w:pPr>
        <w:ind w:firstLine="419" w:firstLineChars="0"/>
        <w:rPr>
          <w:rFonts w:hint="default"/>
          <w:lang w:val="en-US" w:eastAsia="zh-CN"/>
        </w:rPr>
      </w:pPr>
      <w:r>
        <w:rPr>
          <w:rFonts w:hint="default"/>
          <w:lang w:val="en-US" w:eastAsia="zh-CN"/>
        </w:rPr>
        <w:drawing>
          <wp:inline distT="0" distB="0" distL="114300" distR="114300">
            <wp:extent cx="5269230" cy="2094230"/>
            <wp:effectExtent l="0" t="0" r="3810" b="8890"/>
            <wp:docPr id="11" name="图片 11" descr="170419848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04198481423"/>
                    <pic:cNvPicPr>
                      <a:picLocks noChangeAspect="1"/>
                    </pic:cNvPicPr>
                  </pic:nvPicPr>
                  <pic:blipFill>
                    <a:blip r:embed="rId17"/>
                    <a:stretch>
                      <a:fillRect/>
                    </a:stretch>
                  </pic:blipFill>
                  <pic:spPr>
                    <a:xfrm>
                      <a:off x="0" y="0"/>
                      <a:ext cx="5269230" cy="2094230"/>
                    </a:xfrm>
                    <a:prstGeom prst="rect">
                      <a:avLst/>
                    </a:prstGeom>
                  </pic:spPr>
                </pic:pic>
              </a:graphicData>
            </a:graphic>
          </wp:inline>
        </w:drawing>
      </w:r>
    </w:p>
    <w:p>
      <w:pPr>
        <w:pStyle w:val="3"/>
        <w:numPr>
          <w:ilvl w:val="1"/>
          <w:numId w:val="1"/>
        </w:numPr>
        <w:bidi w:val="0"/>
        <w:rPr>
          <w:rFonts w:hint="default"/>
          <w:lang w:val="en-US" w:eastAsia="zh-CN"/>
        </w:rPr>
      </w:pPr>
      <w:r>
        <w:rPr>
          <w:rFonts w:hint="eastAsia"/>
          <w:lang w:val="en-US" w:eastAsia="zh-CN"/>
        </w:rPr>
        <w:t>实现算法</w:t>
      </w:r>
    </w:p>
    <w:p>
      <w:pPr>
        <w:pStyle w:val="3"/>
        <w:numPr>
          <w:ilvl w:val="2"/>
          <w:numId w:val="1"/>
        </w:numPr>
        <w:bidi w:val="0"/>
        <w:ind w:left="420" w:leftChars="0" w:firstLine="0" w:firstLineChars="0"/>
        <w:rPr>
          <w:rFonts w:hint="default"/>
          <w:lang w:val="en-US" w:eastAsia="zh-CN"/>
        </w:rPr>
      </w:pPr>
      <w:r>
        <w:rPr>
          <w:rFonts w:hint="eastAsia"/>
          <w:lang w:val="en-US" w:eastAsia="zh-CN"/>
        </w:rPr>
        <w:t>价值迭代</w:t>
      </w:r>
    </w:p>
    <w:p>
      <w:pPr>
        <w:ind w:firstLine="838" w:firstLineChars="0"/>
        <w:rPr>
          <w:rFonts w:hint="default"/>
          <w:lang w:val="en-US" w:eastAsia="zh-CN"/>
        </w:rPr>
      </w:pPr>
      <w:r>
        <w:rPr>
          <w:rFonts w:hint="default"/>
          <w:lang w:val="en-US" w:eastAsia="zh-CN"/>
        </w:rPr>
        <w:drawing>
          <wp:inline distT="0" distB="0" distL="114300" distR="114300">
            <wp:extent cx="5271770" cy="2937510"/>
            <wp:effectExtent l="0" t="0" r="1270" b="3810"/>
            <wp:docPr id="12" name="图片 12" descr="170419861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04198612957"/>
                    <pic:cNvPicPr>
                      <a:picLocks noChangeAspect="1"/>
                    </pic:cNvPicPr>
                  </pic:nvPicPr>
                  <pic:blipFill>
                    <a:blip r:embed="rId18"/>
                    <a:stretch>
                      <a:fillRect/>
                    </a:stretch>
                  </pic:blipFill>
                  <pic:spPr>
                    <a:xfrm>
                      <a:off x="0" y="0"/>
                      <a:ext cx="5271770" cy="2937510"/>
                    </a:xfrm>
                    <a:prstGeom prst="rect">
                      <a:avLst/>
                    </a:prstGeom>
                  </pic:spPr>
                </pic:pic>
              </a:graphicData>
            </a:graphic>
          </wp:inline>
        </w:drawing>
      </w:r>
    </w:p>
    <w:p>
      <w:pPr>
        <w:ind w:firstLine="838" w:firstLineChars="0"/>
        <w:rPr>
          <w:rFonts w:hint="default"/>
          <w:lang w:val="en-US" w:eastAsia="zh-CN"/>
        </w:rPr>
      </w:pPr>
      <w:r>
        <w:rPr>
          <w:rFonts w:hint="default"/>
          <w:lang w:val="en-US" w:eastAsia="zh-CN"/>
        </w:rPr>
        <w:drawing>
          <wp:inline distT="0" distB="0" distL="114300" distR="114300">
            <wp:extent cx="5271770" cy="1195070"/>
            <wp:effectExtent l="0" t="0" r="1270" b="8890"/>
            <wp:docPr id="13" name="图片 13" descr="170419862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704198623059"/>
                    <pic:cNvPicPr>
                      <a:picLocks noChangeAspect="1"/>
                    </pic:cNvPicPr>
                  </pic:nvPicPr>
                  <pic:blipFill>
                    <a:blip r:embed="rId19"/>
                    <a:stretch>
                      <a:fillRect/>
                    </a:stretch>
                  </pic:blipFill>
                  <pic:spPr>
                    <a:xfrm>
                      <a:off x="0" y="0"/>
                      <a:ext cx="5271770" cy="1195070"/>
                    </a:xfrm>
                    <a:prstGeom prst="rect">
                      <a:avLst/>
                    </a:prstGeom>
                  </pic:spPr>
                </pic:pic>
              </a:graphicData>
            </a:graphic>
          </wp:inline>
        </w:drawing>
      </w:r>
    </w:p>
    <w:p>
      <w:pPr>
        <w:pStyle w:val="3"/>
        <w:numPr>
          <w:ilvl w:val="2"/>
          <w:numId w:val="1"/>
        </w:numPr>
        <w:bidi w:val="0"/>
        <w:ind w:left="420" w:leftChars="0" w:firstLine="0" w:firstLineChars="0"/>
        <w:rPr>
          <w:rFonts w:hint="default"/>
          <w:lang w:val="en-US" w:eastAsia="zh-CN"/>
        </w:rPr>
      </w:pPr>
      <w:r>
        <w:rPr>
          <w:rFonts w:hint="eastAsia"/>
          <w:lang w:val="en-US" w:eastAsia="zh-CN"/>
        </w:rPr>
        <w:t>策略迭代</w:t>
      </w:r>
    </w:p>
    <w:p>
      <w:pPr>
        <w:ind w:firstLine="838" w:firstLineChars="0"/>
        <w:rPr>
          <w:rFonts w:hint="default"/>
          <w:lang w:val="en-US" w:eastAsia="zh-CN"/>
        </w:rPr>
      </w:pPr>
      <w:r>
        <w:rPr>
          <w:rFonts w:hint="default"/>
          <w:lang w:val="en-US" w:eastAsia="zh-CN"/>
        </w:rPr>
        <w:drawing>
          <wp:inline distT="0" distB="0" distL="114300" distR="114300">
            <wp:extent cx="5269230" cy="3373120"/>
            <wp:effectExtent l="0" t="0" r="3810" b="10160"/>
            <wp:docPr id="14" name="图片 14" descr="17041986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704198695219"/>
                    <pic:cNvPicPr>
                      <a:picLocks noChangeAspect="1"/>
                    </pic:cNvPicPr>
                  </pic:nvPicPr>
                  <pic:blipFill>
                    <a:blip r:embed="rId20"/>
                    <a:stretch>
                      <a:fillRect/>
                    </a:stretch>
                  </pic:blipFill>
                  <pic:spPr>
                    <a:xfrm>
                      <a:off x="0" y="0"/>
                      <a:ext cx="5269230" cy="3373120"/>
                    </a:xfrm>
                    <a:prstGeom prst="rect">
                      <a:avLst/>
                    </a:prstGeom>
                  </pic:spPr>
                </pic:pic>
              </a:graphicData>
            </a:graphic>
          </wp:inline>
        </w:drawing>
      </w:r>
    </w:p>
    <w:p>
      <w:pPr>
        <w:ind w:firstLine="838" w:firstLineChars="0"/>
        <w:rPr>
          <w:rFonts w:hint="default"/>
          <w:lang w:val="en-US" w:eastAsia="zh-CN"/>
        </w:rPr>
      </w:pPr>
      <w:r>
        <w:rPr>
          <w:rFonts w:hint="default"/>
          <w:lang w:val="en-US" w:eastAsia="zh-CN"/>
        </w:rPr>
        <w:drawing>
          <wp:inline distT="0" distB="0" distL="114300" distR="114300">
            <wp:extent cx="5271770" cy="1332865"/>
            <wp:effectExtent l="0" t="0" r="1270" b="8255"/>
            <wp:docPr id="15" name="图片 15" descr="17041987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04198704121"/>
                    <pic:cNvPicPr>
                      <a:picLocks noChangeAspect="1"/>
                    </pic:cNvPicPr>
                  </pic:nvPicPr>
                  <pic:blipFill>
                    <a:blip r:embed="rId21"/>
                    <a:stretch>
                      <a:fillRect/>
                    </a:stretch>
                  </pic:blipFill>
                  <pic:spPr>
                    <a:xfrm>
                      <a:off x="0" y="0"/>
                      <a:ext cx="5271770" cy="1332865"/>
                    </a:xfrm>
                    <a:prstGeom prst="rect">
                      <a:avLst/>
                    </a:prstGeom>
                  </pic:spPr>
                </pic:pic>
              </a:graphicData>
            </a:graphic>
          </wp:inline>
        </w:drawing>
      </w:r>
    </w:p>
    <w:p>
      <w:pPr>
        <w:pStyle w:val="2"/>
        <w:numPr>
          <w:ilvl w:val="0"/>
          <w:numId w:val="1"/>
        </w:numPr>
        <w:bidi w:val="0"/>
        <w:ind w:left="0" w:leftChars="0" w:firstLine="0" w:firstLineChars="0"/>
        <w:rPr>
          <w:rFonts w:hint="default"/>
          <w:lang w:val="en-US" w:eastAsia="zh-CN"/>
        </w:rPr>
      </w:pPr>
      <w:r>
        <w:rPr>
          <w:rFonts w:hint="eastAsia"/>
          <w:lang w:val="en-US" w:eastAsia="zh-CN"/>
        </w:rPr>
        <w:t>实验结果分析</w:t>
      </w:r>
    </w:p>
    <w:p>
      <w:pPr>
        <w:pStyle w:val="3"/>
        <w:numPr>
          <w:ilvl w:val="1"/>
          <w:numId w:val="1"/>
        </w:numPr>
        <w:bidi w:val="0"/>
        <w:rPr>
          <w:rFonts w:hint="default"/>
          <w:lang w:val="en-US" w:eastAsia="zh-CN"/>
        </w:rPr>
      </w:pPr>
      <w:r>
        <w:rPr>
          <w:rFonts w:hint="eastAsia"/>
          <w:lang w:val="en-US" w:eastAsia="zh-CN"/>
        </w:rPr>
        <w:t>参数分析</w:t>
      </w:r>
    </w:p>
    <w:p>
      <w:pPr>
        <w:ind w:firstLine="419" w:firstLineChars="0"/>
        <w:rPr>
          <w:rFonts w:hint="default"/>
          <w:lang w:val="en-US" w:eastAsia="zh-CN"/>
        </w:rPr>
      </w:pPr>
      <w:r>
        <w:rPr>
          <w:rFonts w:hint="default"/>
          <w:lang w:val="en-US" w:eastAsia="zh-CN"/>
        </w:rPr>
        <w:t>在分析实验结果的参数时，我们通常会综合考虑报酬定义、折扣值和转移概率等因素对最优策略的影响。实验结果显示，不同的报酬定义会直接影响算法寻找到达目标状态的路径，高报酬值通常鼓励算法快速寻找到目标，而低或负报酬值则使算法更加谨慎。折扣因子影响了未来奖励的价值，高折扣因子使算法更重视长期回报，而低折扣因子则让算法更专注于短期回报。转移概率的变化影响了算法对行动结果的确定性预期，高转移概率意味着行动结果更加可预测，而低转移概率会使算法在选择动作时更加谨慎，以避免不利的结果。通过对这些参数的综合分析，我们能够更好地理解不同环境设置下的最优策略选择，以及如何根据具体情况调整算法参数以达到更好的性能。</w:t>
      </w:r>
    </w:p>
    <w:p>
      <w:pPr>
        <w:pStyle w:val="3"/>
        <w:numPr>
          <w:ilvl w:val="1"/>
          <w:numId w:val="1"/>
        </w:numPr>
        <w:bidi w:val="0"/>
        <w:rPr>
          <w:rFonts w:hint="default"/>
          <w:lang w:val="en-US" w:eastAsia="zh-CN"/>
        </w:rPr>
      </w:pPr>
      <w:r>
        <w:rPr>
          <w:rFonts w:hint="eastAsia"/>
          <w:lang w:val="en-US" w:eastAsia="zh-CN"/>
        </w:rPr>
        <w:t>算法比较</w:t>
      </w:r>
    </w:p>
    <w:p>
      <w:pPr>
        <w:ind w:firstLine="419" w:firstLineChars="0"/>
        <w:rPr>
          <w:rFonts w:hint="default"/>
          <w:lang w:val="en-US" w:eastAsia="zh-CN"/>
        </w:rPr>
      </w:pPr>
      <w:r>
        <w:rPr>
          <w:rFonts w:hint="default"/>
          <w:lang w:val="en-US" w:eastAsia="zh-CN"/>
        </w:rPr>
        <w:t>价值迭代和策略迭代是两种在马尔可夫决策过程（MDP）中寻找最优策略的主要算法。它们各有特点和适用场景。</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价值迭代算法直接关注于找到每个状态的最大价值，而不是直接寻找最优策略。它通过迭代更新状态的价值，直至收敛。每次迭代中，价值迭代算法计算并更新所有状态的价值，基于当前价值估计来决定最佳动作。这种方法的主要优点是实现简单、直接，并且总是能保证找到最优策略。然而，它的缺点是在大型状态空间中可能需要很多迭代才能收敛，且每次迭代都需要对所有状态进行更新，这可能导致计算量很大。</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策略迭代算法在每次迭代中交替进行两个步骤：策略评估和策略改进。在策略评估步骤中，算法评估当前策略下每个状态的期望回报；在策略改进步骤中，它尝试找到能提高这些期望回报的新策略。策略迭代的优点是通常能更快收敛到最优策略，因为每次策略改进都基于最新的价值估计。其缺点是算法实现相对复杂，特别是在策略评估阶段可能需要求解大型线性方程组，这在状态空间很大时可能非常耗时。</w:t>
      </w:r>
    </w:p>
    <w:p>
      <w:pPr>
        <w:ind w:firstLine="419" w:firstLineChars="0"/>
        <w:rPr>
          <w:rFonts w:hint="default"/>
          <w:lang w:val="en-US" w:eastAsia="zh-CN"/>
        </w:rPr>
      </w:pPr>
    </w:p>
    <w:p>
      <w:pPr>
        <w:ind w:firstLine="419" w:firstLineChars="0"/>
        <w:rPr>
          <w:rFonts w:hint="default"/>
          <w:lang w:val="en-US" w:eastAsia="zh-CN"/>
        </w:rPr>
      </w:pPr>
      <w:r>
        <w:rPr>
          <w:rFonts w:hint="default"/>
          <w:lang w:val="en-US" w:eastAsia="zh-CN"/>
        </w:rPr>
        <w:t>总的来说，价值迭代在实现上更简单，适合于那些对收敛速度要求不高的应用场景。而策略迭代虽然在计算上可能更复杂，但它在许多情况下能更快地收敛，尤其适合于状态空间较小，或者能够有效解决策略评估中的线性方程组的情形。</w:t>
      </w:r>
    </w:p>
    <w:p>
      <w:pPr>
        <w:pStyle w:val="2"/>
        <w:numPr>
          <w:ilvl w:val="0"/>
          <w:numId w:val="1"/>
        </w:numPr>
        <w:bidi w:val="0"/>
        <w:ind w:left="0" w:leftChars="0" w:firstLine="0" w:firstLineChars="0"/>
        <w:rPr>
          <w:rFonts w:hint="default"/>
          <w:lang w:val="en-US" w:eastAsia="zh-CN"/>
        </w:rPr>
      </w:pPr>
      <w:r>
        <w:rPr>
          <w:rFonts w:hint="eastAsia"/>
          <w:lang w:val="en-US" w:eastAsia="zh-CN"/>
        </w:rPr>
        <w:t>代码</w:t>
      </w:r>
      <w:bookmarkStart w:id="0" w:name="_GoBack"/>
      <w:bookmarkEnd w:id="0"/>
    </w:p>
    <w:p>
      <w:pPr>
        <w:ind w:firstLine="419" w:firstLineChars="0"/>
        <w:rPr>
          <w:rFonts w:hint="default"/>
          <w:lang w:val="en-US" w:eastAsia="zh-CN"/>
        </w:rPr>
      </w:pPr>
      <w:r>
        <w:rPr>
          <w:rFonts w:hint="default"/>
          <w:lang w:val="en-US" w:eastAsia="zh-CN"/>
        </w:rPr>
        <w:t>https://github.com/SonicAge1/Markov</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105" w:right="105"/>
      </w:pPr>
      <w:r>
        <w:separator/>
      </w:r>
    </w:p>
  </w:endnote>
  <w:endnote w:type="continuationSeparator" w:id="1">
    <w:p>
      <w:pPr>
        <w:ind w:left="105" w:right="10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105" w:right="105"/>
      </w:pPr>
      <w:r>
        <w:separator/>
      </w:r>
    </w:p>
  </w:footnote>
  <w:footnote w:type="continuationSeparator" w:id="1">
    <w:p>
      <w:pPr>
        <w:spacing w:before="0" w:after="0"/>
        <w:ind w:left="105" w:right="10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08C9E"/>
    <w:multiLevelType w:val="multilevel"/>
    <w:tmpl w:val="AAF08C9E"/>
    <w:lvl w:ilvl="0" w:tentative="0">
      <w:start w:val="1"/>
      <w:numFmt w:val="chineseCounting"/>
      <w:suff w:val="nothing"/>
      <w:lvlText w:val="%1、"/>
      <w:lvlJc w:val="left"/>
      <w:pPr>
        <w:ind w:left="-105"/>
      </w:pPr>
      <w:rPr>
        <w:rFonts w:hint="eastAsia"/>
      </w:rPr>
    </w:lvl>
    <w:lvl w:ilvl="1" w:tentative="0">
      <w:start w:val="1"/>
      <w:numFmt w:val="decimal"/>
      <w:suff w:val="nothing"/>
      <w:lvlText w:val="%2．"/>
      <w:lvlJc w:val="left"/>
      <w:pPr>
        <w:ind w:left="420"/>
      </w:pPr>
      <w:rPr>
        <w:rFonts w:hint="eastAsia"/>
      </w:rPr>
    </w:lvl>
    <w:lvl w:ilvl="2" w:tentative="0">
      <w:start w:val="1"/>
      <w:numFmt w:val="decimal"/>
      <w:suff w:val="nothing"/>
      <w:lvlText w:val="（%3）"/>
      <w:lvlJc w:val="left"/>
      <w:pPr>
        <w:ind w:left="420"/>
      </w:pPr>
      <w:rPr>
        <w:rFonts w:hint="eastAsia"/>
      </w:rPr>
    </w:lvl>
    <w:lvl w:ilvl="3" w:tentative="0">
      <w:start w:val="1"/>
      <w:numFmt w:val="decimalEnclosedCircleChinese"/>
      <w:suff w:val="nothing"/>
      <w:lvlText w:val="%4"/>
      <w:lvlJc w:val="left"/>
      <w:pPr>
        <w:ind w:left="-105"/>
      </w:pPr>
      <w:rPr>
        <w:rFonts w:hint="eastAsia"/>
      </w:rPr>
    </w:lvl>
    <w:lvl w:ilvl="4" w:tentative="0">
      <w:start w:val="1"/>
      <w:numFmt w:val="decimal"/>
      <w:suff w:val="nothing"/>
      <w:lvlText w:val="%5）"/>
      <w:lvlJc w:val="left"/>
      <w:pPr>
        <w:ind w:left="-105"/>
      </w:pPr>
      <w:rPr>
        <w:rFonts w:hint="eastAsia"/>
      </w:rPr>
    </w:lvl>
    <w:lvl w:ilvl="5" w:tentative="0">
      <w:start w:val="1"/>
      <w:numFmt w:val="lowerLetter"/>
      <w:suff w:val="nothing"/>
      <w:lvlText w:val="%6．"/>
      <w:lvlJc w:val="left"/>
      <w:pPr>
        <w:ind w:left="-105"/>
      </w:pPr>
      <w:rPr>
        <w:rFonts w:hint="eastAsia"/>
      </w:rPr>
    </w:lvl>
    <w:lvl w:ilvl="6" w:tentative="0">
      <w:start w:val="1"/>
      <w:numFmt w:val="lowerLetter"/>
      <w:suff w:val="nothing"/>
      <w:lvlText w:val="%7）"/>
      <w:lvlJc w:val="left"/>
      <w:pPr>
        <w:ind w:left="-105"/>
      </w:pPr>
      <w:rPr>
        <w:rFonts w:hint="eastAsia"/>
      </w:rPr>
    </w:lvl>
    <w:lvl w:ilvl="7" w:tentative="0">
      <w:start w:val="1"/>
      <w:numFmt w:val="lowerRoman"/>
      <w:suff w:val="nothing"/>
      <w:lvlText w:val="%8．"/>
      <w:lvlJc w:val="left"/>
      <w:pPr>
        <w:ind w:left="-105"/>
      </w:pPr>
      <w:rPr>
        <w:rFonts w:hint="eastAsia"/>
      </w:rPr>
    </w:lvl>
    <w:lvl w:ilvl="8" w:tentative="0">
      <w:start w:val="1"/>
      <w:numFmt w:val="lowerRoman"/>
      <w:suff w:val="nothing"/>
      <w:lvlText w:val="%9）"/>
      <w:lvlJc w:val="left"/>
      <w:pPr>
        <w:ind w:left="-10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iMGYxYjljMmYxYmEwODY2MmM3NzU4ZTM4ODY1ZjAifQ=="/>
  </w:docVars>
  <w:rsids>
    <w:rsidRoot w:val="00172A27"/>
    <w:rsid w:val="001254FF"/>
    <w:rsid w:val="00172A27"/>
    <w:rsid w:val="001873F4"/>
    <w:rsid w:val="002F30DE"/>
    <w:rsid w:val="0030177F"/>
    <w:rsid w:val="003208A5"/>
    <w:rsid w:val="00354105"/>
    <w:rsid w:val="003D3110"/>
    <w:rsid w:val="00485C98"/>
    <w:rsid w:val="004C3E96"/>
    <w:rsid w:val="004F6226"/>
    <w:rsid w:val="00537ED6"/>
    <w:rsid w:val="00604FB0"/>
    <w:rsid w:val="00641DB0"/>
    <w:rsid w:val="00693ADB"/>
    <w:rsid w:val="00755DB2"/>
    <w:rsid w:val="007923E2"/>
    <w:rsid w:val="00852A01"/>
    <w:rsid w:val="00987A86"/>
    <w:rsid w:val="00A12AE0"/>
    <w:rsid w:val="00A325D0"/>
    <w:rsid w:val="00AE710D"/>
    <w:rsid w:val="00BF12F1"/>
    <w:rsid w:val="00D91713"/>
    <w:rsid w:val="00DE1626"/>
    <w:rsid w:val="00E80A8A"/>
    <w:rsid w:val="00FB0C62"/>
    <w:rsid w:val="094E61B8"/>
    <w:rsid w:val="104B7348"/>
    <w:rsid w:val="18480B6F"/>
    <w:rsid w:val="18A32702"/>
    <w:rsid w:val="21840AE0"/>
    <w:rsid w:val="2217091D"/>
    <w:rsid w:val="221A3C1F"/>
    <w:rsid w:val="253F06B8"/>
    <w:rsid w:val="39735BB5"/>
    <w:rsid w:val="3B5E716E"/>
    <w:rsid w:val="42BE0E6D"/>
    <w:rsid w:val="43FC3C13"/>
    <w:rsid w:val="50605AB7"/>
    <w:rsid w:val="57103AB2"/>
    <w:rsid w:val="5E7B7910"/>
    <w:rsid w:val="684C5FE0"/>
    <w:rsid w:val="70824CFA"/>
    <w:rsid w:val="77B8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105" w:leftChars="50" w:right="105" w:rightChars="5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8"/>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autoRedefine/>
    <w:unhideWhenUsed/>
    <w:qFormat/>
    <w:uiPriority w:val="9"/>
    <w:pPr>
      <w:keepNext/>
      <w:keepLines/>
      <w:spacing w:before="260" w:beforeLines="0" w:after="260" w:afterLines="0" w:line="413" w:lineRule="auto"/>
      <w:outlineLvl w:val="1"/>
    </w:pPr>
    <w:rPr>
      <w:rFonts w:ascii="Arial" w:hAnsi="Arial"/>
      <w:b/>
      <w:sz w:val="32"/>
    </w:rPr>
  </w:style>
  <w:style w:type="paragraph" w:styleId="4">
    <w:name w:val="heading 3"/>
    <w:basedOn w:val="1"/>
    <w:next w:val="1"/>
    <w:link w:val="24"/>
    <w:qFormat/>
    <w:uiPriority w:val="9"/>
    <w:pPr>
      <w:keepNext/>
      <w:keepLines/>
      <w:spacing w:before="260" w:after="260" w:line="416" w:lineRule="auto"/>
      <w:outlineLvl w:val="2"/>
    </w:pPr>
    <w:rPr>
      <w:bCs/>
      <w:sz w:val="28"/>
      <w:szCs w:val="32"/>
    </w:rPr>
  </w:style>
  <w:style w:type="paragraph" w:styleId="5">
    <w:name w:val="heading 4"/>
    <w:basedOn w:val="1"/>
    <w:next w:val="1"/>
    <w:autoRedefine/>
    <w:unhideWhenUsed/>
    <w:qFormat/>
    <w:uiPriority w:val="9"/>
    <w:pPr>
      <w:spacing w:before="0" w:beforeAutospacing="1" w:after="0" w:afterAutospacing="1"/>
      <w:jc w:val="left"/>
      <w:outlineLvl w:val="3"/>
    </w:pPr>
    <w:rPr>
      <w:rFonts w:hint="eastAsia" w:ascii="宋体" w:hAnsi="宋体" w:cs="Times New Roman"/>
      <w:bCs/>
      <w:kern w:val="0"/>
      <w:sz w:val="24"/>
      <w:szCs w:val="24"/>
    </w:rPr>
  </w:style>
  <w:style w:type="paragraph" w:styleId="6">
    <w:name w:val="heading 5"/>
    <w:basedOn w:val="1"/>
    <w:next w:val="1"/>
    <w:link w:val="25"/>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semiHidden/>
    <w:unhideWhenUsed/>
    <w:qFormat/>
    <w:uiPriority w:val="35"/>
    <w:rPr>
      <w:rFonts w:ascii="Arial" w:hAnsi="Arial" w:eastAsia="黑体"/>
      <w:sz w:val="20"/>
    </w:rPr>
  </w:style>
  <w:style w:type="paragraph" w:styleId="8">
    <w:name w:val="toc 3"/>
    <w:basedOn w:val="1"/>
    <w:next w:val="1"/>
    <w:autoRedefine/>
    <w:unhideWhenUsed/>
    <w:uiPriority w:val="39"/>
    <w:pPr>
      <w:ind w:left="840" w:leftChars="400"/>
    </w:pPr>
  </w:style>
  <w:style w:type="paragraph" w:styleId="9">
    <w:name w:val="footer"/>
    <w:basedOn w:val="1"/>
    <w:link w:val="23"/>
    <w:autoRedefine/>
    <w:unhideWhenUsed/>
    <w:qFormat/>
    <w:uiPriority w:val="99"/>
    <w:pPr>
      <w:tabs>
        <w:tab w:val="center" w:pos="4153"/>
        <w:tab w:val="right" w:pos="8306"/>
      </w:tabs>
      <w:snapToGrid w:val="0"/>
      <w:jc w:val="left"/>
    </w:pPr>
    <w:rPr>
      <w:sz w:val="18"/>
      <w:szCs w:val="18"/>
    </w:rPr>
  </w:style>
  <w:style w:type="paragraph" w:styleId="10">
    <w:name w:val="header"/>
    <w:basedOn w:val="1"/>
    <w:link w:val="22"/>
    <w:autoRedefine/>
    <w:unhideWhenUsed/>
    <w:qFormat/>
    <w:uiPriority w:val="99"/>
    <w:pP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paragraph" w:styleId="14">
    <w:name w:val="Normal (Web)"/>
    <w:basedOn w:val="1"/>
    <w:autoRedefine/>
    <w:semiHidden/>
    <w:unhideWhenUsed/>
    <w:qFormat/>
    <w:uiPriority w:val="99"/>
    <w:pPr>
      <w:spacing w:before="0" w:beforeAutospacing="1" w:after="0" w:afterAutospacing="1"/>
      <w:ind w:left="0" w:right="0"/>
      <w:jc w:val="left"/>
    </w:pPr>
    <w:rPr>
      <w:rFonts w:cs="Times New Roman"/>
      <w:kern w:val="0"/>
      <w:sz w:val="24"/>
    </w:rPr>
  </w:style>
  <w:style w:type="table" w:styleId="16">
    <w:name w:val="Table Grid"/>
    <w:basedOn w:val="1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autoRedefine/>
    <w:qFormat/>
    <w:uiPriority w:val="22"/>
    <w:rPr>
      <w:b/>
    </w:rPr>
  </w:style>
  <w:style w:type="character" w:styleId="19">
    <w:name w:val="Emphasis"/>
    <w:basedOn w:val="17"/>
    <w:qFormat/>
    <w:uiPriority w:val="20"/>
    <w:rPr>
      <w:i/>
      <w:iCs/>
    </w:rPr>
  </w:style>
  <w:style w:type="character" w:styleId="20">
    <w:name w:val="Hyperlink"/>
    <w:basedOn w:val="17"/>
    <w:unhideWhenUsed/>
    <w:uiPriority w:val="99"/>
    <w:rPr>
      <w:color w:val="0563C1" w:themeColor="hyperlink"/>
      <w:u w:val="single"/>
      <w14:textFill>
        <w14:solidFill>
          <w14:schemeClr w14:val="hlink"/>
        </w14:solidFill>
      </w14:textFill>
    </w:rPr>
  </w:style>
  <w:style w:type="character" w:styleId="21">
    <w:name w:val="HTML Code"/>
    <w:basedOn w:val="17"/>
    <w:autoRedefine/>
    <w:semiHidden/>
    <w:unhideWhenUsed/>
    <w:qFormat/>
    <w:uiPriority w:val="99"/>
    <w:rPr>
      <w:rFonts w:ascii="Courier New" w:hAnsi="Courier New"/>
      <w:sz w:val="20"/>
    </w:rPr>
  </w:style>
  <w:style w:type="character" w:customStyle="1" w:styleId="22">
    <w:name w:val="页眉 字符"/>
    <w:basedOn w:val="17"/>
    <w:link w:val="10"/>
    <w:autoRedefine/>
    <w:qFormat/>
    <w:uiPriority w:val="99"/>
    <w:rPr>
      <w:sz w:val="18"/>
      <w:szCs w:val="18"/>
    </w:rPr>
  </w:style>
  <w:style w:type="character" w:customStyle="1" w:styleId="23">
    <w:name w:val="页脚 字符"/>
    <w:basedOn w:val="17"/>
    <w:link w:val="9"/>
    <w:autoRedefine/>
    <w:qFormat/>
    <w:uiPriority w:val="99"/>
    <w:rPr>
      <w:sz w:val="18"/>
      <w:szCs w:val="18"/>
    </w:rPr>
  </w:style>
  <w:style w:type="character" w:customStyle="1" w:styleId="24">
    <w:name w:val="标题 3 字符"/>
    <w:basedOn w:val="17"/>
    <w:link w:val="4"/>
    <w:autoRedefine/>
    <w:qFormat/>
    <w:uiPriority w:val="9"/>
    <w:rPr>
      <w:rFonts w:eastAsia="宋体" w:asciiTheme="minorHAnsi" w:hAnsiTheme="minorHAnsi"/>
      <w:bCs/>
      <w:sz w:val="28"/>
      <w:szCs w:val="32"/>
    </w:rPr>
  </w:style>
  <w:style w:type="character" w:customStyle="1" w:styleId="25">
    <w:name w:val="标题 5 字符"/>
    <w:basedOn w:val="17"/>
    <w:link w:val="6"/>
    <w:autoRedefine/>
    <w:qFormat/>
    <w:uiPriority w:val="9"/>
    <w:rPr>
      <w:b/>
      <w:bCs/>
      <w:sz w:val="28"/>
      <w:szCs w:val="28"/>
    </w:rPr>
  </w:style>
  <w:style w:type="paragraph" w:customStyle="1" w:styleId="26">
    <w:name w:val="WPSOffice手动目录 2"/>
    <w:autoRedefine/>
    <w:uiPriority w:val="0"/>
    <w:pPr>
      <w:ind w:left="200" w:leftChars="200"/>
    </w:pPr>
    <w:rPr>
      <w:rFonts w:ascii="Times New Roman" w:hAnsi="Times New Roman" w:eastAsia="宋体" w:cs="Times New Roman"/>
      <w:lang w:val="en-US" w:eastAsia="zh-CN" w:bidi="ar-SA"/>
    </w:rPr>
  </w:style>
  <w:style w:type="paragraph" w:styleId="27">
    <w:name w:val="List Paragraph"/>
    <w:basedOn w:val="1"/>
    <w:autoRedefine/>
    <w:unhideWhenUsed/>
    <w:qFormat/>
    <w:uiPriority w:val="99"/>
    <w:pPr>
      <w:ind w:firstLine="420" w:firstLineChars="200"/>
    </w:pPr>
  </w:style>
  <w:style w:type="character" w:customStyle="1" w:styleId="28">
    <w:name w:val="标题 1 字符"/>
    <w:basedOn w:val="17"/>
    <w:link w:val="2"/>
    <w:uiPriority w:val="9"/>
    <w:rPr>
      <w:rFonts w:asciiTheme="minorHAnsi" w:hAnsiTheme="minorHAnsi" w:cstheme="minorBidi"/>
      <w:b/>
      <w:bCs/>
      <w:kern w:val="44"/>
      <w:sz w:val="44"/>
      <w:szCs w:val="44"/>
    </w:rPr>
  </w:style>
  <w:style w:type="paragraph" w:customStyle="1" w:styleId="29">
    <w:name w:val="TOC Heading"/>
    <w:basedOn w:val="2"/>
    <w:next w:val="1"/>
    <w:autoRedefine/>
    <w:unhideWhenUsed/>
    <w:qFormat/>
    <w:uiPriority w:val="39"/>
    <w:pPr>
      <w:widowControl/>
      <w:spacing w:before="240" w:beforeLines="0" w:after="0" w:afterLines="0" w:line="259" w:lineRule="auto"/>
      <w:ind w:left="0" w:leftChars="0" w:right="0" w:rightChars="0"/>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517</Words>
  <Characters>2952</Characters>
  <Lines>24</Lines>
  <Paragraphs>6</Paragraphs>
  <TotalTime>62</TotalTime>
  <ScaleCrop>false</ScaleCrop>
  <LinksUpToDate>false</LinksUpToDate>
  <CharactersWithSpaces>3463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2023-12-10T13:59:00Z</dcterms:created>
  <dc:creator>威 赵</dc:creator>
  <cp:lastModifiedBy>韶华未既。</cp:lastModifiedBy>
  <dcterms:modified xsi:type="dcterms:W3CDTF">2024-01-03T16:45:58Z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232002F53EE54A99A760A6BB70A9A854_13</vt:lpwstr>
  </property>
</Properties>
</file>