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E66" w:rsidRDefault="00640E66" w:rsidP="00640E66">
      <w:pPr>
        <w:pStyle w:val="a3"/>
        <w:rPr>
          <w:sz w:val="40"/>
        </w:rPr>
      </w:pPr>
      <w:r w:rsidRPr="00640E66">
        <w:rPr>
          <w:sz w:val="40"/>
        </w:rPr>
        <w:t>物件導向程式設計</w:t>
      </w:r>
      <w:r>
        <w:rPr>
          <w:sz w:val="40"/>
        </w:rPr>
        <w:t>(O</w:t>
      </w:r>
      <w:r>
        <w:rPr>
          <w:rFonts w:hint="eastAsia"/>
          <w:sz w:val="40"/>
        </w:rPr>
        <w:t>b</w:t>
      </w:r>
      <w:r>
        <w:rPr>
          <w:sz w:val="40"/>
        </w:rPr>
        <w:t>ject-Oriented Programming)</w:t>
      </w:r>
    </w:p>
    <w:p w:rsidR="008A2914" w:rsidRDefault="00E944A7" w:rsidP="008A2914">
      <w:pPr>
        <w:pStyle w:val="a5"/>
        <w:numPr>
          <w:ilvl w:val="0"/>
          <w:numId w:val="1"/>
        </w:numPr>
        <w:ind w:leftChars="0"/>
        <w:rPr>
          <w:sz w:val="36"/>
        </w:rPr>
      </w:pPr>
      <w:r>
        <w:rPr>
          <w:rFonts w:hint="eastAsia"/>
          <w:sz w:val="36"/>
        </w:rPr>
        <w:t>物件導向三大特性</w:t>
      </w:r>
    </w:p>
    <w:p w:rsidR="00BD0186" w:rsidRDefault="00BD0186" w:rsidP="00BD0186">
      <w:pPr>
        <w:pStyle w:val="a5"/>
        <w:numPr>
          <w:ilvl w:val="0"/>
          <w:numId w:val="2"/>
        </w:numPr>
        <w:ind w:leftChars="0"/>
        <w:rPr>
          <w:sz w:val="32"/>
        </w:rPr>
      </w:pPr>
      <w:r>
        <w:rPr>
          <w:rFonts w:hint="eastAsia"/>
          <w:sz w:val="32"/>
        </w:rPr>
        <w:t>封裝</w:t>
      </w:r>
      <w:r>
        <w:rPr>
          <w:rFonts w:hint="eastAsia"/>
          <w:sz w:val="32"/>
        </w:rPr>
        <w:t>(</w:t>
      </w:r>
      <w:r>
        <w:rPr>
          <w:sz w:val="32"/>
        </w:rPr>
        <w:t>Encapsulation</w:t>
      </w:r>
      <w:r>
        <w:rPr>
          <w:rFonts w:hint="eastAsia"/>
          <w:sz w:val="32"/>
        </w:rPr>
        <w:t>)</w:t>
      </w:r>
    </w:p>
    <w:p w:rsidR="00BD0186" w:rsidRDefault="00BD0186" w:rsidP="00BD0186">
      <w:pPr>
        <w:pStyle w:val="a5"/>
        <w:ind w:leftChars="0" w:left="960"/>
        <w:rPr>
          <w:sz w:val="28"/>
        </w:rPr>
      </w:pPr>
      <w:r>
        <w:rPr>
          <w:sz w:val="28"/>
        </w:rPr>
        <w:t>將資料和處理函數包裹成一個黑盒子，將實做細節隱藏起來封裝成物件，使用者只要知道物件如何使用，不需要知道原理。封裝有助於提高類和系統的安全性。</w:t>
      </w:r>
    </w:p>
    <w:p w:rsidR="00BD0186" w:rsidRDefault="00BD0186" w:rsidP="00BD0186">
      <w:pPr>
        <w:pStyle w:val="a5"/>
        <w:ind w:leftChars="0" w:left="960"/>
        <w:rPr>
          <w:b/>
          <w:sz w:val="28"/>
        </w:rPr>
      </w:pPr>
      <w:r>
        <w:rPr>
          <w:sz w:val="28"/>
        </w:rPr>
        <w:t>簡單講：</w:t>
      </w:r>
      <w:r w:rsidRPr="00BD0186">
        <w:rPr>
          <w:b/>
          <w:sz w:val="28"/>
        </w:rPr>
        <w:t>封裝使</w:t>
      </w:r>
      <w:r w:rsidRPr="00BD0186">
        <w:rPr>
          <w:b/>
          <w:color w:val="006600"/>
          <w:sz w:val="28"/>
        </w:rPr>
        <w:t>物件的設計者</w:t>
      </w:r>
      <w:r w:rsidRPr="00BD0186">
        <w:rPr>
          <w:b/>
          <w:sz w:val="28"/>
        </w:rPr>
        <w:t>與</w:t>
      </w:r>
      <w:r w:rsidRPr="00BD0186">
        <w:rPr>
          <w:b/>
          <w:color w:val="006600"/>
          <w:sz w:val="28"/>
        </w:rPr>
        <w:t>物件的使用者</w:t>
      </w:r>
      <w:r w:rsidRPr="00BD0186">
        <w:rPr>
          <w:b/>
          <w:sz w:val="28"/>
        </w:rPr>
        <w:t>分開。</w:t>
      </w:r>
    </w:p>
    <w:p w:rsidR="00BD0186" w:rsidRPr="00A74534" w:rsidRDefault="00BD0186" w:rsidP="00BD0186">
      <w:pPr>
        <w:pStyle w:val="a5"/>
        <w:numPr>
          <w:ilvl w:val="0"/>
          <w:numId w:val="2"/>
        </w:numPr>
        <w:ind w:leftChars="0"/>
        <w:rPr>
          <w:sz w:val="28"/>
        </w:rPr>
      </w:pPr>
      <w:r>
        <w:rPr>
          <w:rFonts w:hint="eastAsia"/>
          <w:sz w:val="32"/>
        </w:rPr>
        <w:t>繼承</w:t>
      </w:r>
      <w:r>
        <w:rPr>
          <w:rFonts w:hint="eastAsia"/>
          <w:sz w:val="32"/>
        </w:rPr>
        <w:t>(</w:t>
      </w:r>
      <w:r>
        <w:rPr>
          <w:sz w:val="32"/>
        </w:rPr>
        <w:t>Inheritance</w:t>
      </w:r>
      <w:r>
        <w:rPr>
          <w:rFonts w:hint="eastAsia"/>
          <w:sz w:val="32"/>
        </w:rPr>
        <w:t>)</w:t>
      </w:r>
    </w:p>
    <w:p w:rsidR="00A74534" w:rsidRDefault="00456DF8" w:rsidP="00456DF8">
      <w:pPr>
        <w:ind w:left="480" w:firstLine="480"/>
        <w:rPr>
          <w:sz w:val="28"/>
        </w:rPr>
      </w:pPr>
      <w:r w:rsidRPr="00456DF8">
        <w:rPr>
          <w:rFonts w:hint="eastAsia"/>
          <w:sz w:val="28"/>
        </w:rPr>
        <w:t>延伸現存類別之屬性或方法，已達成新的目的。</w:t>
      </w:r>
    </w:p>
    <w:p w:rsidR="00456DF8" w:rsidRDefault="00456DF8" w:rsidP="00456DF8">
      <w:pPr>
        <w:pStyle w:val="a5"/>
        <w:numPr>
          <w:ilvl w:val="0"/>
          <w:numId w:val="4"/>
        </w:numPr>
        <w:ind w:leftChars="0"/>
        <w:rPr>
          <w:sz w:val="28"/>
        </w:rPr>
      </w:pPr>
      <w:r>
        <w:rPr>
          <w:rFonts w:hint="eastAsia"/>
          <w:sz w:val="28"/>
        </w:rPr>
        <w:t>繼承的類別會包含原本類別</w:t>
      </w:r>
      <w:r>
        <w:rPr>
          <w:sz w:val="28"/>
        </w:rPr>
        <w:t>全部的屬性或方法。</w:t>
      </w:r>
    </w:p>
    <w:p w:rsidR="00456DF8" w:rsidRDefault="00456DF8" w:rsidP="00456DF8">
      <w:pPr>
        <w:pStyle w:val="a5"/>
        <w:numPr>
          <w:ilvl w:val="0"/>
          <w:numId w:val="4"/>
        </w:numPr>
        <w:ind w:leftChars="0"/>
        <w:rPr>
          <w:sz w:val="28"/>
        </w:rPr>
      </w:pPr>
      <w:r>
        <w:rPr>
          <w:rFonts w:hint="eastAsia"/>
          <w:sz w:val="28"/>
        </w:rPr>
        <w:t>繼承的類別</w:t>
      </w:r>
      <w:r>
        <w:rPr>
          <w:rFonts w:hint="eastAsia"/>
          <w:sz w:val="28"/>
        </w:rPr>
        <w:t>可新增額外的屬性或方法。</w:t>
      </w:r>
    </w:p>
    <w:p w:rsidR="00456DF8" w:rsidRDefault="00456DF8" w:rsidP="00456DF8">
      <w:pPr>
        <w:pStyle w:val="a5"/>
        <w:numPr>
          <w:ilvl w:val="0"/>
          <w:numId w:val="4"/>
        </w:numPr>
        <w:ind w:leftChars="0"/>
        <w:rPr>
          <w:sz w:val="28"/>
        </w:rPr>
      </w:pPr>
      <w:r>
        <w:rPr>
          <w:sz w:val="28"/>
        </w:rPr>
        <w:t>繼承</w:t>
      </w:r>
      <w:r>
        <w:rPr>
          <w:rFonts w:hint="eastAsia"/>
          <w:sz w:val="28"/>
        </w:rPr>
        <w:t>的類別</w:t>
      </w:r>
      <w:r>
        <w:rPr>
          <w:rFonts w:hint="eastAsia"/>
          <w:sz w:val="28"/>
        </w:rPr>
        <w:t>可覆寫或隱藏原本類別的屬性或方法。</w:t>
      </w:r>
    </w:p>
    <w:p w:rsidR="00456DF8" w:rsidRDefault="00456DF8" w:rsidP="00456DF8">
      <w:pPr>
        <w:ind w:left="960"/>
        <w:rPr>
          <w:sz w:val="28"/>
        </w:rPr>
      </w:pPr>
      <w:r>
        <w:rPr>
          <w:sz w:val="28"/>
        </w:rPr>
        <w:t>父類別</w:t>
      </w:r>
      <w:r>
        <w:rPr>
          <w:sz w:val="28"/>
        </w:rPr>
        <w:t>(Superclass)/</w:t>
      </w:r>
      <w:r>
        <w:rPr>
          <w:sz w:val="28"/>
        </w:rPr>
        <w:t>基礎類別</w:t>
      </w:r>
      <w:r>
        <w:rPr>
          <w:sz w:val="28"/>
        </w:rPr>
        <w:t xml:space="preserve">(Base Class): </w:t>
      </w:r>
      <w:r>
        <w:rPr>
          <w:sz w:val="28"/>
        </w:rPr>
        <w:t>被繼承的類別。</w:t>
      </w:r>
    </w:p>
    <w:p w:rsidR="00456DF8" w:rsidRDefault="00456DF8" w:rsidP="00456DF8">
      <w:pPr>
        <w:ind w:left="960"/>
        <w:rPr>
          <w:sz w:val="28"/>
        </w:rPr>
      </w:pPr>
      <w:r>
        <w:rPr>
          <w:sz w:val="28"/>
        </w:rPr>
        <w:t>子類別</w:t>
      </w:r>
      <w:r>
        <w:rPr>
          <w:sz w:val="28"/>
        </w:rPr>
        <w:t>(</w:t>
      </w:r>
      <w:r>
        <w:rPr>
          <w:sz w:val="28"/>
        </w:rPr>
        <w:t>Subclass</w:t>
      </w:r>
      <w:r>
        <w:rPr>
          <w:sz w:val="28"/>
        </w:rPr>
        <w:t>)/</w:t>
      </w:r>
      <w:r>
        <w:rPr>
          <w:sz w:val="28"/>
        </w:rPr>
        <w:t>延伸類別</w:t>
      </w:r>
      <w:r>
        <w:rPr>
          <w:sz w:val="28"/>
        </w:rPr>
        <w:t xml:space="preserve">(Derived Class): </w:t>
      </w:r>
      <w:r>
        <w:rPr>
          <w:sz w:val="28"/>
        </w:rPr>
        <w:t>繼承後新產生的類別。</w:t>
      </w:r>
    </w:p>
    <w:p w:rsidR="00456DF8" w:rsidRDefault="00456DF8" w:rsidP="00456DF8">
      <w:pPr>
        <w:ind w:left="960"/>
        <w:rPr>
          <w:sz w:val="28"/>
        </w:rPr>
      </w:pPr>
      <w:r>
        <w:rPr>
          <w:sz w:val="28"/>
        </w:rPr>
        <w:t>兄弟類別</w:t>
      </w:r>
      <w:r>
        <w:rPr>
          <w:sz w:val="28"/>
        </w:rPr>
        <w:t>(</w:t>
      </w:r>
      <w:r>
        <w:rPr>
          <w:rFonts w:hint="eastAsia"/>
          <w:sz w:val="28"/>
        </w:rPr>
        <w:t>S</w:t>
      </w:r>
      <w:r>
        <w:rPr>
          <w:sz w:val="28"/>
        </w:rPr>
        <w:t>ibling Classes):</w:t>
      </w:r>
      <w:r>
        <w:rPr>
          <w:sz w:val="28"/>
        </w:rPr>
        <w:t>繼承同一</w:t>
      </w:r>
      <w:proofErr w:type="gramStart"/>
      <w:r>
        <w:rPr>
          <w:sz w:val="28"/>
        </w:rPr>
        <w:t>個</w:t>
      </w:r>
      <w:proofErr w:type="gramEnd"/>
      <w:r>
        <w:rPr>
          <w:sz w:val="28"/>
        </w:rPr>
        <w:t>父類別的子類別。</w:t>
      </w:r>
    </w:p>
    <w:p w:rsidR="00D35844" w:rsidRDefault="00D35844" w:rsidP="00D35844">
      <w:pPr>
        <w:pStyle w:val="a5"/>
        <w:numPr>
          <w:ilvl w:val="0"/>
          <w:numId w:val="2"/>
        </w:numPr>
        <w:ind w:leftChars="0"/>
        <w:rPr>
          <w:sz w:val="28"/>
        </w:rPr>
      </w:pPr>
      <w:r>
        <w:rPr>
          <w:rFonts w:hint="eastAsia"/>
          <w:sz w:val="28"/>
        </w:rPr>
        <w:t>多型</w:t>
      </w:r>
      <w:r>
        <w:rPr>
          <w:rFonts w:hint="eastAsia"/>
          <w:sz w:val="28"/>
        </w:rPr>
        <w:t>(Po</w:t>
      </w:r>
      <w:r>
        <w:rPr>
          <w:sz w:val="28"/>
        </w:rPr>
        <w:t>lymorphism</w:t>
      </w:r>
      <w:r>
        <w:rPr>
          <w:rFonts w:hint="eastAsia"/>
          <w:sz w:val="28"/>
        </w:rPr>
        <w:t>)</w:t>
      </w:r>
    </w:p>
    <w:p w:rsidR="00D66892" w:rsidRDefault="00D66892" w:rsidP="00D66892">
      <w:pPr>
        <w:pStyle w:val="a5"/>
        <w:ind w:leftChars="0" w:left="960"/>
        <w:rPr>
          <w:sz w:val="28"/>
        </w:rPr>
      </w:pPr>
      <w:r>
        <w:rPr>
          <w:sz w:val="28"/>
        </w:rPr>
        <w:t>在同一</w:t>
      </w:r>
      <w:proofErr w:type="gramStart"/>
      <w:r>
        <w:rPr>
          <w:sz w:val="28"/>
        </w:rPr>
        <w:t>個</w:t>
      </w:r>
      <w:proofErr w:type="gramEnd"/>
      <w:r>
        <w:rPr>
          <w:sz w:val="28"/>
        </w:rPr>
        <w:t>操作介面下</w:t>
      </w:r>
      <w:r w:rsidR="00184900">
        <w:rPr>
          <w:sz w:val="28"/>
        </w:rPr>
        <w:t>或方法，可以有很多不同的實作型態。</w:t>
      </w:r>
    </w:p>
    <w:p w:rsidR="00202C5D" w:rsidRDefault="00202C5D" w:rsidP="00D66892">
      <w:pPr>
        <w:pStyle w:val="a5"/>
        <w:ind w:leftChars="0" w:left="960"/>
        <w:rPr>
          <w:rFonts w:hint="eastAsia"/>
          <w:sz w:val="28"/>
        </w:rPr>
      </w:pPr>
      <w:r>
        <w:rPr>
          <w:sz w:val="28"/>
        </w:rPr>
        <w:t>需要使用抽象方法。</w:t>
      </w:r>
    </w:p>
    <w:p w:rsidR="00202C5D" w:rsidRPr="00FB1E3C" w:rsidRDefault="00202C5D" w:rsidP="00202C5D">
      <w:pPr>
        <w:pStyle w:val="a5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36"/>
        </w:rPr>
        <w:lastRenderedPageBreak/>
        <w:t>物件導向五大原則</w:t>
      </w:r>
      <w:r>
        <w:rPr>
          <w:rFonts w:hint="eastAsia"/>
          <w:sz w:val="36"/>
        </w:rPr>
        <w:t>(</w:t>
      </w:r>
      <w:r>
        <w:rPr>
          <w:sz w:val="36"/>
        </w:rPr>
        <w:t>SOLID</w:t>
      </w:r>
      <w:r>
        <w:rPr>
          <w:rFonts w:hint="eastAsia"/>
          <w:sz w:val="36"/>
        </w:rPr>
        <w:t>)</w:t>
      </w:r>
    </w:p>
    <w:p w:rsidR="00FB1E3C" w:rsidRPr="006A794F" w:rsidRDefault="006A794F" w:rsidP="00FB1E3C">
      <w:pPr>
        <w:pStyle w:val="a5"/>
        <w:numPr>
          <w:ilvl w:val="0"/>
          <w:numId w:val="9"/>
        </w:numPr>
        <w:ind w:leftChars="0"/>
        <w:rPr>
          <w:sz w:val="40"/>
        </w:rPr>
      </w:pPr>
      <w:r w:rsidRPr="006A794F">
        <w:rPr>
          <w:sz w:val="32"/>
        </w:rPr>
        <w:t>Single Responsibility Principle (SRP)</w:t>
      </w:r>
    </w:p>
    <w:p w:rsidR="006A794F" w:rsidRDefault="006A794F" w:rsidP="006A794F">
      <w:pPr>
        <w:pStyle w:val="a5"/>
        <w:ind w:leftChars="0" w:left="960"/>
        <w:rPr>
          <w:sz w:val="28"/>
        </w:rPr>
      </w:pPr>
      <w:r w:rsidRPr="007552BC">
        <w:rPr>
          <w:rFonts w:hint="eastAsia"/>
          <w:color w:val="FF0000"/>
          <w:sz w:val="28"/>
        </w:rPr>
        <w:t>單一職責原則</w:t>
      </w:r>
      <w:r>
        <w:rPr>
          <w:rFonts w:hint="eastAsia"/>
          <w:sz w:val="28"/>
        </w:rPr>
        <w:t>，</w:t>
      </w:r>
      <w:proofErr w:type="gramStart"/>
      <w:r>
        <w:rPr>
          <w:rFonts w:hint="eastAsia"/>
          <w:sz w:val="28"/>
        </w:rPr>
        <w:t>一個類只做</w:t>
      </w:r>
      <w:proofErr w:type="gramEnd"/>
      <w:r>
        <w:rPr>
          <w:rFonts w:hint="eastAsia"/>
          <w:sz w:val="28"/>
        </w:rPr>
        <w:t>一件事，不要為實現過多的功能，避免相同的職責分散到不同的類中，如果一個類功能過多，可能引起變化的原因也就越多，因為程式碼更加相依或耦合，導致難以維護，「牽一髮而動全</w:t>
      </w:r>
      <w:bookmarkStart w:id="0" w:name="_GoBack"/>
      <w:bookmarkEnd w:id="0"/>
      <w:r>
        <w:rPr>
          <w:rFonts w:hint="eastAsia"/>
          <w:sz w:val="28"/>
        </w:rPr>
        <w:t>身」。</w:t>
      </w:r>
    </w:p>
    <w:p w:rsidR="006A794F" w:rsidRPr="007552BC" w:rsidRDefault="006A794F" w:rsidP="006A794F">
      <w:pPr>
        <w:pStyle w:val="a5"/>
        <w:numPr>
          <w:ilvl w:val="0"/>
          <w:numId w:val="9"/>
        </w:numPr>
        <w:ind w:leftChars="0"/>
        <w:rPr>
          <w:sz w:val="36"/>
        </w:rPr>
      </w:pPr>
      <w:r w:rsidRPr="006A794F">
        <w:rPr>
          <w:rFonts w:hint="eastAsia"/>
          <w:sz w:val="32"/>
        </w:rPr>
        <w:t>O</w:t>
      </w:r>
      <w:r w:rsidRPr="006A794F">
        <w:rPr>
          <w:sz w:val="32"/>
        </w:rPr>
        <w:t>pen-Closed Principle (</w:t>
      </w:r>
      <w:r>
        <w:rPr>
          <w:sz w:val="32"/>
        </w:rPr>
        <w:t>OCP)</w:t>
      </w:r>
    </w:p>
    <w:p w:rsidR="00043B2F" w:rsidRPr="00043B2F" w:rsidRDefault="007552BC" w:rsidP="00043B2F">
      <w:pPr>
        <w:pStyle w:val="a5"/>
        <w:ind w:leftChars="0" w:left="960"/>
        <w:rPr>
          <w:rFonts w:hint="eastAsia"/>
          <w:sz w:val="28"/>
        </w:rPr>
      </w:pPr>
      <w:r w:rsidRPr="007552BC">
        <w:rPr>
          <w:color w:val="FF0000"/>
          <w:sz w:val="28"/>
        </w:rPr>
        <w:t>開放封閉原則</w:t>
      </w:r>
      <w:r>
        <w:rPr>
          <w:sz w:val="28"/>
        </w:rPr>
        <w:t>，</w:t>
      </w:r>
      <w:r w:rsidR="00043B2F">
        <w:rPr>
          <w:sz w:val="28"/>
        </w:rPr>
        <w:t>開放新增、封閉修改</w:t>
      </w:r>
    </w:p>
    <w:p w:rsidR="006A794F" w:rsidRPr="007552BC" w:rsidRDefault="006A794F" w:rsidP="006A794F">
      <w:pPr>
        <w:pStyle w:val="a5"/>
        <w:numPr>
          <w:ilvl w:val="0"/>
          <w:numId w:val="9"/>
        </w:numPr>
        <w:ind w:leftChars="0"/>
        <w:rPr>
          <w:sz w:val="44"/>
        </w:rPr>
      </w:pPr>
      <w:proofErr w:type="spellStart"/>
      <w:r w:rsidRPr="006A794F">
        <w:rPr>
          <w:sz w:val="32"/>
        </w:rPr>
        <w:t>Liskov</w:t>
      </w:r>
      <w:proofErr w:type="spellEnd"/>
      <w:r w:rsidRPr="006A794F">
        <w:rPr>
          <w:sz w:val="32"/>
        </w:rPr>
        <w:t xml:space="preserve"> Substitution Principle (LSP</w:t>
      </w:r>
      <w:r>
        <w:rPr>
          <w:sz w:val="32"/>
        </w:rPr>
        <w:t>)</w:t>
      </w:r>
    </w:p>
    <w:p w:rsidR="007552BC" w:rsidRPr="007552BC" w:rsidRDefault="007552BC" w:rsidP="007552BC">
      <w:pPr>
        <w:pStyle w:val="a5"/>
        <w:ind w:leftChars="0" w:left="960"/>
        <w:rPr>
          <w:rFonts w:hint="eastAsia"/>
          <w:color w:val="FF0000"/>
          <w:sz w:val="28"/>
        </w:rPr>
      </w:pPr>
      <w:proofErr w:type="gramStart"/>
      <w:r w:rsidRPr="007552BC">
        <w:rPr>
          <w:color w:val="FF0000"/>
          <w:sz w:val="28"/>
        </w:rPr>
        <w:t>里氏替換</w:t>
      </w:r>
      <w:proofErr w:type="gramEnd"/>
      <w:r w:rsidRPr="007552BC">
        <w:rPr>
          <w:color w:val="FF0000"/>
          <w:sz w:val="28"/>
        </w:rPr>
        <w:t>原則</w:t>
      </w:r>
      <w:r w:rsidRPr="007552BC">
        <w:rPr>
          <w:sz w:val="28"/>
        </w:rPr>
        <w:t>，</w:t>
      </w:r>
    </w:p>
    <w:p w:rsidR="007552BC" w:rsidRPr="007552BC" w:rsidRDefault="007552BC" w:rsidP="006A794F">
      <w:pPr>
        <w:pStyle w:val="a5"/>
        <w:numPr>
          <w:ilvl w:val="0"/>
          <w:numId w:val="9"/>
        </w:numPr>
        <w:ind w:leftChars="0"/>
        <w:rPr>
          <w:sz w:val="52"/>
        </w:rPr>
      </w:pPr>
      <w:r w:rsidRPr="007552BC">
        <w:rPr>
          <w:sz w:val="32"/>
        </w:rPr>
        <w:t>Interface Segregation Principle (ISP)</w:t>
      </w:r>
    </w:p>
    <w:p w:rsidR="007552BC" w:rsidRPr="007552BC" w:rsidRDefault="007552BC" w:rsidP="007552BC">
      <w:pPr>
        <w:pStyle w:val="a5"/>
        <w:ind w:leftChars="0" w:left="960"/>
        <w:rPr>
          <w:sz w:val="28"/>
        </w:rPr>
      </w:pPr>
      <w:r w:rsidRPr="007552BC">
        <w:rPr>
          <w:color w:val="FF0000"/>
          <w:sz w:val="28"/>
        </w:rPr>
        <w:t>介面隔離原則</w:t>
      </w:r>
      <w:r>
        <w:rPr>
          <w:sz w:val="28"/>
        </w:rPr>
        <w:t>，</w:t>
      </w:r>
    </w:p>
    <w:p w:rsidR="007552BC" w:rsidRPr="007552BC" w:rsidRDefault="007552BC" w:rsidP="006A794F">
      <w:pPr>
        <w:pStyle w:val="a5"/>
        <w:numPr>
          <w:ilvl w:val="0"/>
          <w:numId w:val="9"/>
        </w:numPr>
        <w:ind w:leftChars="0"/>
        <w:rPr>
          <w:sz w:val="72"/>
        </w:rPr>
      </w:pPr>
      <w:r w:rsidRPr="007552BC">
        <w:rPr>
          <w:sz w:val="32"/>
        </w:rPr>
        <w:t>Dependency Inversion Principle (DIP)</w:t>
      </w:r>
    </w:p>
    <w:p w:rsidR="007552BC" w:rsidRPr="007552BC" w:rsidRDefault="007552BC" w:rsidP="007552BC">
      <w:pPr>
        <w:pStyle w:val="a5"/>
        <w:ind w:leftChars="0" w:left="960"/>
        <w:rPr>
          <w:rFonts w:hint="eastAsia"/>
          <w:sz w:val="72"/>
        </w:rPr>
      </w:pPr>
      <w:r w:rsidRPr="007552BC">
        <w:rPr>
          <w:color w:val="FF0000"/>
          <w:sz w:val="28"/>
        </w:rPr>
        <w:t>依賴導致原則</w:t>
      </w:r>
      <w:r>
        <w:rPr>
          <w:sz w:val="32"/>
        </w:rPr>
        <w:t>，</w:t>
      </w:r>
    </w:p>
    <w:sectPr w:rsidR="007552BC" w:rsidRPr="007552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573F5"/>
    <w:multiLevelType w:val="hybridMultilevel"/>
    <w:tmpl w:val="3828E610"/>
    <w:lvl w:ilvl="0" w:tplc="A226305A">
      <w:start w:val="1"/>
      <w:numFmt w:val="decimal"/>
      <w:lvlText w:val="%1."/>
      <w:lvlJc w:val="left"/>
      <w:pPr>
        <w:ind w:left="960" w:hanging="480"/>
      </w:pPr>
      <w:rPr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2340785"/>
    <w:multiLevelType w:val="hybridMultilevel"/>
    <w:tmpl w:val="5F8022E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58B362A"/>
    <w:multiLevelType w:val="hybridMultilevel"/>
    <w:tmpl w:val="5D6451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C3C6636"/>
    <w:multiLevelType w:val="hybridMultilevel"/>
    <w:tmpl w:val="B8145310"/>
    <w:lvl w:ilvl="0" w:tplc="E05018BE">
      <w:start w:val="1"/>
      <w:numFmt w:val="decimal"/>
      <w:lvlText w:val="%1."/>
      <w:lvlJc w:val="left"/>
      <w:pPr>
        <w:ind w:left="96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2527D1C"/>
    <w:multiLevelType w:val="hybridMultilevel"/>
    <w:tmpl w:val="E098D15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B0831D9"/>
    <w:multiLevelType w:val="hybridMultilevel"/>
    <w:tmpl w:val="64C8EA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7C61C3D"/>
    <w:multiLevelType w:val="hybridMultilevel"/>
    <w:tmpl w:val="11A42512"/>
    <w:lvl w:ilvl="0" w:tplc="B4082F7C">
      <w:start w:val="1"/>
      <w:numFmt w:val="ideographLegalTraditional"/>
      <w:lvlText w:val="%1、"/>
      <w:lvlJc w:val="left"/>
      <w:pPr>
        <w:ind w:left="480" w:hanging="480"/>
      </w:pPr>
      <w:rPr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C4D36A5"/>
    <w:multiLevelType w:val="hybridMultilevel"/>
    <w:tmpl w:val="BA500FC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CDE4B93"/>
    <w:multiLevelType w:val="hybridMultilevel"/>
    <w:tmpl w:val="2AEADD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35F452C"/>
    <w:multiLevelType w:val="hybridMultilevel"/>
    <w:tmpl w:val="F194774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7C9B0FA2"/>
    <w:multiLevelType w:val="hybridMultilevel"/>
    <w:tmpl w:val="F7AC31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F217729"/>
    <w:multiLevelType w:val="hybridMultilevel"/>
    <w:tmpl w:val="882C794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4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71"/>
    <w:rsid w:val="00043B2F"/>
    <w:rsid w:val="00184900"/>
    <w:rsid w:val="00202C5D"/>
    <w:rsid w:val="00456DF8"/>
    <w:rsid w:val="00511371"/>
    <w:rsid w:val="00640E66"/>
    <w:rsid w:val="006A794F"/>
    <w:rsid w:val="006D4763"/>
    <w:rsid w:val="007552BC"/>
    <w:rsid w:val="008A2914"/>
    <w:rsid w:val="00A26C23"/>
    <w:rsid w:val="00A74534"/>
    <w:rsid w:val="00BC3DA5"/>
    <w:rsid w:val="00BD0186"/>
    <w:rsid w:val="00D35844"/>
    <w:rsid w:val="00D66892"/>
    <w:rsid w:val="00E944A7"/>
    <w:rsid w:val="00FB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8832F-B5AC-4881-994D-7CE05AA9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0E66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640E66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A291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凱傑 張</dc:creator>
  <cp:keywords/>
  <dc:description/>
  <cp:lastModifiedBy>凱傑 張</cp:lastModifiedBy>
  <cp:revision>12</cp:revision>
  <dcterms:created xsi:type="dcterms:W3CDTF">2021-12-11T04:29:00Z</dcterms:created>
  <dcterms:modified xsi:type="dcterms:W3CDTF">2021-12-11T06:28:00Z</dcterms:modified>
</cp:coreProperties>
</file>