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Creative Strategy Guide: AI-Powered Micro-Targeted Ad Campaign for NCCHR</w:t>
      </w:r>
    </w:p>
    <w:p>
      <w:pPr>
        <w:pStyle w:val="Heading2"/>
      </w:pPr>
      <w:r>
        <w:t>1. Executive Summary</w:t>
      </w:r>
    </w:p>
    <w:p>
      <w:r>
        <w:br/>
        <w:t xml:space="preserve">This document outlines an AI-driven digital marketing strategy designed to help the National Center for Civil and Human Rights (NCCHR) boost local awareness and visitor conversion. </w:t>
        <w:br/>
        <w:t>Using ZIP-code segmentation, audience personas, and generative AI techniques, we created localized ad copy and creative direction that speaks directly to diverse communities across Metro Atlanta.</w:t>
        <w:br/>
      </w:r>
    </w:p>
    <w:p>
      <w:pPr>
        <w:pStyle w:val="Heading2"/>
      </w:pPr>
      <w:r>
        <w:t>2. Objective</w:t>
      </w:r>
    </w:p>
    <w:p>
      <w:r>
        <w:br/>
        <w:t xml:space="preserve">To increase local attendance through highly personalized social media ads powered by data-driven insights and AI-generated content. </w:t>
        <w:br/>
        <w:t>The project focused on identifying distinct audience personas by ZIP code and aligning ad messaging and visuals with those community interests and values.</w:t>
        <w:br/>
      </w:r>
    </w:p>
    <w:p>
      <w:pPr>
        <w:pStyle w:val="Heading2"/>
      </w:pPr>
      <w:r>
        <w:t>3. Process Overview</w:t>
      </w:r>
    </w:p>
    <w:p>
      <w:r>
        <w:br/>
        <w:t>- Step 1: Identify 5 Atlanta ZIP codes with varied audience demographics and cultural tones.</w:t>
        <w:br/>
        <w:t>- Step 2: Simulate local personas based on educator density, community activism, or creative engagement.</w:t>
        <w:br/>
        <w:t>- Step 3: Use GPT-style templating to generate tailored ad headlines, body text, and call-to-action.</w:t>
        <w:br/>
        <w:t>- Step 4: Generate visual prompts to guide Facebook/Instagram creatives, aligned with each ZIP persona.</w:t>
        <w:br/>
      </w:r>
    </w:p>
    <w:p>
      <w:pPr>
        <w:pStyle w:val="Heading2"/>
      </w:pPr>
      <w:r>
        <w:t>4. Sample Campaign Content by ZIP Code</w:t>
      </w:r>
    </w:p>
    <w:p>
      <w:pPr>
        <w:pStyle w:val="ListBullet"/>
      </w:pPr>
      <w:r>
        <w:t>📍 ZIP Code: 30303 – Downtown ATL</w:t>
      </w:r>
    </w:p>
    <w:p>
      <w:r>
        <w:t xml:space="preserve">   - Persona: Young Professionals</w:t>
      </w:r>
    </w:p>
    <w:p>
      <w:r>
        <w:t xml:space="preserve">   - Interest Focus: Civil Rights History</w:t>
      </w:r>
    </w:p>
    <w:p>
      <w:r>
        <w:t xml:space="preserve">   - Ad Tone: Inspiring</w:t>
      </w:r>
    </w:p>
    <w:p>
      <w:r>
        <w:t xml:space="preserve">   - Headline: Explore Civil Rights History in Downtown ATL</w:t>
      </w:r>
    </w:p>
    <w:p>
      <w:r>
        <w:t xml:space="preserve">   - CTA: 🎟️ Free with Student ID — Plan Your Visit Today</w:t>
      </w:r>
    </w:p>
    <w:p>
      <w:r>
        <w:t xml:space="preserve">   - Visual Prompt: A inspiring ad visual showing young professionals engaging with civil rights history themes in a vibrant community setting. Include symbolic visuals like open books, civil rights marches, or bold art. Background: modern Atlanta cityscape or local neighborhood landmarks in Downtown ATL.</w:t>
        <w:br/>
      </w:r>
    </w:p>
    <w:p>
      <w:pPr>
        <w:pStyle w:val="ListBullet"/>
      </w:pPr>
      <w:r>
        <w:t>📍 ZIP Code: 30310 – West End</w:t>
      </w:r>
    </w:p>
    <w:p>
      <w:r>
        <w:t xml:space="preserve">   - Persona: Educators &amp; BIPOC Families</w:t>
      </w:r>
    </w:p>
    <w:p>
      <w:r>
        <w:t xml:space="preserve">   - Interest Focus: Social Justice &amp; Education</w:t>
      </w:r>
    </w:p>
    <w:p>
      <w:r>
        <w:t xml:space="preserve">   - Ad Tone: Empowering</w:t>
      </w:r>
    </w:p>
    <w:p>
      <w:r>
        <w:t xml:space="preserve">   - Headline: Explore Social Justice &amp; Education in West End</w:t>
      </w:r>
    </w:p>
    <w:p>
      <w:r>
        <w:t xml:space="preserve">   - CTA: 🎟️ Group Discounts for Teachers — Plan Your Visit Today</w:t>
      </w:r>
    </w:p>
    <w:p>
      <w:r>
        <w:t xml:space="preserve">   - Visual Prompt: A empowering ad visual showing educators &amp; bipoc families engaging with social justice &amp; education themes in a vibrant community setting. Include symbolic visuals like open books, civil rights marches, or bold art. Background: modern Atlanta cityscape or local neighborhood landmarks in West End.</w:t>
        <w:br/>
      </w:r>
    </w:p>
    <w:p>
      <w:pPr>
        <w:pStyle w:val="ListBullet"/>
      </w:pPr>
      <w:r>
        <w:t>📍 ZIP Code: 30314 – Ashview Heights</w:t>
      </w:r>
    </w:p>
    <w:p>
      <w:r>
        <w:t xml:space="preserve">   - Persona: Students &amp; Activists</w:t>
      </w:r>
    </w:p>
    <w:p>
      <w:r>
        <w:t xml:space="preserve">   - Interest Focus: Community Organizing</w:t>
      </w:r>
    </w:p>
    <w:p>
      <w:r>
        <w:t xml:space="preserve">   - Ad Tone: Mobilizing</w:t>
      </w:r>
    </w:p>
    <w:p>
      <w:r>
        <w:t xml:space="preserve">   - Headline: Explore Community Organizing in Ashview Heights</w:t>
      </w:r>
    </w:p>
    <w:p>
      <w:r>
        <w:t xml:space="preserve">   - CTA: 🎟️ Youth Day Events — Plan Your Visit Today</w:t>
      </w:r>
    </w:p>
    <w:p>
      <w:r>
        <w:t xml:space="preserve">   - Visual Prompt: A mobilizing ad visual showing students &amp; activists engaging with community organizing themes in a vibrant community setting. Include symbolic visuals like open books, civil rights marches, or bold art. Background: modern Atlanta cityscape or local neighborhood landmarks in Ashview Heights.</w:t>
        <w:br/>
      </w:r>
    </w:p>
    <w:p>
      <w:pPr>
        <w:pStyle w:val="ListBullet"/>
      </w:pPr>
      <w:r>
        <w:t>📍 ZIP Code: 30318 – Grove Park</w:t>
      </w:r>
    </w:p>
    <w:p>
      <w:r>
        <w:t xml:space="preserve">   - Persona: Working-Class Families</w:t>
      </w:r>
    </w:p>
    <w:p>
      <w:r>
        <w:t xml:space="preserve">   - Interest Focus: Equity &amp; Economic Mobility</w:t>
      </w:r>
    </w:p>
    <w:p>
      <w:r>
        <w:t xml:space="preserve">   - Ad Tone: Supportive</w:t>
      </w:r>
    </w:p>
    <w:p>
      <w:r>
        <w:t xml:space="preserve">   - Headline: Explore Equity &amp; Economic Mobility in Grove Park</w:t>
      </w:r>
    </w:p>
    <w:p>
      <w:r>
        <w:t xml:space="preserve">   - CTA: 🎟️ Family Pack Tickets — Plan Your Visit Today</w:t>
      </w:r>
    </w:p>
    <w:p>
      <w:r>
        <w:t xml:space="preserve">   - Visual Prompt: A supportive ad visual showing working-class families engaging with equity &amp; economic mobility themes in a vibrant community setting. Include symbolic visuals like open books, civil rights marches, or bold art. Background: modern Atlanta cityscape or local neighborhood landmarks in Grove Park.</w:t>
        <w:br/>
      </w:r>
    </w:p>
    <w:p>
      <w:pPr>
        <w:pStyle w:val="ListBullet"/>
      </w:pPr>
      <w:r>
        <w:t>📍 ZIP Code: 30316 – East Atlanta</w:t>
      </w:r>
    </w:p>
    <w:p>
      <w:r>
        <w:t xml:space="preserve">   - Persona: Young Artists &amp; Creatives</w:t>
      </w:r>
    </w:p>
    <w:p>
      <w:r>
        <w:t xml:space="preserve">   - Interest Focus: Creative Expression &amp; Identity</w:t>
      </w:r>
    </w:p>
    <w:p>
      <w:r>
        <w:t xml:space="preserve">   - Ad Tone: Bold &amp; Expressive</w:t>
      </w:r>
    </w:p>
    <w:p>
      <w:r>
        <w:t xml:space="preserve">   - Headline: Explore Creative Expression &amp; Identity in East Atlanta</w:t>
      </w:r>
    </w:p>
    <w:p>
      <w:r>
        <w:t xml:space="preserve">   - CTA: 🎟️ Pay-What-You-Can Fridays — Plan Your Visit Today</w:t>
      </w:r>
    </w:p>
    <w:p>
      <w:r>
        <w:t xml:space="preserve">   - Visual Prompt: A bold &amp; expressive ad visual showing young artists &amp; creatives engaging with creative expression &amp; identity themes in a vibrant community setting. Include symbolic visuals like open books, civil rights marches, or bold art. Background: modern Atlanta cityscape or local neighborhood landmarks in East Atlanta.</w:t>
        <w:br/>
      </w:r>
    </w:p>
    <w:p>
      <w:pPr>
        <w:pStyle w:val="Heading2"/>
      </w:pPr>
      <w:r>
        <w:t>5. Tools &amp; Technologies Used</w:t>
      </w:r>
    </w:p>
    <w:p>
      <w:r>
        <w:br/>
        <w:t>- GPT (via ChatGPT or API) for dynamic copy generation</w:t>
        <w:br/>
        <w:t>- Persona segmentation based on local insights</w:t>
        <w:br/>
        <w:t>- Prompt engineering for creative direction</w:t>
        <w:br/>
        <w:t>- Excel for campaign structuring</w:t>
        <w:br/>
      </w:r>
    </w:p>
    <w:p>
      <w:pPr>
        <w:pStyle w:val="Heading2"/>
      </w:pPr>
      <w:r>
        <w:t>6. Strategic Recommendations</w:t>
      </w:r>
    </w:p>
    <w:p>
      <w:pPr>
        <w:pStyle w:val="ListBullet"/>
      </w:pPr>
      <w:r>
        <w:t>✅ Launch A/B tests with zip-personalized creatives on Meta Advantage+.</w:t>
      </w:r>
    </w:p>
    <w:p>
      <w:pPr>
        <w:pStyle w:val="ListBullet"/>
      </w:pPr>
      <w:r>
        <w:t>✅ Use tone-aligned visuals to match the emotional needs of each audience segment.</w:t>
      </w:r>
    </w:p>
    <w:p>
      <w:pPr>
        <w:pStyle w:val="ListBullet"/>
      </w:pPr>
      <w:r>
        <w:t>✅ Run campaigns in sync with cultural events (e.g. MLK Day, Juneteenth, Back-to-School).</w:t>
      </w:r>
    </w:p>
    <w:p>
      <w:pPr>
        <w:pStyle w:val="ListBullet"/>
      </w:pPr>
      <w:r>
        <w:t>✅ Incorporate student and educator discounts as key motivators in select ZIPs.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