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CDCF2" w14:textId="77777777" w:rsidR="005D549C" w:rsidRPr="005D549C" w:rsidRDefault="005D549C" w:rsidP="005D549C">
      <w:pPr>
        <w:rPr>
          <w:b/>
          <w:bCs/>
          <w:lang w:val="en-US"/>
        </w:rPr>
      </w:pPr>
      <w:r w:rsidRPr="005D549C">
        <w:rPr>
          <w:b/>
          <w:bCs/>
          <w:lang w:val="en-US"/>
        </w:rPr>
        <w:t>PRD: “Why we ask” on every income question</w:t>
      </w:r>
    </w:p>
    <w:p w14:paraId="59152A45" w14:textId="77777777" w:rsidR="005D549C" w:rsidRPr="005D549C" w:rsidRDefault="005D549C" w:rsidP="005D549C">
      <w:pPr>
        <w:rPr>
          <w:lang w:val="en-US"/>
        </w:rPr>
      </w:pPr>
      <w:r w:rsidRPr="005D549C">
        <w:rPr>
          <w:b/>
          <w:bCs/>
          <w:lang w:val="en-US"/>
        </w:rPr>
        <w:t>Title:</w:t>
      </w:r>
      <w:r w:rsidRPr="005D549C">
        <w:rPr>
          <w:lang w:val="en-US"/>
        </w:rPr>
        <w:t xml:space="preserve"> “Why we ask” notes on income and affordability questions · </w:t>
      </w:r>
      <w:r w:rsidRPr="005D549C">
        <w:rPr>
          <w:b/>
          <w:bCs/>
          <w:lang w:val="en-US"/>
        </w:rPr>
        <w:t>Author:</w:t>
      </w:r>
      <w:r w:rsidRPr="005D549C">
        <w:rPr>
          <w:lang w:val="en-US"/>
        </w:rPr>
        <w:t xml:space="preserve"> [your name] · </w:t>
      </w:r>
      <w:r w:rsidRPr="005D549C">
        <w:rPr>
          <w:b/>
          <w:bCs/>
          <w:lang w:val="en-US"/>
        </w:rPr>
        <w:t>Status:</w:t>
      </w:r>
      <w:r w:rsidRPr="005D549C">
        <w:rPr>
          <w:lang w:val="en-US"/>
        </w:rPr>
        <w:t xml:space="preserve"> Draft · </w:t>
      </w:r>
      <w:r w:rsidRPr="005D549C">
        <w:rPr>
          <w:b/>
          <w:bCs/>
          <w:lang w:val="en-US"/>
        </w:rPr>
        <w:t>Target:</w:t>
      </w:r>
      <w:r w:rsidRPr="005D549C">
        <w:rPr>
          <w:lang w:val="en-US"/>
        </w:rPr>
        <w:t xml:space="preserve"> High-Fidelity Prototype</w:t>
      </w:r>
    </w:p>
    <w:p w14:paraId="1C038AA9" w14:textId="77777777" w:rsidR="005D549C" w:rsidRPr="005D549C" w:rsidRDefault="005D549C" w:rsidP="005D549C">
      <w:r w:rsidRPr="005D549C">
        <w:rPr>
          <w:lang w:val="en-US"/>
        </w:rPr>
        <w:t xml:space="preserve">Targets marked </w:t>
      </w:r>
      <w:r w:rsidRPr="005D549C">
        <w:rPr>
          <w:i/>
          <w:iCs/>
          <w:lang w:val="en-US"/>
        </w:rPr>
        <w:t>(proposed)</w:t>
      </w:r>
      <w:r w:rsidRPr="005D549C">
        <w:rPr>
          <w:lang w:val="en-US"/>
        </w:rPr>
        <w:t xml:space="preserve"> are my placeholders, not figures from the brief. </w:t>
      </w:r>
      <w:r w:rsidRPr="005D549C">
        <w:t>Set them with your team.</w:t>
      </w:r>
    </w:p>
    <w:p w14:paraId="4EEB36F5" w14:textId="77777777" w:rsidR="005D549C" w:rsidRPr="005D549C" w:rsidRDefault="005D549C" w:rsidP="005D549C">
      <w:r w:rsidRPr="005D549C">
        <w:pict w14:anchorId="4D2958AA">
          <v:rect id="_x0000_i1043" style="width:0;height:1.5pt" o:hralign="center" o:hrstd="t" o:hr="t" fillcolor="#a0a0a0" stroked="f"/>
        </w:pict>
      </w:r>
    </w:p>
    <w:p w14:paraId="30A82C5F" w14:textId="77777777" w:rsidR="005D549C" w:rsidRPr="005D549C" w:rsidRDefault="005D549C" w:rsidP="005D549C">
      <w:pPr>
        <w:rPr>
          <w:b/>
          <w:bCs/>
          <w:lang w:val="en-US"/>
        </w:rPr>
      </w:pPr>
      <w:r w:rsidRPr="005D549C">
        <w:rPr>
          <w:b/>
          <w:bCs/>
          <w:lang w:val="en-US"/>
        </w:rPr>
        <w:t>1. THE BIG PICTURE</w:t>
      </w:r>
    </w:p>
    <w:p w14:paraId="3EBB0A69" w14:textId="77777777" w:rsidR="005D549C" w:rsidRPr="005D549C" w:rsidRDefault="005D549C" w:rsidP="005D549C">
      <w:pPr>
        <w:rPr>
          <w:lang w:val="en-US"/>
        </w:rPr>
      </w:pPr>
      <w:r w:rsidRPr="005D549C">
        <w:rPr>
          <w:b/>
          <w:bCs/>
          <w:lang w:val="en-US"/>
        </w:rPr>
        <w:t>Vision:</w:t>
      </w:r>
      <w:r w:rsidRPr="005D549C">
        <w:rPr>
          <w:lang w:val="en-US"/>
        </w:rPr>
        <w:t xml:space="preserve"> Mara never has to guess why Riverty is asking about her income, how the answer will be used, or who will see it.</w:t>
      </w:r>
    </w:p>
    <w:p w14:paraId="288B2614" w14:textId="77777777" w:rsidR="005D549C" w:rsidRPr="005D549C" w:rsidRDefault="005D549C" w:rsidP="005D549C">
      <w:pPr>
        <w:rPr>
          <w:lang w:val="en-US"/>
        </w:rPr>
      </w:pPr>
      <w:r w:rsidRPr="005D549C">
        <w:rPr>
          <w:b/>
          <w:bCs/>
          <w:lang w:val="en-US"/>
        </w:rPr>
        <w:t>Press release (internal narrative, not external copy):</w:t>
      </w:r>
    </w:p>
    <w:p w14:paraId="7D408F20" w14:textId="77777777" w:rsidR="005D549C" w:rsidRPr="005D549C" w:rsidRDefault="005D549C" w:rsidP="005D549C">
      <w:pPr>
        <w:rPr>
          <w:lang w:val="en-US"/>
        </w:rPr>
      </w:pPr>
      <w:r w:rsidRPr="005D549C">
        <w:rPr>
          <w:lang w:val="en-US"/>
        </w:rPr>
        <w:t>When Mara, a shift worker with two open claims, opens the portal on her phone after a reminder, she is asked about her income. Today she can’t tell why, so she hesitates, can’t find the right documents, and calls an agent. With this change, every income and affordability question carries a short note in plain German that says why it is asked, how her answer is used, and who can see it.</w:t>
      </w:r>
    </w:p>
    <w:p w14:paraId="30BFB1DE" w14:textId="77777777" w:rsidR="005D549C" w:rsidRPr="005D549C" w:rsidRDefault="005D549C" w:rsidP="005D549C">
      <w:pPr>
        <w:rPr>
          <w:lang w:val="en-US"/>
        </w:rPr>
      </w:pPr>
      <w:r w:rsidRPr="005D549C">
        <w:rPr>
          <w:lang w:val="en-US"/>
        </w:rPr>
        <w:t>Mara can keep going without leaving the screen or the portal, and an agent only hears from her when she needs one. The note explains the question. It does not change the questions, the plan options, or what any answer means for her.</w:t>
      </w:r>
    </w:p>
    <w:p w14:paraId="45175336" w14:textId="77777777" w:rsidR="005D549C" w:rsidRPr="005D549C" w:rsidRDefault="005D549C" w:rsidP="005D549C">
      <w:r w:rsidRPr="005D549C">
        <w:rPr>
          <w:b/>
          <w:bCs/>
        </w:rPr>
        <w:t>Success metrics</w:t>
      </w:r>
    </w:p>
    <w:p w14:paraId="2AE015FC" w14:textId="77777777" w:rsidR="005D549C" w:rsidRPr="005D549C" w:rsidRDefault="005D549C" w:rsidP="005D549C">
      <w:pPr>
        <w:numPr>
          <w:ilvl w:val="0"/>
          <w:numId w:val="1"/>
        </w:numPr>
        <w:rPr>
          <w:lang w:val="en-US"/>
        </w:rPr>
      </w:pPr>
      <w:r w:rsidRPr="005D549C">
        <w:rPr>
          <w:b/>
          <w:bCs/>
          <w:lang w:val="en-US"/>
        </w:rPr>
        <w:t>Primary:</w:t>
      </w:r>
      <w:r w:rsidRPr="005D549C">
        <w:rPr>
          <w:lang w:val="en-US"/>
        </w:rPr>
        <w:t xml:space="preserve"> share of journey starters who contact an agent within 7 days, baseline </w:t>
      </w:r>
      <w:r w:rsidRPr="005D549C">
        <w:rPr>
          <w:b/>
          <w:bCs/>
          <w:lang w:val="en-US"/>
        </w:rPr>
        <w:t>31%</w:t>
      </w:r>
      <w:r w:rsidRPr="005D549C">
        <w:rPr>
          <w:lang w:val="en-US"/>
        </w:rPr>
        <w:t xml:space="preserve">, measured in the German pilot segment against a comparison group. The pilot-level target is </w:t>
      </w:r>
      <w:r w:rsidRPr="005D549C">
        <w:rPr>
          <w:i/>
          <w:iCs/>
          <w:lang w:val="en-US"/>
        </w:rPr>
        <w:t>(proposed)</w:t>
      </w:r>
      <w:r w:rsidRPr="005D549C">
        <w:rPr>
          <w:lang w:val="en-US"/>
        </w:rPr>
        <w:t xml:space="preserve"> about 25% (a 20% relative reduction), shared across Features 2, 6 and 10. This feature alone won’t be credited with the full move, because it addresses only one of Mara’s four doubts.</w:t>
      </w:r>
    </w:p>
    <w:p w14:paraId="71B83671" w14:textId="77777777" w:rsidR="005D549C" w:rsidRPr="005D549C" w:rsidRDefault="005D549C" w:rsidP="005D549C">
      <w:pPr>
        <w:numPr>
          <w:ilvl w:val="0"/>
          <w:numId w:val="1"/>
        </w:numPr>
        <w:rPr>
          <w:lang w:val="en-US"/>
        </w:rPr>
      </w:pPr>
      <w:r w:rsidRPr="005D549C">
        <w:rPr>
          <w:b/>
          <w:bCs/>
          <w:lang w:val="en-US"/>
        </w:rPr>
        <w:t>Guardrail:</w:t>
      </w:r>
      <w:r w:rsidRPr="005D549C">
        <w:rPr>
          <w:lang w:val="en-US"/>
        </w:rPr>
        <w:t xml:space="preserve"> 60-day plan survival, with no more than </w:t>
      </w:r>
      <w:r w:rsidRPr="005D549C">
        <w:rPr>
          <w:b/>
          <w:bCs/>
          <w:lang w:val="en-US"/>
        </w:rPr>
        <w:t>19%</w:t>
      </w:r>
      <w:r w:rsidRPr="005D549C">
        <w:rPr>
          <w:lang w:val="en-US"/>
        </w:rPr>
        <w:t xml:space="preserve"> of new agreements missing a payment within 60 days.</w:t>
      </w:r>
    </w:p>
    <w:p w14:paraId="430D7B58" w14:textId="77777777" w:rsidR="005D549C" w:rsidRPr="005D549C" w:rsidRDefault="005D549C" w:rsidP="005D549C">
      <w:pPr>
        <w:numPr>
          <w:ilvl w:val="0"/>
          <w:numId w:val="1"/>
        </w:numPr>
        <w:rPr>
          <w:lang w:val="en-US"/>
        </w:rPr>
      </w:pPr>
      <w:r w:rsidRPr="005D549C">
        <w:rPr>
          <w:b/>
          <w:bCs/>
          <w:lang w:val="en-US"/>
        </w:rPr>
        <w:t>Prototype evals</w:t>
      </w:r>
      <w:r w:rsidRPr="005D549C">
        <w:rPr>
          <w:lang w:val="en-US"/>
        </w:rPr>
        <w:t xml:space="preserve"> are in section 3. The prototype can’t measure the 31%.</w:t>
      </w:r>
    </w:p>
    <w:p w14:paraId="7741C731" w14:textId="77777777" w:rsidR="005D549C" w:rsidRPr="005D549C" w:rsidRDefault="005D549C" w:rsidP="005D549C">
      <w:r w:rsidRPr="005D549C">
        <w:pict w14:anchorId="463B5C15">
          <v:rect id="_x0000_i1044" style="width:0;height:1.5pt" o:hralign="center" o:hrstd="t" o:hr="t" fillcolor="#a0a0a0" stroked="f"/>
        </w:pict>
      </w:r>
    </w:p>
    <w:p w14:paraId="3183960B" w14:textId="77777777" w:rsidR="005D549C" w:rsidRPr="005D549C" w:rsidRDefault="005D549C" w:rsidP="005D549C">
      <w:pPr>
        <w:rPr>
          <w:b/>
          <w:bCs/>
        </w:rPr>
      </w:pPr>
      <w:r w:rsidRPr="005D549C">
        <w:rPr>
          <w:b/>
          <w:bCs/>
        </w:rPr>
        <w:t>2. THE DETAILS</w:t>
      </w:r>
    </w:p>
    <w:p w14:paraId="201FE590" w14:textId="77777777" w:rsidR="005D549C" w:rsidRPr="005D549C" w:rsidRDefault="005D549C" w:rsidP="005D549C">
      <w:pPr>
        <w:rPr>
          <w:b/>
          <w:bCs/>
        </w:rPr>
      </w:pPr>
      <w:r w:rsidRPr="005D549C">
        <w:rPr>
          <w:b/>
          <w:bCs/>
        </w:rPr>
        <w:t>User stories</w:t>
      </w:r>
    </w:p>
    <w:p w14:paraId="02B67652" w14:textId="77777777" w:rsidR="005D549C" w:rsidRPr="005D549C" w:rsidRDefault="005D549C" w:rsidP="005D549C">
      <w:pPr>
        <w:numPr>
          <w:ilvl w:val="0"/>
          <w:numId w:val="2"/>
        </w:numPr>
        <w:rPr>
          <w:lang w:val="en-US"/>
        </w:rPr>
      </w:pPr>
      <w:r w:rsidRPr="005D549C">
        <w:rPr>
          <w:b/>
          <w:bCs/>
          <w:lang w:val="en-US"/>
        </w:rPr>
        <w:t>As Mara,</w:t>
      </w:r>
      <w:r w:rsidRPr="005D549C">
        <w:rPr>
          <w:lang w:val="en-US"/>
        </w:rPr>
        <w:t xml:space="preserve"> I want each income question to tell me why it’s asked, how my answer is used and who sees it, </w:t>
      </w:r>
      <w:r w:rsidRPr="005D549C">
        <w:rPr>
          <w:b/>
          <w:bCs/>
          <w:lang w:val="en-US"/>
        </w:rPr>
        <w:t>so that</w:t>
      </w:r>
      <w:r w:rsidRPr="005D549C">
        <w:rPr>
          <w:lang w:val="en-US"/>
        </w:rPr>
        <w:t xml:space="preserve"> I can answer without fearing I’m making things worse. </w:t>
      </w:r>
    </w:p>
    <w:p w14:paraId="2CE5D353" w14:textId="77777777" w:rsidR="005D549C" w:rsidRPr="005D549C" w:rsidRDefault="005D549C" w:rsidP="005D549C">
      <w:pPr>
        <w:numPr>
          <w:ilvl w:val="1"/>
          <w:numId w:val="2"/>
        </w:numPr>
      </w:pPr>
      <w:r w:rsidRPr="005D549C">
        <w:rPr>
          <w:i/>
          <w:iCs/>
          <w:lang w:val="en-US"/>
        </w:rPr>
        <w:lastRenderedPageBreak/>
        <w:t>Acceptance:</w:t>
      </w:r>
      <w:r w:rsidRPr="005D549C">
        <w:rPr>
          <w:lang w:val="en-US"/>
        </w:rPr>
        <w:t xml:space="preserve"> all 4 questions on screen 2 show a note with three labelled parts (Why, How used, Who sees). </w:t>
      </w:r>
      <w:r w:rsidRPr="005D549C">
        <w:t>The note is visible on load, with no tap.</w:t>
      </w:r>
    </w:p>
    <w:p w14:paraId="07E8DF17" w14:textId="77777777" w:rsidR="005D549C" w:rsidRPr="005D549C" w:rsidRDefault="005D549C" w:rsidP="005D549C">
      <w:pPr>
        <w:numPr>
          <w:ilvl w:val="0"/>
          <w:numId w:val="2"/>
        </w:numPr>
        <w:rPr>
          <w:lang w:val="en-US"/>
        </w:rPr>
      </w:pPr>
      <w:r w:rsidRPr="005D549C">
        <w:rPr>
          <w:b/>
          <w:bCs/>
          <w:lang w:val="en-US"/>
        </w:rPr>
        <w:t>As Mara, on my phone with little time,</w:t>
      </w:r>
      <w:r w:rsidRPr="005D549C">
        <w:rPr>
          <w:lang w:val="en-US"/>
        </w:rPr>
        <w:t xml:space="preserve"> I want the note to be short and in plain German, </w:t>
      </w:r>
      <w:r w:rsidRPr="005D549C">
        <w:rPr>
          <w:b/>
          <w:bCs/>
          <w:lang w:val="en-US"/>
        </w:rPr>
        <w:t>so that</w:t>
      </w:r>
      <w:r w:rsidRPr="005D549C">
        <w:rPr>
          <w:lang w:val="en-US"/>
        </w:rPr>
        <w:t xml:space="preserve"> I can read it and carry on within seconds. </w:t>
      </w:r>
    </w:p>
    <w:p w14:paraId="0BC327DC" w14:textId="77777777" w:rsidR="005D549C" w:rsidRPr="005D549C" w:rsidRDefault="005D549C" w:rsidP="005D549C">
      <w:pPr>
        <w:numPr>
          <w:ilvl w:val="1"/>
          <w:numId w:val="2"/>
        </w:numPr>
        <w:rPr>
          <w:lang w:val="en-US"/>
        </w:rPr>
      </w:pPr>
      <w:r w:rsidRPr="005D549C">
        <w:rPr>
          <w:i/>
          <w:iCs/>
          <w:lang w:val="en-US"/>
        </w:rPr>
        <w:t>Acceptance:</w:t>
      </w:r>
      <w:r w:rsidRPr="005D549C">
        <w:rPr>
          <w:lang w:val="en-US"/>
        </w:rPr>
        <w:t xml:space="preserve"> each note is 40 words or fewer </w:t>
      </w:r>
      <w:r w:rsidRPr="005D549C">
        <w:rPr>
          <w:i/>
          <w:iCs/>
          <w:lang w:val="en-US"/>
        </w:rPr>
        <w:t>(proposed)</w:t>
      </w:r>
      <w:r w:rsidRPr="005D549C">
        <w:rPr>
          <w:lang w:val="en-US"/>
        </w:rPr>
        <w:t>. It renders at 360px width with body text of at least 16px. It contains no terms from the legal-wording list agreed with compliance.</w:t>
      </w:r>
    </w:p>
    <w:p w14:paraId="58DCE6BB" w14:textId="77777777" w:rsidR="005D549C" w:rsidRPr="005D549C" w:rsidRDefault="005D549C" w:rsidP="005D549C">
      <w:pPr>
        <w:numPr>
          <w:ilvl w:val="0"/>
          <w:numId w:val="2"/>
        </w:numPr>
        <w:rPr>
          <w:lang w:val="en-US"/>
        </w:rPr>
      </w:pPr>
      <w:r w:rsidRPr="005D549C">
        <w:rPr>
          <w:b/>
          <w:bCs/>
          <w:lang w:val="en-US"/>
        </w:rPr>
        <w:t>As the compliance reviewer,</w:t>
      </w:r>
      <w:r w:rsidRPr="005D549C">
        <w:rPr>
          <w:lang w:val="en-US"/>
        </w:rPr>
        <w:t xml:space="preserve"> I want every note traced to one approved statement, </w:t>
      </w:r>
      <w:r w:rsidRPr="005D549C">
        <w:rPr>
          <w:b/>
          <w:bCs/>
          <w:lang w:val="en-US"/>
        </w:rPr>
        <w:t>so that</w:t>
      </w:r>
      <w:r w:rsidRPr="005D549C">
        <w:rPr>
          <w:lang w:val="en-US"/>
        </w:rPr>
        <w:t xml:space="preserve"> no screen promises something untrue about data. </w:t>
      </w:r>
    </w:p>
    <w:p w14:paraId="2D8C7C89" w14:textId="77777777" w:rsidR="005D549C" w:rsidRPr="005D549C" w:rsidRDefault="005D549C" w:rsidP="005D549C">
      <w:pPr>
        <w:numPr>
          <w:ilvl w:val="1"/>
          <w:numId w:val="2"/>
        </w:numPr>
      </w:pPr>
      <w:r w:rsidRPr="005D549C">
        <w:rPr>
          <w:i/>
          <w:iCs/>
          <w:lang w:val="en-US"/>
        </w:rPr>
        <w:t>Acceptance:</w:t>
      </w:r>
      <w:r w:rsidRPr="005D549C">
        <w:rPr>
          <w:lang w:val="en-US"/>
        </w:rPr>
        <w:t xml:space="preserve"> all copy lives in one content object keyed by question ID and locale, with a status field. </w:t>
      </w:r>
      <w:r w:rsidRPr="005D549C">
        <w:t>Prototype notes are labelled “placeholder, not approved”.</w:t>
      </w:r>
    </w:p>
    <w:p w14:paraId="01925D21" w14:textId="77777777" w:rsidR="005D549C" w:rsidRPr="005D549C" w:rsidRDefault="005D549C" w:rsidP="005D549C">
      <w:pPr>
        <w:rPr>
          <w:b/>
          <w:bCs/>
        </w:rPr>
      </w:pPr>
      <w:r w:rsidRPr="005D549C">
        <w:rPr>
          <w:b/>
          <w:bCs/>
        </w:rPr>
        <w:t>Screens to build (exactly 3)</w:t>
      </w:r>
    </w:p>
    <w:p w14:paraId="670B67CB" w14:textId="77777777" w:rsidR="005D549C" w:rsidRPr="005D549C" w:rsidRDefault="005D549C" w:rsidP="005D549C">
      <w:pPr>
        <w:rPr>
          <w:lang w:val="en-US"/>
        </w:rPr>
      </w:pPr>
      <w:r w:rsidRPr="005D549C">
        <w:rPr>
          <w:b/>
          <w:bCs/>
          <w:lang w:val="en-US"/>
        </w:rPr>
        <w:t>Screen 1: Entry point (“Set up your instalment plan”)</w:t>
      </w:r>
    </w:p>
    <w:p w14:paraId="3B99C86A" w14:textId="77777777" w:rsidR="005D549C" w:rsidRPr="005D549C" w:rsidRDefault="005D549C" w:rsidP="005D549C">
      <w:pPr>
        <w:numPr>
          <w:ilvl w:val="0"/>
          <w:numId w:val="3"/>
        </w:numPr>
        <w:rPr>
          <w:lang w:val="en-US"/>
        </w:rPr>
      </w:pPr>
      <w:r w:rsidRPr="005D549C">
        <w:rPr>
          <w:lang w:val="en-US"/>
        </w:rPr>
        <w:t>Header and one-line intro: “Next we’ll ask about your income. Each question comes with a reason.”</w:t>
      </w:r>
    </w:p>
    <w:p w14:paraId="15AA5E81" w14:textId="77777777" w:rsidR="005D549C" w:rsidRPr="005D549C" w:rsidRDefault="005D549C" w:rsidP="005D549C">
      <w:pPr>
        <w:numPr>
          <w:ilvl w:val="0"/>
          <w:numId w:val="3"/>
        </w:numPr>
      </w:pPr>
      <w:r w:rsidRPr="005D549C">
        <w:t>Primary button: “Start”.</w:t>
      </w:r>
    </w:p>
    <w:p w14:paraId="43F84617" w14:textId="77777777" w:rsidR="005D549C" w:rsidRPr="005D549C" w:rsidRDefault="005D549C" w:rsidP="005D549C">
      <w:pPr>
        <w:numPr>
          <w:ilvl w:val="0"/>
          <w:numId w:val="3"/>
        </w:numPr>
        <w:rPr>
          <w:lang w:val="en-US"/>
        </w:rPr>
      </w:pPr>
      <w:r w:rsidRPr="005D549C">
        <w:rPr>
          <w:lang w:val="en-US"/>
        </w:rPr>
        <w:t>Secondary link: “Talk to an agent” (static stub).</w:t>
      </w:r>
    </w:p>
    <w:p w14:paraId="26A5C848" w14:textId="77777777" w:rsidR="005D549C" w:rsidRPr="005D549C" w:rsidRDefault="005D549C" w:rsidP="005D549C">
      <w:pPr>
        <w:numPr>
          <w:ilvl w:val="0"/>
          <w:numId w:val="3"/>
        </w:numPr>
        <w:rPr>
          <w:lang w:val="en-US"/>
        </w:rPr>
      </w:pPr>
      <w:r w:rsidRPr="005D549C">
        <w:rPr>
          <w:lang w:val="en-US"/>
        </w:rPr>
        <w:t>Prototype banner: “Prototype copy, not approved by legal or data protection”.</w:t>
      </w:r>
    </w:p>
    <w:p w14:paraId="41014986" w14:textId="77777777" w:rsidR="005D549C" w:rsidRPr="005D549C" w:rsidRDefault="005D549C" w:rsidP="005D549C">
      <w:pPr>
        <w:rPr>
          <w:lang w:val="en-US"/>
        </w:rPr>
      </w:pPr>
      <w:r w:rsidRPr="005D549C">
        <w:rPr>
          <w:b/>
          <w:bCs/>
          <w:lang w:val="en-US"/>
        </w:rPr>
        <w:t>Screen 2: Feature core (income and affordability questions)</w:t>
      </w:r>
    </w:p>
    <w:p w14:paraId="696E6B93" w14:textId="77777777" w:rsidR="005D549C" w:rsidRPr="005D549C" w:rsidRDefault="005D549C" w:rsidP="005D549C">
      <w:pPr>
        <w:numPr>
          <w:ilvl w:val="0"/>
          <w:numId w:val="4"/>
        </w:numPr>
        <w:rPr>
          <w:lang w:val="en-US"/>
        </w:rPr>
      </w:pPr>
      <w:r w:rsidRPr="005D549C">
        <w:rPr>
          <w:lang w:val="en-US"/>
        </w:rPr>
        <w:t>Progress indicator (for example, “Question 2 of 4”).</w:t>
      </w:r>
    </w:p>
    <w:p w14:paraId="4C21D4B2" w14:textId="77777777" w:rsidR="005D549C" w:rsidRPr="005D549C" w:rsidRDefault="005D549C" w:rsidP="005D549C">
      <w:pPr>
        <w:numPr>
          <w:ilvl w:val="0"/>
          <w:numId w:val="4"/>
        </w:numPr>
        <w:rPr>
          <w:lang w:val="en-US"/>
        </w:rPr>
      </w:pPr>
      <w:r w:rsidRPr="005D549C">
        <w:rPr>
          <w:lang w:val="en-US"/>
        </w:rPr>
        <w:t>Four question cards. The questions are prototype placeholders, not Riverty’s real set: net monthly income, other regular income, monthly fixed costs, and an income-document upload (simulated file picker).</w:t>
      </w:r>
    </w:p>
    <w:p w14:paraId="48E998E4" w14:textId="77777777" w:rsidR="005D549C" w:rsidRPr="005D549C" w:rsidRDefault="005D549C" w:rsidP="005D549C">
      <w:pPr>
        <w:numPr>
          <w:ilvl w:val="0"/>
          <w:numId w:val="4"/>
        </w:numPr>
        <w:rPr>
          <w:lang w:val="en-US"/>
        </w:rPr>
      </w:pPr>
      <w:r w:rsidRPr="005D549C">
        <w:rPr>
          <w:lang w:val="en-US"/>
        </w:rPr>
        <w:t>Under each field, an always-visible note component with the labelled Why / How used / Who sees lines.</w:t>
      </w:r>
    </w:p>
    <w:p w14:paraId="449B2FB4" w14:textId="77777777" w:rsidR="005D549C" w:rsidRPr="005D549C" w:rsidRDefault="005D549C" w:rsidP="005D549C">
      <w:pPr>
        <w:numPr>
          <w:ilvl w:val="0"/>
          <w:numId w:val="4"/>
        </w:numPr>
        <w:rPr>
          <w:lang w:val="en-US"/>
        </w:rPr>
      </w:pPr>
      <w:r w:rsidRPr="005D549C">
        <w:rPr>
          <w:lang w:val="en-US"/>
        </w:rPr>
        <w:t>Inline validation message sits above the note, so the note never moves or hides.</w:t>
      </w:r>
    </w:p>
    <w:p w14:paraId="1081F42B" w14:textId="77777777" w:rsidR="005D549C" w:rsidRPr="005D549C" w:rsidRDefault="005D549C" w:rsidP="005D549C">
      <w:pPr>
        <w:numPr>
          <w:ilvl w:val="0"/>
          <w:numId w:val="4"/>
        </w:numPr>
        <w:rPr>
          <w:lang w:val="en-US"/>
        </w:rPr>
      </w:pPr>
      <w:r w:rsidRPr="005D549C">
        <w:rPr>
          <w:lang w:val="en-US"/>
        </w:rPr>
        <w:t>“Continue” and “Back” buttons, and a persistent “Talk to an agent” link.</w:t>
      </w:r>
    </w:p>
    <w:p w14:paraId="6480DF0D" w14:textId="77777777" w:rsidR="005D549C" w:rsidRPr="005D549C" w:rsidRDefault="005D549C" w:rsidP="005D549C">
      <w:pPr>
        <w:rPr>
          <w:lang w:val="en-US"/>
        </w:rPr>
      </w:pPr>
      <w:r w:rsidRPr="005D549C">
        <w:rPr>
          <w:b/>
          <w:bCs/>
          <w:lang w:val="en-US"/>
        </w:rPr>
        <w:t>Screen 3: Success / confirmation (“Thanks, here’s what happens with your answers”)</w:t>
      </w:r>
    </w:p>
    <w:p w14:paraId="3EF9CFDD" w14:textId="77777777" w:rsidR="005D549C" w:rsidRPr="005D549C" w:rsidRDefault="005D549C" w:rsidP="005D549C">
      <w:pPr>
        <w:numPr>
          <w:ilvl w:val="0"/>
          <w:numId w:val="5"/>
        </w:numPr>
        <w:rPr>
          <w:lang w:val="en-US"/>
        </w:rPr>
      </w:pPr>
      <w:r w:rsidRPr="005D549C">
        <w:rPr>
          <w:lang w:val="en-US"/>
        </w:rPr>
        <w:t>Recap of the four answers, each with an “Edit” link back to screen 2.</w:t>
      </w:r>
    </w:p>
    <w:p w14:paraId="10A81878" w14:textId="77777777" w:rsidR="005D549C" w:rsidRPr="005D549C" w:rsidRDefault="005D549C" w:rsidP="005D549C">
      <w:pPr>
        <w:numPr>
          <w:ilvl w:val="0"/>
          <w:numId w:val="5"/>
        </w:numPr>
        <w:rPr>
          <w:lang w:val="en-US"/>
        </w:rPr>
      </w:pPr>
      <w:r w:rsidRPr="005D549C">
        <w:rPr>
          <w:lang w:val="en-US"/>
        </w:rPr>
        <w:t>Short “what happens next” text: “You’ll see plan options next” (stub, since plan options aren’t built).</w:t>
      </w:r>
    </w:p>
    <w:p w14:paraId="1BBF7C80" w14:textId="77777777" w:rsidR="005D549C" w:rsidRPr="005D549C" w:rsidRDefault="005D549C" w:rsidP="005D549C">
      <w:pPr>
        <w:numPr>
          <w:ilvl w:val="0"/>
          <w:numId w:val="5"/>
        </w:numPr>
        <w:rPr>
          <w:lang w:val="en-US"/>
        </w:rPr>
      </w:pPr>
      <w:r w:rsidRPr="005D549C">
        <w:rPr>
          <w:lang w:val="en-US"/>
        </w:rPr>
        <w:lastRenderedPageBreak/>
        <w:t>Reminder of who can see the recap, reusing the approved “Who sees” copy.</w:t>
      </w:r>
    </w:p>
    <w:p w14:paraId="1C180A3A" w14:textId="77777777" w:rsidR="005D549C" w:rsidRPr="005D549C" w:rsidRDefault="005D549C" w:rsidP="005D549C">
      <w:pPr>
        <w:numPr>
          <w:ilvl w:val="0"/>
          <w:numId w:val="5"/>
        </w:numPr>
        <w:rPr>
          <w:lang w:val="en-US"/>
        </w:rPr>
      </w:pPr>
      <w:r w:rsidRPr="005D549C">
        <w:rPr>
          <w:lang w:val="en-US"/>
        </w:rPr>
        <w:t>Disabled placeholder button “Continue to plan options”.</w:t>
      </w:r>
    </w:p>
    <w:p w14:paraId="614D10BC" w14:textId="77777777" w:rsidR="005D549C" w:rsidRPr="005D549C" w:rsidRDefault="005D549C" w:rsidP="005D549C">
      <w:pPr>
        <w:numPr>
          <w:ilvl w:val="0"/>
          <w:numId w:val="5"/>
        </w:numPr>
        <w:rPr>
          <w:lang w:val="en-US"/>
        </w:rPr>
      </w:pPr>
      <w:r w:rsidRPr="005D549C">
        <w:rPr>
          <w:lang w:val="en-US"/>
        </w:rPr>
        <w:t>“Talk to an agent” link.</w:t>
      </w:r>
    </w:p>
    <w:p w14:paraId="6487E8F1" w14:textId="77777777" w:rsidR="005D549C" w:rsidRPr="005D549C" w:rsidRDefault="005D549C" w:rsidP="005D549C">
      <w:pPr>
        <w:rPr>
          <w:b/>
          <w:bCs/>
          <w:lang w:val="en-US"/>
        </w:rPr>
      </w:pPr>
      <w:r w:rsidRPr="005D549C">
        <w:rPr>
          <w:b/>
          <w:bCs/>
          <w:lang w:val="en-US"/>
        </w:rPr>
        <w:t>Functional requirements (from MUST HAVE)</w:t>
      </w:r>
    </w:p>
    <w:p w14:paraId="4D004DED" w14:textId="77777777" w:rsidR="005D549C" w:rsidRPr="005D549C" w:rsidRDefault="005D549C" w:rsidP="005D549C">
      <w:pPr>
        <w:numPr>
          <w:ilvl w:val="0"/>
          <w:numId w:val="6"/>
        </w:numPr>
      </w:pPr>
      <w:r w:rsidRPr="005D549C">
        <w:rPr>
          <w:lang w:val="en-US"/>
        </w:rPr>
        <w:t xml:space="preserve">100% of income and affordability fields on screen 2 (4 of 4, including the upload step) render a note. </w:t>
      </w:r>
      <w:r w:rsidRPr="005D549C">
        <w:t>A missing note blocks the field from rendering.</w:t>
      </w:r>
    </w:p>
    <w:p w14:paraId="1FBA57EA" w14:textId="77777777" w:rsidR="005D549C" w:rsidRPr="005D549C" w:rsidRDefault="005D549C" w:rsidP="005D549C">
      <w:pPr>
        <w:numPr>
          <w:ilvl w:val="0"/>
          <w:numId w:val="6"/>
        </w:numPr>
      </w:pPr>
      <w:r w:rsidRPr="005D549C">
        <w:rPr>
          <w:lang w:val="en-US"/>
        </w:rPr>
        <w:t xml:space="preserve">Every note has three non-empty parts: Why, How used, Who sees (3 of 3). </w:t>
      </w:r>
      <w:r w:rsidRPr="005D549C">
        <w:t>A schema check fails the build otherwise.</w:t>
      </w:r>
    </w:p>
    <w:p w14:paraId="4ACB652E" w14:textId="77777777" w:rsidR="005D549C" w:rsidRPr="005D549C" w:rsidRDefault="005D549C" w:rsidP="005D549C">
      <w:pPr>
        <w:numPr>
          <w:ilvl w:val="0"/>
          <w:numId w:val="6"/>
        </w:numPr>
        <w:rPr>
          <w:lang w:val="en-US"/>
        </w:rPr>
      </w:pPr>
      <w:r w:rsidRPr="005D549C">
        <w:rPr>
          <w:lang w:val="en-US"/>
        </w:rPr>
        <w:t>Notes are visible on load, directly below their field, with 0 taps needed.</w:t>
      </w:r>
    </w:p>
    <w:p w14:paraId="77F55FE3" w14:textId="77777777" w:rsidR="005D549C" w:rsidRPr="005D549C" w:rsidRDefault="005D549C" w:rsidP="005D549C">
      <w:pPr>
        <w:numPr>
          <w:ilvl w:val="0"/>
          <w:numId w:val="6"/>
        </w:numPr>
        <w:rPr>
          <w:lang w:val="en-US"/>
        </w:rPr>
      </w:pPr>
      <w:r w:rsidRPr="005D549C">
        <w:rPr>
          <w:lang w:val="en-US"/>
        </w:rPr>
        <w:t xml:space="preserve">Each note is 40 words or fewer </w:t>
      </w:r>
      <w:r w:rsidRPr="005D549C">
        <w:rPr>
          <w:i/>
          <w:iCs/>
          <w:lang w:val="en-US"/>
        </w:rPr>
        <w:t>(proposed)</w:t>
      </w:r>
      <w:r w:rsidRPr="005D549C">
        <w:rPr>
          <w:lang w:val="en-US"/>
        </w:rPr>
        <w:t xml:space="preserve"> and contains none of the terms on the legal-wording list.</w:t>
      </w:r>
    </w:p>
    <w:p w14:paraId="1B6C80ED" w14:textId="77777777" w:rsidR="005D549C" w:rsidRPr="005D549C" w:rsidRDefault="005D549C" w:rsidP="005D549C">
      <w:pPr>
        <w:numPr>
          <w:ilvl w:val="0"/>
          <w:numId w:val="6"/>
        </w:numPr>
      </w:pPr>
      <w:r w:rsidRPr="005D549C">
        <w:rPr>
          <w:lang w:val="en-US"/>
        </w:rPr>
        <w:t xml:space="preserve">All copy comes from one content object keyed by question ID and locale (de-DE only). </w:t>
      </w:r>
      <w:r w:rsidRPr="005D549C">
        <w:t>0 hard-coded strings in components.</w:t>
      </w:r>
    </w:p>
    <w:p w14:paraId="2C9AC882" w14:textId="77777777" w:rsidR="005D549C" w:rsidRPr="005D549C" w:rsidRDefault="005D549C" w:rsidP="005D549C">
      <w:pPr>
        <w:numPr>
          <w:ilvl w:val="0"/>
          <w:numId w:val="6"/>
        </w:numPr>
        <w:rPr>
          <w:lang w:val="en-US"/>
        </w:rPr>
      </w:pPr>
      <w:r w:rsidRPr="005D549C">
        <w:rPr>
          <w:lang w:val="en-US"/>
        </w:rPr>
        <w:t>Screen 2 works at 360px width. Body text is at least 16px, contrast is at least 4.5:1, and each note is linked to its field with aria-describedby.</w:t>
      </w:r>
    </w:p>
    <w:p w14:paraId="490AF6D9" w14:textId="77777777" w:rsidR="005D549C" w:rsidRPr="005D549C" w:rsidRDefault="005D549C" w:rsidP="005D549C">
      <w:pPr>
        <w:numPr>
          <w:ilvl w:val="0"/>
          <w:numId w:val="6"/>
        </w:numPr>
        <w:rPr>
          <w:lang w:val="en-US"/>
        </w:rPr>
      </w:pPr>
      <w:r w:rsidRPr="005D549C">
        <w:rPr>
          <w:lang w:val="en-US"/>
        </w:rPr>
        <w:t>Answers persist across all three screens. Editing from screen 3 returns to screen 2 with 0 values lost.</w:t>
      </w:r>
    </w:p>
    <w:p w14:paraId="44ACB195" w14:textId="77777777" w:rsidR="005D549C" w:rsidRPr="005D549C" w:rsidRDefault="005D549C" w:rsidP="005D549C">
      <w:pPr>
        <w:numPr>
          <w:ilvl w:val="0"/>
          <w:numId w:val="6"/>
        </w:numPr>
        <w:rPr>
          <w:lang w:val="en-US"/>
        </w:rPr>
      </w:pPr>
      <w:r w:rsidRPr="005D549C">
        <w:rPr>
          <w:lang w:val="en-US"/>
        </w:rPr>
        <w:t>No note may promise an outcome (for example, “this won’t affect your plan”). A phrase check against an agreed list runs on every note.</w:t>
      </w:r>
    </w:p>
    <w:p w14:paraId="3025774C" w14:textId="77777777" w:rsidR="005D549C" w:rsidRPr="005D549C" w:rsidRDefault="005D549C" w:rsidP="005D549C">
      <w:pPr>
        <w:rPr>
          <w:b/>
          <w:bCs/>
        </w:rPr>
      </w:pPr>
      <w:r w:rsidRPr="005D549C">
        <w:rPr>
          <w:b/>
          <w:bCs/>
        </w:rPr>
        <w:t>Smart behaviors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3"/>
        <w:gridCol w:w="5949"/>
      </w:tblGrid>
      <w:tr w:rsidR="005D549C" w:rsidRPr="005D549C" w14:paraId="67C70882" w14:textId="77777777">
        <w:trPr>
          <w:tblHeader/>
          <w:tblCellSpacing w:w="15" w:type="dxa"/>
        </w:trPr>
        <w:tc>
          <w:tcPr>
            <w:tcW w:w="0" w:type="auto"/>
            <w:vAlign w:val="center"/>
            <w:hideMark/>
          </w:tcPr>
          <w:p w14:paraId="285E741B" w14:textId="77777777" w:rsidR="005D549C" w:rsidRPr="005D549C" w:rsidRDefault="005D549C" w:rsidP="005D549C">
            <w:pPr>
              <w:rPr>
                <w:b/>
                <w:bCs/>
              </w:rPr>
            </w:pPr>
            <w:r w:rsidRPr="005D549C">
              <w:rPr>
                <w:b/>
                <w:bCs/>
              </w:rPr>
              <w:t>Situation</w:t>
            </w:r>
          </w:p>
        </w:tc>
        <w:tc>
          <w:tcPr>
            <w:tcW w:w="0" w:type="auto"/>
            <w:vAlign w:val="center"/>
            <w:hideMark/>
          </w:tcPr>
          <w:p w14:paraId="4A98ECF3" w14:textId="77777777" w:rsidR="005D549C" w:rsidRPr="005D549C" w:rsidRDefault="005D549C" w:rsidP="005D549C">
            <w:pPr>
              <w:rPr>
                <w:b/>
                <w:bCs/>
              </w:rPr>
            </w:pPr>
            <w:r w:rsidRPr="005D549C">
              <w:rPr>
                <w:b/>
                <w:bCs/>
              </w:rPr>
              <w:t>Outcome</w:t>
            </w:r>
          </w:p>
        </w:tc>
      </w:tr>
      <w:tr w:rsidR="005D549C" w:rsidRPr="005D549C" w14:paraId="4744C2E5" w14:textId="77777777">
        <w:trPr>
          <w:tblCellSpacing w:w="15" w:type="dxa"/>
        </w:trPr>
        <w:tc>
          <w:tcPr>
            <w:tcW w:w="0" w:type="auto"/>
            <w:vAlign w:val="center"/>
            <w:hideMark/>
          </w:tcPr>
          <w:p w14:paraId="599E4216" w14:textId="77777777" w:rsidR="005D549C" w:rsidRPr="005D549C" w:rsidRDefault="005D549C" w:rsidP="005D549C">
            <w:pPr>
              <w:rPr>
                <w:lang w:val="en-US"/>
              </w:rPr>
            </w:pPr>
            <w:r w:rsidRPr="005D549C">
              <w:rPr>
                <w:lang w:val="en-US"/>
              </w:rPr>
              <w:t>A field has no approved note</w:t>
            </w:r>
          </w:p>
        </w:tc>
        <w:tc>
          <w:tcPr>
            <w:tcW w:w="0" w:type="auto"/>
            <w:vAlign w:val="center"/>
            <w:hideMark/>
          </w:tcPr>
          <w:p w14:paraId="275A1E2F" w14:textId="77777777" w:rsidR="005D549C" w:rsidRPr="005D549C" w:rsidRDefault="005D549C" w:rsidP="005D549C">
            <w:r w:rsidRPr="005D549C">
              <w:rPr>
                <w:lang w:val="en-US"/>
              </w:rPr>
              <w:t xml:space="preserve">Field isn’t shown. User sees “We can’t show this question right now” and the agent link. </w:t>
            </w:r>
            <w:r w:rsidRPr="005D549C">
              <w:t>No generic fallback text.</w:t>
            </w:r>
          </w:p>
        </w:tc>
      </w:tr>
      <w:tr w:rsidR="005D549C" w:rsidRPr="005D549C" w14:paraId="4F047C79" w14:textId="77777777">
        <w:trPr>
          <w:tblCellSpacing w:w="15" w:type="dxa"/>
        </w:trPr>
        <w:tc>
          <w:tcPr>
            <w:tcW w:w="0" w:type="auto"/>
            <w:vAlign w:val="center"/>
            <w:hideMark/>
          </w:tcPr>
          <w:p w14:paraId="33F5B285" w14:textId="77777777" w:rsidR="005D549C" w:rsidRPr="005D549C" w:rsidRDefault="005D549C" w:rsidP="005D549C">
            <w:pPr>
              <w:rPr>
                <w:lang w:val="en-US"/>
              </w:rPr>
            </w:pPr>
            <w:r w:rsidRPr="005D549C">
              <w:rPr>
                <w:lang w:val="en-US"/>
              </w:rPr>
              <w:t>A note exceeds 40 words or fails the phrase check</w:t>
            </w:r>
          </w:p>
        </w:tc>
        <w:tc>
          <w:tcPr>
            <w:tcW w:w="0" w:type="auto"/>
            <w:vAlign w:val="center"/>
            <w:hideMark/>
          </w:tcPr>
          <w:p w14:paraId="73CE5E4C" w14:textId="77777777" w:rsidR="005D549C" w:rsidRPr="005D549C" w:rsidRDefault="005D549C" w:rsidP="005D549C">
            <w:pPr>
              <w:rPr>
                <w:lang w:val="en-US"/>
              </w:rPr>
            </w:pPr>
            <w:r w:rsidRPr="005D549C">
              <w:rPr>
                <w:lang w:val="en-US"/>
              </w:rPr>
              <w:t>Fails content validation and is not shown.</w:t>
            </w:r>
          </w:p>
        </w:tc>
      </w:tr>
      <w:tr w:rsidR="005D549C" w:rsidRPr="005D549C" w14:paraId="66951275" w14:textId="77777777">
        <w:trPr>
          <w:tblCellSpacing w:w="15" w:type="dxa"/>
        </w:trPr>
        <w:tc>
          <w:tcPr>
            <w:tcW w:w="0" w:type="auto"/>
            <w:vAlign w:val="center"/>
            <w:hideMark/>
          </w:tcPr>
          <w:p w14:paraId="7A281953" w14:textId="77777777" w:rsidR="005D549C" w:rsidRPr="005D549C" w:rsidRDefault="005D549C" w:rsidP="005D549C">
            <w:pPr>
              <w:rPr>
                <w:lang w:val="en-US"/>
              </w:rPr>
            </w:pPr>
            <w:r w:rsidRPr="005D549C">
              <w:rPr>
                <w:lang w:val="en-US"/>
              </w:rPr>
              <w:t>User taps Continue with a required field empty</w:t>
            </w:r>
          </w:p>
        </w:tc>
        <w:tc>
          <w:tcPr>
            <w:tcW w:w="0" w:type="auto"/>
            <w:vAlign w:val="center"/>
            <w:hideMark/>
          </w:tcPr>
          <w:p w14:paraId="6F609084" w14:textId="77777777" w:rsidR="005D549C" w:rsidRPr="005D549C" w:rsidRDefault="005D549C" w:rsidP="005D549C">
            <w:r w:rsidRPr="005D549C">
              <w:rPr>
                <w:lang w:val="en-US"/>
              </w:rPr>
              <w:t xml:space="preserve">Inline error above the note: “Enter an amount to continue”. </w:t>
            </w:r>
            <w:r w:rsidRPr="005D549C">
              <w:t>The note stays visible.</w:t>
            </w:r>
          </w:p>
        </w:tc>
      </w:tr>
      <w:tr w:rsidR="005D549C" w:rsidRPr="005D549C" w14:paraId="0E8C8F04" w14:textId="77777777">
        <w:trPr>
          <w:tblCellSpacing w:w="15" w:type="dxa"/>
        </w:trPr>
        <w:tc>
          <w:tcPr>
            <w:tcW w:w="0" w:type="auto"/>
            <w:vAlign w:val="center"/>
            <w:hideMark/>
          </w:tcPr>
          <w:p w14:paraId="7FF2121A" w14:textId="77777777" w:rsidR="005D549C" w:rsidRPr="005D549C" w:rsidRDefault="005D549C" w:rsidP="005D549C">
            <w:pPr>
              <w:rPr>
                <w:lang w:val="en-US"/>
              </w:rPr>
            </w:pPr>
            <w:r w:rsidRPr="005D549C">
              <w:rPr>
                <w:lang w:val="en-US"/>
              </w:rPr>
              <w:t>User enters text instead of a number</w:t>
            </w:r>
          </w:p>
        </w:tc>
        <w:tc>
          <w:tcPr>
            <w:tcW w:w="0" w:type="auto"/>
            <w:vAlign w:val="center"/>
            <w:hideMark/>
          </w:tcPr>
          <w:p w14:paraId="04AD7C77" w14:textId="77777777" w:rsidR="005D549C" w:rsidRPr="005D549C" w:rsidRDefault="005D549C" w:rsidP="005D549C">
            <w:pPr>
              <w:rPr>
                <w:lang w:val="en-US"/>
              </w:rPr>
            </w:pPr>
            <w:r w:rsidRPr="005D549C">
              <w:rPr>
                <w:lang w:val="en-US"/>
              </w:rPr>
              <w:t>Inline error. Value is not saved.</w:t>
            </w:r>
          </w:p>
        </w:tc>
      </w:tr>
      <w:tr w:rsidR="005D549C" w:rsidRPr="005D549C" w14:paraId="05A0BBBB" w14:textId="77777777">
        <w:trPr>
          <w:tblCellSpacing w:w="15" w:type="dxa"/>
        </w:trPr>
        <w:tc>
          <w:tcPr>
            <w:tcW w:w="0" w:type="auto"/>
            <w:vAlign w:val="center"/>
            <w:hideMark/>
          </w:tcPr>
          <w:p w14:paraId="41573F41" w14:textId="77777777" w:rsidR="005D549C" w:rsidRPr="005D549C" w:rsidRDefault="005D549C" w:rsidP="005D549C">
            <w:pPr>
              <w:rPr>
                <w:lang w:val="en-US"/>
              </w:rPr>
            </w:pPr>
            <w:r w:rsidRPr="005D549C">
              <w:rPr>
                <w:lang w:val="en-US"/>
              </w:rPr>
              <w:t>User enters an income of 0</w:t>
            </w:r>
          </w:p>
        </w:tc>
        <w:tc>
          <w:tcPr>
            <w:tcW w:w="0" w:type="auto"/>
            <w:vAlign w:val="center"/>
            <w:hideMark/>
          </w:tcPr>
          <w:p w14:paraId="4B22804C" w14:textId="77777777" w:rsidR="005D549C" w:rsidRPr="005D549C" w:rsidRDefault="005D549C" w:rsidP="005D549C">
            <w:pPr>
              <w:rPr>
                <w:lang w:val="en-US"/>
              </w:rPr>
            </w:pPr>
            <w:r w:rsidRPr="005D549C">
              <w:rPr>
                <w:lang w:val="en-US"/>
              </w:rPr>
              <w:t>Accepted. No adverse or judging message. The agent link is highlighted.</w:t>
            </w:r>
          </w:p>
        </w:tc>
      </w:tr>
      <w:tr w:rsidR="005D549C" w:rsidRPr="005D549C" w14:paraId="4440922F" w14:textId="77777777">
        <w:trPr>
          <w:tblCellSpacing w:w="15" w:type="dxa"/>
        </w:trPr>
        <w:tc>
          <w:tcPr>
            <w:tcW w:w="0" w:type="auto"/>
            <w:vAlign w:val="center"/>
            <w:hideMark/>
          </w:tcPr>
          <w:p w14:paraId="024E996E" w14:textId="77777777" w:rsidR="005D549C" w:rsidRPr="005D549C" w:rsidRDefault="005D549C" w:rsidP="005D549C">
            <w:pPr>
              <w:rPr>
                <w:lang w:val="en-US"/>
              </w:rPr>
            </w:pPr>
            <w:r w:rsidRPr="005D549C">
              <w:rPr>
                <w:lang w:val="en-US"/>
              </w:rPr>
              <w:lastRenderedPageBreak/>
              <w:t>User picks an unsupported or oversized file</w:t>
            </w:r>
          </w:p>
        </w:tc>
        <w:tc>
          <w:tcPr>
            <w:tcW w:w="0" w:type="auto"/>
            <w:vAlign w:val="center"/>
            <w:hideMark/>
          </w:tcPr>
          <w:p w14:paraId="1C60AFAF" w14:textId="77777777" w:rsidR="005D549C" w:rsidRPr="005D549C" w:rsidRDefault="005D549C" w:rsidP="005D549C">
            <w:pPr>
              <w:rPr>
                <w:lang w:val="en-US"/>
              </w:rPr>
            </w:pPr>
            <w:r w:rsidRPr="005D549C">
              <w:rPr>
                <w:lang w:val="en-US"/>
              </w:rPr>
              <w:t>Error plus options: try another file, skip for now, or talk to an agent.</w:t>
            </w:r>
          </w:p>
        </w:tc>
      </w:tr>
      <w:tr w:rsidR="005D549C" w:rsidRPr="005D549C" w14:paraId="12C5B183" w14:textId="77777777">
        <w:trPr>
          <w:tblCellSpacing w:w="15" w:type="dxa"/>
        </w:trPr>
        <w:tc>
          <w:tcPr>
            <w:tcW w:w="0" w:type="auto"/>
            <w:vAlign w:val="center"/>
            <w:hideMark/>
          </w:tcPr>
          <w:p w14:paraId="7C34FC19" w14:textId="77777777" w:rsidR="005D549C" w:rsidRPr="005D549C" w:rsidRDefault="005D549C" w:rsidP="005D549C">
            <w:pPr>
              <w:rPr>
                <w:lang w:val="en-US"/>
              </w:rPr>
            </w:pPr>
            <w:r w:rsidRPr="005D549C">
              <w:rPr>
                <w:lang w:val="en-US"/>
              </w:rPr>
              <w:t>User taps Back or Edit</w:t>
            </w:r>
          </w:p>
        </w:tc>
        <w:tc>
          <w:tcPr>
            <w:tcW w:w="0" w:type="auto"/>
            <w:vAlign w:val="center"/>
            <w:hideMark/>
          </w:tcPr>
          <w:p w14:paraId="17B841EC" w14:textId="77777777" w:rsidR="005D549C" w:rsidRPr="005D549C" w:rsidRDefault="005D549C" w:rsidP="005D549C">
            <w:r w:rsidRPr="005D549C">
              <w:t>Previous answers are preserved.</w:t>
            </w:r>
          </w:p>
        </w:tc>
      </w:tr>
      <w:tr w:rsidR="005D549C" w:rsidRPr="005D549C" w14:paraId="53C39B93" w14:textId="77777777">
        <w:trPr>
          <w:tblCellSpacing w:w="15" w:type="dxa"/>
        </w:trPr>
        <w:tc>
          <w:tcPr>
            <w:tcW w:w="0" w:type="auto"/>
            <w:vAlign w:val="center"/>
            <w:hideMark/>
          </w:tcPr>
          <w:p w14:paraId="45379999" w14:textId="77777777" w:rsidR="005D549C" w:rsidRPr="005D549C" w:rsidRDefault="005D549C" w:rsidP="005D549C">
            <w:pPr>
              <w:rPr>
                <w:lang w:val="en-US"/>
              </w:rPr>
            </w:pPr>
            <w:r w:rsidRPr="005D549C">
              <w:rPr>
                <w:lang w:val="en-US"/>
              </w:rPr>
              <w:t>User taps “Talk to an agent”</w:t>
            </w:r>
          </w:p>
        </w:tc>
        <w:tc>
          <w:tcPr>
            <w:tcW w:w="0" w:type="auto"/>
            <w:vAlign w:val="center"/>
            <w:hideMark/>
          </w:tcPr>
          <w:p w14:paraId="010C6677" w14:textId="77777777" w:rsidR="005D549C" w:rsidRPr="005D549C" w:rsidRDefault="005D549C" w:rsidP="005D549C">
            <w:pPr>
              <w:rPr>
                <w:lang w:val="en-US"/>
              </w:rPr>
            </w:pPr>
            <w:r w:rsidRPr="005D549C">
              <w:rPr>
                <w:lang w:val="en-US"/>
              </w:rPr>
              <w:t>Stub message “Agent route, not built in the prototype”. No data leaves the page.</w:t>
            </w:r>
          </w:p>
        </w:tc>
      </w:tr>
    </w:tbl>
    <w:p w14:paraId="12344706" w14:textId="77777777" w:rsidR="005D549C" w:rsidRPr="005D549C" w:rsidRDefault="005D549C" w:rsidP="005D549C">
      <w:pPr>
        <w:rPr>
          <w:b/>
          <w:bCs/>
          <w:lang w:val="en-US"/>
        </w:rPr>
      </w:pPr>
      <w:r w:rsidRPr="005D549C">
        <w:rPr>
          <w:b/>
          <w:bCs/>
          <w:lang w:val="en-US"/>
        </w:rPr>
        <w:t>Technical constraints (what not to build)</w:t>
      </w:r>
    </w:p>
    <w:p w14:paraId="7A957057" w14:textId="77777777" w:rsidR="005D549C" w:rsidRPr="005D549C" w:rsidRDefault="005D549C" w:rsidP="005D549C">
      <w:pPr>
        <w:numPr>
          <w:ilvl w:val="0"/>
          <w:numId w:val="7"/>
        </w:numPr>
        <w:rPr>
          <w:lang w:val="en-US"/>
        </w:rPr>
      </w:pPr>
      <w:r w:rsidRPr="005D549C">
        <w:rPr>
          <w:lang w:val="en-US"/>
        </w:rPr>
        <w:t>No external APIs and no network calls of any kind.</w:t>
      </w:r>
    </w:p>
    <w:p w14:paraId="5203BE87" w14:textId="77777777" w:rsidR="005D549C" w:rsidRPr="005D549C" w:rsidRDefault="005D549C" w:rsidP="005D549C">
      <w:pPr>
        <w:numPr>
          <w:ilvl w:val="0"/>
          <w:numId w:val="7"/>
        </w:numPr>
      </w:pPr>
      <w:r w:rsidRPr="005D549C">
        <w:rPr>
          <w:lang w:val="en-US"/>
        </w:rPr>
        <w:t xml:space="preserve">No login and no real consumer data. </w:t>
      </w:r>
      <w:r w:rsidRPr="005D549C">
        <w:t>Use fictional data only.</w:t>
      </w:r>
    </w:p>
    <w:p w14:paraId="74B123DF" w14:textId="77777777" w:rsidR="005D549C" w:rsidRPr="005D549C" w:rsidRDefault="005D549C" w:rsidP="005D549C">
      <w:pPr>
        <w:numPr>
          <w:ilvl w:val="0"/>
          <w:numId w:val="7"/>
        </w:numPr>
        <w:rPr>
          <w:lang w:val="en-US"/>
        </w:rPr>
      </w:pPr>
      <w:r w:rsidRPr="005D549C">
        <w:rPr>
          <w:lang w:val="en-US"/>
        </w:rPr>
        <w:t>useState only for state. No browser storage, no router library, and screens switch with one state value.</w:t>
      </w:r>
    </w:p>
    <w:p w14:paraId="4ABA1241" w14:textId="77777777" w:rsidR="005D549C" w:rsidRPr="005D549C" w:rsidRDefault="005D549C" w:rsidP="005D549C">
      <w:pPr>
        <w:numPr>
          <w:ilvl w:val="0"/>
          <w:numId w:val="7"/>
        </w:numPr>
        <w:rPr>
          <w:lang w:val="en-US"/>
        </w:rPr>
      </w:pPr>
      <w:r w:rsidRPr="005D549C">
        <w:rPr>
          <w:lang w:val="en-US"/>
        </w:rPr>
        <w:t>No real file upload. The picker is simulated.</w:t>
      </w:r>
    </w:p>
    <w:p w14:paraId="5F5B2559" w14:textId="77777777" w:rsidR="005D549C" w:rsidRPr="005D549C" w:rsidRDefault="005D549C" w:rsidP="005D549C">
      <w:pPr>
        <w:numPr>
          <w:ilvl w:val="0"/>
          <w:numId w:val="7"/>
        </w:numPr>
        <w:rPr>
          <w:lang w:val="en-US"/>
        </w:rPr>
      </w:pPr>
      <w:r w:rsidRPr="005D549C">
        <w:rPr>
          <w:lang w:val="en-US"/>
        </w:rPr>
        <w:t>No analytics SDK. Impression tracking (Should Have) stays out of this build.</w:t>
      </w:r>
    </w:p>
    <w:p w14:paraId="46B4AA16" w14:textId="77777777" w:rsidR="005D549C" w:rsidRPr="005D549C" w:rsidRDefault="005D549C" w:rsidP="005D549C">
      <w:pPr>
        <w:numPr>
          <w:ilvl w:val="0"/>
          <w:numId w:val="7"/>
        </w:numPr>
        <w:rPr>
          <w:lang w:val="en-US"/>
        </w:rPr>
      </w:pPr>
      <w:r w:rsidRPr="005D549C">
        <w:rPr>
          <w:lang w:val="en-US"/>
        </w:rPr>
        <w:t>No generative text. Copy comes only from the content object.</w:t>
      </w:r>
    </w:p>
    <w:p w14:paraId="1BEDF745" w14:textId="77777777" w:rsidR="005D549C" w:rsidRPr="005D549C" w:rsidRDefault="005D549C" w:rsidP="005D549C">
      <w:r w:rsidRPr="005D549C">
        <w:pict w14:anchorId="6E4861CD">
          <v:rect id="_x0000_i1045" style="width:0;height:1.5pt" o:hralign="center" o:hrstd="t" o:hr="t" fillcolor="#a0a0a0" stroked="f"/>
        </w:pict>
      </w:r>
    </w:p>
    <w:p w14:paraId="1333CD6A" w14:textId="77777777" w:rsidR="005D549C" w:rsidRPr="005D549C" w:rsidRDefault="005D549C" w:rsidP="005D549C">
      <w:pPr>
        <w:rPr>
          <w:b/>
          <w:bCs/>
          <w:lang w:val="en-US"/>
        </w:rPr>
      </w:pPr>
      <w:r w:rsidRPr="005D549C">
        <w:rPr>
          <w:b/>
          <w:bCs/>
          <w:lang w:val="en-US"/>
        </w:rPr>
        <w:t>3. THE LOGISTICS</w:t>
      </w:r>
    </w:p>
    <w:p w14:paraId="455C0997" w14:textId="77777777" w:rsidR="005D549C" w:rsidRPr="005D549C" w:rsidRDefault="005D549C" w:rsidP="005D549C">
      <w:pPr>
        <w:rPr>
          <w:b/>
          <w:bCs/>
          <w:lang w:val="en-US"/>
        </w:rPr>
      </w:pPr>
      <w:r w:rsidRPr="005D549C">
        <w:rPr>
          <w:b/>
          <w:bCs/>
          <w:lang w:val="en-US"/>
        </w:rPr>
        <w:t>Features out (from WON’T HAVE)</w:t>
      </w:r>
    </w:p>
    <w:p w14:paraId="76E8B487" w14:textId="77777777" w:rsidR="005D549C" w:rsidRPr="005D549C" w:rsidRDefault="005D549C" w:rsidP="005D549C">
      <w:pPr>
        <w:numPr>
          <w:ilvl w:val="0"/>
          <w:numId w:val="8"/>
        </w:numPr>
        <w:rPr>
          <w:lang w:val="en-US"/>
        </w:rPr>
      </w:pPr>
      <w:r w:rsidRPr="005D549C">
        <w:rPr>
          <w:lang w:val="en-US"/>
        </w:rPr>
        <w:t>AI-generated or chatbot explanations.</w:t>
      </w:r>
    </w:p>
    <w:p w14:paraId="5862949B" w14:textId="77777777" w:rsidR="005D549C" w:rsidRPr="005D549C" w:rsidRDefault="005D549C" w:rsidP="005D549C">
      <w:pPr>
        <w:numPr>
          <w:ilvl w:val="0"/>
          <w:numId w:val="8"/>
        </w:numPr>
        <w:rPr>
          <w:lang w:val="en-US"/>
        </w:rPr>
      </w:pPr>
      <w:r w:rsidRPr="005D549C">
        <w:rPr>
          <w:lang w:val="en-US"/>
        </w:rPr>
        <w:t>Changing what data is collected, or removing questions.</w:t>
      </w:r>
    </w:p>
    <w:p w14:paraId="58EBD7FF" w14:textId="77777777" w:rsidR="005D549C" w:rsidRPr="005D549C" w:rsidRDefault="005D549C" w:rsidP="005D549C">
      <w:pPr>
        <w:numPr>
          <w:ilvl w:val="0"/>
          <w:numId w:val="8"/>
        </w:numPr>
      </w:pPr>
      <w:r w:rsidRPr="005D549C">
        <w:t>Changes to affordability logic or plan options (Features 3 and 5).</w:t>
      </w:r>
    </w:p>
    <w:p w14:paraId="6ACA3BBC" w14:textId="77777777" w:rsidR="005D549C" w:rsidRPr="005D549C" w:rsidRDefault="005D549C" w:rsidP="005D549C">
      <w:pPr>
        <w:numPr>
          <w:ilvl w:val="0"/>
          <w:numId w:val="8"/>
        </w:numPr>
      </w:pPr>
      <w:r w:rsidRPr="005D549C">
        <w:t>Missed-payment and wrong-answer consequence content (Feature 6).</w:t>
      </w:r>
    </w:p>
    <w:p w14:paraId="6B627CED" w14:textId="77777777" w:rsidR="005D549C" w:rsidRPr="005D549C" w:rsidRDefault="005D549C" w:rsidP="005D549C">
      <w:pPr>
        <w:numPr>
          <w:ilvl w:val="0"/>
          <w:numId w:val="8"/>
        </w:numPr>
      </w:pPr>
      <w:r w:rsidRPr="005D549C">
        <w:t>Document checking (Feature 4).</w:t>
      </w:r>
    </w:p>
    <w:p w14:paraId="3C5F8403" w14:textId="77777777" w:rsidR="005D549C" w:rsidRPr="005D549C" w:rsidRDefault="005D549C" w:rsidP="005D549C">
      <w:pPr>
        <w:numPr>
          <w:ilvl w:val="0"/>
          <w:numId w:val="8"/>
        </w:numPr>
      </w:pPr>
      <w:r w:rsidRPr="005D549C">
        <w:t>Client-specific note variants or forks.</w:t>
      </w:r>
    </w:p>
    <w:p w14:paraId="375840EE" w14:textId="77777777" w:rsidR="005D549C" w:rsidRPr="005D549C" w:rsidRDefault="005D549C" w:rsidP="005D549C">
      <w:pPr>
        <w:numPr>
          <w:ilvl w:val="0"/>
          <w:numId w:val="8"/>
        </w:numPr>
      </w:pPr>
      <w:r w:rsidRPr="005D549C">
        <w:t>Outcome promises not approved by legal.</w:t>
      </w:r>
    </w:p>
    <w:p w14:paraId="4FBFBC22" w14:textId="77777777" w:rsidR="005D549C" w:rsidRPr="005D549C" w:rsidRDefault="005D549C" w:rsidP="005D549C">
      <w:pPr>
        <w:numPr>
          <w:ilvl w:val="0"/>
          <w:numId w:val="8"/>
        </w:numPr>
      </w:pPr>
      <w:r w:rsidRPr="005D549C">
        <w:t>Business users publishing copy without review.</w:t>
      </w:r>
    </w:p>
    <w:p w14:paraId="09A13DBF" w14:textId="77777777" w:rsidR="005D549C" w:rsidRPr="005D549C" w:rsidRDefault="005D549C" w:rsidP="005D549C">
      <w:pPr>
        <w:rPr>
          <w:b/>
          <w:bCs/>
        </w:rPr>
      </w:pPr>
      <w:r w:rsidRPr="005D549C">
        <w:rPr>
          <w:b/>
          <w:bCs/>
        </w:rPr>
        <w:t>Edge cases</w:t>
      </w:r>
    </w:p>
    <w:p w14:paraId="09CA7041" w14:textId="77777777" w:rsidR="005D549C" w:rsidRPr="005D549C" w:rsidRDefault="005D549C" w:rsidP="005D549C">
      <w:pPr>
        <w:numPr>
          <w:ilvl w:val="0"/>
          <w:numId w:val="9"/>
        </w:numPr>
      </w:pPr>
      <w:r w:rsidRPr="005D549C">
        <w:rPr>
          <w:b/>
          <w:bCs/>
        </w:rPr>
        <w:t>A note is missing, too long or untrue:</w:t>
      </w:r>
      <w:r w:rsidRPr="005D549C">
        <w:t xml:space="preserve"> it blocks that field (see Smart behaviors) rather than showing a stand-in.</w:t>
      </w:r>
    </w:p>
    <w:p w14:paraId="36411301" w14:textId="77777777" w:rsidR="005D549C" w:rsidRPr="005D549C" w:rsidRDefault="005D549C" w:rsidP="005D549C">
      <w:pPr>
        <w:numPr>
          <w:ilvl w:val="0"/>
          <w:numId w:val="9"/>
        </w:numPr>
      </w:pPr>
      <w:r w:rsidRPr="005D549C">
        <w:rPr>
          <w:b/>
          <w:bCs/>
        </w:rPr>
        <w:t>Text zoomed to 200%:</w:t>
      </w:r>
      <w:r w:rsidRPr="005D549C">
        <w:t xml:space="preserve"> the note must wrap without hiding the field or the error message.</w:t>
      </w:r>
    </w:p>
    <w:p w14:paraId="7982D956" w14:textId="77777777" w:rsidR="005D549C" w:rsidRPr="005D549C" w:rsidRDefault="005D549C" w:rsidP="005D549C">
      <w:pPr>
        <w:numPr>
          <w:ilvl w:val="0"/>
          <w:numId w:val="9"/>
        </w:numPr>
        <w:rPr>
          <w:lang w:val="en-US"/>
        </w:rPr>
      </w:pPr>
      <w:r w:rsidRPr="005D549C">
        <w:rPr>
          <w:b/>
          <w:bCs/>
          <w:lang w:val="en-US"/>
        </w:rPr>
        <w:lastRenderedPageBreak/>
        <w:t>Screen reader user:</w:t>
      </w:r>
      <w:r w:rsidRPr="005D549C">
        <w:rPr>
          <w:lang w:val="en-US"/>
        </w:rPr>
        <w:t xml:space="preserve"> the note is read together with its field.</w:t>
      </w:r>
    </w:p>
    <w:p w14:paraId="2BD8BF7D" w14:textId="77777777" w:rsidR="005D549C" w:rsidRPr="005D549C" w:rsidRDefault="005D549C" w:rsidP="005D549C">
      <w:pPr>
        <w:numPr>
          <w:ilvl w:val="0"/>
          <w:numId w:val="9"/>
        </w:numPr>
        <w:rPr>
          <w:lang w:val="en-US"/>
        </w:rPr>
      </w:pPr>
      <w:r w:rsidRPr="005D549C">
        <w:rPr>
          <w:b/>
          <w:bCs/>
          <w:lang w:val="en-US"/>
        </w:rPr>
        <w:t>User skims past the note:</w:t>
      </w:r>
      <w:r w:rsidRPr="005D549C">
        <w:rPr>
          <w:lang w:val="en-US"/>
        </w:rPr>
        <w:t xml:space="preserve"> nothing can prove they read it, so the confirmation screen repeats “Who sees” once.</w:t>
      </w:r>
    </w:p>
    <w:p w14:paraId="3536F301" w14:textId="77777777" w:rsidR="005D549C" w:rsidRPr="005D549C" w:rsidRDefault="005D549C" w:rsidP="005D549C">
      <w:pPr>
        <w:numPr>
          <w:ilvl w:val="0"/>
          <w:numId w:val="9"/>
        </w:numPr>
        <w:rPr>
          <w:lang w:val="en-US"/>
        </w:rPr>
      </w:pPr>
      <w:r w:rsidRPr="005D549C">
        <w:rPr>
          <w:b/>
          <w:bCs/>
          <w:lang w:val="en-US"/>
        </w:rPr>
        <w:t>Safety and hallucination guard:</w:t>
      </w:r>
      <w:r w:rsidRPr="005D549C">
        <w:rPr>
          <w:lang w:val="en-US"/>
        </w:rPr>
        <w:t xml:space="preserve"> prototype copy is not factual copy. The data-access and retention statements are placeholders until data protection supplies the real wording. Any text drafted with AI tools is marked “placeholder”, never presented as approved, and must not state a fact about who sees data or how long it is kept.</w:t>
      </w:r>
    </w:p>
    <w:p w14:paraId="181549FA" w14:textId="77777777" w:rsidR="005D549C" w:rsidRPr="005D549C" w:rsidRDefault="005D549C" w:rsidP="005D549C">
      <w:pPr>
        <w:rPr>
          <w:b/>
          <w:bCs/>
        </w:rPr>
      </w:pPr>
      <w:r w:rsidRPr="005D549C">
        <w:rPr>
          <w:b/>
          <w:bCs/>
        </w:rPr>
        <w:t>Decision log</w:t>
      </w:r>
    </w:p>
    <w:p w14:paraId="03C3C2C8" w14:textId="77777777" w:rsidR="005D549C" w:rsidRPr="005D549C" w:rsidRDefault="005D549C" w:rsidP="005D549C">
      <w:pPr>
        <w:numPr>
          <w:ilvl w:val="0"/>
          <w:numId w:val="10"/>
        </w:numPr>
        <w:rPr>
          <w:lang w:val="en-US"/>
        </w:rPr>
      </w:pPr>
      <w:r w:rsidRPr="005D549C">
        <w:rPr>
          <w:b/>
          <w:bCs/>
          <w:lang w:val="en-US"/>
        </w:rPr>
        <w:t>Inline notes, not tooltips or “?” icons.</w:t>
      </w:r>
      <w:r w:rsidRPr="005D549C">
        <w:rPr>
          <w:lang w:val="en-US"/>
        </w:rPr>
        <w:t xml:space="preserve"> Mara has little time, and a tap adds a step. A hidden note is one she won’t open. Trade-off: a longer screen, which the 40-word cap is meant to limit.</w:t>
      </w:r>
    </w:p>
    <w:p w14:paraId="081426A9" w14:textId="77777777" w:rsidR="005D549C" w:rsidRPr="005D549C" w:rsidRDefault="005D549C" w:rsidP="005D549C">
      <w:pPr>
        <w:numPr>
          <w:ilvl w:val="0"/>
          <w:numId w:val="10"/>
        </w:numPr>
        <w:rPr>
          <w:lang w:val="en-US"/>
        </w:rPr>
      </w:pPr>
      <w:r w:rsidRPr="005D549C">
        <w:rPr>
          <w:b/>
          <w:bCs/>
          <w:lang w:val="en-US"/>
        </w:rPr>
        <w:t>Static approved copy, not AI-generated explanations.</w:t>
      </w:r>
      <w:r w:rsidRPr="005D549C">
        <w:rPr>
          <w:lang w:val="en-US"/>
        </w:rPr>
        <w:t xml:space="preserve"> The responsible-automation guardrail requires explainable output, and a generated note could say something untrue about her data. It also keeps this test about one change, so the effect on the 31% stays attributable.</w:t>
      </w:r>
    </w:p>
    <w:p w14:paraId="081BD71F" w14:textId="77777777" w:rsidR="005D549C" w:rsidRPr="005D549C" w:rsidRDefault="005D549C" w:rsidP="005D549C">
      <w:pPr>
        <w:rPr>
          <w:b/>
          <w:bCs/>
        </w:rPr>
      </w:pPr>
      <w:r w:rsidRPr="005D549C">
        <w:rPr>
          <w:b/>
          <w:bCs/>
        </w:rPr>
        <w:t xml:space="preserve">Evals </w:t>
      </w:r>
      <w:r w:rsidRPr="005D549C">
        <w:rPr>
          <w:b/>
          <w:bCs/>
          <w:i/>
          <w:iCs/>
        </w:rPr>
        <w:t>(thresholds proposed)</w:t>
      </w:r>
    </w:p>
    <w:p w14:paraId="2F187CCE" w14:textId="77777777" w:rsidR="005D549C" w:rsidRPr="005D549C" w:rsidRDefault="005D549C" w:rsidP="005D549C">
      <w:pPr>
        <w:numPr>
          <w:ilvl w:val="0"/>
          <w:numId w:val="11"/>
        </w:numPr>
        <w:rPr>
          <w:lang w:val="en-US"/>
        </w:rPr>
      </w:pPr>
      <w:r w:rsidRPr="005D549C">
        <w:rPr>
          <w:b/>
          <w:bCs/>
          <w:lang w:val="en-US"/>
        </w:rPr>
        <w:t>Comprehension accuracy:</w:t>
      </w:r>
      <w:r w:rsidRPr="005D549C">
        <w:rPr>
          <w:lang w:val="en-US"/>
        </w:rPr>
        <w:t xml:space="preserve"> with at least 5 test participants whose income pattern resembles Mara’s, at least 80% of comprehension checks are correct. That means 12 of 15 if each participant answers 3 “why, how used, who sees” questions.</w:t>
      </w:r>
    </w:p>
    <w:p w14:paraId="5978BBAF" w14:textId="77777777" w:rsidR="005D549C" w:rsidRPr="005D549C" w:rsidRDefault="005D549C" w:rsidP="005D549C">
      <w:pPr>
        <w:numPr>
          <w:ilvl w:val="0"/>
          <w:numId w:val="11"/>
        </w:numPr>
        <w:rPr>
          <w:lang w:val="en-US"/>
        </w:rPr>
      </w:pPr>
      <w:r w:rsidRPr="005D549C">
        <w:rPr>
          <w:b/>
          <w:bCs/>
          <w:lang w:val="en-US"/>
        </w:rPr>
        <w:t>Time-on-task:</w:t>
      </w:r>
      <w:r w:rsidRPr="005D549C">
        <w:rPr>
          <w:lang w:val="en-US"/>
        </w:rPr>
        <w:t xml:space="preserve"> median time to complete screen 2 is at most 3 minutes on a phone, and at most 20% longer than the same screen without notes. Reading the notes must not cost her the time she doesn’t have.</w:t>
      </w:r>
    </w:p>
    <w:p w14:paraId="07C5020B" w14:textId="77777777" w:rsidR="005D549C" w:rsidRPr="005D549C" w:rsidRDefault="005D549C" w:rsidP="005D549C">
      <w:pPr>
        <w:numPr>
          <w:ilvl w:val="0"/>
          <w:numId w:val="11"/>
        </w:numPr>
        <w:rPr>
          <w:lang w:val="en-US"/>
        </w:rPr>
      </w:pPr>
      <w:r w:rsidRPr="005D549C">
        <w:rPr>
          <w:b/>
          <w:bCs/>
          <w:lang w:val="en-US"/>
        </w:rPr>
        <w:t>Safety triggers:</w:t>
      </w:r>
      <w:r w:rsidRPr="005D549C">
        <w:rPr>
          <w:lang w:val="en-US"/>
        </w:rPr>
        <w:t xml:space="preserve"> 100% of notes pass the legal and data-protection checklist, with 0 outcome promises, 0 unverified data claims, 0 empty or placeholder text reaching a test participant outside the prototype banner, and 0 external network requests.</w:t>
      </w:r>
    </w:p>
    <w:p w14:paraId="27599D6F" w14:textId="77777777" w:rsidR="00E1296A" w:rsidRPr="005D549C" w:rsidRDefault="00E1296A">
      <w:pPr>
        <w:rPr>
          <w:lang w:val="en-US"/>
        </w:rPr>
      </w:pPr>
    </w:p>
    <w:sectPr w:rsidR="00E1296A" w:rsidRPr="005D549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3ABD"/>
    <w:multiLevelType w:val="multilevel"/>
    <w:tmpl w:val="4912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25BA4"/>
    <w:multiLevelType w:val="multilevel"/>
    <w:tmpl w:val="EF8C8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24411"/>
    <w:multiLevelType w:val="multilevel"/>
    <w:tmpl w:val="1DD85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7422B"/>
    <w:multiLevelType w:val="multilevel"/>
    <w:tmpl w:val="41DE5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2E5145"/>
    <w:multiLevelType w:val="multilevel"/>
    <w:tmpl w:val="12CA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FA6FB4"/>
    <w:multiLevelType w:val="multilevel"/>
    <w:tmpl w:val="44CE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53572"/>
    <w:multiLevelType w:val="multilevel"/>
    <w:tmpl w:val="1AE2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B7185"/>
    <w:multiLevelType w:val="multilevel"/>
    <w:tmpl w:val="7DD6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837793"/>
    <w:multiLevelType w:val="multilevel"/>
    <w:tmpl w:val="493C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EE5BFE"/>
    <w:multiLevelType w:val="multilevel"/>
    <w:tmpl w:val="E862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DF06CB"/>
    <w:multiLevelType w:val="multilevel"/>
    <w:tmpl w:val="7734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706733">
    <w:abstractNumId w:val="8"/>
  </w:num>
  <w:num w:numId="2" w16cid:durableId="546798317">
    <w:abstractNumId w:val="2"/>
  </w:num>
  <w:num w:numId="3" w16cid:durableId="1982880378">
    <w:abstractNumId w:val="4"/>
  </w:num>
  <w:num w:numId="4" w16cid:durableId="2095592436">
    <w:abstractNumId w:val="5"/>
  </w:num>
  <w:num w:numId="5" w16cid:durableId="736973562">
    <w:abstractNumId w:val="7"/>
  </w:num>
  <w:num w:numId="6" w16cid:durableId="1401294349">
    <w:abstractNumId w:val="10"/>
  </w:num>
  <w:num w:numId="7" w16cid:durableId="581916380">
    <w:abstractNumId w:val="6"/>
  </w:num>
  <w:num w:numId="8" w16cid:durableId="345248945">
    <w:abstractNumId w:val="0"/>
  </w:num>
  <w:num w:numId="9" w16cid:durableId="60107372">
    <w:abstractNumId w:val="9"/>
  </w:num>
  <w:num w:numId="10" w16cid:durableId="1805390231">
    <w:abstractNumId w:val="3"/>
  </w:num>
  <w:num w:numId="11" w16cid:durableId="2145924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112"/>
    <w:rsid w:val="005D549C"/>
    <w:rsid w:val="00A46840"/>
    <w:rsid w:val="00E1296A"/>
    <w:rsid w:val="00F5303D"/>
    <w:rsid w:val="00F8011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A2656"/>
  <w15:chartTrackingRefBased/>
  <w15:docId w15:val="{34A75A98-A311-4D7E-BFD8-F6DAD3F18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80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80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8011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8011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8011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8011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8011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8011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8011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8011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8011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8011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8011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8011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8011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8011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8011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80112"/>
    <w:rPr>
      <w:rFonts w:eastAsiaTheme="majorEastAsia" w:cstheme="majorBidi"/>
      <w:color w:val="272727" w:themeColor="text1" w:themeTint="D8"/>
    </w:rPr>
  </w:style>
  <w:style w:type="paragraph" w:styleId="Titel">
    <w:name w:val="Title"/>
    <w:basedOn w:val="Standard"/>
    <w:next w:val="Standard"/>
    <w:link w:val="TitelZchn"/>
    <w:uiPriority w:val="10"/>
    <w:qFormat/>
    <w:rsid w:val="00F80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8011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8011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8011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8011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80112"/>
    <w:rPr>
      <w:i/>
      <w:iCs/>
      <w:color w:val="404040" w:themeColor="text1" w:themeTint="BF"/>
    </w:rPr>
  </w:style>
  <w:style w:type="paragraph" w:styleId="Listenabsatz">
    <w:name w:val="List Paragraph"/>
    <w:basedOn w:val="Standard"/>
    <w:uiPriority w:val="34"/>
    <w:qFormat/>
    <w:rsid w:val="00F80112"/>
    <w:pPr>
      <w:ind w:left="720"/>
      <w:contextualSpacing/>
    </w:pPr>
  </w:style>
  <w:style w:type="character" w:styleId="IntensiveHervorhebung">
    <w:name w:val="Intense Emphasis"/>
    <w:basedOn w:val="Absatz-Standardschriftart"/>
    <w:uiPriority w:val="21"/>
    <w:qFormat/>
    <w:rsid w:val="00F80112"/>
    <w:rPr>
      <w:i/>
      <w:iCs/>
      <w:color w:val="0F4761" w:themeColor="accent1" w:themeShade="BF"/>
    </w:rPr>
  </w:style>
  <w:style w:type="paragraph" w:styleId="IntensivesZitat">
    <w:name w:val="Intense Quote"/>
    <w:basedOn w:val="Standard"/>
    <w:next w:val="Standard"/>
    <w:link w:val="IntensivesZitatZchn"/>
    <w:uiPriority w:val="30"/>
    <w:qFormat/>
    <w:rsid w:val="00F80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80112"/>
    <w:rPr>
      <w:i/>
      <w:iCs/>
      <w:color w:val="0F4761" w:themeColor="accent1" w:themeShade="BF"/>
    </w:rPr>
  </w:style>
  <w:style w:type="character" w:styleId="IntensiverVerweis">
    <w:name w:val="Intense Reference"/>
    <w:basedOn w:val="Absatz-Standardschriftart"/>
    <w:uiPriority w:val="32"/>
    <w:qFormat/>
    <w:rsid w:val="00F801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fb6d4f3-25a3-4369-8731-f952197ec105}" enabled="1" method="Standard" siteId="{f19b34c2-d167-4c96-b18b-294505b529f5}"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1348</Words>
  <Characters>7231</Characters>
  <Application>Microsoft Office Word</Application>
  <DocSecurity>0</DocSecurity>
  <Lines>131</Lines>
  <Paragraphs>83</Paragraphs>
  <ScaleCrop>false</ScaleCrop>
  <Company/>
  <LinksUpToDate>false</LinksUpToDate>
  <CharactersWithSpaces>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Schaupp Nitsche, Sonja</dc:creator>
  <cp:keywords/>
  <dc:description/>
  <cp:lastModifiedBy>Schaupp Nitsche, Sonja</cp:lastModifiedBy>
  <cp:revision>2</cp:revision>
  <dcterms:created xsi:type="dcterms:W3CDTF">2026-10-12T09:36:00Z</dcterms:created>
  <dcterms:modified xsi:type="dcterms:W3CDTF">2026-10-12T09:36:00Z</dcterms:modified>
</cp:coreProperties>
</file>