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理论文档：信息价值与数据安全方案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session-002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type: theory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draft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核心问题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信息和数据的价值是什么？如何安全地使用？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一、信息流向模型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1.1 信息分类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907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0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1.2 信息价值对比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二、输入信息分析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2.1 频繁停电清单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52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2.2 敏感客户清单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244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4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2.3 输入信息价值矩阵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三、输出信息分析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3.1 输出信息汇总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3.2 输出信息价值流向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795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9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四、数据安全方案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4.1 核心约束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4.2 安全与效率的平衡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8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4.3 数据更新机制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6116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1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五、权限控制方案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5.1 WPS多维表权限设置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5.2 安全保障措施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六、数字化工具方案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6.1 技术边界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6.2 数字化工具应用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七、关键结论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7.1 信息价值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输入信息指导驻点工作，输出信息支撑其他工作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频繁停电清单和敏感客户清单具有极高预警价值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两类清单交叉分析可识别极高风险客户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7.2 数据安全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完整信息+最小范围是平衡安全与效率的关键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通过区域隔离、权限控制、访问审计保障安全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内外网隔离环境下，采用人工传递方式更新数据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7.3 数字化赋能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以企业微信+WPS为核心工具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不开发复杂APP，利用现有平台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智能体辅助咨询和诊断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关联文档: [完备性分析框架](./2026-03-16-completeness-analysis-framework.md)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