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国网优质服务典型案例集"/>
    <w:p>
      <w:pPr>
        <w:pStyle w:val="Heading1"/>
      </w:pPr>
      <w:r>
        <w:rPr>
          <w:rFonts w:hint="eastAsia"/>
        </w:rPr>
        <w:t xml:space="preserve">国网优质服务典型案例集</w: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t xml:space="preserve">: Research Agent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案例数量</w:t>
      </w:r>
      <w:r>
        <w:t xml:space="preserve">: </w:t>
      </w:r>
      <w:r>
        <w:rPr>
          <w:rFonts w:hint="eastAsia"/>
        </w:rPr>
        <w:t xml:space="preserve">35个典型案例</w:t>
      </w:r>
      <w:r>
        <w:t xml:space="preserve"> + </w:t>
      </w:r>
      <w:r>
        <w:rPr>
          <w:rFonts w:hint="eastAsia"/>
        </w:rPr>
        <w:t xml:space="preserve">77个基础案例</w:t>
      </w:r>
    </w:p>
    <w:p>
      <w:r>
        <w:pict>
          <v:rect style="width:0;height:1.5pt" o:hralign="center" o:hrstd="t" o:hr="t"/>
        </w:pict>
      </w:r>
    </w:p>
    <w:bookmarkStart w:id="9" w:name="前言"/>
    <w:p>
      <w:pPr>
        <w:pStyle w:val="Heading2"/>
      </w:pPr>
      <w:r>
        <w:t xml:space="preserve">📋 </w:t>
      </w: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本案例集系统收集和整理了国网公司系统内112个基层服务典型案例，其中35个典型案例经过深度分析，覆盖县级供电公司、供电所、台区经理等多个层级，涵盖业扩报装、电费回收、网格化服务、数字化转型等多个业务领域。</w:t>
      </w:r>
    </w:p>
    <w:p>
      <w:pPr>
        <w:pStyle w:val="BodyText"/>
      </w:pPr>
      <w:r>
        <w:rPr>
          <w:rFonts w:hint="eastAsia"/>
        </w:rPr>
        <w:t xml:space="preserve">案例集旨在：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为基层供电单位服务提升提供参考借鉴</w:t>
      </w:r>
      <w:r>
        <w:t xml:space="preserve"> </w:t>
      </w:r>
      <w:r>
        <w:t xml:space="preserve">- </w:t>
      </w:r>
      <w:r>
        <w:rPr>
          <w:rFonts w:hint="eastAsia"/>
        </w:rPr>
        <w:t xml:space="preserve">提炼可复制、可推广的服务模式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为武侯区供电中心服务优化提供决策支持</w:t>
      </w:r>
    </w:p>
    <w:p>
      <w:r>
        <w:pict>
          <v:rect style="width:0;height:1.5pt" o:hralign="center" o:hrstd="t" o:hr="t"/>
        </w:pict>
      </w:r>
    </w:p>
    <w:bookmarkEnd w:id="9"/>
    <w:bookmarkStart w:id="13" w:name="案例概览"/>
    <w:p>
      <w:pPr>
        <w:pStyle w:val="Heading2"/>
      </w:pPr>
      <w:r>
        <w:t xml:space="preserve">📊 </w:t>
      </w:r>
      <w:r>
        <w:rPr>
          <w:rFonts w:hint="eastAsia"/>
        </w:rPr>
        <w:t xml:space="preserve">案例概览</w:t>
      </w:r>
    </w:p>
    <w:bookmarkStart w:id="10" w:name="案例统计"/>
    <w:p>
      <w:pPr>
        <w:pStyle w:val="Heading3"/>
      </w:pPr>
      <w:r>
        <w:rPr>
          <w:rFonts w:hint="eastAsia"/>
        </w:rPr>
        <w:t xml:space="preserve">案例统计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典型案例（深度分析）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35个</w:t>
            </w:r>
          </w:p>
        </w:tc>
        <w:tc>
          <w:tcPr/>
          <w:p>
            <w:pPr>
              <w:pStyle w:val="Compact"/>
            </w:pPr>
            <w:r>
              <w:t xml:space="preserve">31.3%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77个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112个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0"/>
    <w:bookmarkStart w:id="11" w:name="典型案例分布"/>
    <w:p>
      <w:pPr>
        <w:pStyle w:val="Heading3"/>
      </w:pPr>
      <w:r>
        <w:rPr>
          <w:rFonts w:hint="eastAsia"/>
        </w:rPr>
        <w:t xml:space="preserve">典型案例分布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县级供电公司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19个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供电所/供电局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16个</w:t>
            </w:r>
          </w:p>
        </w:tc>
        <w:tc>
          <w:tcPr/>
          <w:p>
            <w:pPr>
              <w:pStyle w:val="Compact"/>
            </w:pPr>
            <w:r>
              <w:t xml:space="preserve">45.7%</w:t>
            </w:r>
          </w:p>
        </w:tc>
      </w:tr>
    </w:tbl>
    <w:bookmarkEnd w:id="11"/>
    <w:bookmarkStart w:id="12" w:name="服务对象分布"/>
    <w:p>
      <w:pPr>
        <w:pStyle w:val="Heading3"/>
      </w:pPr>
      <w:r>
        <w:rPr>
          <w:rFonts w:hint="eastAsia"/>
        </w:rPr>
        <w:t xml:space="preserve">服务对象分布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32个</w:t>
            </w:r>
          </w:p>
        </w:tc>
        <w:tc>
          <w:tcPr/>
          <w:p>
            <w:pPr>
              <w:pStyle w:val="Compact"/>
            </w:pPr>
            <w:r>
              <w:t xml:space="preserve">91.4%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15个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核心发现"/>
    <w:p>
      <w:pPr>
        <w:pStyle w:val="Heading2"/>
      </w:pPr>
      <w:r>
        <w:t xml:space="preserve">🎯 </w:t>
      </w:r>
      <w:r>
        <w:rPr>
          <w:rFonts w:hint="eastAsia"/>
        </w:rPr>
        <w:t xml:space="preserve">核心发现</w:t>
      </w:r>
    </w:p>
    <w:bookmarkStart w:id="14" w:name="一服务理念转变"/>
    <w:p>
      <w:pPr>
        <w:pStyle w:val="Heading3"/>
      </w:pPr>
      <w:r>
        <w:rPr>
          <w:rFonts w:hint="eastAsia"/>
        </w:rPr>
        <w:t xml:space="preserve">一、服务理念转变</w:t>
      </w:r>
    </w:p>
    <w:p>
      <w:pPr>
        <w:pStyle w:val="FirstParagraph"/>
      </w:pPr>
      <w:r>
        <w:rPr>
          <w:rFonts w:hint="eastAsia"/>
        </w:rPr>
        <w:t xml:space="preserve">从案例分析中可以清晰看到服务理念正在经历三个转变：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从”被动服务”向”主动服务”转变</w:t>
      </w:r>
    </w:p>
    <w:p>
      <w:pPr>
        <w:pStyle w:val="BodyText"/>
      </w:pPr>
      <w:r>
        <w:rPr>
          <w:rFonts w:hint="eastAsia"/>
        </w:rPr>
        <w:t xml:space="preserve">典型案例普遍体现了”比客户更着急”的主动服务意识。颍上县”监督+服务”融合模式、潢川县”四维协同”服务模式等，都将服务关口前移，从”客户来办”转变为”主动上门”。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从”单一服务”向”综合服务”转变</w:t>
      </w:r>
    </w:p>
    <w:p>
      <w:pPr>
        <w:pStyle w:val="BodyText"/>
      </w:pPr>
      <w:r>
        <w:rPr>
          <w:rFonts w:hint="eastAsia"/>
        </w:rPr>
        <w:t xml:space="preserve">服务内容从单一的业扩报装，扩展到能效诊断、用电安全检查、政策宣传、金融工具推广等综合服务。盘山县”四个聚焦”服务体系、甘肃电力”五办”分类服务等，都体现了服务的综合性。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从”标准化服务”向”个性化服务”转变</w:t>
      </w:r>
    </w:p>
    <w:p>
      <w:pPr>
        <w:pStyle w:val="BodyText"/>
      </w:pPr>
      <w:r>
        <w:rPr>
          <w:rFonts w:hint="eastAsia"/>
        </w:rPr>
        <w:t xml:space="preserve">根据不同客户类型和需求，提供差异化、个性化的服务。甘肃电力针对居民、小微企业、重大项目等不同群体，分别设计”一日办”</w:t>
      </w:r>
      <w:r>
        <w:rPr>
          <w:rFonts w:hint="eastAsia"/>
        </w:rPr>
        <w:t xml:space="preserve">“三零办”</w:t>
      </w:r>
      <w:r>
        <w:rPr>
          <w:rFonts w:hint="eastAsia"/>
        </w:rPr>
        <w:t xml:space="preserve">“契约办”</w:t>
      </w:r>
      <w:r>
        <w:rPr>
          <w:rFonts w:hint="eastAsia"/>
        </w:rPr>
        <w:t xml:space="preserve">等分类服务模式。</w:t>
      </w:r>
    </w:p>
    <w:bookmarkEnd w:id="14"/>
    <w:bookmarkStart w:id="15" w:name="二服务模式创新"/>
    <w:p>
      <w:pPr>
        <w:pStyle w:val="Heading3"/>
      </w:pPr>
      <w:r>
        <w:rPr>
          <w:rFonts w:hint="eastAsia"/>
        </w:rPr>
        <w:t xml:space="preserve">二、服务模式创新</w:t>
      </w:r>
    </w:p>
    <w:p>
      <w:pPr>
        <w:pStyle w:val="FirstParagraph"/>
      </w:pPr>
      <w:r>
        <w:rPr>
          <w:rFonts w:hint="eastAsia"/>
        </w:rPr>
        <w:t xml:space="preserve">通过对112个案例的系统梳理，提炼出7种主流服务模式：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9个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服务触角延伸至基层末梢，实现”零距离”服务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数字化驱动型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运用数字化工具提升服务效率和质量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政企协同型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与政府部门、社区等协同形成服务合力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监督融合型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将纪检监督深度融入服务全过程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针对不同客户群体提供差异化服务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党建引领型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以党建为引领推动服务提升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</w:t>
            </w:r>
          </w:p>
        </w:tc>
        <w:tc>
          <w:tcPr/>
          <w:p>
            <w:pPr>
              <w:pStyle w:val="Compact"/>
            </w:pPr>
            <w:r>
              <w:t xml:space="preserve">22.8%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打造特色服务品牌，提升服务影响力</w:t>
            </w:r>
          </w:p>
        </w:tc>
      </w:tr>
    </w:tbl>
    <w:bookmarkEnd w:id="15"/>
    <w:bookmarkStart w:id="16" w:name="三服务举措创新"/>
    <w:p>
      <w:pPr>
        <w:pStyle w:val="Heading3"/>
      </w:pPr>
      <w:r>
        <w:rPr>
          <w:rFonts w:hint="eastAsia"/>
        </w:rPr>
        <w:t xml:space="preserve">三、服务举措创新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“三零三省”</w:t>
      </w:r>
      <w:r>
        <w:rPr>
          <w:rFonts w:hint="eastAsia"/>
          <w:b/>
          <w:bCs/>
        </w:rPr>
        <w:t xml:space="preserve">成为标配</w:t>
      </w:r>
    </w:p>
    <w:p>
      <w:pPr>
        <w:pStyle w:val="BodyText"/>
      </w:pPr>
      <w:r>
        <w:rPr>
          <w:rFonts w:hint="eastAsia"/>
        </w:rPr>
        <w:t xml:space="preserve">“三零三省”</w:t>
      </w:r>
      <w:r>
        <w:rPr>
          <w:rFonts w:hint="eastAsia"/>
        </w:rPr>
        <w:t xml:space="preserve">服务（零上门、零审批、零投资；省时、省力、省钱）在多个案例中出现，成为优化营商环境的基础性举措。160千瓦及以下小微企业办电”零成本”成为普遍做法。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信息透明化广泛应用</w:t>
      </w:r>
    </w:p>
    <w:p>
      <w:pPr>
        <w:pStyle w:val="BodyText"/>
      </w:pPr>
      <w:r>
        <w:rPr>
          <w:rFonts w:hint="eastAsia"/>
        </w:rPr>
        <w:t xml:space="preserve">多个案例采用网格群、微信公众号、公告牌等方式，实现服务信息透明化。鸡东县供电公司的网格化信息透明服务模式，通过网格群公开服务信息，提升服务透明度。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数据驱动增值服务</w:t>
      </w:r>
    </w:p>
    <w:p>
      <w:pPr>
        <w:pStyle w:val="BodyText"/>
      </w:pPr>
      <w:r>
        <w:rPr>
          <w:rFonts w:hint="eastAsia"/>
        </w:rPr>
        <w:t xml:space="preserve">潢川县、苍溪县等案例中，运用大数据分析为企业提供能效诊断、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等增值服务，帮助企业优化用电方案、降低用电成本，体现了从”供电服务商”向”能源服务商”转型。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典型案例精选"/>
    <w:p>
      <w:pPr>
        <w:pStyle w:val="Heading2"/>
      </w:pPr>
      <w:r>
        <w:t xml:space="preserve">📚 </w:t>
      </w:r>
      <w:r>
        <w:rPr>
          <w:rFonts w:hint="eastAsia"/>
        </w:rPr>
        <w:t xml:space="preserve">典型案例精选</w:t>
      </w:r>
    </w:p>
    <w:p>
      <w:pPr>
        <w:pStyle w:val="FirstParagraph"/>
      </w:pPr>
      <w:r>
        <w:rPr>
          <w:rFonts w:hint="eastAsia"/>
        </w:rPr>
        <w:t xml:space="preserve">以下精选10个最具代表性的案例，展示其核心创新点和应用价值：</w:t>
      </w:r>
    </w:p>
    <w:bookmarkStart w:id="18" w:name="案例1国网颍上县供电公司---监督服务融合模式"/>
    <w:p>
      <w:pPr>
        <w:pStyle w:val="Heading3"/>
      </w:pPr>
      <w:r>
        <w:rPr>
          <w:rFonts w:hint="eastAsia"/>
        </w:rPr>
        <w:t xml:space="preserve">案例1：国网颍上县供电公司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“监督+服务”</w:t>
      </w:r>
      <w:r>
        <w:rPr>
          <w:rFonts w:hint="eastAsia"/>
        </w:rPr>
        <w:t xml:space="preserve">融合模式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将纪检监督深度融入服务全过程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建立服务效能和廉洁风险双考核机制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实现监督促服务、服务受监督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为企业节约成本729.5万元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开发区产值突破百亿元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r>
        <w:pict>
          <v:rect style="width:0;height:1.5pt" o:hralign="center" o:hrstd="t" o:hr="t"/>
        </w:pict>
      </w:r>
    </w:p>
    <w:bookmarkEnd w:id="18"/>
    <w:bookmarkStart w:id="19" w:name="案例2国网新乡供电公司---四精服务体系"/>
    <w:p>
      <w:pPr>
        <w:pStyle w:val="Heading3"/>
      </w:pPr>
      <w:r>
        <w:rPr>
          <w:rFonts w:hint="eastAsia"/>
        </w:rPr>
        <w:t xml:space="preserve">案例2：国网新乡供电公司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服务体系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服务流程精简化：压缩环节、简化手续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服务模式精细化：网格化+专属服务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服务对象精准化：分级分类服务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服务设备精良化：智能化设备应用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办电时间大幅压缩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客户体验显著提升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19"/>
    <w:bookmarkStart w:id="20" w:name="案例3国网潢川县供电公司---四维协同服务模式"/>
    <w:p>
      <w:pPr>
        <w:pStyle w:val="Heading3"/>
      </w:pPr>
      <w:r>
        <w:rPr>
          <w:rFonts w:hint="eastAsia"/>
        </w:rPr>
        <w:t xml:space="preserve">案例3：国网潢川县供电公司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主动服务维度：比客户更着急的服务理念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数字赋能维度：网上国网+大数据分析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企业服务维度：一企一策+能效诊断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监督保障维度：纪检嵌入服务全程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办电时间缩短40%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为企业节约成本超300万元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20"/>
    <w:bookmarkStart w:id="21" w:name="案例4国网鸡东县供电公司---网格化信息透明服务模式"/>
    <w:p>
      <w:pPr>
        <w:pStyle w:val="Heading3"/>
      </w:pPr>
      <w:r>
        <w:rPr>
          <w:rFonts w:hint="eastAsia"/>
        </w:rPr>
        <w:t xml:space="preserve">案例4：国网鸡东县供电公司</w:t>
      </w:r>
      <w:r>
        <w:t xml:space="preserve"> - </w:t>
      </w:r>
      <w:r>
        <w:rPr>
          <w:rFonts w:hint="eastAsia"/>
        </w:rPr>
        <w:t xml:space="preserve">网格化信息透明服务模式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网格群全覆盖：每个网格建立微信群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信息全透明：服务信息及时公开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响应全方位：10分钟响应机制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投诉率下降60%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客户满意度提升至99%以上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r>
        <w:pict>
          <v:rect style="width:0;height:1.5pt" o:hralign="center" o:hrstd="t" o:hr="t"/>
        </w:pict>
      </w:r>
    </w:p>
    <w:bookmarkEnd w:id="21"/>
    <w:bookmarkStart w:id="22" w:name="案例5国网汝州市供电公司---工单穿透分析型服务模式"/>
    <w:p>
      <w:pPr>
        <w:pStyle w:val="Heading3"/>
      </w:pPr>
      <w:r>
        <w:rPr>
          <w:rFonts w:hint="eastAsia"/>
        </w:rPr>
        <w:t xml:space="preserve">案例5：国网汝州市供电公司</w:t>
      </w:r>
      <w:r>
        <w:t xml:space="preserve"> - </w:t>
      </w:r>
      <w:r>
        <w:rPr>
          <w:rFonts w:hint="eastAsia"/>
        </w:rPr>
        <w:t xml:space="preserve">工单穿透分析型服务模式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建立工单穿透分析机制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从个案处理到系统性改进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主动发现并解决共性问题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重复投诉率下降80%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服务问题根源性解决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r>
        <w:pict>
          <v:rect style="width:0;height:1.5pt" o:hralign="center" o:hrstd="t" o:hr="t"/>
        </w:pict>
      </w:r>
    </w:p>
    <w:bookmarkEnd w:id="22"/>
    <w:bookmarkStart w:id="23" w:name="案例6国网苍溪县供电公司---四维工作法"/>
    <w:p>
      <w:pPr>
        <w:pStyle w:val="Heading3"/>
      </w:pPr>
      <w:r>
        <w:rPr>
          <w:rFonts w:hint="eastAsia"/>
        </w:rPr>
        <w:t xml:space="preserve">案例6：国网苍溪县供电公司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“四维工作法”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推出”电力精算师”服务品牌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为企业提供专业用电诊断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帮助企业优化用电方案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为企业节约用电成本数百万元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形成特色服务品牌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23"/>
    <w:bookmarkStart w:id="24" w:name="案例7国网盘山县供电公司---四个聚焦服务模式"/>
    <w:p>
      <w:pPr>
        <w:pStyle w:val="Heading3"/>
      </w:pPr>
      <w:r>
        <w:rPr>
          <w:rFonts w:hint="eastAsia"/>
        </w:rPr>
        <w:t xml:space="preserve">案例7：国网盘山县供电公司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“四个聚焦”</w:t>
      </w:r>
      <w:r>
        <w:rPr>
          <w:rFonts w:hint="eastAsia"/>
        </w:rPr>
        <w:t xml:space="preserve">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聚焦流程再造：简化办电流程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聚焦数字赋能：推广线上服务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聚焦客户体验：提升服务温度</w:t>
      </w:r>
      <w:r>
        <w:t xml:space="preserve"> </w:t>
      </w:r>
      <w:r>
        <w:t xml:space="preserve">- </w:t>
      </w:r>
      <w:r>
        <w:rPr>
          <w:rFonts w:hint="eastAsia"/>
        </w:rPr>
        <w:t xml:space="preserve">聚焦价值创造：提供增值服务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线上办电率达90%以上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客户满意度持续提升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r>
        <w:pict>
          <v:rect style="width:0;height:1.5pt" o:hralign="center" o:hrstd="t" o:hr="t"/>
        </w:pict>
      </w:r>
    </w:p>
    <w:bookmarkEnd w:id="24"/>
    <w:bookmarkStart w:id="25" w:name="案例8国网甘肃电力---五办分类服务模式"/>
    <w:p>
      <w:pPr>
        <w:pStyle w:val="Heading3"/>
      </w:pPr>
      <w:r>
        <w:rPr>
          <w:rFonts w:hint="eastAsia"/>
        </w:rPr>
        <w:t xml:space="preserve">案例8：国网甘肃电力</w:t>
      </w:r>
      <w:r>
        <w:t xml:space="preserve"> -</w:t>
      </w:r>
      <w:r>
        <w:t xml:space="preserve"> </w:t>
      </w:r>
      <w:r>
        <w:rPr>
          <w:rFonts w:hint="eastAsia"/>
        </w:rPr>
        <w:t xml:space="preserve">“五办”</w:t>
      </w:r>
      <w:r>
        <w:rPr>
          <w:rFonts w:hint="eastAsia"/>
        </w:rPr>
        <w:t xml:space="preserve">分类服务模式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居民客户”一日办”</w:t>
      </w:r>
      <w:r>
        <w:t xml:space="preserve"> </w:t>
      </w:r>
      <w:r>
        <w:t xml:space="preserve">- </w:t>
      </w:r>
      <w:r>
        <w:rPr>
          <w:rFonts w:hint="eastAsia"/>
        </w:rPr>
        <w:t xml:space="preserve">小微企业”三零办”</w:t>
      </w:r>
      <w:r>
        <w:t xml:space="preserve"> </w:t>
      </w:r>
      <w:r>
        <w:t xml:space="preserve">- </w:t>
      </w:r>
      <w:r>
        <w:rPr>
          <w:rFonts w:hint="eastAsia"/>
        </w:rPr>
        <w:t xml:space="preserve">重大项目”契约办”</w:t>
      </w:r>
      <w:r>
        <w:t xml:space="preserve"> </w:t>
      </w:r>
      <w:r>
        <w:t xml:space="preserve">- </w:t>
      </w:r>
      <w:r>
        <w:rPr>
          <w:rFonts w:hint="eastAsia"/>
        </w:rPr>
        <w:t xml:space="preserve">联合服务”一站办”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特殊群体”上门办”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服务精准化水平提升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不同客户群体满意度提高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25"/>
    <w:bookmarkStart w:id="26" w:name="案例9国网芜湖供电公司---一桩小事服务模式"/>
    <w:p>
      <w:pPr>
        <w:pStyle w:val="Heading3"/>
      </w:pPr>
      <w:r>
        <w:rPr>
          <w:rFonts w:hint="eastAsia"/>
        </w:rPr>
        <w:t xml:space="preserve">案例9：国网芜湖供电公司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“一桩小事”</w:t>
      </w:r>
      <w:r>
        <w:rPr>
          <w:rFonts w:hint="eastAsia"/>
        </w:rPr>
        <w:t xml:space="preserve">服务模式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从客户视角发现服务痛点</w:t>
      </w:r>
      <w:r>
        <w:t xml:space="preserve"> </w:t>
      </w:r>
      <w:r>
        <w:t xml:space="preserve">- </w:t>
      </w:r>
      <w:r>
        <w:rPr>
          <w:rFonts w:hint="eastAsia"/>
        </w:rPr>
        <w:t xml:space="preserve">小切口解决大问题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持续改进服务细节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客户体验显著提升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服务口碑持续改善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26"/>
    <w:bookmarkStart w:id="27" w:name="案例10国网靖边县供电公司---双满意答卷"/>
    <w:p>
      <w:pPr>
        <w:pStyle w:val="Heading3"/>
      </w:pPr>
      <w:r>
        <w:rPr>
          <w:rFonts w:hint="eastAsia"/>
        </w:rPr>
        <w:t xml:space="preserve">案例10：国网靖边县供电公司</w:t>
      </w:r>
      <w:r>
        <w:t xml:space="preserve"> -</w:t>
      </w:r>
      <w:r>
        <w:t xml:space="preserve"> </w:t>
      </w:r>
      <w:r>
        <w:rPr>
          <w:rFonts w:hint="eastAsia"/>
        </w:rPr>
        <w:t xml:space="preserve">“双满意”</w:t>
      </w:r>
      <w:r>
        <w:rPr>
          <w:rFonts w:hint="eastAsia"/>
        </w:rPr>
        <w:t xml:space="preserve">答卷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客户满意：提供优质供电服务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政府满意：服务地方经济发展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形成”双满意”服务格局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政企关系融洽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企业发展环境优化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创新亮点总结"/>
    <w:p>
      <w:pPr>
        <w:pStyle w:val="Heading2"/>
      </w:pPr>
      <w:r>
        <w:t xml:space="preserve">💡 </w:t>
      </w:r>
      <w:r>
        <w:rPr>
          <w:rFonts w:hint="eastAsia"/>
        </w:rPr>
        <w:t xml:space="preserve">创新亮点总结</w:t>
      </w:r>
    </w:p>
    <w:p>
      <w:pPr>
        <w:pStyle w:val="FirstParagraph"/>
      </w:pPr>
      <w:r>
        <w:rPr>
          <w:rFonts w:hint="eastAsia"/>
        </w:rPr>
        <w:t xml:space="preserve">通过对35个典型案例的深度分析，提炼出以下12个创新亮点：</w:t>
      </w:r>
    </w:p>
    <w:bookmarkStart w:id="29" w:name="服务理念类创新"/>
    <w:p>
      <w:pPr>
        <w:pStyle w:val="Heading3"/>
      </w:pPr>
      <w:r>
        <w:rPr>
          <w:rFonts w:hint="eastAsia"/>
        </w:rPr>
        <w:t xml:space="preserve">服务理念类创新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主动服务理念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“比客户更着急”</w:t>
      </w:r>
      <w:r>
        <w:rPr>
          <w:rFonts w:hint="eastAsia"/>
        </w:rPr>
        <w:t xml:space="preserve">的服务意识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综合服务理念</w:t>
      </w:r>
      <w:r>
        <w:rPr>
          <w:rFonts w:hint="eastAsia"/>
        </w:rPr>
        <w:t xml:space="preserve">：从单一供电到综合能源服务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精准服务理念</w:t>
      </w:r>
      <w:r>
        <w:rPr>
          <w:rFonts w:hint="eastAsia"/>
        </w:rPr>
        <w:t xml:space="preserve">：分级分类、因企施策</w:t>
      </w:r>
    </w:p>
    <w:bookmarkEnd w:id="29"/>
    <w:bookmarkStart w:id="30" w:name="服务模式类创新"/>
    <w:p>
      <w:pPr>
        <w:pStyle w:val="Heading3"/>
      </w:pPr>
      <w:r>
        <w:rPr>
          <w:rFonts w:hint="eastAsia"/>
        </w:rPr>
        <w:t xml:space="preserve">服务模式类创新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网格化服务模式</w:t>
      </w:r>
      <w:r>
        <w:rPr>
          <w:rFonts w:hint="eastAsia"/>
        </w:rPr>
        <w:t xml:space="preserve">：服务触角延伸至基层末梢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数字化服务模式</w:t>
      </w:r>
      <w:r>
        <w:rPr>
          <w:rFonts w:hint="eastAsia"/>
        </w:rPr>
        <w:t xml:space="preserve">：数据驱动服务效率提升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协同服务模式</w:t>
      </w:r>
      <w:r>
        <w:rPr>
          <w:rFonts w:hint="eastAsia"/>
        </w:rPr>
        <w:t xml:space="preserve">：政企协同、多方联动</w:t>
      </w:r>
    </w:p>
    <w:bookmarkEnd w:id="30"/>
    <w:bookmarkStart w:id="31" w:name="服务机制类创新"/>
    <w:p>
      <w:pPr>
        <w:pStyle w:val="Heading3"/>
      </w:pPr>
      <w:r>
        <w:rPr>
          <w:rFonts w:hint="eastAsia"/>
        </w:rPr>
        <w:t xml:space="preserve">服务机制类创新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监督融合机制</w:t>
      </w:r>
      <w:r>
        <w:rPr>
          <w:rFonts w:hint="eastAsia"/>
        </w:rPr>
        <w:t xml:space="preserve">：纪检监督深度融入服务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容缺受理机制</w:t>
      </w:r>
      <w:r>
        <w:rPr>
          <w:rFonts w:hint="eastAsia"/>
        </w:rPr>
        <w:t xml:space="preserve">：先办理、后补齐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工单穿透机制</w:t>
      </w:r>
      <w:r>
        <w:rPr>
          <w:rFonts w:hint="eastAsia"/>
        </w:rPr>
        <w:t xml:space="preserve">：从个案到系统性改进</w:t>
      </w:r>
    </w:p>
    <w:bookmarkEnd w:id="31"/>
    <w:bookmarkStart w:id="32" w:name="服务技术类创新"/>
    <w:p>
      <w:pPr>
        <w:pStyle w:val="Heading3"/>
      </w:pPr>
      <w:r>
        <w:rPr>
          <w:rFonts w:hint="eastAsia"/>
        </w:rPr>
        <w:t xml:space="preserve">服务技术类创新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信息透明化技术</w:t>
      </w:r>
      <w:r>
        <w:rPr>
          <w:rFonts w:hint="eastAsia"/>
        </w:rPr>
        <w:t xml:space="preserve">：网格群、公告牌等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智能服务技术</w:t>
      </w:r>
      <w:r>
        <w:rPr>
          <w:rFonts w:hint="eastAsia"/>
        </w:rPr>
        <w:t xml:space="preserve">：AI客服、智能诊断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增值服务技术</w:t>
      </w:r>
      <w:r>
        <w:rPr>
          <w:rFonts w:hint="eastAsia"/>
        </w:rPr>
        <w:t xml:space="preserve">：能效分析、成本优化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实施效果分析"/>
    <w:p>
      <w:pPr>
        <w:pStyle w:val="Heading2"/>
      </w:pPr>
      <w:r>
        <w:t xml:space="preserve">📈 </w:t>
      </w:r>
      <w:r>
        <w:rPr>
          <w:rFonts w:hint="eastAsia"/>
        </w:rPr>
        <w:t xml:space="preserve">实施效果分析</w:t>
      </w:r>
    </w:p>
    <w:bookmarkStart w:id="34" w:name="量化效果统计"/>
    <w:p>
      <w:pPr>
        <w:pStyle w:val="Heading3"/>
      </w:pPr>
      <w:r>
        <w:rPr>
          <w:rFonts w:hint="eastAsia"/>
        </w:rPr>
        <w:t xml:space="preserve">量化效果统计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平均压缩40-80%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平均下降50-80%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成本节约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累计节约数亿元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平均提升至99%以上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平均提升至95%以上</w:t>
            </w:r>
          </w:p>
        </w:tc>
      </w:tr>
    </w:tbl>
    <w:bookmarkEnd w:id="34"/>
    <w:bookmarkStart w:id="35" w:name="定性效果总结"/>
    <w:p>
      <w:pPr>
        <w:pStyle w:val="Heading3"/>
      </w:pPr>
      <w:r>
        <w:rPr>
          <w:rFonts w:hint="eastAsia"/>
        </w:rPr>
        <w:t xml:space="preserve">定性效果总结</w:t>
      </w:r>
    </w:p>
    <w:p>
      <w:pPr>
        <w:pStyle w:val="FirstParagraph"/>
      </w:pPr>
      <w:r>
        <w:rPr>
          <w:rFonts w:hint="eastAsia"/>
          <w:b/>
          <w:bCs/>
        </w:rPr>
        <w:t xml:space="preserve">客户体验显著提升</w:t>
      </w:r>
      <w:r>
        <w:rPr>
          <w:rFonts w:hint="eastAsia"/>
        </w:rPr>
        <w:t xml:space="preserve">：服务便捷性、响应速度、专业性全面提升</w:t>
      </w:r>
    </w:p>
    <w:p>
      <w:pPr>
        <w:pStyle w:val="BodyText"/>
      </w:pPr>
      <w:r>
        <w:rPr>
          <w:rFonts w:hint="eastAsia"/>
          <w:b/>
          <w:bCs/>
        </w:rPr>
        <w:t xml:space="preserve">营商环境持续优化</w:t>
      </w:r>
      <w:r>
        <w:rPr>
          <w:rFonts w:hint="eastAsia"/>
        </w:rPr>
        <w:t xml:space="preserve">：办电效率提升、用电成本降低、供电质量提高</w:t>
      </w:r>
    </w:p>
    <w:p>
      <w:pPr>
        <w:pStyle w:val="BodyText"/>
      </w:pPr>
      <w:r>
        <w:rPr>
          <w:rFonts w:hint="eastAsia"/>
          <w:b/>
          <w:bCs/>
        </w:rPr>
        <w:t xml:space="preserve">服务能力全面提升</w:t>
      </w:r>
      <w:r>
        <w:rPr>
          <w:rFonts w:hint="eastAsia"/>
        </w:rPr>
        <w:t xml:space="preserve">：服务理念、服务技能、服务手段全面进步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武侯应用建议"/>
    <w:p>
      <w:pPr>
        <w:pStyle w:val="Heading2"/>
      </w:pPr>
      <w:r>
        <w:t xml:space="preserve">🎯 </w:t>
      </w:r>
      <w:r>
        <w:rPr>
          <w:rFonts w:hint="eastAsia"/>
        </w:rPr>
        <w:t xml:space="preserve">武侯应用建议</w:t>
      </w:r>
    </w:p>
    <w:bookmarkStart w:id="37" w:name="高度适用案例"/>
    <w:p>
      <w:pPr>
        <w:pStyle w:val="Heading3"/>
      </w:pPr>
      <w:r>
        <w:rPr>
          <w:rFonts w:hint="eastAsia"/>
        </w:rPr>
        <w:t xml:space="preserve">高度适用案例（⭐⭐⭐⭐⭐）</w:t>
      </w:r>
    </w:p>
    <w:p>
      <w:pPr>
        <w:pStyle w:val="FirstParagraph"/>
      </w:pPr>
      <w:r>
        <w:rPr>
          <w:rFonts w:hint="eastAsia"/>
        </w:rPr>
        <w:t xml:space="preserve">推荐优先借鉴的案例：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新乡”四精”服务体系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系统性强、覆盖面广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潢川”四维协同”模式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创新性强、效果好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苍溪”电力精算师”模式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特色鲜明、价值高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甘肃”五办”分类服务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精准化、差异化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芜湖”一桩小事”模式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客户视角、细节改进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靖边”双满意”模式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政企协同、全面服务</w:t>
      </w:r>
    </w:p>
    <w:bookmarkEnd w:id="37"/>
    <w:bookmarkStart w:id="38" w:name="实施路径建议"/>
    <w:p>
      <w:pPr>
        <w:pStyle w:val="Heading3"/>
      </w:pPr>
      <w:r>
        <w:rPr>
          <w:rFonts w:hint="eastAsia"/>
        </w:rPr>
        <w:t xml:space="preserve">实施路径建议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第一阶段（1-3个月）：理念转变与基础建设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培育”比客户更着急”的主动服务文化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建立网格化服务体系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实现信息透明化（网格群、公告牌）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建立10分钟快速响应机制</w:t>
      </w:r>
    </w:p>
    <w:p>
      <w:pPr>
        <w:pStyle w:val="FirstParagraph"/>
      </w:pPr>
      <w:r>
        <w:rPr>
          <w:rFonts w:hint="eastAsia"/>
          <w:b/>
          <w:bCs/>
        </w:rPr>
        <w:t xml:space="preserve">第二阶段（3-6个月）：模式优化与能力提升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实施”四精”服务体系（流程精简、模式精细、对象精准、设备精良）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建立分类服务机制（居民、企业、特殊群体）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组建企业服务团队，提供”一企一策”服务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开展能效诊断，提供增值服务</w:t>
      </w:r>
    </w:p>
    <w:p>
      <w:pPr>
        <w:pStyle w:val="FirstParagraph"/>
      </w:pPr>
      <w:r>
        <w:rPr>
          <w:rFonts w:hint="eastAsia"/>
          <w:b/>
          <w:bCs/>
        </w:rPr>
        <w:t xml:space="preserve">第三阶段（6-12个月）：品牌打造与持续改进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打造特色服务品牌（如”电力精算师”）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建立”监督+服务”融合机制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建立工单穿透分析机制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形成持续改进的长效机制</w:t>
      </w:r>
    </w:p>
    <w:bookmarkEnd w:id="38"/>
    <w:bookmarkStart w:id="39" w:name="实施保障建议"/>
    <w:p>
      <w:pPr>
        <w:pStyle w:val="Heading3"/>
      </w:pPr>
      <w:r>
        <w:rPr>
          <w:rFonts w:hint="eastAsia"/>
        </w:rPr>
        <w:t xml:space="preserve">实施保障建议</w:t>
      </w:r>
    </w:p>
    <w:p>
      <w:pPr>
        <w:pStyle w:val="FirstParagraph"/>
      </w:pPr>
      <w:r>
        <w:rPr>
          <w:rFonts w:hint="eastAsia"/>
          <w:b/>
          <w:bCs/>
        </w:rPr>
        <w:t xml:space="preserve">组织保障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成立服务提升工作领导小组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明确各部门职责分工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建立协调联动机制</w:t>
      </w:r>
    </w:p>
    <w:p>
      <w:pPr>
        <w:pStyle w:val="BodyText"/>
      </w:pPr>
      <w:r>
        <w:rPr>
          <w:rFonts w:hint="eastAsia"/>
          <w:b/>
          <w:bCs/>
        </w:rPr>
        <w:t xml:space="preserve">制度保障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制定服务标准和流程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建立考核评价机制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完善激励约束机制</w:t>
      </w:r>
    </w:p>
    <w:p>
      <w:pPr>
        <w:pStyle w:val="BodyText"/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加强数字化平台建设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推广智能服务工具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建立数据分析能力</w:t>
      </w:r>
    </w:p>
    <w:p>
      <w:pPr>
        <w:pStyle w:val="BodyText"/>
      </w:pPr>
      <w:r>
        <w:rPr>
          <w:rFonts w:hint="eastAsia"/>
          <w:b/>
          <w:bCs/>
        </w:rPr>
        <w:t xml:space="preserve">人才保障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加强服务技能培训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培养专业服务团队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建立人才成长通道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注意事项"/>
    <w:p>
      <w:pPr>
        <w:pStyle w:val="Heading2"/>
      </w:pPr>
      <w:r>
        <w:t xml:space="preserve">📌 </w:t>
      </w:r>
      <w:r>
        <w:rPr>
          <w:rFonts w:hint="eastAsia"/>
        </w:rPr>
        <w:t xml:space="preserve">注意事项</w:t>
      </w:r>
    </w:p>
    <w:bookmarkStart w:id="41" w:name="实施过程中的关键要点"/>
    <w:p>
      <w:pPr>
        <w:pStyle w:val="Heading3"/>
      </w:pPr>
      <w:r>
        <w:rPr>
          <w:rFonts w:hint="eastAsia"/>
        </w:rPr>
        <w:t xml:space="preserve">实施过程中的关键要点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理念先行</w:t>
      </w:r>
      <w:r>
        <w:rPr>
          <w:rFonts w:hint="eastAsia"/>
        </w:rPr>
        <w:t xml:space="preserve">：服务理念的转变是前提，需要通过培训、宣贯、典型示范等方式，推动全员服务意识转变。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因地制宜</w:t>
      </w:r>
      <w:r>
        <w:rPr>
          <w:rFonts w:hint="eastAsia"/>
        </w:rPr>
        <w:t xml:space="preserve">：每个案例都有其特定的实施环境和条件，需要根据武侯区的实际情况进行调整和优化，避免简单照搬。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系统推进</w:t>
      </w:r>
      <w:r>
        <w:rPr>
          <w:rFonts w:hint="eastAsia"/>
        </w:rPr>
        <w:t xml:space="preserve">：服务提升是一项系统工程，需要理念、模式、机制、技术等多方面协同推进，避免单兵突进。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持续改进</w:t>
      </w:r>
      <w:r>
        <w:rPr>
          <w:rFonts w:hint="eastAsia"/>
        </w:rPr>
        <w:t xml:space="preserve">：服务提升永无止境，需要建立持续改进机制，定期评估效果，不断优化提升。</w:t>
      </w:r>
    </w:p>
    <w:bookmarkEnd w:id="41"/>
    <w:bookmarkStart w:id="42" w:name="可能遇到的问题和应对"/>
    <w:p>
      <w:pPr>
        <w:pStyle w:val="Heading3"/>
      </w:pPr>
      <w:r>
        <w:rPr>
          <w:rFonts w:hint="eastAsia"/>
        </w:rPr>
        <w:t xml:space="preserve">可能遇到的问题和应对</w:t>
      </w:r>
    </w:p>
    <w:p>
      <w:pPr>
        <w:pStyle w:val="FirstParagraph"/>
      </w:pPr>
      <w:r>
        <w:rPr>
          <w:rFonts w:hint="eastAsia"/>
          <w:b/>
          <w:bCs/>
        </w:rPr>
        <w:t xml:space="preserve">问题1：理念转变困难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应对：通过培训、典型示范、考核激励等方式，推动服务理念转变</w:t>
      </w:r>
    </w:p>
    <w:p>
      <w:pPr>
        <w:pStyle w:val="BodyText"/>
      </w:pPr>
      <w:r>
        <w:rPr>
          <w:rFonts w:hint="eastAsia"/>
          <w:b/>
          <w:bCs/>
        </w:rPr>
        <w:t xml:space="preserve">问题2：资源投入不足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应对：优先实施低成本高效益措施，逐步加大投入</w:t>
      </w:r>
    </w:p>
    <w:p>
      <w:pPr>
        <w:pStyle w:val="BodyText"/>
      </w:pPr>
      <w:r>
        <w:rPr>
          <w:rFonts w:hint="eastAsia"/>
          <w:b/>
          <w:bCs/>
        </w:rPr>
        <w:t xml:space="preserve">问题3：协同配合不畅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应对：建立跨部门协调机制，明确职责分工，形成工作合力</w:t>
      </w:r>
    </w:p>
    <w:p>
      <w:pPr>
        <w:pStyle w:val="BodyText"/>
      </w:pPr>
      <w:r>
        <w:rPr>
          <w:rFonts w:hint="eastAsia"/>
          <w:b/>
          <w:bCs/>
        </w:rPr>
        <w:t xml:space="preserve">问题4：客户认知度低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应对：加强宣传推广，通过多种渠道让客户了解新服务举措</w:t>
      </w:r>
    </w:p>
    <w:p>
      <w:pPr>
        <w:pStyle w:val="BodyText"/>
      </w:pPr>
      <w:r>
        <w:rPr>
          <w:rFonts w:hint="eastAsia"/>
          <w:b/>
          <w:bCs/>
        </w:rPr>
        <w:t xml:space="preserve">问题5：效果评估困难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应对：建立量化评估指标体系，定期开展客户满意度调查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相关文档"/>
    <w:p>
      <w:pPr>
        <w:pStyle w:val="Heading2"/>
      </w:pPr>
      <w:r>
        <w:t xml:space="preserve">🔗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详细案例分析：</w:t>
      </w:r>
      <w:r>
        <w:rPr>
          <w:rStyle w:val="VerbatimChar"/>
        </w:rPr>
        <w:t xml:space="preserve">deep-analysis/analyzed/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分析总结报告：</w:t>
      </w:r>
      <w:r>
        <w:rPr>
          <w:rStyle w:val="VerbatimChar"/>
        </w:rPr>
        <w:t xml:space="preserve">deep-analysis/analyzed/final_summary_report.md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案例数据库：</w:t>
      </w:r>
      <w:r>
        <w:rPr>
          <w:rStyle w:val="VerbatimChar"/>
        </w:rPr>
        <w:t xml:space="preserve">cases-database/cases_database.json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编制完成时间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联系方式</w:t>
      </w:r>
      <w:r>
        <w:t xml:space="preserve">: Research Agent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2026-03-10T16:02:42Z</dcterms:created>
  <dcterms:modified xsi:type="dcterms:W3CDTF">2026-03-10T16:02:42Z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