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案例深度分析"/>
    <w:p>
      <w:pPr>
        <w:pStyle w:val="Heading1"/>
      </w:pPr>
      <w:r>
        <w:rPr>
          <w:rFonts w:hint="eastAsia"/>
        </w:rPr>
        <w:t xml:space="preserve">案例深度分析</w:t>
      </w:r>
    </w:p>
    <w:bookmarkStart w:id="9" w:name="基本信息"/>
    <w:p>
      <w:pPr>
        <w:pStyle w:val="Heading2"/>
      </w:pPr>
      <w:r>
        <w:rPr>
          <w:rFonts w:hint="eastAsia"/>
        </w:rPr>
        <w:t xml:space="preserve">基本信息</w:t>
      </w:r>
    </w:p>
    <w:p>
      <w:pPr>
        <w:pStyle w:val="Compact"/>
        <w:numPr>
          <w:ilvl w:val="0"/>
          <w:numId w:val="1001"/>
        </w:numPr>
      </w:pPr>
      <w:r>
        <w:rPr>
          <w:rFonts w:hint="eastAsia"/>
          <w:b/>
          <w:bCs/>
        </w:rPr>
        <w:t xml:space="preserve">案例标题</w:t>
      </w:r>
      <w:r>
        <w:t xml:space="preserve">: </w:t>
      </w:r>
      <w:r>
        <w:rPr>
          <w:rFonts w:hint="eastAsia"/>
        </w:rPr>
        <w:t xml:space="preserve">国家电网:创新供电服务</w:t>
      </w:r>
      <w:r>
        <w:t xml:space="preserve"> </w:t>
      </w:r>
      <w:r>
        <w:rPr>
          <w:rFonts w:hint="eastAsia"/>
        </w:rPr>
        <w:t xml:space="preserve">为区域发展增动能</w:t>
      </w:r>
    </w:p>
    <w:p>
      <w:pPr>
        <w:pStyle w:val="Compact"/>
        <w:numPr>
          <w:ilvl w:val="0"/>
          <w:numId w:val="1001"/>
        </w:numPr>
      </w:pPr>
      <w:r>
        <w:rPr>
          <w:rFonts w:hint="eastAsia"/>
          <w:b/>
          <w:bCs/>
        </w:rPr>
        <w:t xml:space="preserve">单位名称</w:t>
      </w:r>
      <w:r>
        <w:t xml:space="preserve">: </w:t>
      </w:r>
      <w:r>
        <w:rPr>
          <w:rFonts w:hint="eastAsia"/>
        </w:rPr>
        <w:t xml:space="preserve">国家电网公司</w:t>
      </w:r>
    </w:p>
    <w:p>
      <w:pPr>
        <w:pStyle w:val="Compact"/>
        <w:numPr>
          <w:ilvl w:val="0"/>
          <w:numId w:val="1001"/>
        </w:numPr>
      </w:pPr>
      <w:r>
        <w:rPr>
          <w:rFonts w:hint="eastAsia"/>
          <w:b/>
          <w:bCs/>
        </w:rPr>
        <w:t xml:space="preserve">案例类型</w:t>
      </w:r>
      <w:r>
        <w:t xml:space="preserve">: power_station</w:t>
      </w:r>
    </w:p>
    <w:p>
      <w:pPr>
        <w:pStyle w:val="Compact"/>
        <w:numPr>
          <w:ilvl w:val="0"/>
          <w:numId w:val="1001"/>
        </w:numPr>
      </w:pPr>
      <w:r>
        <w:rPr>
          <w:rFonts w:hint="eastAsia"/>
          <w:b/>
          <w:bCs/>
        </w:rPr>
        <w:t xml:space="preserve">日期</w:t>
      </w:r>
      <w:r>
        <w:t xml:space="preserve">: 2025-05-14 00:00:00</w:t>
      </w:r>
    </w:p>
    <w:p>
      <w:pPr>
        <w:pStyle w:val="Compact"/>
        <w:numPr>
          <w:ilvl w:val="0"/>
          <w:numId w:val="1001"/>
        </w:numPr>
      </w:pPr>
      <w:r>
        <w:rPr>
          <w:rFonts w:hint="eastAsia"/>
          <w:b/>
          <w:bCs/>
        </w:rPr>
        <w:t xml:space="preserve">来源</w:t>
      </w:r>
      <w:r>
        <w:t xml:space="preserve">: </w:t>
      </w:r>
      <w:r>
        <w:rPr>
          <w:rFonts w:hint="eastAsia"/>
        </w:rPr>
        <w:t xml:space="preserve">中电创智</w:t>
      </w:r>
    </w:p>
    <w:bookmarkEnd w:id="9"/>
    <w:bookmarkStart w:id="10" w:name="案例内容"/>
    <w:p>
      <w:pPr>
        <w:pStyle w:val="Heading2"/>
      </w:pPr>
      <w:r>
        <w:rPr>
          <w:rFonts w:hint="eastAsia"/>
        </w:rPr>
        <w:t xml:space="preserve">案例内容</w:t>
      </w:r>
    </w:p>
    <w:p>
      <w:pPr>
        <w:pStyle w:val="FirstParagraph"/>
      </w:pPr>
      <w:r>
        <w:rPr>
          <w:rFonts w:hint="eastAsia"/>
        </w:rPr>
        <w:t xml:space="preserve">公司围绕中心、服务大局,结合区域发展实际创新供电服务举措,优化电力营商环境,提升供电服务品质,为经济社会平稳运行提供便捷、智能、绿色的供电保障。</w:t>
      </w:r>
      <w:r>
        <w:t xml:space="preserve"> </w:t>
      </w:r>
      <w:r>
        <w:rPr>
          <w:rFonts w:hint="eastAsia"/>
        </w:rPr>
        <w:t xml:space="preserve">精准施策</w:t>
      </w:r>
      <w:r>
        <w:t xml:space="preserve"> </w:t>
      </w:r>
      <w:r>
        <w:rPr>
          <w:rFonts w:hint="eastAsia"/>
        </w:rPr>
        <w:t xml:space="preserve">赋能京津冀协同发展</w:t>
      </w:r>
      <w:r>
        <w:t xml:space="preserve"> </w:t>
      </w:r>
      <w:r>
        <w:rPr>
          <w:rFonts w:hint="eastAsia"/>
        </w:rPr>
        <w:t xml:space="preserve">2025年,京津冀协同发展进入新十年。11年来,京津冀经济总量连跨6个万亿元台阶,协同发展持续纵深推进,交出了沉甸甸的成绩单。</w:t>
      </w:r>
      <w:r>
        <w:t xml:space="preserve"> </w:t>
      </w:r>
      <w:r>
        <w:rPr>
          <w:rFonts w:hint="eastAsia"/>
        </w:rPr>
        <w:t xml:space="preserve">“天津的用电报装业务在北京就能直接办,’跨省办’真是太方便了。”</w:t>
      </w:r>
      <w:r>
        <w:rPr>
          <w:rFonts w:hint="eastAsia"/>
        </w:rPr>
        <w:t xml:space="preserve">北京安达威尔航空技术有限公司的陶先生说。5月13日,该公司在天津空港经济区投资的航空机载设备及航空维修产业基地项目进入竣工验收阶段。国网天津东丽供电公司客户经理在现场仔细核查验收资料与施工质量,确保后续送电工作顺利完成。</w:t>
      </w:r>
      <w:r>
        <w:t xml:space="preserve"> </w:t>
      </w:r>
      <w:r>
        <w:rPr>
          <w:rFonts w:hint="eastAsia"/>
        </w:rPr>
        <w:t xml:space="preserve">此前,陶先生在”网上国网”APP提交用电报装业务申请,国网北京顺义供电公司员工完成陶先生用电报装业务的受理工作后,与国网东丽供电公司共享办电信息。国网东丽供电公司员工线上完成工单信息审核后,第一时间与陶先生取得联系,开展现场勘查,制订供电方案。</w:t>
      </w:r>
      <w:r>
        <w:t xml:space="preserve"> </w:t>
      </w:r>
      <w:r>
        <w:rPr>
          <w:rFonts w:hint="eastAsia"/>
        </w:rPr>
        <w:t xml:space="preserve">国网北京顺义供电公司员工为客户办理供电”跨省办”业务。</w:t>
      </w:r>
      <w:r>
        <w:t xml:space="preserve"> </w:t>
      </w:r>
      <w:r>
        <w:rPr>
          <w:rFonts w:hint="eastAsia"/>
        </w:rPr>
        <w:t xml:space="preserve">国网北京电力紧跟企业和群众异地办电需求,所属16家供电公司先后与国网天津电力、国网冀北电力、国网河北电力建立”跨省办”合作机制,依托”网上国网”APP,通过资源共享、优势互补,跨地域办理业扩报装、用电增容等16项用电业务,推动京津冀企业和群众异地办电服务向”一地、一窗、一次”转变,极大节省企业办电的时间和成本,为京津冀协同发展添动力。</w:t>
      </w:r>
      <w:r>
        <w:t xml:space="preserve"> </w:t>
      </w:r>
      <w:r>
        <w:rPr>
          <w:rFonts w:hint="eastAsia"/>
        </w:rPr>
        <w:t xml:space="preserve">国网河北雄安新区供电公司员工在雄安体育中心建设现场走访服务。</w:t>
      </w:r>
      <w:r>
        <w:t xml:space="preserve"> </w:t>
      </w:r>
      <w:r>
        <w:rPr>
          <w:rFonts w:hint="eastAsia"/>
        </w:rPr>
        <w:t xml:space="preserve">5月9日,位于河北雄安新区启动区的中国中化大厦项目现场,大厦主体结构已全面封顶,正在有序进行装修施工。2024年9月底,按照工程进度,大厦楼宇内部电力需提前供应。国网河北雄安新区供电公司第一时间组织专人到现场协调,仅用45天就完成相关配套工程并验收送电。国网河北电力紧跟新区规划建设时序,深化实施”获得电力马上办”服务,推行”一个项目、一个团队、一套方案、一跟到底”的定制式服务,高效保障客户用电早接、快接。截至目前,该公司在雄安新区已投运开关站144座、配电室1044座,保障380余个重点项目快速办电。</w:t>
      </w:r>
      <w:r>
        <w:t xml:space="preserve"> </w:t>
      </w:r>
      <w:r>
        <w:rPr>
          <w:rFonts w:hint="eastAsia"/>
        </w:rPr>
        <w:t xml:space="preserve">稳供强基</w:t>
      </w:r>
      <w:r>
        <w:t xml:space="preserve"> </w:t>
      </w:r>
      <w:r>
        <w:rPr>
          <w:rFonts w:hint="eastAsia"/>
        </w:rPr>
        <w:t xml:space="preserve">激发长三角创新活力</w:t>
      </w:r>
      <w:r>
        <w:t xml:space="preserve"> </w:t>
      </w:r>
      <w:r>
        <w:rPr>
          <w:rFonts w:hint="eastAsia"/>
        </w:rPr>
        <w:t xml:space="preserve">高可靠性供电是经济高质量发展的坚实保障。长三角地区经济活跃、开放程度高、创新能力强。公司深挖客户用电诉求,持续强化供电保障能力,提升供电服务品质,为勇立潮头的长三角注入强劲动能。</w:t>
      </w:r>
    </w:p>
    <w:p>
      <w:r>
        <w:pict>
          <v:rect style="width:0;height:1.5pt" o:hralign="center" o:hrstd="t" o:hr="t"/>
        </w:pict>
      </w:r>
    </w:p>
    <w:bookmarkEnd w:id="10"/>
    <w:bookmarkStart w:id="19" w:name="深度分析"/>
    <w:p>
      <w:pPr>
        <w:pStyle w:val="Heading2"/>
      </w:pPr>
      <w:r>
        <w:rPr>
          <w:rFonts w:hint="eastAsia"/>
        </w:rPr>
        <w:t xml:space="preserve">深度分析</w:t>
      </w:r>
    </w:p>
    <w:bookmarkStart w:id="11" w:name="一做法分析"/>
    <w:p>
      <w:pPr>
        <w:pStyle w:val="Heading3"/>
      </w:pPr>
      <w:r>
        <w:rPr>
          <w:rFonts w:hint="eastAsia"/>
        </w:rPr>
        <w:t xml:space="preserve">一、做法分析</w:t>
      </w:r>
    </w:p>
    <w:p>
      <w:pPr>
        <w:pStyle w:val="FirstParagraph"/>
      </w:pPr>
      <w:r>
        <w:rPr>
          <w:rFonts w:hint="eastAsia"/>
          <w:b/>
          <w:bCs/>
        </w:rPr>
        <w:t xml:space="preserve">具体服务举措</w:t>
      </w:r>
      <w:r>
        <w:rPr>
          <w:rFonts w:hint="eastAsia"/>
        </w:rPr>
        <w:t xml:space="preserve">：</w:t>
      </w:r>
    </w:p>
    <w:p>
      <w:pPr>
        <w:pStyle w:val="BodyText"/>
      </w:pPr>
      <w:r>
        <w:rPr>
          <w:rFonts w:hint="eastAsia"/>
        </w:rPr>
        <w:t xml:space="preserve">该案例展示了国家电网公司在区域发展战略下的服务创新举措,主要体现在两个方面。京津冀协同发展方面,一是建立”跨省办”合作机制,国网北京电力所属16家供电公司先后与国网天津电力、国网冀北电力、国网河北电力建立合作机制,依托”网上国网”APP,跨地域办理业扩报装、用电增容等16项用电业务,推动异地办电服务向”一地、一窗、一次”转变。二是深化”获得电力马上办”服务,国网河北电力紧跟雄安新区规划建设时序,推行”一个项目、一个团队、一套方案、一跟到底”的定制式服务,仅用45天就完成中国中化大厦配套工程并验收送电。三是强化供电保障能力,在雄安新区已投运开关站144座、配电室1044座,保障380余个重点项目快速办电。长三角发展方面,案例仅提及”深挖客户用电诉求,持续强化供电保障能力,提升供电服务品质”,未展开具体举措。</w:t>
      </w:r>
    </w:p>
    <w:p>
      <w:pPr>
        <w:pStyle w:val="BodyText"/>
      </w:pPr>
      <w:r>
        <w:rPr>
          <w:rFonts w:hint="eastAsia"/>
          <w:b/>
          <w:bCs/>
        </w:rPr>
        <w:t xml:space="preserve">服务模式</w:t>
      </w:r>
      <w:r>
        <w:rPr>
          <w:rFonts w:hint="eastAsia"/>
        </w:rPr>
        <w:t xml:space="preserve">：</w:t>
      </w:r>
    </w:p>
    <w:p>
      <w:pPr>
        <w:pStyle w:val="BodyText"/>
      </w:pPr>
      <w:r>
        <w:rPr>
          <w:rFonts w:hint="eastAsia"/>
        </w:rPr>
        <w:t xml:space="preserve">该案例体现了”区域协同+重点项目定制”的服务模式。区域协同维度,针对京津冀协同发展等国家战略,打破行政区划壁垒,建立跨省办电合作机制,实现”一地、一窗、一次”办电,体现服务的区域一体化。重点项目定制维度,针对雄安新区等重点区域的重点项目,推行”一个项目、一个团队、一套方案、一跟到底”的定制式服务,体现服务的精准化和专业化。这种模式的核心特征是将供电服务纳入国家区域发展战略,以服务国家战略为导向,推动服务模式创新和能力提升。</w:t>
      </w:r>
    </w:p>
    <w:p>
      <w:pPr>
        <w:pStyle w:val="BodyText"/>
      </w:pPr>
      <w:r>
        <w:rPr>
          <w:rFonts w:hint="eastAsia"/>
          <w:b/>
          <w:bCs/>
        </w:rPr>
        <w:t xml:space="preserve">创新要素</w:t>
      </w:r>
      <w:r>
        <w:rPr>
          <w:rFonts w:hint="eastAsia"/>
        </w:rPr>
        <w:t xml:space="preserve">：</w:t>
      </w:r>
    </w:p>
    <w:p>
      <w:pPr>
        <w:pStyle w:val="BodyText"/>
      </w:pPr>
      <w:r>
        <w:rPr>
          <w:rFonts w:hint="eastAsia"/>
        </w:rPr>
        <w:t xml:space="preserve">该案例的创新要素体现在三个维度。机制层面,建立跨省办电合作机制,打破行政区划壁垒,实现跨地域信息共享、业务协同,推动京津冀企业和群众异地办电服务向”一地、一窗、一次”转变。模式层面,推行”一个项目、一个团队、一套方案、一跟到底”的定制式服务,为重点项目提供全程跟踪、专业支撑,确保客户用电早接、快接。技术层面,依托”网上国网”APP等数字化平台,实现跨地域业务受理、信息共享、工单流转,为”跨省办”提供技术支撑。这种创新体现了”服务国家战略、创新服务模式、技术赋能服务”的思路。</w:t>
      </w:r>
    </w:p>
    <w:bookmarkEnd w:id="11"/>
    <w:bookmarkStart w:id="12" w:name="二优势分析"/>
    <w:p>
      <w:pPr>
        <w:pStyle w:val="Heading3"/>
      </w:pPr>
      <w:r>
        <w:rPr>
          <w:rFonts w:hint="eastAsia"/>
        </w:rPr>
        <w:t xml:space="preserve">二、优势分析</w:t>
      </w:r>
    </w:p>
    <w:p>
      <w:pPr>
        <w:pStyle w:val="FirstParagraph"/>
      </w:pPr>
      <w:r>
        <w:rPr>
          <w:rFonts w:hint="eastAsia"/>
          <w:b/>
          <w:bCs/>
        </w:rPr>
        <w:t xml:space="preserve">创新亮点</w:t>
      </w:r>
      <w:r>
        <w:rPr>
          <w:rFonts w:hint="eastAsia"/>
        </w:rPr>
        <w:t xml:space="preserve">：</w:t>
      </w:r>
    </w:p>
    <w:p>
      <w:pPr>
        <w:pStyle w:val="BodyText"/>
      </w:pPr>
      <w:r>
        <w:rPr>
          <w:rFonts w:hint="eastAsia"/>
        </w:rPr>
        <w:t xml:space="preserve">该案例的创新亮点在于”跨省办电”合作机制和”定制式服务”模式。具体表现在三个方面：一是机制创新突破性,</w:t>
      </w:r>
      <w:r>
        <w:rPr>
          <w:rFonts w:hint="eastAsia"/>
        </w:rPr>
        <w:t xml:space="preserve">“跨省办”</w:t>
      </w:r>
      <w:r>
        <w:rPr>
          <w:rFonts w:hint="eastAsia"/>
        </w:rPr>
        <w:t xml:space="preserve">打破了传统以行政区划为边界的供电服务模式,实现了跨省域的业务协同和信息共享,为国家区域发展战略提供有力支撑。二是服务模式精细化,</w:t>
      </w:r>
      <w:r>
        <w:rPr>
          <w:rFonts w:hint="eastAsia"/>
        </w:rPr>
        <w:t xml:space="preserve">“一个项目、一个团队、一套方案、一跟到底”</w:t>
      </w:r>
      <w:r>
        <w:rPr>
          <w:rFonts w:hint="eastAsia"/>
        </w:rPr>
        <w:t xml:space="preserve">的定制式服务,针对重点项目提供全流程、全方位的专业服务,体现了服务的精准化和专业化。三是实施效果显著,仅用45天完成中国中化大厦配套工程并验收送电,保障380余个重点项目快速办电,服务效率和质量得到认可。</w:t>
      </w:r>
    </w:p>
    <w:p>
      <w:pPr>
        <w:pStyle w:val="BodyText"/>
      </w:pPr>
      <w:r>
        <w:rPr>
          <w:rFonts w:hint="eastAsia"/>
          <w:b/>
          <w:bCs/>
        </w:rPr>
        <w:t xml:space="preserve">实施效果</w:t>
      </w:r>
      <w:r>
        <w:rPr>
          <w:rFonts w:hint="eastAsia"/>
        </w:rPr>
        <w:t xml:space="preserve">：</w:t>
      </w:r>
    </w:p>
    <w:p>
      <w:pPr>
        <w:pStyle w:val="BodyText"/>
      </w:pPr>
      <w:r>
        <w:rPr>
          <w:rFonts w:hint="eastAsia"/>
        </w:rPr>
        <w:t xml:space="preserve">该案例取得了显著的实施效果。服务效率方面,仅用45天完成重点项目配套工程并验收送电,大幅缩短传统办电时间,提升服务效率。服务覆盖方面,在雄安新区已投运开关站144座、配电室1044座,保障380余个重点项目快速办电,服务覆盖面广。跨省服务方面,16家供电公司与国网天津电力、国网冀北电力、国网河北电力建立”跨省办”合作机制,跨地域办理16项用电业务,极大节省企业办电的时间和成本。客户满意度方面,案例中陶先生”天津的用电报装业务在北京就能直接办,’跨省办’真是太方便了”的评价,体现了客户的认可。</w:t>
      </w:r>
    </w:p>
    <w:p>
      <w:pPr>
        <w:pStyle w:val="BodyText"/>
      </w:pPr>
      <w:r>
        <w:rPr>
          <w:rFonts w:hint="eastAsia"/>
          <w:b/>
          <w:bCs/>
        </w:rPr>
        <w:t xml:space="preserve">可推广性</w:t>
      </w:r>
      <w:r>
        <w:rPr>
          <w:rFonts w:hint="eastAsia"/>
        </w:rPr>
        <w:t xml:space="preserve">：</w:t>
      </w:r>
    </w:p>
    <w:p>
      <w:pPr>
        <w:pStyle w:val="BodyText"/>
      </w:pPr>
      <w:r>
        <w:rPr>
          <w:rFonts w:hint="eastAsia"/>
        </w:rPr>
        <w:t xml:space="preserve">该案例具有较强的可推广性。从适用范围看,</w:t>
      </w:r>
      <w:r>
        <w:rPr>
          <w:rFonts w:hint="eastAsia"/>
        </w:rPr>
        <w:t xml:space="preserve">“跨省办”</w:t>
      </w:r>
      <w:r>
        <w:rPr>
          <w:rFonts w:hint="eastAsia"/>
        </w:rPr>
        <w:t xml:space="preserve">合作机制适用于区域一体化发展的地区,如长三角、珠三角、成渝地区双城经济圈等;</w:t>
      </w:r>
      <w:r>
        <w:rPr>
          <w:rFonts w:hint="eastAsia"/>
        </w:rPr>
        <w:t xml:space="preserve">“定制式服务”</w:t>
      </w:r>
      <w:r>
        <w:rPr>
          <w:rFonts w:hint="eastAsia"/>
        </w:rPr>
        <w:t xml:space="preserve">模式适用于各类重点区域、重点项目。从实施条件看,需要区域内的供电企业建立合作机制,共享信息资源;需要有数字化平台支撑,实现跨地域业务协同;需要有专业服务团队,为重点项目提供定制服务。从推广路径看,</w:t>
      </w:r>
      <w:r>
        <w:rPr>
          <w:rFonts w:hint="eastAsia"/>
        </w:rPr>
        <w:t xml:space="preserve">“跨省办”</w:t>
      </w:r>
      <w:r>
        <w:rPr>
          <w:rFonts w:hint="eastAsia"/>
        </w:rPr>
        <w:t xml:space="preserve">可在区域一体化发展的地区复制推广;</w:t>
      </w:r>
      <w:r>
        <w:rPr>
          <w:rFonts w:hint="eastAsia"/>
        </w:rPr>
        <w:t xml:space="preserve">“定制式服务”</w:t>
      </w:r>
      <w:r>
        <w:rPr>
          <w:rFonts w:hint="eastAsia"/>
        </w:rPr>
        <w:t xml:space="preserve">可在各类开发区、产业园区复制推广。但需注意,</w:t>
      </w:r>
      <w:r>
        <w:rPr>
          <w:rFonts w:hint="eastAsia"/>
        </w:rPr>
        <w:t xml:space="preserve">“跨省办”</w:t>
      </w:r>
      <w:r>
        <w:rPr>
          <w:rFonts w:hint="eastAsia"/>
        </w:rPr>
        <w:t xml:space="preserve">需要高层协调和机制建设,推广难度较大;</w:t>
      </w:r>
      <w:r>
        <w:rPr>
          <w:rFonts w:hint="eastAsia"/>
        </w:rPr>
        <w:t xml:space="preserve">“定制式服务”</w:t>
      </w:r>
      <w:r>
        <w:rPr>
          <w:rFonts w:hint="eastAsia"/>
        </w:rPr>
        <w:t xml:space="preserve">投入较大,需要有重点项目的支撑。</w:t>
      </w:r>
    </w:p>
    <w:bookmarkEnd w:id="12"/>
    <w:bookmarkStart w:id="13" w:name="三劣势分析"/>
    <w:p>
      <w:pPr>
        <w:pStyle w:val="Heading3"/>
      </w:pPr>
      <w:r>
        <w:rPr>
          <w:rFonts w:hint="eastAsia"/>
        </w:rPr>
        <w:t xml:space="preserve">三、劣势分析</w:t>
      </w:r>
    </w:p>
    <w:p>
      <w:pPr>
        <w:pStyle w:val="FirstParagraph"/>
      </w:pPr>
      <w:r>
        <w:rPr>
          <w:rFonts w:hint="eastAsia"/>
          <w:b/>
          <w:bCs/>
        </w:rPr>
        <w:t xml:space="preserve">局限性</w:t>
      </w:r>
      <w:r>
        <w:rPr>
          <w:rFonts w:hint="eastAsia"/>
        </w:rPr>
        <w:t xml:space="preserve">：</w:t>
      </w:r>
    </w:p>
    <w:p>
      <w:pPr>
        <w:pStyle w:val="BodyText"/>
      </w:pPr>
      <w:r>
        <w:rPr>
          <w:rFonts w:hint="eastAsia"/>
        </w:rPr>
        <w:t xml:space="preserve">该案例存在一定局限性。首先,案例展示不完整,长三角地区的具体服务举措未展开,仅有原则性描述,缺乏具体举措和成效数据。其次,服务对象相对高端,</w:t>
      </w:r>
      <w:r>
        <w:rPr>
          <w:rFonts w:hint="eastAsia"/>
        </w:rPr>
        <w:t xml:space="preserve">“跨省办”</w:t>
      </w:r>
      <w:r>
        <w:rPr>
          <w:rFonts w:hint="eastAsia"/>
        </w:rPr>
        <w:t xml:space="preserve">主要服务于跨区域经营的企业,</w:t>
      </w:r>
      <w:r>
        <w:rPr>
          <w:rFonts w:hint="eastAsia"/>
        </w:rPr>
        <w:t xml:space="preserve">“定制式服务”</w:t>
      </w:r>
      <w:r>
        <w:rPr>
          <w:rFonts w:hint="eastAsia"/>
        </w:rPr>
        <w:t xml:space="preserve">主要服务于重点项目,对于普通居民、小微企业等群体的服务举措展示不足。第三,推广难度大,</w:t>
      </w:r>
      <w:r>
        <w:rPr>
          <w:rFonts w:hint="eastAsia"/>
        </w:rPr>
        <w:t xml:space="preserve">“跨省办”</w:t>
      </w:r>
      <w:r>
        <w:rPr>
          <w:rFonts w:hint="eastAsia"/>
        </w:rPr>
        <w:t xml:space="preserve">需要区域内的供电企业建立合作机制,涉及跨省协调,推广难度较大;</w:t>
      </w:r>
      <w:r>
        <w:rPr>
          <w:rFonts w:hint="eastAsia"/>
        </w:rPr>
        <w:t xml:space="preserve">“定制式服务”</w:t>
      </w:r>
      <w:r>
        <w:rPr>
          <w:rFonts w:hint="eastAsia"/>
        </w:rPr>
        <w:t xml:space="preserve">投入较大,需要有重点项目的支撑。第四,可持续性挑战,</w:t>
      </w:r>
      <w:r>
        <w:rPr>
          <w:rFonts w:hint="eastAsia"/>
        </w:rPr>
        <w:t xml:space="preserve">“定制式服务”</w:t>
      </w:r>
      <w:r>
        <w:rPr>
          <w:rFonts w:hint="eastAsia"/>
        </w:rPr>
        <w:t xml:space="preserve">需要投入大量专业人员和资源,长期坚持可能面临资源瓶颈。</w:t>
      </w:r>
    </w:p>
    <w:p>
      <w:pPr>
        <w:pStyle w:val="BodyText"/>
      </w:pPr>
      <w:r>
        <w:rPr>
          <w:rFonts w:hint="eastAsia"/>
          <w:b/>
          <w:bCs/>
        </w:rPr>
        <w:t xml:space="preserve">实施挑战</w:t>
      </w:r>
      <w:r>
        <w:rPr>
          <w:rFonts w:hint="eastAsia"/>
        </w:rPr>
        <w:t xml:space="preserve">：</w:t>
      </w:r>
    </w:p>
    <w:p>
      <w:pPr>
        <w:pStyle w:val="BodyText"/>
      </w:pPr>
      <w:r>
        <w:rPr>
          <w:rFonts w:hint="eastAsia"/>
        </w:rPr>
        <w:t xml:space="preserve">实施过程中可能遇到三方面挑战。一是跨省协调挑战,</w:t>
      </w:r>
      <w:r>
        <w:rPr>
          <w:rFonts w:hint="eastAsia"/>
        </w:rPr>
        <w:t xml:space="preserve">“跨省办”</w:t>
      </w:r>
      <w:r>
        <w:rPr>
          <w:rFonts w:hint="eastAsia"/>
        </w:rPr>
        <w:t xml:space="preserve">需要跨省域的供电企业建立合作机制,涉及信息共享、工单流转、责任划分等复杂问题,协调成本高、难度大。二是资源投入挑战,</w:t>
      </w:r>
      <w:r>
        <w:rPr>
          <w:rFonts w:hint="eastAsia"/>
        </w:rPr>
        <w:t xml:space="preserve">“定制式服务”</w:t>
      </w:r>
      <w:r>
        <w:rPr>
          <w:rFonts w:hint="eastAsia"/>
        </w:rPr>
        <w:t xml:space="preserve">需要组建专业团队,投入大量人力、物力、财力,资源需求大。三是服务覆盖挑战,</w:t>
      </w:r>
      <w:r>
        <w:rPr>
          <w:rFonts w:hint="eastAsia"/>
        </w:rPr>
        <w:t xml:space="preserve">“定制式服务”</w:t>
      </w:r>
      <w:r>
        <w:rPr>
          <w:rFonts w:hint="eastAsia"/>
        </w:rPr>
        <w:t xml:space="preserve">主要服务于重点项目,如何将服务经验推广至普通客户,扩大服务覆盖面是难题。四是数据安全挑战,</w:t>
      </w:r>
      <w:r>
        <w:rPr>
          <w:rFonts w:hint="eastAsia"/>
        </w:rPr>
        <w:t xml:space="preserve">“跨省办”</w:t>
      </w:r>
      <w:r>
        <w:rPr>
          <w:rFonts w:hint="eastAsia"/>
        </w:rPr>
        <w:t xml:space="preserve">涉及跨省域的客户信息共享,数据安全和隐私保护面临挑战。</w:t>
      </w:r>
    </w:p>
    <w:p>
      <w:pPr>
        <w:pStyle w:val="BodyText"/>
      </w:pPr>
      <w:r>
        <w:rPr>
          <w:rFonts w:hint="eastAsia"/>
          <w:b/>
          <w:bCs/>
        </w:rPr>
        <w:t xml:space="preserve">适用条件</w:t>
      </w:r>
      <w:r>
        <w:rPr>
          <w:rFonts w:hint="eastAsia"/>
        </w:rPr>
        <w:t xml:space="preserve">：</w:t>
      </w:r>
    </w:p>
    <w:p>
      <w:pPr>
        <w:pStyle w:val="BodyText"/>
      </w:pPr>
      <w:r>
        <w:rPr>
          <w:rFonts w:hint="eastAsia"/>
        </w:rPr>
        <w:t xml:space="preserve">该案例的成功实施需要以下条件。战略条件方面,需要有区域一体化发展的国家战略支撑,如京津冀协同发展、长三角一体化发展等,为跨省办电提供战略依据。组织条件方面,需要区域内的供电企业建立合作机制,明确职责分工、协调流程、考核标准。技术条件方面,需要有数字化平台支撑,实现跨地域业务受理、信息共享、工单流转。资源条件方面,需要有专业服务团队,具备为重点项目提供定制服务的能力;需要有足够的资金投入,支持电网建设和配套工程。制度条件方面,需要建立跨省办电的管理制度,包括业务流程、服务标准、责任界定等。</w:t>
      </w:r>
    </w:p>
    <w:bookmarkEnd w:id="13"/>
    <w:bookmarkStart w:id="18" w:name="四武侯应用分析"/>
    <w:p>
      <w:pPr>
        <w:pStyle w:val="Heading3"/>
      </w:pPr>
      <w:r>
        <w:rPr>
          <w:rFonts w:hint="eastAsia"/>
        </w:rPr>
        <w:t xml:space="preserve">四、武侯应用分析</w:t>
      </w:r>
    </w:p>
    <w:bookmarkStart w:id="14" w:name="应用可能性"/>
    <w:p>
      <w:pPr>
        <w:pStyle w:val="Heading4"/>
      </w:pPr>
      <w:r>
        <w:t xml:space="preserve">4.1 </w:t>
      </w:r>
      <w:r>
        <w:rPr>
          <w:rFonts w:hint="eastAsia"/>
        </w:rPr>
        <w:t xml:space="preserve">应用可能性</w:t>
      </w:r>
    </w:p>
    <w:p>
      <w:pPr>
        <w:pStyle w:val="FirstParagraph"/>
      </w:pPr>
      <w:r>
        <w:rPr>
          <w:rFonts w:hint="eastAsia"/>
          <w:b/>
          <w:bCs/>
        </w:rPr>
        <w:t xml:space="preserve">适用性评估</w:t>
      </w:r>
      <w:r>
        <w:rPr>
          <w:rFonts w:hint="eastAsia"/>
        </w:rPr>
        <w:t xml:space="preserve">：⭐⭐⭐</w:t>
      </w:r>
      <w:r>
        <w:t xml:space="preserve"> </w:t>
      </w:r>
      <w:r>
        <w:rPr>
          <w:rFonts w:hint="eastAsia"/>
        </w:rPr>
        <w:t xml:space="preserve">(3星)</w:t>
      </w:r>
    </w:p>
    <w:p>
      <w:pPr>
        <w:pStyle w:val="BodyText"/>
      </w:pPr>
      <w:r>
        <w:rPr>
          <w:rFonts w:hint="eastAsia"/>
        </w:rPr>
        <w:t xml:space="preserve">该案例在武侯区供电中心的适用性中等。一方面,</w:t>
      </w:r>
      <w:r>
        <w:rPr>
          <w:rFonts w:hint="eastAsia"/>
        </w:rPr>
        <w:t xml:space="preserve">“定制式服务”</w:t>
      </w:r>
      <w:r>
        <w:rPr>
          <w:rFonts w:hint="eastAsia"/>
        </w:rPr>
        <w:t xml:space="preserve">模式适用于武侯区的重点项目、重点企业,可以借鉴”一个项目、一个团队、一套方案、一跟到底”的服务思路。另一方面,</w:t>
      </w:r>
      <w:r>
        <w:rPr>
          <w:rFonts w:hint="eastAsia"/>
        </w:rPr>
        <w:t xml:space="preserve">“跨省办”</w:t>
      </w:r>
      <w:r>
        <w:rPr>
          <w:rFonts w:hint="eastAsia"/>
        </w:rPr>
        <w:t xml:space="preserve">合作机制对武侯区供电中心的意义有限,武侯区作为成都市中心城区,服务对象主要是本地客户,跨省办电需求相对较少。同时,武侯区供电中心作为基层单位,难以主导跨省协调工作。</w:t>
      </w:r>
    </w:p>
    <w:p>
      <w:pPr>
        <w:pStyle w:val="BodyText"/>
      </w:pPr>
      <w:r>
        <w:rPr>
          <w:rFonts w:hint="eastAsia"/>
          <w:b/>
          <w:bCs/>
        </w:rPr>
        <w:t xml:space="preserve">匹配度分析</w:t>
      </w:r>
      <w:r>
        <w:rPr>
          <w:rFonts w:hint="eastAsia"/>
        </w:rPr>
        <w:t xml:space="preserve">：</w:t>
      </w:r>
    </w:p>
    <w:p>
      <w:pPr>
        <w:pStyle w:val="BodyText"/>
      </w:pPr>
      <w:r>
        <w:rPr>
          <w:rFonts w:hint="eastAsia"/>
        </w:rPr>
        <w:t xml:space="preserve">该案例与武侯区实际情况的匹配度中等。从服务对象看,武侯区有部分重点项目、重点企业,</w:t>
      </w:r>
      <w:r>
        <w:rPr>
          <w:rFonts w:hint="eastAsia"/>
        </w:rPr>
        <w:t xml:space="preserve">“定制式服务”</w:t>
      </w:r>
      <w:r>
        <w:rPr>
          <w:rFonts w:hint="eastAsia"/>
        </w:rPr>
        <w:t xml:space="preserve">模式有一定适用空间;但武侯区服务对象主要是本地客户,跨省办电需求相对较少,</w:t>
      </w:r>
      <w:r>
        <w:rPr>
          <w:rFonts w:hint="eastAsia"/>
        </w:rPr>
        <w:t xml:space="preserve">“跨省办”</w:t>
      </w:r>
      <w:r>
        <w:rPr>
          <w:rFonts w:hint="eastAsia"/>
        </w:rPr>
        <w:t xml:space="preserve">合作机制适用性不高。从服务需求看,武侯区同样面临提升重点项目服务效率、保障供电可靠性的需求,</w:t>
      </w:r>
      <w:r>
        <w:rPr>
          <w:rFonts w:hint="eastAsia"/>
        </w:rPr>
        <w:t xml:space="preserve">“定制式服务”</w:t>
      </w:r>
      <w:r>
        <w:rPr>
          <w:rFonts w:hint="eastAsia"/>
        </w:rPr>
        <w:t xml:space="preserve">有借鉴价值。从资源条件看,武侯区供电中心作为基层单位,人员和资源有限,难以像雄安新区那样投入大量资源开展”定制式服务”。从差异点看,武侯区不是区域一体化的核心区域,跨省协调需求不强;武侯区服务业占比高,重点项目相对较少,</w:t>
      </w:r>
      <w:r>
        <w:rPr>
          <w:rFonts w:hint="eastAsia"/>
        </w:rPr>
        <w:t xml:space="preserve">“定制式服务”</w:t>
      </w:r>
      <w:r>
        <w:rPr>
          <w:rFonts w:hint="eastAsia"/>
        </w:rPr>
        <w:t xml:space="preserve">的适用场景有限。</w:t>
      </w:r>
    </w:p>
    <w:bookmarkEnd w:id="14"/>
    <w:bookmarkStart w:id="15" w:name="可能遇到的问题"/>
    <w:p>
      <w:pPr>
        <w:pStyle w:val="Heading4"/>
      </w:pPr>
      <w:r>
        <w:t xml:space="preserve">4.2 </w:t>
      </w:r>
      <w:r>
        <w:rPr>
          <w:rFonts w:hint="eastAsia"/>
        </w:rPr>
        <w:t xml:space="preserve">可能遇到的问题</w:t>
      </w:r>
    </w:p>
    <w:p>
      <w:pPr>
        <w:pStyle w:val="FirstParagraph"/>
      </w:pPr>
      <w:r>
        <w:rPr>
          <w:rFonts w:hint="eastAsia"/>
          <w:b/>
          <w:bCs/>
        </w:rPr>
        <w:t xml:space="preserve">问题1</w:t>
      </w:r>
      <w:r>
        <w:rPr>
          <w:rFonts w:hint="eastAsia"/>
        </w:rPr>
        <w:t xml:space="preserve">：跨省协调权限不足。武侯区供电中心作为基层单位,难以主导跨省办电合作机制的建立,需要上级公司统筹协调。如果武侯区客户有跨省办电需求,可能需要通过上级公司协调,响应速度可能较慢。</w:t>
      </w:r>
    </w:p>
    <w:p>
      <w:pPr>
        <w:pStyle w:val="BodyText"/>
      </w:pPr>
      <w:r>
        <w:rPr>
          <w:rFonts w:hint="eastAsia"/>
          <w:b/>
          <w:bCs/>
        </w:rPr>
        <w:t xml:space="preserve">问题2</w:t>
      </w:r>
      <w:r>
        <w:rPr>
          <w:rFonts w:hint="eastAsia"/>
        </w:rPr>
        <w:t xml:space="preserve">：定制服务资源不足。武侯区供电中心人员和资源有限,如果为重点项目提供”一个项目、一个团队、一套方案、一跟到底”的定制式服务,可能面临资源不足的问题。特别是如果同时服务多个重点项目,资源压力更大。</w:t>
      </w:r>
    </w:p>
    <w:p>
      <w:pPr>
        <w:pStyle w:val="BodyText"/>
      </w:pPr>
      <w:r>
        <w:rPr>
          <w:rFonts w:hint="eastAsia"/>
          <w:b/>
          <w:bCs/>
        </w:rPr>
        <w:t xml:space="preserve">问题3</w:t>
      </w:r>
      <w:r>
        <w:rPr>
          <w:rFonts w:hint="eastAsia"/>
        </w:rPr>
        <w:t xml:space="preserve">：服务对象不匹配。武侯区以服务业为主,制造业占比低,大型重点项目相对较少,</w:t>
      </w:r>
      <w:r>
        <w:rPr>
          <w:rFonts w:hint="eastAsia"/>
        </w:rPr>
        <w:t xml:space="preserve">“定制式服务”</w:t>
      </w:r>
      <w:r>
        <w:rPr>
          <w:rFonts w:hint="eastAsia"/>
        </w:rPr>
        <w:t xml:space="preserve">的适用场景有限。如果照搬雄安新区的服务模式,可能出现”大材小用”或”水土不服”的问题。</w:t>
      </w:r>
    </w:p>
    <w:bookmarkEnd w:id="15"/>
    <w:bookmarkStart w:id="16" w:name="实施方法建议"/>
    <w:p>
      <w:pPr>
        <w:pStyle w:val="Heading4"/>
      </w:pPr>
      <w:r>
        <w:t xml:space="preserve">4.3 </w:t>
      </w:r>
      <w:r>
        <w:rPr>
          <w:rFonts w:hint="eastAsia"/>
        </w:rPr>
        <w:t xml:space="preserve">实施方法建议</w:t>
      </w:r>
    </w:p>
    <w:p>
      <w:pPr>
        <w:pStyle w:val="FirstParagraph"/>
      </w:pPr>
      <w:r>
        <w:rPr>
          <w:rFonts w:hint="eastAsia"/>
          <w:b/>
          <w:bCs/>
        </w:rPr>
        <w:t xml:space="preserve">方法建议</w:t>
      </w:r>
      <w:r>
        <w:rPr>
          <w:rFonts w:hint="eastAsia"/>
        </w:rPr>
        <w:t xml:space="preserve">：</w:t>
      </w:r>
    </w:p>
    <w:p>
      <w:pPr>
        <w:pStyle w:val="BodyText"/>
      </w:pPr>
      <w:r>
        <w:rPr>
          <w:rFonts w:hint="eastAsia"/>
        </w:rPr>
        <w:t xml:space="preserve">建议采取”分层服务+重点突破+协同联动”的方法。首先,对武侯区客户进行分层,针对重点项目、重点企业提供”定制式服务”,针对普通客户提供标准化服务,实现服务资源的合理配置。其次,选择武侯新城、她妆美谷等重点区域的重点项目,开展”定制式服务”试点,探索适合武侯区的服务模式。第三,与上级公司建立协同联动机制,如有跨省办电需求,通过上级公司协调,快速响应客户需求。第四,借鉴”一个项目、一个团队、一套方案、一跟到底”的服务思路,但根据武侯区实际,简化服务流程、优化资源配置,形成适合武侯区的服务模式。</w:t>
      </w:r>
    </w:p>
    <w:p>
      <w:pPr>
        <w:pStyle w:val="BodyText"/>
      </w:pPr>
      <w:r>
        <w:rPr>
          <w:rFonts w:hint="eastAsia"/>
          <w:b/>
          <w:bCs/>
        </w:rPr>
        <w:t xml:space="preserve">实施步骤</w:t>
      </w:r>
      <w:r>
        <w:rPr>
          <w:rFonts w:hint="eastAsia"/>
        </w:rPr>
        <w:t xml:space="preserve">：</w:t>
      </w:r>
    </w:p>
    <w:p>
      <w:pPr>
        <w:pStyle w:val="BodyText"/>
      </w:pPr>
      <w:r>
        <w:rPr>
          <w:rFonts w:hint="eastAsia"/>
        </w:rPr>
        <w:t xml:space="preserve">第一阶段(1-2个月)：调研分层阶段。调研武侯区重点项目、重点企业分布,识别服务需求;对客户进行分层,制定分层服务方案;明确”定制式服务”的适用范围和标准。</w:t>
      </w:r>
    </w:p>
    <w:p>
      <w:pPr>
        <w:pStyle w:val="BodyText"/>
      </w:pPr>
      <w:r>
        <w:rPr>
          <w:rFonts w:hint="eastAsia"/>
        </w:rPr>
        <w:t xml:space="preserve">第二阶段(3-4个月)：试点实施阶段。选择2-3个重点项目作为试点,组建服务团队,制定服务方案,开展”定制式服务”;总结试点经验,完善服务流程和标准;与上级公司建立跨省办电协调机制。</w:t>
      </w:r>
    </w:p>
    <w:p>
      <w:pPr>
        <w:pStyle w:val="BodyText"/>
      </w:pPr>
      <w:r>
        <w:rPr>
          <w:rFonts w:hint="eastAsia"/>
        </w:rPr>
        <w:t xml:space="preserve">第三阶段(5-6个月)：推广深化阶段。将”定制式服务”推广至更多重点项目;建立分层服务机制,针对不同层级客户提供差异化服务;完善跨省办电协调流程,提升响应效率。</w:t>
      </w:r>
    </w:p>
    <w:p>
      <w:pPr>
        <w:pStyle w:val="BodyText"/>
      </w:pPr>
      <w:r>
        <w:rPr>
          <w:rFonts w:hint="eastAsia"/>
          <w:b/>
          <w:bCs/>
        </w:rPr>
        <w:t xml:space="preserve">资源配置</w:t>
      </w:r>
      <w:r>
        <w:rPr>
          <w:rFonts w:hint="eastAsia"/>
        </w:rPr>
        <w:t xml:space="preserve">：</w:t>
      </w:r>
    </w:p>
    <w:p>
      <w:pPr>
        <w:pStyle w:val="BodyText"/>
      </w:pPr>
      <w:r>
        <w:rPr>
          <w:rFonts w:hint="eastAsia"/>
        </w:rPr>
        <w:t xml:space="preserve">人员配置方面,需要组建服务团队2-3支,每支2-3人,负责重点项目的定制服务;需要配备客户经理若干,负责普通客户的标准化服务;需要安排协调人员1-2人,负责跨省办电协调。经费保障方面,需要安排服务费用,包括人员培训、差旅交通等;需要安排项目配套费用,支持电网建设和改造。系统保障方面,需要与上级公司的信息系统对接,实现跨省办电工单流转;需要建立客户分层管理系统,实现分层服务的信息化支撑。</w:t>
      </w:r>
    </w:p>
    <w:bookmarkEnd w:id="16"/>
    <w:bookmarkStart w:id="17" w:name="注意事项"/>
    <w:p>
      <w:pPr>
        <w:pStyle w:val="Heading4"/>
      </w:pPr>
      <w:r>
        <w:t xml:space="preserve">4.4 </w:t>
      </w:r>
      <w:r>
        <w:rPr>
          <w:rFonts w:hint="eastAsia"/>
        </w:rPr>
        <w:t xml:space="preserve">注意事项</w:t>
      </w:r>
    </w:p>
    <w:p>
      <w:pPr>
        <w:pStyle w:val="FirstParagraph"/>
      </w:pPr>
      <w:r>
        <w:rPr>
          <w:rFonts w:hint="eastAsia"/>
          <w:b/>
          <w:bCs/>
        </w:rPr>
        <w:t xml:space="preserve">关键要点</w:t>
      </w:r>
      <w:r>
        <w:rPr>
          <w:rFonts w:hint="eastAsia"/>
        </w:rPr>
        <w:t xml:space="preserve">：</w:t>
      </w:r>
    </w:p>
    <w:p>
      <w:pPr>
        <w:pStyle w:val="BodyText"/>
      </w:pPr>
      <w:r>
        <w:rPr>
          <w:rFonts w:hint="eastAsia"/>
        </w:rPr>
        <w:t xml:space="preserve">一是服务分层要合理。根据客户类型、需求特点、项目重要性等因素,合理分层,避免”一刀切”。二是资源配置要适度。根据武侯区实际,合理配置资源,避免过度投入导致资源浪费,也避免资源不足影响服务效果。三是跨省协调要顺畅。与上级公司建立快速响应的协调机制,确保跨省办电需求得到及时响应。四是服务模式要本土化。借鉴”定制式服务”思路,但要根据武侯区实际进行本土化改造,形成适合武侯区的服务模式。</w:t>
      </w:r>
    </w:p>
    <w:p>
      <w:pPr>
        <w:pStyle w:val="BodyText"/>
      </w:pPr>
      <w:r>
        <w:rPr>
          <w:rFonts w:hint="eastAsia"/>
          <w:b/>
          <w:bCs/>
        </w:rPr>
        <w:t xml:space="preserve">风险防控</w:t>
      </w:r>
      <w:r>
        <w:rPr>
          <w:rFonts w:hint="eastAsia"/>
        </w:rPr>
        <w:t xml:space="preserve">：</w:t>
      </w:r>
    </w:p>
    <w:p>
      <w:pPr>
        <w:pStyle w:val="BodyText"/>
      </w:pPr>
      <w:r>
        <w:rPr>
          <w:rFonts w:hint="eastAsia"/>
        </w:rPr>
        <w:t xml:space="preserve">一是防范资源不足风险。合理评估服务需求,统筹配置资源,避免因资源不足影响服务质量。建立资源共享机制,在资源紧张时可以调用上级公司或其他单位的支持。二是防范服务标准不均风险。制定分层服务标准,明确不同层级客户的服务内容和标准,避免服务”厚此薄彼”。三是防范跨省协调滞后风险。与上级公司建立明确的协调流程和时限要求,确保跨省办电需求得到快速响应。四是防范重点项目识别不准风险。建立重点项目识别机制,动态更新重点项目名录,确保服务资源投向真正需要的项目。</w:t>
      </w:r>
    </w:p>
    <w:p>
      <w:pPr>
        <w:pStyle w:val="BodyText"/>
      </w:pPr>
      <w:r>
        <w:rPr>
          <w:rFonts w:hint="eastAsia"/>
          <w:b/>
          <w:bCs/>
        </w:rPr>
        <w:t xml:space="preserve">成功要素</w:t>
      </w:r>
      <w:r>
        <w:rPr>
          <w:rFonts w:hint="eastAsia"/>
        </w:rPr>
        <w:t xml:space="preserve">：</w:t>
      </w:r>
    </w:p>
    <w:p>
      <w:pPr>
        <w:pStyle w:val="BodyText"/>
      </w:pPr>
      <w:r>
        <w:rPr>
          <w:rFonts w:hint="eastAsia"/>
        </w:rPr>
        <w:t xml:space="preserve">一是上级支持。跨省办电需要上级公司统筹协调,定制式服务需要资源投入,都需要上级公司的支持。二是分层合理。客户分层要科学合理,服务资源要精准配置,避免资源浪费和服务不均。三是团队专业。服务团队要具备专业能力,能够为重点项目提供实质性帮助。四是机制顺畅。跨省办电协调机制、分层服务管理机制要顺畅,确保服务工作高效运转。</w:t>
      </w:r>
    </w:p>
    <w:p>
      <w:r>
        <w:pict>
          <v:rect style="width:0;height:1.5pt" o:hralign="center" o:hrstd="t" o:hr="t"/>
        </w:pict>
      </w:r>
    </w:p>
    <w:p>
      <w:pPr>
        <w:pStyle w:val="FirstParagraph"/>
      </w:pPr>
      <w:r>
        <w:rPr>
          <w:rFonts w:hint="eastAsia"/>
          <w:b/>
          <w:bCs/>
        </w:rPr>
        <w:t xml:space="preserve">分析完成时间</w:t>
      </w:r>
      <w:r>
        <w:t xml:space="preserve">: 2026-03-10</w:t>
      </w:r>
      <w:r>
        <w:t xml:space="preserve"> </w:t>
      </w:r>
      <w:r>
        <w:rPr>
          <w:rFonts w:hint="eastAsia"/>
          <w:b/>
          <w:bCs/>
        </w:rPr>
        <w:t xml:space="preserve">分析人员</w:t>
      </w:r>
      <w:r>
        <w:t xml:space="preserve">: Research Agent</w:t>
      </w:r>
    </w:p>
    <w:bookmarkEnd w:id="17"/>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2026-03-10T16:04:22Z</dcterms:created>
  <dcterms:modified xsi:type="dcterms:W3CDTF">2026-03-10T16:04:22Z</dcterms:modified>
</cp:coreProperties>
</file>

<file path=docProps/custom.xml><?xml version="1.0" encoding="utf-8"?>
<Properties xmlns="http://schemas.openxmlformats.org/officeDocument/2006/custom-properties" xmlns:vt="http://schemas.openxmlformats.org/officeDocument/2006/docPropsVTypes"/>
</file>