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国网国网淮滨县供电公司:优化营商环境</w:t>
      </w:r>
      <w:r>
        <w:t xml:space="preserve"> </w:t>
      </w:r>
      <w:r>
        <w:rPr>
          <w:rFonts w:hint="eastAsia"/>
        </w:rPr>
        <w:t xml:space="preserve">创新服务送上门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国网国网淮滨县供电公司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county_level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2025-03-19 13:18:24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无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国网国网淮滨县供电公司:优化营商环境</w:t>
      </w:r>
      <w:r>
        <w:t xml:space="preserve"> </w:t>
      </w:r>
      <w:r>
        <w:rPr>
          <w:rFonts w:hint="eastAsia"/>
        </w:rPr>
        <w:t xml:space="preserve">创新服务送上门客户通过手机APP即可轻松办理各类用电业务,还能实时查询用电信息、电费账单等。通过推行”网格化”服务,为不同类型客户提供专属服务,定期开展客户走访,主动为企业提供能效诊断服务,帮助企业优化用电方案,降低用电成本,真正做到想客户之所想、急客户之所急。推行”阳光业扩”线上平台,实现办电进度实时查询、电子签章”一次不用跑”;创新”网格化+大数据”管理模式,建立客户诉求智能预警系统,工单处理时长缩短至24小时内;推出”能效服务e助手”,为120家重点企业定制节能方案,年均节省用电成本超300万元。国网淮滨县供电公司将继续秉持”人民电业为人民”的宗旨,为淮滨县招商引资、经济高质量发展提供更加坚实可靠的电力保障,在服务地方经济发展的道路上续写新的辉煌篇章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构建了”网格化服务+数字化平台+能效诊断”三位一体服务举措体系。网格化服务方面,推行”网格化”服务,为不同类型客户提供专属服务,定期开展客户走访,主动为企业提供能效诊断服务,帮助企业优化用电方案,降低用电成本。数字化平台方面,推行”阳光业扩”线上平台,实现办电进度实时查询、电子签章”一次不用跑”;创新”网格化+大数据”管理模式,建立客户诉求智能预警系统,工单处理时长缩短至24小时内。能效诊断方面,推出”能效服务e助手”,为120家重点企业定制节能方案,年均节省用电成本超300万元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网格化+大数据”融合服务模式。网格化维度,将服务区域划分为若干网格,每个网格配备专属服务人员,负责网格内客户的日常服务、定期走访、需求收集等工作,实现服务下沉和精准覆盖。大数据维度,利用大数据技术建立客户诉求智能预警系统,通过分析客户用电数据、投诉数据、服务数据等,预测客户可能遇到的问题,提前预警、主动服务。融合维度,将网格化服务与大数据分析相结合,网格员提供线下服务,大数据系统提供线上支撑,形成线上线下融合的服务体系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三个维度。技术层面,创新”网格化+大数据”管理模式,建立客户诉求智能预警系统,实现从被动响应向主动预警的转变,提升服务的前瞻性和精准性。平台层面,推行”阳光业扩”线上平台,实现办电进度实时查询、电子签章”一次不用跑”,大幅简化办电流程,提升办电效率。服务层面,推出”能效服务e助手”,为企业提供专业化的能效诊断服务,帮助企业降本增效,拓展服务的深度和价值。这种创新体现了”技术赋能、平台支撑、服务深化”的思路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亮点在于”网格化+大数据”管理模式和”能效服务e助手”。具体表现在三个方面：一是管理模式创新,将传统的网格化服务与大数据技术相结合,实现线上线下融合,网格员负责线下服务和需求收集,大数据系统负责线上分析和预警,形成互补协同的服务体系。二是技术预警创新,建立客户诉求智能预警系统,通过大数据分析预测客户可能遇到的问题,提前预警、主动服务,将服务关口前移,提升服务体验。三是能效服务创新,推出”能效服务e助手”,为企业提供专业化的能效诊断服务,帮助企业优化用电方案,年均节省用电成本超300万元,拓展服务的深度和价值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。服务效率方面,工单处理时长缩短至24小时内,大幅提升服务响应速度。服务覆盖方面,为120家重点企业定制节能方案,服务覆盖面较广。经济效益方面,年均节省用电成本超300万元,为企业带来实实在在的经济效益。服务便捷性方面,客户通过手机APP即可轻松办理各类用电业务,还能实时查询用电信息、电费账单等,实现办电进度实时查询、电子签章”一次不用跑”,大幅提升服务便捷性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该案例具有较强的可推广性。从适用范围看,</w:t>
      </w:r>
      <w:r>
        <w:rPr>
          <w:rFonts w:hint="eastAsia"/>
        </w:rPr>
        <w:t xml:space="preserve">“网格化+大数据”</w:t>
      </w:r>
      <w:r>
        <w:rPr>
          <w:rFonts w:hint="eastAsia"/>
        </w:rPr>
        <w:t xml:space="preserve">管理模式适用于各类供电企业,特别是服务对象数量多、服务需求复杂的地区;</w:t>
      </w:r>
      <w:r>
        <w:rPr>
          <w:rFonts w:hint="eastAsia"/>
        </w:rPr>
        <w:t xml:space="preserve">“能效服务e助手”</w:t>
      </w:r>
      <w:r>
        <w:rPr>
          <w:rFonts w:hint="eastAsia"/>
        </w:rPr>
        <w:t xml:space="preserve">适用于企业用户较多、用电规模较大的地区。从实施条件看,需要有网格化管理基础,配备专职网格员;需要有大数据技术能力,能够建立智能预警系统;需要有能效诊断专业人才,能够为企业提供节能方案。从推广路径看,</w:t>
      </w:r>
      <w:r>
        <w:rPr>
          <w:rFonts w:hint="eastAsia"/>
        </w:rPr>
        <w:t xml:space="preserve">“网格化+大数据”</w:t>
      </w:r>
      <w:r>
        <w:rPr>
          <w:rFonts w:hint="eastAsia"/>
        </w:rPr>
        <w:t xml:space="preserve">管理模式可在具备网格化管理基础的地区复制推广;</w:t>
      </w:r>
      <w:r>
        <w:rPr>
          <w:rFonts w:hint="eastAsia"/>
        </w:rPr>
        <w:t xml:space="preserve">“能效服务e助手”</w:t>
      </w:r>
      <w:r>
        <w:rPr>
          <w:rFonts w:hint="eastAsia"/>
        </w:rPr>
        <w:t xml:space="preserve">可在工业用户较多的地区复制推广。但需注意,大数据系统建设需要技术投入和人才支持,县域供电公司可能面临技术能力不足问题。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,案例内容较为简略,缺乏具体的服务流程、服务标准、实施细节等,难以全面评估服务的实际情况。其次,服务对象相对聚焦,主要展示对企业用户的服务,对于居民用户、小微企业等群体的服务举措展示不足。第三,技术门槛较高,</w:t>
      </w:r>
      <w:r>
        <w:rPr>
          <w:rFonts w:hint="eastAsia"/>
        </w:rPr>
        <w:t xml:space="preserve">“网格化+大数据”</w:t>
      </w:r>
      <w:r>
        <w:rPr>
          <w:rFonts w:hint="eastAsia"/>
        </w:rPr>
        <w:t xml:space="preserve">管理模式和”能效服务e助手”需要较强的技术能力和专业人才,县域供电公司可能面临技术能力不足问题。第四,服务持续性挑战,能效诊断服务需要持续投入专业人才和时间,长期坚持可能面临资源瓶颈。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实施过程中可能遇到三方面挑战。一是技术能力挑战,建立客户诉求智能预警系统需要大数据技术能力,县域供电公司可能缺乏相关技术人才,需要外部支持或合作。二是人才配备挑战,</w:t>
      </w:r>
      <w:r>
        <w:rPr>
          <w:rFonts w:hint="eastAsia"/>
        </w:rPr>
        <w:t xml:space="preserve">“能效服务e助手”</w:t>
      </w:r>
      <w:r>
        <w:rPr>
          <w:rFonts w:hint="eastAsia"/>
        </w:rPr>
        <w:t xml:space="preserve">需要专业的能效诊断人才,县域供电公司可能缺乏相关专业人才,需要培训或引进。三是数据质量挑战,智能预警系统的准确性依赖于数据质量,如果数据采集不全面、数据质量不高,可能影响预警效果。四是服务覆盖挑战,为120家重点企业定制节能方案,仅占企业用户一部分,如何扩大服务覆盖面是难题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技术条件方面,需要具备大数据技术能力,能够建立和运维客户诉求智能预警系统;需要有数据采集和分析能力,支撑智能预警。人才条件方面,需要有网格化管理人才,能够提供精准服务;需要有能效诊断专业人才,能够为企业提供节能方案。数据条件方面,需要有完善的客户数据、用电数据、服务数据等,支撑大数据分析和智能预警。组织条件方面,需要有网格化管理机制,明确网格划分、服务内容、考核标准等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。武侯区企业用户较多,用电规模较大,对能效诊断服务有较强需求。同时,武侯区供电中心信息化水平较高,具备建立客户诉求智能预警系统的技术基础。特别是”网格化+大数据”管理模式,与武侯区供电中心正在推进的数字化服务建设方向一致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该案例与武侯区实际情况的匹配度较高。从服务需求看,武侯区企业用户较多,用电规模较大,对能效诊断服务有较强需求,</w:t>
      </w:r>
      <w:r>
        <w:rPr>
          <w:rFonts w:hint="eastAsia"/>
        </w:rPr>
        <w:t xml:space="preserve">“能效服务e助手”</w:t>
      </w:r>
      <w:r>
        <w:rPr>
          <w:rFonts w:hint="eastAsia"/>
        </w:rPr>
        <w:t xml:space="preserve">有明确的服务价值。从技术基础看,武侯区供电中心信息化水平较高,具备建立客户诉求智能预警系统的技术基础。从管理基础看,武侯区供电中心已有网格化管理机制,可以在此基础上升级完善。从差异点看,武侯区以服务业为主,制造业占比低,能效诊断服务的适用场景可能比工业县少;武侯区客户数量众多,网格化管理的工作量较大,需要合理配置资源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：能效诊断服务适用场景有限。武侯区以服务业为主,制造业占比低,大型工业用户较少,</w:t>
      </w:r>
      <w:r>
        <w:rPr>
          <w:rFonts w:hint="eastAsia"/>
        </w:rPr>
        <w:t xml:space="preserve">“能效服务e助手”</w:t>
      </w:r>
      <w:r>
        <w:rPr>
          <w:rFonts w:hint="eastAsia"/>
        </w:rPr>
        <w:t xml:space="preserve">主要针对工业用户的能效优化,对于服务业企业的适用性可能较低。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：智能预警系统数据质量问题。智能预警系统的准确性依赖于数据质量,如果客户数据、用电数据、服务数据采集不全面、数据质量不高,可能影响预警效果,出现误报或漏报。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：网格化管理资源压力。武侯区客户数量众多,网格化管理需要投入大量人力,在人员有限的情况下,如何保证网格服务的质量是难题。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平台先行+服务跟进+分类施策”的方法。首先,整合现有信息系统,建立客户诉求智能预警系统,通过数据分析和预警,提升服务的前瞻性和精准性。其次,结合武侯区产业结构特点,创新能效服务内容,针对服务业企业设计适合的能效优化方案,如空调系统能效优化、照明系统能效优化等。第三,优化网格化管理机制,合理划分网格,明确服务内容,提升网格服务效率。第四,建立数据质量管理机制,确保客户数据、用电数据、服务数据的准确性和完整性,支撑智能预警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第一阶段(1-2个月)：平台建设阶段。整合现有信息系统,建立客户诉求智能预警系统;梳理客户数据、用电数据、服务数据,建立数据质量管理机制。优化网格划分,明确网格服务内容。</w:t>
      </w:r>
    </w:p>
    <w:p>
      <w:pPr>
        <w:pStyle w:val="BodyText"/>
      </w:pPr>
      <w:r>
        <w:rPr>
          <w:rFonts w:hint="eastAsia"/>
        </w:rPr>
        <w:t xml:space="preserve">第二阶段(3-4个月)：服务创新阶段。结合武侯区产业结构特点,设计适合服务业企业的能效优化方案;为部分重点企业提供能效诊断服务,积累经验。开展网格员培训,提升服务能力。</w:t>
      </w:r>
    </w:p>
    <w:p>
      <w:pPr>
        <w:pStyle w:val="BodyText"/>
      </w:pPr>
      <w:r>
        <w:rPr>
          <w:rFonts w:hint="eastAsia"/>
        </w:rPr>
        <w:t xml:space="preserve">第三阶段(5-6个月)：全面推广阶段。将智能预警系统接入日常工作流程,实现预警工单自动派发;推广能效诊断服务至更多企业;完善网格化服务机制,提升服务质量。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,需要技术人员2-3人,负责智能预警系统的建设和运维;需要能效诊断专业人员2-3人,负责企业能效诊断服务;需要网格员若干,负责网格化服务。经费保障方面,需要安排系统建设费用,包括软件开发、硬件采购等;需要安排培训费用,提升人员能力。系统保障方面,需要整合现有信息系统,建立数据质量管理机制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数据质量要保证。智能预警系统的准确性依赖于数据质量,要建立数据质量管理机制,确保数据的准确性和完整性。二是服务内容要创新。结合武侯区产业结构特点,创新能效服务内容,针对服务业企业设计适合的能效优化方案。三是网格服务要高效。合理划分网格,明确服务内容,提升网格服务效率,避免资源浪费。四是预警要准确。智能预警系统要经过充分测试,确保预警的准确性,避免误报或漏报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数据质量风险。建立数据质量管理机制,定期检查数据质量,及时纠正错误数据。建立数据备份机制,防止数据丢失。二是防范预警失效风险。建立预警验证机制,对预警结果进行人工验证,确保预警准确性。建立预警反馈机制,收集预警效果反馈,持续优化预警模型。三是防范服务适用性不足风险。结合武侯区产业结构特点,创新服务内容,确保服务适用性。建立服务反馈机制,及时调整服务内容。四是防范资源不足风险。合理配置资源,避免过度投入导致资源枯竭。建立资源共享机制,在资源紧张时可以调用支持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数据质量高。智能预警系统的准确性依赖于数据质量,要确保数据的准确性和完整性。二是服务适用性强。服务内容要符合武侯区产业结构特点,确保服务适用性。三是技术能力强。要具备大数据技术和能效诊断技术能力,支撑系统建设和服务提供。四是机制完善。网格化管理机制、智能预警机制、能效服务机制要完善,确保服务工作高效运转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2026-03-10T16:04:22Z</dcterms:created>
  <dcterms:modified xsi:type="dcterms:W3CDTF">2026-03-10T16:04:22Z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