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国网鸡东县供电公司:深耕便民”小网格”</w:t>
      </w:r>
      <w:r>
        <w:t xml:space="preserve"> </w:t>
      </w:r>
      <w:r>
        <w:rPr>
          <w:rFonts w:hint="eastAsia"/>
        </w:rPr>
        <w:t xml:space="preserve">供电服务”大升级”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国网鸡东县供电公司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2025-03-17 08:47:24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东北网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去年以来,国网鸡东县供电公司坚持以客户为中心,深化网格服务体系,多点定位创新举措推动供电质量再提升,保障电力可靠供应。通过一年多的实践创新,在压降客户投诉、优化服务流程、关怀特殊群体等管理方面取得显著成效,为区域供电服务打造了新的风向标,全力当好电力先行官,助推县域经济高质量发展。</w:t>
      </w:r>
      <w:r>
        <w:t xml:space="preserve"> </w:t>
      </w:r>
      <w:r>
        <w:rPr>
          <w:rFonts w:hint="eastAsia"/>
        </w:rPr>
        <w:t xml:space="preserve">为满足人民群众对供电服务多样化、定制化、互动化的需求,国网鸡东县供电公司以网格服务体系为支点,全面提升供电服务质效。该公司将信息透明化,通过构建营销与生产战线信息共享机制,实现故障抢修全流程透明化。供电维修工作人员在抢修现场实时上传照片、视频至用户中心,网格员同步在网格群精准推送停电原因、抢修进度及预计恢复时间,有效消除客户信息盲区。自去年8月深化网格服务以来,国网鸡东县供电公司月均意见工单降至4件,全年意见工单,同比大幅下降,意见工单锐减60%。</w:t>
      </w:r>
      <w:r>
        <w:t xml:space="preserve"> </w:t>
      </w:r>
      <w:r>
        <w:rPr>
          <w:rFonts w:hint="eastAsia"/>
        </w:rPr>
        <w:t xml:space="preserve">在深化网格服务中,为有效畅通供电服务渠道,该公司以节日问候为契机,在网格群中常态化发布用电业务指南、服务热线及投诉渠道,并详细解答电费查询、错发短信处理等高频问题,全年因沟通不畅引发的投诉工单减少超80%,让群众办事更便捷。另外,实现了业务报装流程”线上直达”,网格员建立客户报装意向台账,客户需求直达客服中心并分类转办,平均业务办理周期缩短30%,客户满意度显著提升。针对小区物业产权纠纷、小贷公司恶意投诉等风险事件,网格员建立”重要事项报备”机制,全年妥善处理潜在投诉事件20余起,化解纠纷于萌芽。同时,开通24小时精准服务热线,为特殊群体提供专项服务,累计解决用电难题150余件,客户回访满意率达98%。</w:t>
      </w:r>
      <w:r>
        <w:t xml:space="preserve"> </w:t>
      </w:r>
      <w:r>
        <w:rPr>
          <w:rFonts w:hint="eastAsia"/>
        </w:rPr>
        <w:t xml:space="preserve">据了解,该公司还以供电服务窗口为网点,聚焦民生领域创新举措,开展独居老人关怀行动,网格员主动对接独居老人家庭,在征得同意后将其子女纳入网格群,实时同步用电信息,全年为300余户家庭解决紧急用电问题。同时,聚焦重点客户”一户一档”。建立独居老人、危重病人、婴幼儿家庭等特殊群体服务档案,计划停电前100%提前告知,故障停电时主动上门排查需求,累计提供应急服务80余次。</w:t>
      </w:r>
      <w:r>
        <w:t xml:space="preserve"> </w:t>
      </w:r>
      <w:r>
        <w:rPr>
          <w:rFonts w:hint="eastAsia"/>
        </w:rPr>
        <w:t xml:space="preserve">与此同时,国网鸡西供电公司聚焦政企联动,实现了村网共建全覆盖。先后与村委会、居委会及物业联动,动态更新返乡人员、新入住用户信息,确保网格群覆盖率提升至95%,实现服务”零死角”。该公司网格员、供电服务专班的技术员,积极深入到乡村小微企业进行走访,开展上门问需服务,详细了解客户生产规模、经营情况、用电负荷、设备运行状况及负荷特性,帮助解决在生产过程中的用电难题,排查线路,检查设备安全隐患,引导企业客户科学合理安排生产,从而实现降本增效,安全用电。”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网格化+信息化+人性化”三位一体的服务体系。具体举措包括：第一，建立信息透明化机制，构建营销与生产战线信息共享机制，实现故障抢修全流程透明化，工作人员在抢修现场实时上传照片、视频，网格员同步在网格群推送停电原因、抢修进度及预计恢复时间。第二，畅通服务渠道，在网格群中常态化发布用电业务指南、服务热线及投诉渠道，详细解答电费查询、错发短信处理等高频问题。第三，优化业务报装流程，建立客户报装意向台账，客户需求直达客服中心并分类转办。第四，建立风险预警机制，网格员建立”重要事项报备”机制，妥善处理潜在投诉事件。第五，开通24小时精准服务热线，为特殊群体提供专项服务。第六，开展独居老人关怀行动，主动对接独居老人家庭，将其子女纳入网格群，实时同步用电信息。第七，建立特殊群体服务档案，计划停电前100%提前告知，故障停电时主动上门排查需求。第八，实现村网共建全覆盖，与村委会、居委会及物业联动，动态更新返乡人员、新入住用户信息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网格化信息透明服务模式”，核心特征是将网格服务与信息透明深度融合。其运作逻辑是：网格员作为服务触角延伸至基层末梢，通过信息共享机制实现故障抢修全流程透明化，消除客户信息盲区；通过网格群实现业务指南、服务热线、投诉渠道的常态化发布，畅通服务渠道；通过建立客户报装意向台账实现业务报装流程”线上直达”；通过建立”重要事项报备”机制实现风险预警和纠纷化解。这种模式实现了从”被动响应”到”主动服务”的转变，从”信息封闭”到”信息透明”的转变，从”事后处置”到”事前预防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四个维度。技术层面，运用信息化手段实现故障抢修全流程透明化，工作人员在抢修现场实时上传照片、视频，网格员同步推送信息，消除客户信息盲区。机制层面，建立”重要事项报备”机制，针对小区物业产权纠纷、小贷公司恶意投诉等风险事件，提前预警、妥善处理，化解纠纷于萌芽；建立”客户报装意向台账”，实现业务报装流程”线上直达”。协同层面，实现村网共建全覆盖，与村委会、居委会及物业联动，动态更新返乡人员、新入住用户信息，确保网格群覆盖率提升至95%。文化层面，开展独居老人关怀行动，建立特殊群体服务档案，体现人文关怀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信息透明化+风险预警”双轮驱动。信息透明化方面，通过构建营销与生产战线信息共享机制，实现故障抢修全流程透明化，工作人员在抢修现场实时上传照片、视频，网格员同步推送停电原因、抢修进度及预计恢复时间，有效消除客户信息盲区。风险预警方面，建立”重要事项报备”机制，针对小区物业产权纠纷、小贷公司恶意投诉等风险事件，提前预警、妥善处理，全年妥善处理潜在投诉事件20余起，化解纠纷于萌芽。此外，独居老人关怀行动也是一大亮点，网格员主动对接独居老人家庭，将其子女纳入网格群，实时同步用电信息，全年为300余户家庭解决紧急用电问题，体现了服务的温度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服务质量方面，月均意见工单降至4件，意见工单锐减60%；全年因沟通不畅引发的投诉工单减少超80%；客户回访满意率达98%。服务效率方面，平均业务办理周期缩短30%。特殊群体服务方面，累计解决用电难题150余件，累计提供应急服务80余次，全年为300余户家庭解决紧急用电问题。服务覆盖方面，网格群覆盖率提升至95%，实现服务”零死角”。风险防控方面，全年妥善处理潜在投诉事件20余起，化解纠纷于萌芽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该案例具有较强的可推广性。从适用范围看，</w:t>
      </w:r>
      <w:r>
        <w:rPr>
          <w:rFonts w:hint="eastAsia"/>
        </w:rPr>
        <w:t xml:space="preserve">“网格化信息透明服务模式”</w:t>
      </w:r>
      <w:r>
        <w:rPr>
          <w:rFonts w:hint="eastAsia"/>
        </w:rPr>
        <w:t xml:space="preserve">适用于各级供电企业，特别是县域供电公司服务农村地区的场景。从实施条件看，需要建立营销与生产战线信息共享机制，需要网格员具备信息化操作能力，需要建立网格群覆盖大部分客户。从推广路径看，可先在部分供电所试点，逐步推广至全部供电所。但需注意，网格群覆盖率提升需要时间积累，信息化系统建设需要投入，网格员能力培训需要持续开展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信息透明化依赖信息化系统，如果系统出现故障或网络不稳定，信息推送可能中断，影响客户体验。其次，网格群管理需要投入大量人力，网格员需要及时回复客户问题、发布信息、更新客户档案，工作量大。第三，网格群覆盖率提升至95%意味着仍有5%的客户未纳入网格群，这部分客户可能成为服务盲区。第四，特殊群体服务档案建立需要客户配合，部分客户可能不愿意提供个人信息，影响服务的精准性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信息化系统建设挑战，需要投入资金建设或改造信息化系统，需要培训网格员使用系统，需要确保系统稳定运行。二是网格员能力挑战，网格员需要具备信息化操作能力、沟通协调能力、问题处置能力，能力要求较高。三是客户参与挑战，部分客户可能不使用微信或不愿加入网格群，需要寻找替代服务方式。四是隐私保护挑战，特殊群体服务档案涉及客户隐私，需要加强信息保护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技术条件方面，需要有稳定的信息化系统支撑，能够实现故障抢修全流程透明化、信息推送、客户档案管理等功能。人员条件方面，需要有足够数量的网格员，具备信息化操作能力和良好的沟通能力。客户条件方面，需要有较高的微信使用率，客户愿意加入网格群并参与互动。组织条件方面，需要有营销、生产等部门的信息共享机制，有村网共建的组织基础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，辖区内居民小区密集，微信使用率高，具备建立网格群覆盖大部分客户的基础。同时，武侯区供电中心已经建立了网格化服务体系，可以在此基础上深化信息透明化建设。但需注意，武侯区地处城市核心区，服务对象更加多元，网格群管理需要更加精细化；武侯区信息化基础较好，但需要与现有系统对接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，武侯区拥有大量居民小区，微信使用率高，与鸡东县农村地区的服务场景相似。从服务痛点看，武侯区同样面临故障抢修信息不透明、客户投诉压降难、特殊群体服务需求等痛点，信息透明化具有必要性。从组织条件看，武侯区供电中心已经建立了网格化服务体系，具备开展网格群管理的基础。从差异点看，武侯区地处城市核心区，客户对服务效率要求更高，信息推送需要更加及时；武侯区客户更加多元，网格群管理需要分类施策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：信息化系统对接难。武侯区供电中心已经建立了多个信息系统，故障抢修信息透明化需要与现有系统对接，可能出现系统兼容性问题、数据接口不匹配等技术难题，影响信息推送的及时性和准确性。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：网格群管理压力大。武侯区客户数量众多，网格群数量庞大，网格员需要及时回复客户问题、发布信息、更新客户档案，工作量大，可能出现回复不及时、信息发布遗漏等问题。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：特殊群体服务档案建立难。武侯区老年人口、独居老人等特殊群体数量较多，但部分客户可能不愿意提供个人信息，或者子女不愿加入网格群，影响服务档案的建立和信息同步。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步推进、重点突破、持续优化”的方法。首先，在现有网格化服务体系基础上，选择2-3个供电所作为试点，开展故障抢修信息透明化建设，探索信息共享机制和信息推送模式。其次，在试点基础上，优化网格群管理制度，规范网格员工作流程，提升网格群管理效率。第三，逐步扩大信息透明化范围，从故障抢修扩展到计划停电、业扩报装等更多业务场景。第四，建立特殊群体服务档案，开展独居老人关怀行动，体现服务温度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现有网格化服务体系和信息系统，识别信息透明化的技术路径和实施难点；组织网格员、技术人员赴鸡东县学习考察，深入理解”网格化信息透明服务模式”的内涵和做法；制定信息透明化建设方案，明确技术方案、管理制度、培训计划。</w:t>
      </w:r>
    </w:p>
    <w:p>
      <w:pPr>
        <w:pStyle w:val="BodyText"/>
      </w:pPr>
      <w:r>
        <w:rPr>
          <w:rFonts w:hint="eastAsia"/>
        </w:rPr>
        <w:t xml:space="preserve">第二阶段(3-4个月)：试点实施阶段。选择2-3个供电所作为试点，开展故障抢修信息透明化建设，建立营销与生产战线信息共享机制；在网格群中发布用电业务指南、服务热线及投诉渠道，解答客户问题；建立”重要事项报备”机制，提前预警和妥善处理风险事件；开展独居老人关怀行动，建立特殊群体服务档案。</w:t>
      </w:r>
    </w:p>
    <w:p>
      <w:pPr>
        <w:pStyle w:val="BodyText"/>
      </w:pPr>
      <w:r>
        <w:rPr>
          <w:rFonts w:hint="eastAsia"/>
        </w:rPr>
        <w:t xml:space="preserve">第三阶段(5-6个月)：总结推广阶段。总结试点经验，形成”网格化信息透明服务模式”工作规范；扩大信息透明化范围，推广至全部供电所；建立网格群管理制度，规范网格员工作流程；持续优化信息化系统，提升信息推送的及时性和准确性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技术人员2-3名，负责信息化系统的对接和维护；需要网格员若干名，负责网格群管理、信息发布、客户服务；需要定期组织培训，提升网格员信息化操作能力和沟通能力。经费保障方面，需要信息化系统建设或改造经费；需要网格群管理工具开发经费；需要培训经费。制度保障方面，需要制定网格群管理制度，明确网格员职责、工作流程、考核标准；需要建立信息共享机制，明确信息推送的内容、方式、时效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信息推送要精准。故障抢修信息要包括停电原因、抢修进度、预计恢复时间，信息要准确、及时，避免客户误解。二是网格群管理要规范。网格员要及时回复客户问题，发布信息要规范，避免发布与供电服务无关的信息。三是特殊群体服务要贴心。独居老人、危重病人、婴幼儿家庭等特殊群体服务档案要准确，计划停电前要提前告知，故障停电时要主动上门排查需求。四是风险预警要及时。小区物业产权纠纷、小贷公司恶意投诉等风险事件要提前预警，妥善处理，化解纠纷于萌芽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信息泄露风险。特殊群体服务档案涉及客户隐私，要加强信息保护，避免信息泄露。建立信息安全管理制度，明确信息访问权限，定期开展信息安全检查。二是防范系统故障风险。信息化系统要定期维护，确保稳定运行。建立系统故障应急预案，一旦系统故障，立即启动人工信息推送机制。三是防范网格员能力不足风险。加强网格员培训，提升信息化操作能力、沟通协调能力、问题处置能力。建立网格员能力评估机制，定期评估网格员工作表现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主要领导要高度重视信息透明化建设，亲自部署、亲自推动，为建设提供组织保障。二是系统稳定。信息化系统要稳定运行，信息推送要准确、及时，避免系统故障影响客户体验。三是管理规范。网格群管理制度要健全，网格员职责要明确，工作流程要规范，考核标准要科学。四是能力匹配。网格员要具备信息化操作能力、沟通协调能力、问题处置能力，能力互补、形成合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