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安全用电,平安度夏|黄梅供电公司”四个举措”</w:t>
      </w:r>
      <w:r>
        <w:t xml:space="preserve"> </w:t>
      </w:r>
      <w:r>
        <w:rPr>
          <w:rFonts w:hint="eastAsia"/>
        </w:rPr>
        <w:t xml:space="preserve">提升服务质量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2025-08-22 09:37:11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湖北日报传媒集团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一是推动”零距离”沟通,增强供用电互动。该公司制定了《客户走访制度》《客户走访调研活动方案》等一系列制度,推进”三进三送”活动,即”进乡村送服务、进企业送安全、进学校送关爱”,从而畅通为民服务的”最后一公里”。定期到企业走访,帮助企业排查设备安全隐患,开展能效诊断服务,针对实际情况提供用能建议,协助企业节能降耗。定期走村入户,开展客户用电设施检查,通过”线上+线下”的方式,随时解决村民用电问题,实现”事在网格办、办事不出网格”。还为留守老人和儿童等特殊客户建立了服务台账,记录他们的用电需求,精细做好延伸服务。</w:t>
      </w:r>
      <w:r>
        <w:t xml:space="preserve"> </w:t>
      </w:r>
      <w:r>
        <w:rPr>
          <w:rFonts w:hint="eastAsia"/>
        </w:rPr>
        <w:t xml:space="preserve">二是实施”零过错”管理,促进企业法治化。公司通过会议宣贯、专业授课、举办培训班等方式,提升管理人员的法治观念和业务素质。在管理中,使用管理记录仪和纸质档案记录全程,规范管理程序和行为,构建”零过错”管理团队。同时,对存在的问题和风险进行全面排查,落实预防、监督、整改和责任追究制度,确保客户权益得到保障。</w:t>
      </w:r>
      <w:r>
        <w:t xml:space="preserve"> </w:t>
      </w:r>
      <w:r>
        <w:rPr>
          <w:rFonts w:hint="eastAsia"/>
        </w:rPr>
        <w:t xml:space="preserve">三是推行”零投诉”服务,丰富便民服务内涵。该公司全方位搜集客户需求,对客户反映的问题迅速响应并解决。推行一体化电力办理流程,简化业务手续,缩短办理周期,使客户办理电力业务更为轻松。同时,利用线上服务平台,实现业务在线操作和实时查询功能,确保客户能够随时随地方便地享受电力服务。此外,加强员工服务观念,提高服务人员专业素质,严格执行服务标准,为客户提供简捷高效的服务体验。</w:t>
      </w:r>
      <w:r>
        <w:t xml:space="preserve"> </w:t>
      </w:r>
      <w:r>
        <w:rPr>
          <w:rFonts w:hint="eastAsia"/>
        </w:rPr>
        <w:t xml:space="preserve">四是推进”零死角”宣传,营造和谐供电氛围。该公司创新宣传手段,借助”村网共建·共同缔造”平台,强化了与社区的协作,确立了持续有效的宣传机制。积极普及安全用电知识和电价政策,定期上门开展用电安全检查,确保安全用电理念深入人心,贴心为辖区居民提供可靠优质的电力服务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该案例构建了”四个零”服务举措体系。具体包括：第一，</w:t>
      </w:r>
      <w:r>
        <w:rPr>
          <w:rFonts w:hint="eastAsia"/>
        </w:rPr>
        <w:t xml:space="preserve">“零距离”</w:t>
      </w:r>
      <w:r>
        <w:rPr>
          <w:rFonts w:hint="eastAsia"/>
        </w:rPr>
        <w:t xml:space="preserve">沟通，制定《客户走访制度》《客户走访调研活动方案》，推进”三进三送”活动（进乡村送服务、进企业送安全、进学校送关爱），定期到企业走访排查安全隐患、开展能效诊断，定期走村入户检查用电设施，为留守老人和儿童建立服务台账。第二，</w:t>
      </w:r>
      <w:r>
        <w:rPr>
          <w:rFonts w:hint="eastAsia"/>
        </w:rPr>
        <w:t xml:space="preserve">“零过错”</w:t>
      </w:r>
      <w:r>
        <w:rPr>
          <w:rFonts w:hint="eastAsia"/>
        </w:rPr>
        <w:t xml:space="preserve">管理，通过会议宣贯、专业授课、举办培训班提升管理人员法治观念和业务素质，使用管理记录仪和纸质档案记录全程，对问题和风险全面排查，落实预防、监督、整改和责任追究制度。第三，</w:t>
      </w:r>
      <w:r>
        <w:rPr>
          <w:rFonts w:hint="eastAsia"/>
        </w:rPr>
        <w:t xml:space="preserve">“零投诉”</w:t>
      </w:r>
      <w:r>
        <w:rPr>
          <w:rFonts w:hint="eastAsia"/>
        </w:rPr>
        <w:t xml:space="preserve">服务，全方位搜集客户需求，推行一体化电力办理流程，简化业务手续、缩短办理周期，利用线上服务平台实现业务在线操作和实时查询，加强员工服务观念、提高专业素质、执行服务标准。第四，</w:t>
      </w:r>
      <w:r>
        <w:rPr>
          <w:rFonts w:hint="eastAsia"/>
        </w:rPr>
        <w:t xml:space="preserve">“零死角”</w:t>
      </w:r>
      <w:r>
        <w:rPr>
          <w:rFonts w:hint="eastAsia"/>
        </w:rPr>
        <w:t xml:space="preserve">宣传，借助”村网共建·共同缔造”平台强化与社区协作，普及安全用电知识和电价政策，定期上门开展用电安全检查。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四个零”服务模式，核心特征是通过四个维度的”零”目标，构建全方位、全流程的服务体系。其运作逻辑是：通过”零距离”沟通，打通服务”最后一公里”，实现服务触达无障碍；通过”零过错”管理，规范管理程序和行为，实现服务过程无差错；通过”零投诉”服务，快速响应客户需求，实现服务结果无异议；通过”零死角”宣传，普及安全用电知识，实现服务意识全覆盖。这种模式实现了从”单一服务”到”系统服务”的转变，从”被动服务”到”主动服务”的转变，从”结果导向”到”过程导向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四个维度。技术层面，使用管理记录仪记录全程，利用线上服务平台实现业务在线操作和实时查询。机制层面，制定《客户走访制度》《客户走访调研活动方案》，建立服务台账，落实预防、监督、整改和责任追究制度。协同层面，借助”村网共建·共同缔造”平台强化与社区协作，推进”三进三送”活动。文化层面，通过会议宣贯、专业授课、举办培训班提升管理人员法治观念和业务素质，加强员工服务观念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该案例的最大创新亮点在于”四个零”服务体系的系统性和全面性。</w:t>
      </w:r>
      <w:r>
        <w:rPr>
          <w:rFonts w:hint="eastAsia"/>
        </w:rPr>
        <w:t xml:space="preserve">“零距离”</w:t>
      </w:r>
      <w:r>
        <w:rPr>
          <w:rFonts w:hint="eastAsia"/>
        </w:rPr>
        <w:t xml:space="preserve">沟通体现了服务的可达性，</w:t>
      </w:r>
      <w:r>
        <w:rPr>
          <w:rFonts w:hint="eastAsia"/>
        </w:rPr>
        <w:t xml:space="preserve">“零过错”</w:t>
      </w:r>
      <w:r>
        <w:rPr>
          <w:rFonts w:hint="eastAsia"/>
        </w:rPr>
        <w:t xml:space="preserve">管理体现了服务的规范性，</w:t>
      </w:r>
      <w:r>
        <w:rPr>
          <w:rFonts w:hint="eastAsia"/>
        </w:rPr>
        <w:t xml:space="preserve">“零投诉”</w:t>
      </w:r>
      <w:r>
        <w:rPr>
          <w:rFonts w:hint="eastAsia"/>
        </w:rPr>
        <w:t xml:space="preserve">服务体现了服务的满意度，</w:t>
      </w:r>
      <w:r>
        <w:rPr>
          <w:rFonts w:hint="eastAsia"/>
        </w:rPr>
        <w:t xml:space="preserve">“零死角”</w:t>
      </w:r>
      <w:r>
        <w:rPr>
          <w:rFonts w:hint="eastAsia"/>
        </w:rPr>
        <w:t xml:space="preserve">宣传体现了服务的普及性。四个”零”相互支撑、相互促进，构建了全方位、全流程的服务体系。特别是”零过错”管理，使用管理记录仪和纸质档案记录全程，落实预防、监督、整改和责任追究制度，体现了法治化、规范化的管理理念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服务可达性方面，通过”零距离”沟通，打通服务”最后一公里”，定期到企业走访、走村入户，为特殊客户建立服务台账。服务规范性方面，通过”零过错”管理，规范管理程序和行为，提升管理人员法治观念和业务素质。服务满意度方面，通过”零投诉”服务，快速响应客户需求，简化业务手续、缩短办理周期。服务普及性方面，通过”零死角”宣传，普及安全用电知识和电价政策，确保安全用电理念深入人心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该案例具有较强的可推广性。从适用范围看，</w:t>
      </w:r>
      <w:r>
        <w:rPr>
          <w:rFonts w:hint="eastAsia"/>
        </w:rPr>
        <w:t xml:space="preserve">“四个零”</w:t>
      </w:r>
      <w:r>
        <w:rPr>
          <w:rFonts w:hint="eastAsia"/>
        </w:rPr>
        <w:t xml:space="preserve">服务体系适用于各级供电企业，特别是县级供电公司服务城乡融合发展的场景。从实施条件看，需要制定相关制度，需要配备管理记录仪等设备，需要建立线上服务平台，需要与社区建立协作机制。从推广路径看，可先在部分供电所试点，逐步推广至全部供电所。但需注意，</w:t>
      </w:r>
      <w:r>
        <w:rPr>
          <w:rFonts w:hint="eastAsia"/>
        </w:rPr>
        <w:t xml:space="preserve">“四个零”</w:t>
      </w:r>
      <w:r>
        <w:rPr>
          <w:rFonts w:hint="eastAsia"/>
        </w:rPr>
        <w:t xml:space="preserve">是目标导向，实际实施中可能难以完全达到”零”的标准，需要持续改进。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</w:t>
      </w:r>
      <w:r>
        <w:rPr>
          <w:rFonts w:hint="eastAsia"/>
        </w:rPr>
        <w:t xml:space="preserve">“四个零”</w:t>
      </w:r>
      <w:r>
        <w:rPr>
          <w:rFonts w:hint="eastAsia"/>
        </w:rPr>
        <w:t xml:space="preserve">目标较高，实际实施中可能难以完全达到”零”的标准，如果长期达不到目标，可能影响员工积极性。其次，使用管理记录仪记录全程，可能引发员工抵触情绪，影响工作效率。第三，为留守老人和儿童等特殊客户建立服务台账，需要投入大量人力，在人力资源有限的情况下，可能影响其他服务工作。第四，</w:t>
      </w:r>
      <w:r>
        <w:rPr>
          <w:rFonts w:hint="eastAsia"/>
        </w:rPr>
        <w:t xml:space="preserve">“零死角”</w:t>
      </w:r>
      <w:r>
        <w:rPr>
          <w:rFonts w:hint="eastAsia"/>
        </w:rPr>
        <w:t xml:space="preserve">宣传难以量化评估，宣传效果难以准确衡量。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实施过程中可能遇到三方面挑战。一是目标设定挑战，</w:t>
      </w:r>
      <w:r>
        <w:rPr>
          <w:rFonts w:hint="eastAsia"/>
        </w:rPr>
        <w:t xml:space="preserve">“四个零”</w:t>
      </w:r>
      <w:r>
        <w:rPr>
          <w:rFonts w:hint="eastAsia"/>
        </w:rPr>
        <w:t xml:space="preserve">目标是否合理，如何设定阶段性目标，如何评估目标达成情况。二是管理记录仪使用挑战，员工可能抵触使用管理记录仪，可能影响工作效率，如何平衡监督与效率。三是服务台账建立挑战，需要投入大量人力，如何确保台账信息准确、更新及时。四是宣传效果评估挑战，如何量化评估”零死角”宣传效果，如何识别宣传盲区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制度条件方面，需要制定《客户走访制度》《客户走访调研活动方案》等相关制度，明确工作流程、考核标准。设备条件方面，需要配备管理记录仪等设备，需要建立线上服务平台。人员条件方面，需要有足够的服务人员开展走访、建立台账，需要有宣传人员开展宣传活动。协作条件方面，需要与社区建立协作机制，需要推进”村网共建”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该案例在武侯区供电中心具有较高的适用性。武侯区作为成都市中心城区，辖区内居民小区、企业密集，服务对象多元，</w:t>
      </w:r>
      <w:r>
        <w:rPr>
          <w:rFonts w:hint="eastAsia"/>
        </w:rPr>
        <w:t xml:space="preserve">“四个零”</w:t>
      </w:r>
      <w:r>
        <w:rPr>
          <w:rFonts w:hint="eastAsia"/>
        </w:rPr>
        <w:t xml:space="preserve">服务体系可以为武侯区提供系统性服务框架。同时，武侯区供电中心已经建立了网格化服务体系和线上服务平台，具备实施的基础。但需注意，武侯区地处城市核心区，服务对象以居民和企业为主，与黄梅县城乡融合发展的服务场景有所不同；武侯区信息化基础较好，可以更多利用线上服务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该案例与武侯区实际情况的匹配度较高。从服务对象看，武侯区居民小区、企业密集，与黄梅县的服务对象相似。从服务痛点看，武侯区同样面临服务可达性、规范性、满意度、普及性等方面的提升需求，</w:t>
      </w:r>
      <w:r>
        <w:rPr>
          <w:rFonts w:hint="eastAsia"/>
        </w:rPr>
        <w:t xml:space="preserve">“四个零”</w:t>
      </w:r>
      <w:r>
        <w:rPr>
          <w:rFonts w:hint="eastAsia"/>
        </w:rPr>
        <w:t xml:space="preserve">服务体系具有适用性。从组织条件看，武侯区供电中心已经建立了网格化服务体系和线上服务平台，具备实施的基础。从差异点看，武侯区地处城市核心区，可以更多利用线上服务，减少线下走访压力；武侯区客户对服务效率要求更高，需要更快响应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“四个零”</w:t>
      </w:r>
      <w:r>
        <w:rPr>
          <w:rFonts w:hint="eastAsia"/>
        </w:rPr>
        <w:t xml:space="preserve">目标设定过高。武侯区客户数量众多，服务场景复杂，完全达到”零距离、零过错、零投诉、零死角”的目标难度较大，如果长期达不到目标，可能影响员工积极性。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：管理记录仪使用可能引发抵触。武侯区供电中心服务人员可能对使用管理记录仪存在抵触情绪，认为影响工作效率，或者担心被过度监督，需要做好思想工作和培训。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：服务台账建立人力不足。武侯区老年人口、特殊群体数量较多，建立服务台账需要投入大量人力，在人力资源有限的情况下，可能影响其他服务工作。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建议采取”目标渐进、重点突破、持续改进”的方法。首先，将”四个零”作为长期目标，设定阶段性目标，如”零距离”覆盖率、</w:t>
      </w:r>
      <w:r>
        <w:rPr>
          <w:rFonts w:hint="eastAsia"/>
        </w:rPr>
        <w:t xml:space="preserve">“零过错”</w:t>
      </w:r>
      <w:r>
        <w:rPr>
          <w:rFonts w:hint="eastAsia"/>
        </w:rPr>
        <w:t xml:space="preserve">降低率、</w:t>
      </w:r>
      <w:r>
        <w:rPr>
          <w:rFonts w:hint="eastAsia"/>
        </w:rPr>
        <w:t xml:space="preserve">“零投诉”</w:t>
      </w:r>
      <w:r>
        <w:rPr>
          <w:rFonts w:hint="eastAsia"/>
        </w:rPr>
        <w:t xml:space="preserve">压降率、</w:t>
      </w:r>
      <w:r>
        <w:rPr>
          <w:rFonts w:hint="eastAsia"/>
        </w:rPr>
        <w:t xml:space="preserve">“零死角”</w:t>
      </w:r>
      <w:r>
        <w:rPr>
          <w:rFonts w:hint="eastAsia"/>
        </w:rPr>
        <w:t xml:space="preserve">宣传覆盖率等。其次，选择1-2个重点小区或重点客户群体作为试点，开展”四个零”服务体系试点，积累经验。第三，建立持续改进机制，定期评估目标达成情况，及时调整工作方法。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第一阶段(1-2个月)：调研准备阶段。梳理武侯区现有服务体系，识别”四个零”的差距和改进空间；制定”四个零”阶段性目标和考核标准；配备管理记录仪等设备，完善线上服务平台。</w:t>
      </w:r>
    </w:p>
    <w:p>
      <w:pPr>
        <w:pStyle w:val="BodyText"/>
      </w:pPr>
      <w:r>
        <w:rPr>
          <w:rFonts w:hint="eastAsia"/>
        </w:rPr>
        <w:t xml:space="preserve">第二阶段(3-4个月)：试点实施阶段。选择2-3个重点小区或重点客户群体作为试点，开展”四个零”服务体系试点；建立服务台账，开展走访、宣传等活动；使用管理记录仪记录关键服务环节。</w:t>
      </w:r>
    </w:p>
    <w:p>
      <w:pPr>
        <w:pStyle w:val="BodyText"/>
      </w:pPr>
      <w:r>
        <w:rPr>
          <w:rFonts w:hint="eastAsia"/>
        </w:rPr>
        <w:t xml:space="preserve">第三阶段(5-6个月)：总结推广阶段。总结试点经验，形成”四个零”服务体系工作规范；推广至更多服务场景；建立持续改进机制，定期评估目标达成情况。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服务人员若干名，负责走访、建立台账、开展宣传；需要管理人员1-2名，负责目标设定、过程监督、效果评估。设备配置方面，需要管理记录仪若干台，需要完善线上服务平台。制度保障方面，需要制定”四个零”服务体系工作制度，明确阶段性目标、考核标准、工作流程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一是目标设定要合理。</w:t>
      </w:r>
      <w:r>
        <w:rPr>
          <w:rFonts w:hint="eastAsia"/>
        </w:rPr>
        <w:t xml:space="preserve">“四个零”</w:t>
      </w:r>
      <w:r>
        <w:rPr>
          <w:rFonts w:hint="eastAsia"/>
        </w:rPr>
        <w:t xml:space="preserve">是理想目标，实际实施中需要设定阶段性目标，避免目标过高影响员工积极性。二是管理记录仪使用要适度。在关键服务环节使用管理记录仪，避免过度监督影响工作效率。三是服务台账要精准。为重点客户建立服务台账，避免大水漫灌式的服务台账建立，浪费人力。四是宣传要有效果。宣传要贴近客户需求，避免形式主义的宣传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目标落空风险。定期评估目标达成情况，及时调整工作方法，确保目标逐步实现。二是防范员工抵触风险。做好思想工作，让员工理解管理记录仪使用的目的和意义，消除抵触情绪。三是防范台账信息失真风险。建立台账信息更新机制，定期核查台账信息准确性，确保信息真实可靠。四是防范宣传形式化风险。评估宣传效果，根据效果调整宣传内容和方式，确保宣传入脑入心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目标合理。阶段性目标设定合理，既有挑战性又有可实现性，激发员工积极性。二是培训到位。员工理解”四个零”的内涵和意义，掌握相关技能和方法。三是资源充足。配备必要的人员、设备、经费，确保工作顺利开展。四是持续改进。建立持续改进机制，定期评估、及时调整，确保目标逐步实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2026-03-10T16:04:23Z</dcterms:created>
  <dcterms:modified xsi:type="dcterms:W3CDTF">2026-03-10T16:04:23Z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