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5F61" w14:textId="1D6EC786" w:rsidR="00FA1481" w:rsidRPr="000A2F78" w:rsidRDefault="00FA1481" w:rsidP="00FA1481">
      <w:pPr>
        <w:jc w:val="center"/>
        <w:rPr>
          <w:color w:val="000000" w:themeColor="text1"/>
          <w:sz w:val="36"/>
          <w:szCs w:val="36"/>
        </w:rPr>
      </w:pPr>
    </w:p>
    <w:p w14:paraId="3317CF4D" w14:textId="77777777" w:rsidR="00EC7C85" w:rsidRPr="000A2F78" w:rsidRDefault="00EC7C85" w:rsidP="00F125EE">
      <w:pPr>
        <w:rPr>
          <w:color w:val="000000" w:themeColor="text1"/>
          <w:sz w:val="36"/>
          <w:szCs w:val="36"/>
        </w:rPr>
      </w:pPr>
    </w:p>
    <w:p w14:paraId="53B0A160" w14:textId="77777777" w:rsidR="00393BAB" w:rsidRPr="000A2F78" w:rsidRDefault="00393BAB" w:rsidP="00FA1481">
      <w:pPr>
        <w:jc w:val="center"/>
        <w:rPr>
          <w:color w:val="000000" w:themeColor="text1"/>
          <w:sz w:val="36"/>
          <w:szCs w:val="36"/>
        </w:rPr>
      </w:pPr>
    </w:p>
    <w:p w14:paraId="31C337D1" w14:textId="77777777" w:rsidR="00D04BCF" w:rsidRPr="000A2F78" w:rsidRDefault="00BB2D2A" w:rsidP="00FA1481">
      <w:pPr>
        <w:jc w:val="center"/>
        <w:rPr>
          <w:color w:val="000000" w:themeColor="text1"/>
          <w:sz w:val="36"/>
          <w:szCs w:val="36"/>
        </w:rPr>
      </w:pPr>
      <w:r w:rsidRPr="000A2F78">
        <w:rPr>
          <w:color w:val="000000" w:themeColor="text1"/>
          <w:sz w:val="36"/>
          <w:szCs w:val="36"/>
        </w:rPr>
        <w:t>Supplementary Materials</w:t>
      </w:r>
      <w:r w:rsidR="009743A9" w:rsidRPr="000A2F78">
        <w:rPr>
          <w:color w:val="000000" w:themeColor="text1"/>
          <w:sz w:val="36"/>
          <w:szCs w:val="36"/>
        </w:rPr>
        <w:t xml:space="preserve"> for</w:t>
      </w:r>
    </w:p>
    <w:p w14:paraId="29411C5A" w14:textId="77777777" w:rsidR="005001AC" w:rsidRPr="000A2F78" w:rsidRDefault="005001AC">
      <w:pPr>
        <w:rPr>
          <w:color w:val="000000" w:themeColor="text1"/>
        </w:rPr>
      </w:pPr>
    </w:p>
    <w:p w14:paraId="530274BB" w14:textId="57C51B64" w:rsidR="00BD7B9E" w:rsidRPr="000A2F78" w:rsidRDefault="00BD7B9E" w:rsidP="00BD7B9E">
      <w:pPr>
        <w:spacing w:line="360" w:lineRule="auto"/>
        <w:jc w:val="center"/>
        <w:rPr>
          <w:b/>
          <w:color w:val="000000" w:themeColor="text1"/>
          <w:sz w:val="28"/>
        </w:rPr>
      </w:pPr>
      <w:r w:rsidRPr="000A2F78">
        <w:rPr>
          <w:rFonts w:eastAsia="HY신명조"/>
          <w:b/>
          <w:bCs/>
          <w:color w:val="000000" w:themeColor="text1"/>
          <w:sz w:val="28"/>
          <w:szCs w:val="28"/>
        </w:rPr>
        <w:t xml:space="preserve">Transcranial </w:t>
      </w:r>
      <w:r w:rsidRPr="000A2F78">
        <w:rPr>
          <w:b/>
          <w:color w:val="000000" w:themeColor="text1"/>
          <w:sz w:val="28"/>
        </w:rPr>
        <w:t xml:space="preserve">photobiomodulation to enhance sleep by </w:t>
      </w:r>
      <w:r w:rsidRPr="000A2F78">
        <w:rPr>
          <w:rFonts w:hint="eastAsia"/>
          <w:b/>
          <w:color w:val="000000" w:themeColor="text1"/>
          <w:sz w:val="28"/>
        </w:rPr>
        <w:t>elevating adenosine signaling:</w:t>
      </w:r>
      <w:r w:rsidRPr="000A2F78">
        <w:rPr>
          <w:b/>
          <w:color w:val="000000" w:themeColor="text1"/>
          <w:sz w:val="28"/>
        </w:rPr>
        <w:t xml:space="preserve"> </w:t>
      </w:r>
      <w:r w:rsidRPr="000A2F78">
        <w:rPr>
          <w:rFonts w:hint="eastAsia"/>
          <w:b/>
          <w:color w:val="000000" w:themeColor="text1"/>
          <w:sz w:val="28"/>
        </w:rPr>
        <w:t>a translational study</w:t>
      </w:r>
    </w:p>
    <w:p w14:paraId="339B31F7" w14:textId="77777777" w:rsidR="00015F74" w:rsidRPr="000A2F78" w:rsidRDefault="00015F74" w:rsidP="003B40E6">
      <w:pPr>
        <w:jc w:val="center"/>
        <w:rPr>
          <w:color w:val="000000" w:themeColor="text1"/>
          <w:sz w:val="28"/>
          <w:szCs w:val="28"/>
        </w:rPr>
      </w:pPr>
    </w:p>
    <w:p w14:paraId="6665D463" w14:textId="2C244007" w:rsidR="007C45B3" w:rsidRPr="000A2F78" w:rsidRDefault="00BD7B9E" w:rsidP="005001AC">
      <w:pPr>
        <w:jc w:val="center"/>
        <w:rPr>
          <w:i/>
          <w:iCs/>
          <w:color w:val="000000" w:themeColor="text1"/>
          <w:szCs w:val="24"/>
        </w:rPr>
      </w:pPr>
      <w:r w:rsidRPr="000A2F78">
        <w:rPr>
          <w:rFonts w:hint="eastAsia"/>
          <w:color w:val="000000" w:themeColor="text1"/>
          <w:szCs w:val="24"/>
          <w:lang w:eastAsia="ko-KR"/>
        </w:rPr>
        <w:t>Jieun Jung</w:t>
      </w:r>
      <w:r w:rsidR="007C45B3" w:rsidRPr="000A2F78">
        <w:rPr>
          <w:color w:val="000000" w:themeColor="text1"/>
          <w:szCs w:val="24"/>
        </w:rPr>
        <w:t xml:space="preserve"> </w:t>
      </w:r>
      <w:r w:rsidR="007C45B3" w:rsidRPr="000A2F78">
        <w:rPr>
          <w:i/>
          <w:iCs/>
          <w:color w:val="000000" w:themeColor="text1"/>
          <w:szCs w:val="24"/>
        </w:rPr>
        <w:t>et al.</w:t>
      </w:r>
    </w:p>
    <w:p w14:paraId="0648E06D" w14:textId="77777777" w:rsidR="000F0DCE" w:rsidRPr="000A2F78" w:rsidRDefault="000F0DCE" w:rsidP="005001AC">
      <w:pPr>
        <w:jc w:val="center"/>
        <w:rPr>
          <w:color w:val="000000" w:themeColor="text1"/>
          <w:szCs w:val="24"/>
        </w:rPr>
      </w:pPr>
    </w:p>
    <w:p w14:paraId="34D67477" w14:textId="73654573" w:rsidR="004779CB" w:rsidRPr="000A2F78" w:rsidRDefault="00533910" w:rsidP="005001AC">
      <w:pPr>
        <w:jc w:val="center"/>
        <w:rPr>
          <w:color w:val="000000" w:themeColor="text1"/>
          <w:sz w:val="20"/>
        </w:rPr>
      </w:pPr>
      <w:r w:rsidRPr="000A2F78">
        <w:rPr>
          <w:color w:val="000000" w:themeColor="text1"/>
          <w:sz w:val="20"/>
        </w:rPr>
        <w:t>*</w:t>
      </w:r>
      <w:r w:rsidR="00E4519A" w:rsidRPr="000A2F78">
        <w:rPr>
          <w:color w:val="000000" w:themeColor="text1"/>
          <w:sz w:val="20"/>
        </w:rPr>
        <w:t>Correspond</w:t>
      </w:r>
      <w:r w:rsidRPr="000A2F78">
        <w:rPr>
          <w:color w:val="000000" w:themeColor="text1"/>
          <w:sz w:val="20"/>
        </w:rPr>
        <w:t>ing author</w:t>
      </w:r>
      <w:r w:rsidR="00392402" w:rsidRPr="000A2F78">
        <w:rPr>
          <w:color w:val="000000" w:themeColor="text1"/>
          <w:sz w:val="20"/>
        </w:rPr>
        <w:t>. Email</w:t>
      </w:r>
      <w:r w:rsidR="004779CB" w:rsidRPr="000A2F78">
        <w:rPr>
          <w:color w:val="000000" w:themeColor="text1"/>
          <w:sz w:val="20"/>
        </w:rPr>
        <w:t>:</w:t>
      </w:r>
      <w:r w:rsidR="00BD7B9E" w:rsidRPr="000A2F78">
        <w:rPr>
          <w:color w:val="000000" w:themeColor="text1"/>
          <w:sz w:val="20"/>
        </w:rPr>
        <w:t xml:space="preserve"> tae-kim@gist.ac.kr (T. Kim)</w:t>
      </w:r>
    </w:p>
    <w:p w14:paraId="050BA42C" w14:textId="77777777" w:rsidR="00ED2CBE" w:rsidRPr="000A2F78" w:rsidRDefault="00ED2CBE" w:rsidP="00533910">
      <w:pPr>
        <w:pStyle w:val="PubInfo"/>
        <w:rPr>
          <w:color w:val="000000" w:themeColor="text1"/>
        </w:rPr>
      </w:pPr>
    </w:p>
    <w:p w14:paraId="71939F02" w14:textId="77777777" w:rsidR="00533910" w:rsidRPr="000A2F78" w:rsidRDefault="00533910" w:rsidP="00533910">
      <w:pPr>
        <w:jc w:val="center"/>
        <w:rPr>
          <w:color w:val="000000" w:themeColor="text1"/>
        </w:rPr>
      </w:pPr>
    </w:p>
    <w:p w14:paraId="3A1047ED" w14:textId="77777777" w:rsidR="00533910" w:rsidRPr="000A2F78" w:rsidRDefault="00533910" w:rsidP="005001AC">
      <w:pPr>
        <w:jc w:val="center"/>
        <w:rPr>
          <w:color w:val="000000" w:themeColor="text1"/>
          <w:szCs w:val="24"/>
        </w:rPr>
      </w:pPr>
    </w:p>
    <w:p w14:paraId="223EBBEB" w14:textId="77777777" w:rsidR="002C030F" w:rsidRPr="000A2F78" w:rsidRDefault="002C030F">
      <w:pPr>
        <w:rPr>
          <w:color w:val="000000" w:themeColor="text1"/>
        </w:rPr>
      </w:pPr>
    </w:p>
    <w:p w14:paraId="5BBBF32C" w14:textId="77777777" w:rsidR="00015F74" w:rsidRPr="000A2F78" w:rsidRDefault="00015F74">
      <w:pPr>
        <w:rPr>
          <w:b/>
          <w:color w:val="000000" w:themeColor="text1"/>
        </w:rPr>
      </w:pPr>
    </w:p>
    <w:p w14:paraId="546CBFCA" w14:textId="77777777" w:rsidR="002C030F" w:rsidRPr="000A2F78" w:rsidRDefault="009743A9">
      <w:pPr>
        <w:rPr>
          <w:b/>
          <w:color w:val="000000" w:themeColor="text1"/>
        </w:rPr>
      </w:pPr>
      <w:r w:rsidRPr="000A2F78">
        <w:rPr>
          <w:b/>
          <w:color w:val="000000" w:themeColor="text1"/>
        </w:rPr>
        <w:t xml:space="preserve">This PDF file </w:t>
      </w:r>
      <w:r w:rsidR="002C030F" w:rsidRPr="000A2F78">
        <w:rPr>
          <w:b/>
          <w:color w:val="000000" w:themeColor="text1"/>
        </w:rPr>
        <w:t>includes:</w:t>
      </w:r>
    </w:p>
    <w:p w14:paraId="6B069C4B" w14:textId="77777777" w:rsidR="002C030F" w:rsidRPr="000A2F78" w:rsidRDefault="002C030F">
      <w:pPr>
        <w:rPr>
          <w:color w:val="000000" w:themeColor="text1"/>
        </w:rPr>
      </w:pPr>
    </w:p>
    <w:p w14:paraId="7FC81517" w14:textId="0EE29A1D" w:rsidR="002C030F" w:rsidRPr="000A2F78" w:rsidRDefault="002C030F" w:rsidP="00262D72">
      <w:pPr>
        <w:ind w:left="720"/>
        <w:rPr>
          <w:color w:val="000000" w:themeColor="text1"/>
          <w:lang w:eastAsia="ko-KR"/>
        </w:rPr>
      </w:pPr>
      <w:r w:rsidRPr="000A2F78">
        <w:rPr>
          <w:color w:val="000000" w:themeColor="text1"/>
        </w:rPr>
        <w:t>Fig</w:t>
      </w:r>
      <w:r w:rsidR="00A3403B" w:rsidRPr="000A2F78">
        <w:rPr>
          <w:color w:val="000000" w:themeColor="text1"/>
        </w:rPr>
        <w:t xml:space="preserve">s. </w:t>
      </w:r>
      <w:r w:rsidRPr="000A2F78">
        <w:rPr>
          <w:color w:val="000000" w:themeColor="text1"/>
        </w:rPr>
        <w:t>S1</w:t>
      </w:r>
      <w:r w:rsidR="00A3403B" w:rsidRPr="000A2F78">
        <w:rPr>
          <w:color w:val="000000" w:themeColor="text1"/>
        </w:rPr>
        <w:t xml:space="preserve"> to </w:t>
      </w:r>
      <w:r w:rsidRPr="000A2F78">
        <w:rPr>
          <w:color w:val="000000" w:themeColor="text1"/>
        </w:rPr>
        <w:t>S</w:t>
      </w:r>
      <w:r w:rsidR="00061C79" w:rsidRPr="000A2F78">
        <w:rPr>
          <w:rFonts w:hint="eastAsia"/>
          <w:color w:val="000000" w:themeColor="text1"/>
          <w:lang w:eastAsia="ko-KR"/>
        </w:rPr>
        <w:t>8</w:t>
      </w:r>
    </w:p>
    <w:p w14:paraId="39DE064C" w14:textId="5B1EF9B0" w:rsidR="002C030F" w:rsidRPr="000A2F78" w:rsidRDefault="002C030F" w:rsidP="00262D72">
      <w:pPr>
        <w:ind w:left="720"/>
        <w:rPr>
          <w:color w:val="000000" w:themeColor="text1"/>
          <w:lang w:eastAsia="ko-KR"/>
        </w:rPr>
      </w:pPr>
      <w:r w:rsidRPr="000A2F78">
        <w:rPr>
          <w:color w:val="000000" w:themeColor="text1"/>
        </w:rPr>
        <w:t>Tables S1</w:t>
      </w:r>
      <w:r w:rsidR="00A3403B" w:rsidRPr="000A2F78">
        <w:rPr>
          <w:color w:val="000000" w:themeColor="text1"/>
        </w:rPr>
        <w:t xml:space="preserve"> to </w:t>
      </w:r>
      <w:r w:rsidRPr="000A2F78">
        <w:rPr>
          <w:color w:val="000000" w:themeColor="text1"/>
        </w:rPr>
        <w:t>S</w:t>
      </w:r>
      <w:r w:rsidR="00061C79" w:rsidRPr="000A2F78">
        <w:rPr>
          <w:rFonts w:hint="eastAsia"/>
          <w:color w:val="000000" w:themeColor="text1"/>
          <w:lang w:eastAsia="ko-KR"/>
        </w:rPr>
        <w:t>3</w:t>
      </w:r>
    </w:p>
    <w:p w14:paraId="7F6E0C41" w14:textId="2A711F5A" w:rsidR="00355362" w:rsidRPr="000A2F78" w:rsidRDefault="004C6982" w:rsidP="00D01894">
      <w:pPr>
        <w:ind w:left="720"/>
        <w:rPr>
          <w:color w:val="000000" w:themeColor="text1"/>
        </w:rPr>
      </w:pPr>
      <w:r w:rsidRPr="000A2F78">
        <w:rPr>
          <w:color w:val="000000" w:themeColor="text1"/>
        </w:rPr>
        <w:t>Supplementary Materials and Methods</w:t>
      </w:r>
      <w:r w:rsidR="00015F74" w:rsidRPr="000A2F78">
        <w:rPr>
          <w:color w:val="000000" w:themeColor="text1"/>
        </w:rPr>
        <w:br w:type="page"/>
      </w:r>
      <w:bookmarkStart w:id="0" w:name="Tables"/>
      <w:bookmarkStart w:id="1" w:name="MaterialsMethods"/>
      <w:bookmarkEnd w:id="0"/>
      <w:bookmarkEnd w:id="1"/>
    </w:p>
    <w:p w14:paraId="6D50BBEF" w14:textId="66665B34" w:rsidR="00015F74" w:rsidRPr="000A2F78" w:rsidRDefault="00D01894" w:rsidP="00B9440A">
      <w:pPr>
        <w:pStyle w:val="SMHeading"/>
        <w:rPr>
          <w:color w:val="000000" w:themeColor="text1"/>
        </w:rPr>
      </w:pPr>
      <w:r w:rsidRPr="000A2F78">
        <w:rPr>
          <w:noProof/>
          <w:color w:val="000000" w:themeColor="text1"/>
        </w:rPr>
        <w:lastRenderedPageBreak/>
        <w:drawing>
          <wp:inline distT="0" distB="0" distL="0" distR="0" wp14:anchorId="10ED2AC2" wp14:editId="71215205">
            <wp:extent cx="5723890" cy="2861945"/>
            <wp:effectExtent l="0" t="0" r="0" b="0"/>
            <wp:docPr id="209175111" name="그림 7" descr="텍스트, 도표,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111" name="그림 7" descr="텍스트, 도표, 라인, 평면도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2861945"/>
                    </a:xfrm>
                    <a:prstGeom prst="rect">
                      <a:avLst/>
                    </a:prstGeom>
                    <a:noFill/>
                    <a:ln>
                      <a:noFill/>
                    </a:ln>
                  </pic:spPr>
                </pic:pic>
              </a:graphicData>
            </a:graphic>
          </wp:inline>
        </w:drawing>
      </w:r>
      <w:r w:rsidRPr="000A2F78">
        <w:rPr>
          <w:color w:val="000000" w:themeColor="text1"/>
        </w:rPr>
        <w:t xml:space="preserve"> </w:t>
      </w:r>
      <w:r w:rsidR="007411A1" w:rsidRPr="000A2F78">
        <w:rPr>
          <w:color w:val="000000" w:themeColor="text1"/>
        </w:rPr>
        <w:t>Fig. S1.</w:t>
      </w:r>
    </w:p>
    <w:p w14:paraId="3224FC4C" w14:textId="6B3A3A0A" w:rsidR="00D01894" w:rsidRPr="000A2F78" w:rsidRDefault="00D01894" w:rsidP="00D01894">
      <w:pPr>
        <w:pStyle w:val="SMcaption"/>
        <w:rPr>
          <w:color w:val="000000" w:themeColor="text1"/>
          <w:sz w:val="22"/>
        </w:rPr>
      </w:pPr>
      <w:r w:rsidRPr="000A2F78">
        <w:rPr>
          <w:b/>
          <w:color w:val="000000" w:themeColor="text1"/>
          <w:szCs w:val="24"/>
        </w:rPr>
        <w:t xml:space="preserve">No </w:t>
      </w:r>
      <w:r w:rsidRPr="000A2F78">
        <w:rPr>
          <w:rFonts w:hint="eastAsia"/>
          <w:b/>
          <w:color w:val="000000" w:themeColor="text1"/>
          <w:szCs w:val="24"/>
        </w:rPr>
        <w:t xml:space="preserve">significant </w:t>
      </w:r>
      <w:r w:rsidRPr="000A2F78">
        <w:rPr>
          <w:b/>
          <w:color w:val="000000" w:themeColor="text1"/>
          <w:szCs w:val="24"/>
        </w:rPr>
        <w:t>change</w:t>
      </w:r>
      <w:r w:rsidRPr="000A2F78">
        <w:rPr>
          <w:rFonts w:hint="eastAsia"/>
          <w:b/>
          <w:color w:val="000000" w:themeColor="text1"/>
          <w:szCs w:val="24"/>
        </w:rPr>
        <w:t>s</w:t>
      </w:r>
      <w:r w:rsidRPr="000A2F78">
        <w:rPr>
          <w:b/>
          <w:color w:val="000000" w:themeColor="text1"/>
          <w:szCs w:val="24"/>
        </w:rPr>
        <w:t xml:space="preserve"> in metabolic signals before and after tPBM. </w:t>
      </w:r>
      <w:r w:rsidRPr="000A2F78">
        <w:rPr>
          <w:color w:val="000000" w:themeColor="text1"/>
          <w:szCs w:val="24"/>
        </w:rPr>
        <w:t>Averaged change</w:t>
      </w:r>
      <w:r w:rsidRPr="000A2F78">
        <w:rPr>
          <w:rFonts w:hint="eastAsia"/>
          <w:color w:val="000000" w:themeColor="text1"/>
          <w:szCs w:val="24"/>
        </w:rPr>
        <w:t xml:space="preserve">s in </w:t>
      </w:r>
      <w:r w:rsidRPr="000A2F78">
        <w:rPr>
          <w:color w:val="000000" w:themeColor="text1"/>
          <w:szCs w:val="24"/>
        </w:rPr>
        <w:t>oxygenated hemoglobin (Δ[</w:t>
      </w:r>
      <w:proofErr w:type="spellStart"/>
      <w:r w:rsidRPr="000A2F78">
        <w:rPr>
          <w:color w:val="000000" w:themeColor="text1"/>
          <w:szCs w:val="24"/>
        </w:rPr>
        <w:t>HbO</w:t>
      </w:r>
      <w:proofErr w:type="spellEnd"/>
      <w:r w:rsidRPr="000A2F78">
        <w:rPr>
          <w:color w:val="000000" w:themeColor="text1"/>
          <w:szCs w:val="24"/>
        </w:rPr>
        <w:t>₂])</w:t>
      </w:r>
      <w:r w:rsidRPr="000A2F78">
        <w:rPr>
          <w:rFonts w:hint="eastAsia"/>
          <w:color w:val="000000" w:themeColor="text1"/>
          <w:szCs w:val="24"/>
        </w:rPr>
        <w:t>,</w:t>
      </w:r>
      <w:r w:rsidRPr="000A2F78">
        <w:rPr>
          <w:color w:val="000000" w:themeColor="text1"/>
          <w:szCs w:val="24"/>
        </w:rPr>
        <w:t xml:space="preserve"> deoxygenated hemoglobin (Δ[</w:t>
      </w:r>
      <w:proofErr w:type="spellStart"/>
      <w:r w:rsidRPr="000A2F78">
        <w:rPr>
          <w:color w:val="000000" w:themeColor="text1"/>
          <w:szCs w:val="24"/>
        </w:rPr>
        <w:t>HHb</w:t>
      </w:r>
      <w:proofErr w:type="spellEnd"/>
      <w:r w:rsidRPr="000A2F78">
        <w:rPr>
          <w:color w:val="000000" w:themeColor="text1"/>
          <w:szCs w:val="24"/>
        </w:rPr>
        <w:t>]), and oxidized cytochrome c oxidase (Δ[</w:t>
      </w:r>
      <w:proofErr w:type="spellStart"/>
      <w:r w:rsidRPr="000A2F78">
        <w:rPr>
          <w:color w:val="000000" w:themeColor="text1"/>
          <w:szCs w:val="24"/>
        </w:rPr>
        <w:t>oxCCO</w:t>
      </w:r>
      <w:proofErr w:type="spellEnd"/>
      <w:r w:rsidRPr="000A2F78">
        <w:rPr>
          <w:color w:val="000000" w:themeColor="text1"/>
          <w:szCs w:val="24"/>
        </w:rPr>
        <w:t xml:space="preserve">]) in (a) sham, and (b) </w:t>
      </w:r>
      <w:r w:rsidRPr="000A2F78">
        <w:rPr>
          <w:rFonts w:hint="eastAsia"/>
          <w:color w:val="000000" w:themeColor="text1"/>
          <w:szCs w:val="24"/>
        </w:rPr>
        <w:t>t</w:t>
      </w:r>
      <w:r w:rsidRPr="000A2F78">
        <w:rPr>
          <w:color w:val="000000" w:themeColor="text1"/>
          <w:szCs w:val="24"/>
        </w:rPr>
        <w:t>PBM condition</w:t>
      </w:r>
      <w:r w:rsidRPr="000A2F78">
        <w:rPr>
          <w:rFonts w:hint="eastAsia"/>
          <w:color w:val="000000" w:themeColor="text1"/>
          <w:szCs w:val="24"/>
        </w:rPr>
        <w:t>s</w:t>
      </w:r>
      <w:r w:rsidRPr="000A2F78">
        <w:rPr>
          <w:color w:val="000000" w:themeColor="text1"/>
          <w:szCs w:val="24"/>
        </w:rPr>
        <w:t xml:space="preserve"> </w:t>
      </w:r>
      <w:r w:rsidRPr="000A2F78">
        <w:rPr>
          <w:rFonts w:hint="eastAsia"/>
          <w:color w:val="000000" w:themeColor="text1"/>
          <w:szCs w:val="24"/>
        </w:rPr>
        <w:t>before and after stimulation</w:t>
      </w:r>
      <w:r w:rsidRPr="000A2F78">
        <w:rPr>
          <w:color w:val="000000" w:themeColor="text1"/>
          <w:szCs w:val="24"/>
        </w:rPr>
        <w:t xml:space="preserve">. Due to the constraints of the experimental set up, no measurements were </w:t>
      </w:r>
      <w:r w:rsidRPr="000A2F78">
        <w:rPr>
          <w:rFonts w:hint="eastAsia"/>
          <w:color w:val="000000" w:themeColor="text1"/>
          <w:szCs w:val="24"/>
        </w:rPr>
        <w:t>obtained</w:t>
      </w:r>
      <w:r w:rsidRPr="000A2F78">
        <w:rPr>
          <w:color w:val="000000" w:themeColor="text1"/>
          <w:szCs w:val="24"/>
        </w:rPr>
        <w:t xml:space="preserve"> during </w:t>
      </w:r>
      <w:r w:rsidRPr="000A2F78">
        <w:rPr>
          <w:rFonts w:hint="eastAsia"/>
          <w:color w:val="000000" w:themeColor="text1"/>
          <w:szCs w:val="24"/>
        </w:rPr>
        <w:t>t</w:t>
      </w:r>
      <w:r w:rsidRPr="000A2F78">
        <w:rPr>
          <w:color w:val="000000" w:themeColor="text1"/>
          <w:szCs w:val="24"/>
        </w:rPr>
        <w:t>PBM</w:t>
      </w:r>
      <w:r w:rsidRPr="000A2F78">
        <w:rPr>
          <w:rFonts w:hint="eastAsia"/>
          <w:color w:val="000000" w:themeColor="text1"/>
          <w:szCs w:val="24"/>
        </w:rPr>
        <w:t xml:space="preserve"> administration</w:t>
      </w:r>
      <w:r w:rsidRPr="000A2F78">
        <w:rPr>
          <w:color w:val="000000" w:themeColor="text1"/>
          <w:szCs w:val="24"/>
        </w:rPr>
        <w:t>. Averaged change</w:t>
      </w:r>
      <w:r w:rsidRPr="000A2F78">
        <w:rPr>
          <w:rFonts w:hint="eastAsia"/>
          <w:color w:val="000000" w:themeColor="text1"/>
          <w:szCs w:val="24"/>
        </w:rPr>
        <w:t>s</w:t>
      </w:r>
      <w:r w:rsidRPr="000A2F78">
        <w:rPr>
          <w:color w:val="000000" w:themeColor="text1"/>
          <w:szCs w:val="24"/>
        </w:rPr>
        <w:t xml:space="preserve"> </w:t>
      </w:r>
      <w:r w:rsidRPr="000A2F78">
        <w:rPr>
          <w:rFonts w:hint="eastAsia"/>
          <w:color w:val="000000" w:themeColor="text1"/>
          <w:szCs w:val="24"/>
        </w:rPr>
        <w:t>in</w:t>
      </w:r>
      <w:r w:rsidRPr="000A2F78">
        <w:rPr>
          <w:color w:val="000000" w:themeColor="text1"/>
          <w:szCs w:val="24"/>
        </w:rPr>
        <w:t xml:space="preserve"> (c) </w:t>
      </w:r>
      <w:r w:rsidRPr="000A2F78">
        <w:rPr>
          <w:color w:val="000000" w:themeColor="text1"/>
          <w:szCs w:val="24"/>
        </w:rPr>
        <w:sym w:font="Symbol" w:char="F044"/>
      </w:r>
      <w:r w:rsidRPr="000A2F78">
        <w:rPr>
          <w:color w:val="000000" w:themeColor="text1"/>
          <w:szCs w:val="24"/>
        </w:rPr>
        <w:t>[HbO</w:t>
      </w:r>
      <w:r w:rsidRPr="000A2F78">
        <w:rPr>
          <w:color w:val="000000" w:themeColor="text1"/>
          <w:szCs w:val="24"/>
          <w:vertAlign w:val="subscript"/>
        </w:rPr>
        <w:t>2</w:t>
      </w:r>
      <w:r w:rsidRPr="000A2F78">
        <w:rPr>
          <w:color w:val="000000" w:themeColor="text1"/>
          <w:szCs w:val="24"/>
        </w:rPr>
        <w:t xml:space="preserve">], (d) </w:t>
      </w:r>
      <w:r w:rsidRPr="000A2F78">
        <w:rPr>
          <w:color w:val="000000" w:themeColor="text1"/>
          <w:szCs w:val="24"/>
        </w:rPr>
        <w:sym w:font="Symbol" w:char="F044"/>
      </w:r>
      <w:r w:rsidRPr="000A2F78">
        <w:rPr>
          <w:color w:val="000000" w:themeColor="text1"/>
          <w:szCs w:val="24"/>
        </w:rPr>
        <w:t>[</w:t>
      </w:r>
      <w:proofErr w:type="spellStart"/>
      <w:r w:rsidRPr="000A2F78">
        <w:rPr>
          <w:color w:val="000000" w:themeColor="text1"/>
          <w:szCs w:val="24"/>
        </w:rPr>
        <w:t>HHb</w:t>
      </w:r>
      <w:proofErr w:type="spellEnd"/>
      <w:r w:rsidRPr="000A2F78">
        <w:rPr>
          <w:color w:val="000000" w:themeColor="text1"/>
          <w:szCs w:val="24"/>
        </w:rPr>
        <w:t xml:space="preserve">], and (e) </w:t>
      </w:r>
      <w:r w:rsidRPr="000A2F78">
        <w:rPr>
          <w:color w:val="000000" w:themeColor="text1"/>
          <w:szCs w:val="24"/>
        </w:rPr>
        <w:sym w:font="Symbol" w:char="F044"/>
      </w:r>
      <w:r w:rsidRPr="000A2F78">
        <w:rPr>
          <w:color w:val="000000" w:themeColor="text1"/>
          <w:szCs w:val="24"/>
        </w:rPr>
        <w:t>[</w:t>
      </w:r>
      <w:proofErr w:type="spellStart"/>
      <w:r w:rsidRPr="000A2F78">
        <w:rPr>
          <w:color w:val="000000" w:themeColor="text1"/>
          <w:szCs w:val="24"/>
        </w:rPr>
        <w:t>oxCCO</w:t>
      </w:r>
      <w:proofErr w:type="spellEnd"/>
      <w:r w:rsidRPr="000A2F78">
        <w:rPr>
          <w:color w:val="000000" w:themeColor="text1"/>
          <w:szCs w:val="24"/>
        </w:rPr>
        <w:t xml:space="preserve">]. </w:t>
      </w:r>
      <w:proofErr w:type="gramStart"/>
      <w:r w:rsidRPr="000A2F78">
        <w:rPr>
          <w:color w:val="000000" w:themeColor="text1"/>
          <w:szCs w:val="24"/>
        </w:rPr>
        <w:t>Averaged</w:t>
      </w:r>
      <w:proofErr w:type="gramEnd"/>
      <w:r w:rsidRPr="000A2F78">
        <w:rPr>
          <w:color w:val="000000" w:themeColor="text1"/>
          <w:szCs w:val="24"/>
        </w:rPr>
        <w:t xml:space="preserve"> change of (f) </w:t>
      </w:r>
      <w:r w:rsidRPr="000A2F78">
        <w:rPr>
          <w:color w:val="000000" w:themeColor="text1"/>
          <w:szCs w:val="24"/>
        </w:rPr>
        <w:sym w:font="Symbol" w:char="F044"/>
      </w:r>
      <w:r w:rsidRPr="000A2F78">
        <w:rPr>
          <w:color w:val="000000" w:themeColor="text1"/>
          <w:szCs w:val="24"/>
        </w:rPr>
        <w:t>[HbO</w:t>
      </w:r>
      <w:r w:rsidRPr="000A2F78">
        <w:rPr>
          <w:color w:val="000000" w:themeColor="text1"/>
          <w:szCs w:val="24"/>
          <w:vertAlign w:val="subscript"/>
        </w:rPr>
        <w:t>2</w:t>
      </w:r>
      <w:r w:rsidRPr="000A2F78">
        <w:rPr>
          <w:color w:val="000000" w:themeColor="text1"/>
          <w:szCs w:val="24"/>
        </w:rPr>
        <w:t xml:space="preserve">], (g) </w:t>
      </w:r>
      <w:r w:rsidRPr="000A2F78">
        <w:rPr>
          <w:color w:val="000000" w:themeColor="text1"/>
          <w:szCs w:val="24"/>
        </w:rPr>
        <w:sym w:font="Symbol" w:char="F044"/>
      </w:r>
      <w:r w:rsidRPr="000A2F78">
        <w:rPr>
          <w:color w:val="000000" w:themeColor="text1"/>
          <w:szCs w:val="24"/>
        </w:rPr>
        <w:t>[</w:t>
      </w:r>
      <w:proofErr w:type="spellStart"/>
      <w:r w:rsidRPr="000A2F78">
        <w:rPr>
          <w:color w:val="000000" w:themeColor="text1"/>
          <w:szCs w:val="24"/>
        </w:rPr>
        <w:t>HHb</w:t>
      </w:r>
      <w:proofErr w:type="spellEnd"/>
      <w:r w:rsidRPr="000A2F78">
        <w:rPr>
          <w:color w:val="000000" w:themeColor="text1"/>
          <w:szCs w:val="24"/>
        </w:rPr>
        <w:t xml:space="preserve">], and (h) in </w:t>
      </w:r>
      <w:r w:rsidRPr="000A2F78">
        <w:rPr>
          <w:color w:val="000000" w:themeColor="text1"/>
          <w:szCs w:val="24"/>
        </w:rPr>
        <w:sym w:font="Symbol" w:char="F044"/>
      </w:r>
      <w:r w:rsidRPr="000A2F78">
        <w:rPr>
          <w:color w:val="000000" w:themeColor="text1"/>
          <w:szCs w:val="24"/>
        </w:rPr>
        <w:t>[</w:t>
      </w:r>
      <w:proofErr w:type="spellStart"/>
      <w:r w:rsidRPr="000A2F78">
        <w:rPr>
          <w:color w:val="000000" w:themeColor="text1"/>
          <w:szCs w:val="24"/>
        </w:rPr>
        <w:t>oxCCO</w:t>
      </w:r>
      <w:proofErr w:type="spellEnd"/>
      <w:r w:rsidRPr="000A2F78">
        <w:rPr>
          <w:color w:val="000000" w:themeColor="text1"/>
          <w:szCs w:val="24"/>
        </w:rPr>
        <w:t>] in pre- and post-</w:t>
      </w:r>
      <w:r w:rsidRPr="000A2F78">
        <w:rPr>
          <w:rFonts w:hint="eastAsia"/>
          <w:color w:val="000000" w:themeColor="text1"/>
          <w:szCs w:val="24"/>
        </w:rPr>
        <w:t>t</w:t>
      </w:r>
      <w:r w:rsidRPr="000A2F78">
        <w:rPr>
          <w:color w:val="000000" w:themeColor="text1"/>
          <w:szCs w:val="24"/>
        </w:rPr>
        <w:t>PBM. Data are shown as mean ± SEM (n = 4). Statistical analysis was performed using two-way repeated measures ANOVA followed by Bonferroni’s multiple comparisons test.</w:t>
      </w:r>
      <w:r w:rsidRPr="000A2F78">
        <w:rPr>
          <w:rFonts w:hint="eastAsia"/>
          <w:color w:val="000000" w:themeColor="text1"/>
          <w:szCs w:val="24"/>
        </w:rPr>
        <w:t xml:space="preserve"> </w:t>
      </w:r>
      <w:proofErr w:type="spellStart"/>
      <w:r w:rsidRPr="000A2F78">
        <w:rPr>
          <w:color w:val="000000" w:themeColor="text1"/>
          <w:szCs w:val="24"/>
        </w:rPr>
        <w:t>HbO</w:t>
      </w:r>
      <w:proofErr w:type="spellEnd"/>
      <w:r w:rsidRPr="000A2F78">
        <w:rPr>
          <w:color w:val="000000" w:themeColor="text1"/>
          <w:szCs w:val="24"/>
        </w:rPr>
        <w:t xml:space="preserve">₂, oxygenated hemoglobin; </w:t>
      </w:r>
      <w:proofErr w:type="spellStart"/>
      <w:r w:rsidRPr="000A2F78">
        <w:rPr>
          <w:color w:val="000000" w:themeColor="text1"/>
          <w:szCs w:val="24"/>
        </w:rPr>
        <w:t>HHb</w:t>
      </w:r>
      <w:proofErr w:type="spellEnd"/>
      <w:r w:rsidRPr="000A2F78">
        <w:rPr>
          <w:color w:val="000000" w:themeColor="text1"/>
          <w:szCs w:val="24"/>
        </w:rPr>
        <w:t xml:space="preserve">, deoxygenated hemoglobin; </w:t>
      </w:r>
      <w:proofErr w:type="spellStart"/>
      <w:r w:rsidRPr="000A2F78">
        <w:rPr>
          <w:color w:val="000000" w:themeColor="text1"/>
          <w:szCs w:val="24"/>
        </w:rPr>
        <w:t>oxCCO</w:t>
      </w:r>
      <w:proofErr w:type="spellEnd"/>
      <w:r w:rsidRPr="000A2F78">
        <w:rPr>
          <w:color w:val="000000" w:themeColor="text1"/>
          <w:szCs w:val="24"/>
        </w:rPr>
        <w:t>, oxidized cytochrome c oxidase.</w:t>
      </w:r>
    </w:p>
    <w:p w14:paraId="33D17D61" w14:textId="77777777" w:rsidR="00D01894" w:rsidRPr="000A2F78" w:rsidRDefault="00D01894">
      <w:pPr>
        <w:rPr>
          <w:color w:val="000000" w:themeColor="text1"/>
          <w:sz w:val="22"/>
        </w:rPr>
      </w:pPr>
      <w:r w:rsidRPr="000A2F78">
        <w:rPr>
          <w:color w:val="000000" w:themeColor="text1"/>
          <w:sz w:val="22"/>
        </w:rPr>
        <w:br w:type="page"/>
      </w:r>
    </w:p>
    <w:p w14:paraId="71B6FAF4" w14:textId="77777777" w:rsidR="00D01894" w:rsidRPr="000A2F78" w:rsidRDefault="00D01894" w:rsidP="00D01894">
      <w:pPr>
        <w:pStyle w:val="SMcaption"/>
        <w:rPr>
          <w:color w:val="000000" w:themeColor="text1"/>
          <w:szCs w:val="24"/>
        </w:rPr>
      </w:pPr>
      <w:r w:rsidRPr="000A2F78">
        <w:rPr>
          <w:noProof/>
          <w:color w:val="000000" w:themeColor="text1"/>
        </w:rPr>
        <w:lastRenderedPageBreak/>
        <w:drawing>
          <wp:inline distT="0" distB="0" distL="0" distR="0" wp14:anchorId="446AC78F" wp14:editId="4F76A2D3">
            <wp:extent cx="5718175" cy="2179929"/>
            <wp:effectExtent l="0" t="0" r="0" b="0"/>
            <wp:docPr id="567253677" name="그림 1"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3677" name="그림 1" descr="텍스트, 스크린샷, 도표, 디자인이(가) 표시된 사진&#10;&#10;AI 생성 콘텐츠는 정확하지 않을 수 있습니다."/>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5002"/>
                    <a:stretch>
                      <a:fillRect/>
                    </a:stretch>
                  </pic:blipFill>
                  <pic:spPr bwMode="auto">
                    <a:xfrm>
                      <a:off x="0" y="0"/>
                      <a:ext cx="5718175" cy="2179929"/>
                    </a:xfrm>
                    <a:prstGeom prst="rect">
                      <a:avLst/>
                    </a:prstGeom>
                    <a:noFill/>
                    <a:ln>
                      <a:noFill/>
                    </a:ln>
                    <a:extLst>
                      <a:ext uri="{53640926-AAD7-44D8-BBD7-CCE9431645EC}">
                        <a14:shadowObscured xmlns:a14="http://schemas.microsoft.com/office/drawing/2010/main"/>
                      </a:ext>
                    </a:extLst>
                  </pic:spPr>
                </pic:pic>
              </a:graphicData>
            </a:graphic>
          </wp:inline>
        </w:drawing>
      </w:r>
    </w:p>
    <w:p w14:paraId="3567FF95" w14:textId="13C65A27" w:rsidR="00112C5B" w:rsidRPr="000A2F78" w:rsidRDefault="00112C5B" w:rsidP="00D01894">
      <w:pPr>
        <w:pStyle w:val="SMcaption"/>
        <w:rPr>
          <w:b/>
          <w:bCs/>
          <w:color w:val="000000" w:themeColor="text1"/>
        </w:rPr>
      </w:pPr>
      <w:r w:rsidRPr="000A2F78">
        <w:rPr>
          <w:b/>
          <w:bCs/>
          <w:color w:val="000000" w:themeColor="text1"/>
          <w:szCs w:val="24"/>
        </w:rPr>
        <w:t>Fig. S2</w:t>
      </w:r>
      <w:r w:rsidR="008218C4" w:rsidRPr="000A2F78">
        <w:rPr>
          <w:b/>
          <w:bCs/>
          <w:color w:val="000000" w:themeColor="text1"/>
          <w:szCs w:val="24"/>
        </w:rPr>
        <w:t>.</w:t>
      </w:r>
    </w:p>
    <w:p w14:paraId="2231C3C5" w14:textId="77777777" w:rsidR="00D01894" w:rsidRPr="000A2F78" w:rsidRDefault="00D01894" w:rsidP="00D01894">
      <w:pPr>
        <w:rPr>
          <w:b/>
          <w:color w:val="000000" w:themeColor="text1"/>
          <w:szCs w:val="24"/>
        </w:rPr>
      </w:pPr>
      <w:r w:rsidRPr="000A2F78">
        <w:rPr>
          <w:rFonts w:hint="eastAsia"/>
          <w:b/>
          <w:color w:val="000000" w:themeColor="text1"/>
          <w:szCs w:val="24"/>
        </w:rPr>
        <w:t>S</w:t>
      </w:r>
      <w:r w:rsidRPr="000A2F78">
        <w:rPr>
          <w:b/>
          <w:color w:val="000000" w:themeColor="text1"/>
          <w:szCs w:val="24"/>
        </w:rPr>
        <w:t>chematic illustration and stimulation information of the in vitro PBM experiment</w:t>
      </w:r>
    </w:p>
    <w:p w14:paraId="6AEC6D14" w14:textId="77777777" w:rsidR="00D01894" w:rsidRPr="000A2F78" w:rsidRDefault="00D01894" w:rsidP="00D01894">
      <w:pPr>
        <w:rPr>
          <w:color w:val="000000" w:themeColor="text1"/>
          <w:szCs w:val="24"/>
        </w:rPr>
      </w:pPr>
      <w:r w:rsidRPr="000A2F78">
        <w:rPr>
          <w:rFonts w:hint="eastAsia"/>
          <w:b/>
          <w:bCs/>
          <w:color w:val="000000" w:themeColor="text1"/>
          <w:szCs w:val="24"/>
        </w:rPr>
        <w:t>a</w:t>
      </w:r>
      <w:r w:rsidRPr="000A2F78">
        <w:rPr>
          <w:color w:val="000000" w:themeColor="text1"/>
          <w:szCs w:val="24"/>
        </w:rPr>
        <w:t xml:space="preserve"> Schematic illustration of the </w:t>
      </w:r>
      <w:r w:rsidRPr="000A2F78">
        <w:rPr>
          <w:i/>
          <w:iCs/>
          <w:color w:val="000000" w:themeColor="text1"/>
          <w:szCs w:val="24"/>
        </w:rPr>
        <w:t>in</w:t>
      </w:r>
      <w:r w:rsidRPr="000A2F78">
        <w:rPr>
          <w:rFonts w:hint="eastAsia"/>
          <w:i/>
          <w:iCs/>
          <w:color w:val="000000" w:themeColor="text1"/>
          <w:szCs w:val="24"/>
        </w:rPr>
        <w:t xml:space="preserve"> </w:t>
      </w:r>
      <w:r w:rsidRPr="000A2F78">
        <w:rPr>
          <w:i/>
          <w:iCs/>
          <w:color w:val="000000" w:themeColor="text1"/>
          <w:szCs w:val="24"/>
        </w:rPr>
        <w:t>vitro</w:t>
      </w:r>
      <w:r w:rsidRPr="000A2F78">
        <w:rPr>
          <w:color w:val="000000" w:themeColor="text1"/>
          <w:szCs w:val="24"/>
        </w:rPr>
        <w:t xml:space="preserve"> PBM</w:t>
      </w:r>
      <w:r w:rsidRPr="000A2F78">
        <w:rPr>
          <w:rFonts w:hint="eastAsia"/>
          <w:color w:val="000000" w:themeColor="text1"/>
          <w:szCs w:val="24"/>
        </w:rPr>
        <w:t xml:space="preserve"> setup</w:t>
      </w:r>
      <w:r w:rsidRPr="000A2F78">
        <w:rPr>
          <w:color w:val="000000" w:themeColor="text1"/>
          <w:szCs w:val="24"/>
        </w:rPr>
        <w:t xml:space="preserve">. </w:t>
      </w:r>
      <w:r w:rsidRPr="000A2F78">
        <w:rPr>
          <w:b/>
          <w:bCs/>
          <w:color w:val="000000" w:themeColor="text1"/>
          <w:szCs w:val="24"/>
        </w:rPr>
        <w:t>b</w:t>
      </w:r>
      <w:r w:rsidRPr="000A2F78">
        <w:rPr>
          <w:color w:val="000000" w:themeColor="text1"/>
          <w:szCs w:val="24"/>
        </w:rPr>
        <w:t xml:space="preserve"> Heatmap </w:t>
      </w:r>
      <w:proofErr w:type="gramStart"/>
      <w:r w:rsidRPr="000A2F78">
        <w:rPr>
          <w:color w:val="000000" w:themeColor="text1"/>
          <w:szCs w:val="24"/>
        </w:rPr>
        <w:t>illustrating</w:t>
      </w:r>
      <w:proofErr w:type="gramEnd"/>
      <w:r w:rsidRPr="000A2F78">
        <w:rPr>
          <w:color w:val="000000" w:themeColor="text1"/>
          <w:szCs w:val="24"/>
        </w:rPr>
        <w:t xml:space="preserve"> the spatial distribution of 810-nm light intensity across the 96-well plate. </w:t>
      </w:r>
      <w:r w:rsidRPr="000A2F78">
        <w:rPr>
          <w:b/>
          <w:bCs/>
          <w:color w:val="000000" w:themeColor="text1"/>
          <w:szCs w:val="24"/>
        </w:rPr>
        <w:t>c</w:t>
      </w:r>
      <w:r w:rsidRPr="000A2F78">
        <w:rPr>
          <w:color w:val="000000" w:themeColor="text1"/>
          <w:szCs w:val="24"/>
        </w:rPr>
        <w:t xml:space="preserve"> </w:t>
      </w:r>
      <w:r w:rsidRPr="000A2F78">
        <w:rPr>
          <w:rFonts w:hint="eastAsia"/>
          <w:color w:val="000000" w:themeColor="text1"/>
          <w:szCs w:val="24"/>
        </w:rPr>
        <w:t>D</w:t>
      </w:r>
      <w:r w:rsidRPr="000A2F78">
        <w:rPr>
          <w:color w:val="000000" w:themeColor="text1"/>
          <w:szCs w:val="24"/>
        </w:rPr>
        <w:t>efini</w:t>
      </w:r>
      <w:r w:rsidRPr="000A2F78">
        <w:rPr>
          <w:rFonts w:hint="eastAsia"/>
          <w:color w:val="000000" w:themeColor="text1"/>
          <w:szCs w:val="24"/>
        </w:rPr>
        <w:t>tion of</w:t>
      </w:r>
      <w:r w:rsidRPr="000A2F78">
        <w:rPr>
          <w:color w:val="000000" w:themeColor="text1"/>
          <w:szCs w:val="24"/>
        </w:rPr>
        <w:t xml:space="preserve"> high, mid, and low PBM intensities based on the </w:t>
      </w:r>
      <w:r w:rsidRPr="000A2F78">
        <w:rPr>
          <w:i/>
          <w:iCs/>
          <w:color w:val="000000" w:themeColor="text1"/>
          <w:szCs w:val="24"/>
        </w:rPr>
        <w:t xml:space="preserve">in vivo </w:t>
      </w:r>
      <w:r w:rsidRPr="000A2F78">
        <w:rPr>
          <w:color w:val="000000" w:themeColor="text1"/>
          <w:szCs w:val="24"/>
        </w:rPr>
        <w:t xml:space="preserve">tPBM intensity and 810-nm light penetration through the </w:t>
      </w:r>
      <w:r w:rsidRPr="000A2F78">
        <w:rPr>
          <w:rFonts w:hint="eastAsia"/>
          <w:color w:val="000000" w:themeColor="text1"/>
          <w:szCs w:val="24"/>
        </w:rPr>
        <w:t xml:space="preserve">skull and brain tissue of </w:t>
      </w:r>
      <w:r w:rsidRPr="000A2F78">
        <w:rPr>
          <w:color w:val="000000" w:themeColor="text1"/>
          <w:szCs w:val="24"/>
        </w:rPr>
        <w:t>C57BL/6 m</w:t>
      </w:r>
      <w:r w:rsidRPr="000A2F78">
        <w:rPr>
          <w:rFonts w:hint="eastAsia"/>
          <w:color w:val="000000" w:themeColor="text1"/>
          <w:szCs w:val="24"/>
        </w:rPr>
        <w:t>ice</w:t>
      </w:r>
      <w:r w:rsidRPr="000A2F78">
        <w:rPr>
          <w:color w:val="000000" w:themeColor="text1"/>
          <w:szCs w:val="24"/>
        </w:rPr>
        <w:t xml:space="preserve">. </w:t>
      </w:r>
      <w:r w:rsidRPr="000A2F78">
        <w:rPr>
          <w:rFonts w:hint="eastAsia"/>
          <w:color w:val="000000" w:themeColor="text1"/>
          <w:szCs w:val="24"/>
        </w:rPr>
        <w:t>L</w:t>
      </w:r>
      <w:r w:rsidRPr="000A2F78">
        <w:rPr>
          <w:color w:val="000000" w:themeColor="text1"/>
          <w:szCs w:val="24"/>
        </w:rPr>
        <w:t xml:space="preserve">ight intensities were calculated based on the estimated light intensities reaching specific depths (0 mm, 1.72 mm, and 3.25 mm) in the mouse brain during </w:t>
      </w:r>
      <w:proofErr w:type="gramStart"/>
      <w:r w:rsidRPr="000A2F78">
        <w:rPr>
          <w:color w:val="000000" w:themeColor="text1"/>
          <w:szCs w:val="24"/>
        </w:rPr>
        <w:t xml:space="preserve">the </w:t>
      </w:r>
      <w:r w:rsidRPr="000A2F78">
        <w:rPr>
          <w:i/>
          <w:iCs/>
          <w:color w:val="000000" w:themeColor="text1"/>
          <w:szCs w:val="24"/>
        </w:rPr>
        <w:t>in</w:t>
      </w:r>
      <w:proofErr w:type="gramEnd"/>
      <w:r w:rsidRPr="000A2F78">
        <w:rPr>
          <w:i/>
          <w:iCs/>
          <w:color w:val="000000" w:themeColor="text1"/>
          <w:szCs w:val="24"/>
        </w:rPr>
        <w:t xml:space="preserve"> vivo</w:t>
      </w:r>
      <w:r w:rsidRPr="000A2F78">
        <w:rPr>
          <w:color w:val="000000" w:themeColor="text1"/>
          <w:szCs w:val="24"/>
        </w:rPr>
        <w:t xml:space="preserve"> tPBM experiment. </w:t>
      </w:r>
    </w:p>
    <w:p w14:paraId="1DA1C1DE" w14:textId="77777777" w:rsidR="00D01894" w:rsidRPr="000A2F78" w:rsidRDefault="00D01894">
      <w:pPr>
        <w:rPr>
          <w:color w:val="000000" w:themeColor="text1"/>
          <w:szCs w:val="24"/>
        </w:rPr>
      </w:pPr>
      <w:r w:rsidRPr="000A2F78">
        <w:rPr>
          <w:color w:val="000000" w:themeColor="text1"/>
          <w:szCs w:val="24"/>
        </w:rPr>
        <w:br w:type="page"/>
      </w:r>
    </w:p>
    <w:p w14:paraId="2B5CA82E" w14:textId="77777777" w:rsidR="00D01894" w:rsidRPr="000A2F78" w:rsidRDefault="00D01894" w:rsidP="00D01894">
      <w:pPr>
        <w:rPr>
          <w:color w:val="000000" w:themeColor="text1"/>
        </w:rPr>
      </w:pPr>
      <w:r w:rsidRPr="000A2F78">
        <w:rPr>
          <w:noProof/>
          <w:color w:val="000000" w:themeColor="text1"/>
        </w:rPr>
        <w:lastRenderedPageBreak/>
        <w:drawing>
          <wp:inline distT="0" distB="0" distL="0" distR="0" wp14:anchorId="6961FAA0" wp14:editId="6ED8CC53">
            <wp:extent cx="5688000" cy="5397703"/>
            <wp:effectExtent l="0" t="0" r="8255" b="0"/>
            <wp:docPr id="4" name="그림 4" descr="C:\Users\user\OneDrive\바탕 화면\t-neuro\PBM\Figures\CY_Sup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rive\바탕 화면\t-neuro\PBM\Figures\CY_SupFi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8000" cy="5397703"/>
                    </a:xfrm>
                    <a:prstGeom prst="rect">
                      <a:avLst/>
                    </a:prstGeom>
                    <a:noFill/>
                    <a:ln>
                      <a:noFill/>
                    </a:ln>
                  </pic:spPr>
                </pic:pic>
              </a:graphicData>
            </a:graphic>
          </wp:inline>
        </w:drawing>
      </w:r>
    </w:p>
    <w:p w14:paraId="6F49D981" w14:textId="7E9EC0F0" w:rsidR="00112C5B" w:rsidRPr="000A2F78" w:rsidRDefault="00112C5B" w:rsidP="00D01894">
      <w:pPr>
        <w:rPr>
          <w:b/>
          <w:bCs/>
          <w:color w:val="000000" w:themeColor="text1"/>
          <w:kern w:val="32"/>
          <w:szCs w:val="24"/>
        </w:rPr>
      </w:pPr>
      <w:r w:rsidRPr="000A2F78">
        <w:rPr>
          <w:b/>
          <w:bCs/>
          <w:color w:val="000000" w:themeColor="text1"/>
          <w:szCs w:val="24"/>
        </w:rPr>
        <w:t>Fig. S</w:t>
      </w:r>
      <w:r w:rsidR="00355362" w:rsidRPr="000A2F78">
        <w:rPr>
          <w:b/>
          <w:bCs/>
          <w:color w:val="000000" w:themeColor="text1"/>
          <w:szCs w:val="24"/>
        </w:rPr>
        <w:t>3</w:t>
      </w:r>
      <w:r w:rsidR="008218C4" w:rsidRPr="000A2F78">
        <w:rPr>
          <w:b/>
          <w:bCs/>
          <w:color w:val="000000" w:themeColor="text1"/>
          <w:szCs w:val="24"/>
        </w:rPr>
        <w:t>.</w:t>
      </w:r>
    </w:p>
    <w:p w14:paraId="480A76F5" w14:textId="48351F8D" w:rsidR="00D01894" w:rsidRPr="000A2F78" w:rsidRDefault="00D01894" w:rsidP="00890C37">
      <w:pPr>
        <w:pStyle w:val="SMcaption"/>
        <w:rPr>
          <w:color w:val="000000" w:themeColor="text1"/>
          <w:szCs w:val="24"/>
        </w:rPr>
      </w:pPr>
      <w:r w:rsidRPr="000A2F78">
        <w:rPr>
          <w:b/>
          <w:color w:val="000000" w:themeColor="text1"/>
          <w:szCs w:val="24"/>
        </w:rPr>
        <w:t>Increased nitric oxide (NO)</w:t>
      </w:r>
      <w:r w:rsidRPr="000A2F78">
        <w:rPr>
          <w:rFonts w:hint="eastAsia"/>
          <w:b/>
          <w:color w:val="000000" w:themeColor="text1"/>
          <w:szCs w:val="24"/>
        </w:rPr>
        <w:t xml:space="preserve"> levels</w:t>
      </w:r>
      <w:r w:rsidRPr="000A2F78">
        <w:rPr>
          <w:b/>
          <w:color w:val="000000" w:themeColor="text1"/>
          <w:szCs w:val="24"/>
        </w:rPr>
        <w:t xml:space="preserve"> by PBM in neurons </w:t>
      </w:r>
      <w:r w:rsidRPr="000A2F78">
        <w:rPr>
          <w:b/>
          <w:i/>
          <w:iCs/>
          <w:color w:val="000000" w:themeColor="text1"/>
          <w:szCs w:val="24"/>
        </w:rPr>
        <w:t>in vitro</w:t>
      </w:r>
      <w:r w:rsidRPr="000A2F78">
        <w:rPr>
          <w:b/>
          <w:color w:val="000000" w:themeColor="text1"/>
          <w:szCs w:val="24"/>
        </w:rPr>
        <w:t xml:space="preserve">. </w:t>
      </w:r>
      <w:r w:rsidRPr="000A2F78">
        <w:rPr>
          <w:b/>
          <w:bCs/>
          <w:color w:val="000000" w:themeColor="text1"/>
          <w:szCs w:val="24"/>
        </w:rPr>
        <w:t>a</w:t>
      </w:r>
      <w:r w:rsidRPr="000A2F78">
        <w:rPr>
          <w:color w:val="000000" w:themeColor="text1"/>
          <w:szCs w:val="24"/>
        </w:rPr>
        <w:t xml:space="preserve"> </w:t>
      </w:r>
      <w:proofErr w:type="gramStart"/>
      <w:r w:rsidRPr="000A2F78">
        <w:rPr>
          <w:color w:val="000000" w:themeColor="text1"/>
          <w:szCs w:val="24"/>
        </w:rPr>
        <w:t>Representative fluorescent images</w:t>
      </w:r>
      <w:proofErr w:type="gramEnd"/>
      <w:r w:rsidRPr="000A2F78">
        <w:rPr>
          <w:color w:val="000000" w:themeColor="text1"/>
          <w:szCs w:val="24"/>
        </w:rPr>
        <w:t xml:space="preserve"> showing NO production (green) in neurons, astrocytes, and microglia after sham or PBM treatment </w:t>
      </w:r>
      <w:r w:rsidRPr="000A2F78">
        <w:rPr>
          <w:rFonts w:hint="eastAsia"/>
          <w:color w:val="000000" w:themeColor="text1"/>
          <w:szCs w:val="24"/>
        </w:rPr>
        <w:t>at</w:t>
      </w:r>
      <w:r w:rsidRPr="000A2F78">
        <w:rPr>
          <w:color w:val="000000" w:themeColor="text1"/>
          <w:szCs w:val="24"/>
        </w:rPr>
        <w:t xml:space="preserve"> low, mid, or high intensity. </w:t>
      </w:r>
      <w:r w:rsidRPr="000A2F78">
        <w:rPr>
          <w:rFonts w:hint="eastAsia"/>
          <w:color w:val="000000" w:themeColor="text1"/>
          <w:szCs w:val="24"/>
        </w:rPr>
        <w:t>S</w:t>
      </w:r>
      <w:r w:rsidRPr="000A2F78">
        <w:rPr>
          <w:color w:val="000000" w:themeColor="text1"/>
          <w:szCs w:val="24"/>
        </w:rPr>
        <w:t>cale bars</w:t>
      </w:r>
      <w:r w:rsidRPr="000A2F78">
        <w:rPr>
          <w:rFonts w:hint="eastAsia"/>
          <w:color w:val="000000" w:themeColor="text1"/>
          <w:szCs w:val="24"/>
        </w:rPr>
        <w:t>:</w:t>
      </w:r>
      <w:r w:rsidRPr="000A2F78">
        <w:rPr>
          <w:color w:val="000000" w:themeColor="text1"/>
          <w:szCs w:val="24"/>
        </w:rPr>
        <w:t xml:space="preserve"> 200 </w:t>
      </w:r>
      <w:proofErr w:type="spellStart"/>
      <w:r w:rsidRPr="000A2F78">
        <w:rPr>
          <w:color w:val="000000" w:themeColor="text1"/>
          <w:szCs w:val="24"/>
        </w:rPr>
        <w:t>μm</w:t>
      </w:r>
      <w:proofErr w:type="spellEnd"/>
      <w:r w:rsidRPr="000A2F78">
        <w:rPr>
          <w:color w:val="000000" w:themeColor="text1"/>
          <w:szCs w:val="24"/>
        </w:rPr>
        <w:t xml:space="preserve">. </w:t>
      </w:r>
      <w:r w:rsidRPr="000A2F78">
        <w:rPr>
          <w:b/>
          <w:bCs/>
          <w:color w:val="000000" w:themeColor="text1"/>
          <w:szCs w:val="24"/>
        </w:rPr>
        <w:t>b-d</w:t>
      </w:r>
      <w:r w:rsidRPr="000A2F78">
        <w:rPr>
          <w:color w:val="000000" w:themeColor="text1"/>
          <w:szCs w:val="24"/>
        </w:rPr>
        <w:t xml:space="preserve"> Quantification of NO levels (fold change) in neurons (b), astrocytes (c), and microglia (d) after sham or PBM treatment. Data are shown as the mean ± SEM. ****P &lt; 0.0001 by one-way ANOVA followed by Tukey’s multiple comparison</w:t>
      </w:r>
      <w:r w:rsidRPr="00857135">
        <w:rPr>
          <w:color w:val="000000" w:themeColor="text1"/>
          <w:szCs w:val="24"/>
        </w:rPr>
        <w:t>s test</w:t>
      </w:r>
      <w:r w:rsidR="00890C37" w:rsidRPr="00857135">
        <w:rPr>
          <w:color w:val="000000" w:themeColor="text1"/>
          <w:szCs w:val="24"/>
        </w:rPr>
        <w:t>, with Benjamini–Hochberg false discovery rate (FDR) correction for multiple comparisons.</w:t>
      </w:r>
      <w:r w:rsidRPr="000A2F78">
        <w:rPr>
          <w:color w:val="000000" w:themeColor="text1"/>
          <w:szCs w:val="24"/>
        </w:rPr>
        <w:br w:type="page"/>
      </w:r>
    </w:p>
    <w:p w14:paraId="346137E5" w14:textId="77777777" w:rsidR="00B92C08" w:rsidRPr="000A2F78" w:rsidRDefault="00B92C08" w:rsidP="00B92C08">
      <w:pPr>
        <w:spacing w:line="480" w:lineRule="auto"/>
        <w:rPr>
          <w:color w:val="000000" w:themeColor="text1"/>
          <w:sz w:val="22"/>
        </w:rPr>
      </w:pPr>
      <w:r w:rsidRPr="000A2F78">
        <w:rPr>
          <w:noProof/>
          <w:color w:val="000000" w:themeColor="text1"/>
          <w:sz w:val="22"/>
        </w:rPr>
        <w:lastRenderedPageBreak/>
        <w:drawing>
          <wp:inline distT="0" distB="0" distL="0" distR="0" wp14:anchorId="69D27A77" wp14:editId="462EC30D">
            <wp:extent cx="5651605" cy="3300090"/>
            <wp:effectExtent l="0" t="0" r="6350" b="0"/>
            <wp:docPr id="1126776317" name="그림 1" descr="텍스트, 도표, 평면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76317" name="그림 1" descr="텍스트, 도표, 평면도, 라인이(가) 표시된 사진&#10;&#10;AI 생성 콘텐츠는 정확하지 않을 수 있습니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30" t="13399" r="8341" b="23911"/>
                    <a:stretch>
                      <a:fillRect/>
                    </a:stretch>
                  </pic:blipFill>
                  <pic:spPr bwMode="auto">
                    <a:xfrm>
                      <a:off x="0" y="0"/>
                      <a:ext cx="5668059" cy="3309698"/>
                    </a:xfrm>
                    <a:prstGeom prst="rect">
                      <a:avLst/>
                    </a:prstGeom>
                    <a:noFill/>
                    <a:ln>
                      <a:noFill/>
                    </a:ln>
                    <a:extLst>
                      <a:ext uri="{53640926-AAD7-44D8-BBD7-CCE9431645EC}">
                        <a14:shadowObscured xmlns:a14="http://schemas.microsoft.com/office/drawing/2010/main"/>
                      </a:ext>
                    </a:extLst>
                  </pic:spPr>
                </pic:pic>
              </a:graphicData>
            </a:graphic>
          </wp:inline>
        </w:drawing>
      </w:r>
    </w:p>
    <w:p w14:paraId="36C3936F" w14:textId="63E503D6" w:rsidR="00B92C08" w:rsidRPr="000A2F78" w:rsidRDefault="00B92C08" w:rsidP="00B92C08">
      <w:pPr>
        <w:rPr>
          <w:b/>
          <w:bCs/>
          <w:color w:val="000000" w:themeColor="text1"/>
          <w:kern w:val="32"/>
          <w:szCs w:val="24"/>
        </w:rPr>
      </w:pPr>
      <w:r w:rsidRPr="000A2F78">
        <w:rPr>
          <w:b/>
          <w:bCs/>
          <w:color w:val="000000" w:themeColor="text1"/>
          <w:szCs w:val="24"/>
        </w:rPr>
        <w:t>Fig. S</w:t>
      </w:r>
      <w:r w:rsidRPr="000A2F78">
        <w:rPr>
          <w:rFonts w:hint="eastAsia"/>
          <w:b/>
          <w:bCs/>
          <w:color w:val="000000" w:themeColor="text1"/>
          <w:szCs w:val="24"/>
          <w:lang w:eastAsia="ko-KR"/>
        </w:rPr>
        <w:t>4</w:t>
      </w:r>
      <w:r w:rsidRPr="000A2F78">
        <w:rPr>
          <w:b/>
          <w:bCs/>
          <w:color w:val="000000" w:themeColor="text1"/>
          <w:szCs w:val="24"/>
        </w:rPr>
        <w:t>.</w:t>
      </w:r>
    </w:p>
    <w:p w14:paraId="10AA2177" w14:textId="4BF22260" w:rsidR="008C61E4" w:rsidRPr="000A2F78" w:rsidRDefault="00B92C08" w:rsidP="00B92C08">
      <w:pPr>
        <w:jc w:val="both"/>
        <w:rPr>
          <w:color w:val="000000" w:themeColor="text1"/>
          <w:szCs w:val="24"/>
        </w:rPr>
      </w:pPr>
      <w:r w:rsidRPr="000A2F78">
        <w:rPr>
          <w:b/>
          <w:iCs/>
          <w:color w:val="000000" w:themeColor="text1"/>
          <w:szCs w:val="24"/>
        </w:rPr>
        <w:t>Week-by-week trajectories of subjective sleep outcomes across four time points in ITT and PP analyses.</w:t>
      </w:r>
      <w:r w:rsidRPr="000A2F78">
        <w:rPr>
          <w:bCs/>
          <w:iCs/>
          <w:color w:val="000000" w:themeColor="text1"/>
          <w:szCs w:val="24"/>
        </w:rPr>
        <w:t xml:space="preserve"> </w:t>
      </w:r>
      <w:r w:rsidRPr="000A2F78">
        <w:rPr>
          <w:b/>
          <w:bCs/>
          <w:color w:val="000000" w:themeColor="text1"/>
          <w:szCs w:val="24"/>
        </w:rPr>
        <w:t>a–c</w:t>
      </w:r>
      <w:r w:rsidRPr="000A2F78">
        <w:rPr>
          <w:color w:val="000000" w:themeColor="text1"/>
          <w:szCs w:val="24"/>
        </w:rPr>
        <w:t xml:space="preserve"> Intention-to-treat (ITT) analysis of weekly changes in Insomnia Severity Index (ISI, panel a), Pittsburgh Sleep Quality Index (PSQI, panel b), and Epworth Sleepiness Scale (ESS, panel c) scores through the study period in the </w:t>
      </w:r>
      <w:r w:rsidRPr="000A2F78">
        <w:rPr>
          <w:rFonts w:hint="eastAsia"/>
          <w:color w:val="000000" w:themeColor="text1"/>
          <w:szCs w:val="24"/>
        </w:rPr>
        <w:t>t</w:t>
      </w:r>
      <w:r w:rsidRPr="000A2F78">
        <w:rPr>
          <w:color w:val="000000" w:themeColor="text1"/>
          <w:szCs w:val="24"/>
        </w:rPr>
        <w:t>PBM</w:t>
      </w:r>
      <w:r w:rsidRPr="000A2F78">
        <w:rPr>
          <w:rFonts w:hint="eastAsia"/>
          <w:color w:val="000000" w:themeColor="text1"/>
          <w:szCs w:val="24"/>
        </w:rPr>
        <w:t xml:space="preserve"> (blue</w:t>
      </w:r>
      <w:r w:rsidRPr="000A2F78">
        <w:rPr>
          <w:color w:val="000000" w:themeColor="text1"/>
          <w:szCs w:val="24"/>
        </w:rPr>
        <w:t>) and sham (</w:t>
      </w:r>
      <w:r w:rsidRPr="000A2F78">
        <w:rPr>
          <w:rFonts w:hint="eastAsia"/>
          <w:color w:val="000000" w:themeColor="text1"/>
          <w:szCs w:val="24"/>
        </w:rPr>
        <w:t>orange</w:t>
      </w:r>
      <w:r w:rsidRPr="000A2F78">
        <w:rPr>
          <w:color w:val="000000" w:themeColor="text1"/>
          <w:szCs w:val="24"/>
        </w:rPr>
        <w:t xml:space="preserve">) groups. </w:t>
      </w:r>
      <w:r w:rsidRPr="000A2F78">
        <w:rPr>
          <w:b/>
          <w:bCs/>
          <w:color w:val="000000" w:themeColor="text1"/>
          <w:szCs w:val="24"/>
        </w:rPr>
        <w:t>d–f</w:t>
      </w:r>
      <w:r w:rsidRPr="000A2F78">
        <w:rPr>
          <w:color w:val="000000" w:themeColor="text1"/>
          <w:szCs w:val="24"/>
        </w:rPr>
        <w:t xml:space="preserve"> Per-protocol (PP) analysis of the same outcomes, excluding participants who failed to adhere to the intervention protocol. Data are presented as mean ± SEM. Dots show group means, lines smoothed trends, and shaded areas SEM.</w:t>
      </w:r>
      <w:r w:rsidRPr="000A2F78">
        <w:rPr>
          <w:rFonts w:hint="eastAsia"/>
          <w:color w:val="000000" w:themeColor="text1"/>
          <w:szCs w:val="24"/>
        </w:rPr>
        <w:t xml:space="preserve"> </w:t>
      </w:r>
      <w:r w:rsidRPr="000A2F78">
        <w:rPr>
          <w:color w:val="000000" w:themeColor="text1"/>
          <w:szCs w:val="24"/>
          <w:vertAlign w:val="superscript"/>
        </w:rPr>
        <w:t>*</w:t>
      </w:r>
      <w:r w:rsidRPr="000A2F78">
        <w:rPr>
          <w:color w:val="000000" w:themeColor="text1"/>
          <w:szCs w:val="24"/>
        </w:rPr>
        <w:t xml:space="preserve">p &lt; 0.05 and </w:t>
      </w:r>
      <w:r w:rsidRPr="000A2F78">
        <w:rPr>
          <w:color w:val="000000" w:themeColor="text1"/>
          <w:szCs w:val="24"/>
          <w:vertAlign w:val="superscript"/>
        </w:rPr>
        <w:t>**</w:t>
      </w:r>
      <w:r w:rsidRPr="000A2F78">
        <w:rPr>
          <w:color w:val="000000" w:themeColor="text1"/>
          <w:szCs w:val="24"/>
        </w:rPr>
        <w:t>p &lt; 0.01 for time × group interaction by two-way repeated measures ANOVA (mixed-effect model)</w:t>
      </w:r>
      <w:r w:rsidRPr="000A2F78">
        <w:rPr>
          <w:rFonts w:hint="eastAsia"/>
          <w:color w:val="000000" w:themeColor="text1"/>
          <w:szCs w:val="24"/>
        </w:rPr>
        <w:t>.</w:t>
      </w:r>
    </w:p>
    <w:p w14:paraId="63EA46DB" w14:textId="696B0893" w:rsidR="00FF5C99" w:rsidRPr="000A2F78" w:rsidRDefault="008C61E4">
      <w:pPr>
        <w:rPr>
          <w:color w:val="000000" w:themeColor="text1"/>
          <w:szCs w:val="24"/>
          <w:lang w:eastAsia="ko-KR"/>
        </w:rPr>
      </w:pPr>
      <w:r w:rsidRPr="000A2F78">
        <w:rPr>
          <w:color w:val="000000" w:themeColor="text1"/>
          <w:szCs w:val="24"/>
        </w:rPr>
        <w:br w:type="page"/>
      </w:r>
    </w:p>
    <w:p w14:paraId="405425DA" w14:textId="77777777" w:rsidR="008C61E4" w:rsidRPr="000A2F78" w:rsidRDefault="008C61E4" w:rsidP="008C61E4">
      <w:pPr>
        <w:ind w:left="720"/>
        <w:jc w:val="both"/>
        <w:rPr>
          <w:iCs/>
          <w:color w:val="000000" w:themeColor="text1"/>
          <w:sz w:val="20"/>
          <w:shd w:val="clear" w:color="auto" w:fill="FEFEFE"/>
        </w:rPr>
      </w:pPr>
      <w:r w:rsidRPr="000A2F78">
        <w:rPr>
          <w:iCs/>
          <w:noProof/>
          <w:color w:val="000000" w:themeColor="text1"/>
          <w:sz w:val="20"/>
          <w:shd w:val="clear" w:color="auto" w:fill="FEFEFE"/>
        </w:rPr>
        <w:lastRenderedPageBreak/>
        <w:drawing>
          <wp:inline distT="0" distB="0" distL="0" distR="0" wp14:anchorId="78F9A5F7" wp14:editId="1C60E281">
            <wp:extent cx="4681728" cy="1958031"/>
            <wp:effectExtent l="0" t="0" r="5080" b="4445"/>
            <wp:docPr id="14694047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8627" cy="1960916"/>
                    </a:xfrm>
                    <a:prstGeom prst="rect">
                      <a:avLst/>
                    </a:prstGeom>
                    <a:noFill/>
                  </pic:spPr>
                </pic:pic>
              </a:graphicData>
            </a:graphic>
          </wp:inline>
        </w:drawing>
      </w:r>
    </w:p>
    <w:p w14:paraId="0E3586C0" w14:textId="2A41227D" w:rsidR="008C61E4" w:rsidRPr="000A2F78" w:rsidRDefault="008C61E4" w:rsidP="008C61E4">
      <w:pPr>
        <w:rPr>
          <w:b/>
          <w:bCs/>
          <w:color w:val="000000" w:themeColor="text1"/>
          <w:kern w:val="32"/>
          <w:szCs w:val="24"/>
        </w:rPr>
      </w:pPr>
      <w:r w:rsidRPr="000A2F78">
        <w:rPr>
          <w:b/>
          <w:bCs/>
          <w:color w:val="000000" w:themeColor="text1"/>
          <w:szCs w:val="24"/>
        </w:rPr>
        <w:t>Fig. S</w:t>
      </w:r>
      <w:r w:rsidR="00061C79" w:rsidRPr="000A2F78">
        <w:rPr>
          <w:rFonts w:hint="eastAsia"/>
          <w:b/>
          <w:bCs/>
          <w:color w:val="000000" w:themeColor="text1"/>
          <w:szCs w:val="24"/>
          <w:lang w:eastAsia="ko-KR"/>
        </w:rPr>
        <w:t>5</w:t>
      </w:r>
      <w:r w:rsidRPr="000A2F78">
        <w:rPr>
          <w:b/>
          <w:bCs/>
          <w:color w:val="000000" w:themeColor="text1"/>
          <w:szCs w:val="24"/>
        </w:rPr>
        <w:t>.</w:t>
      </w:r>
    </w:p>
    <w:p w14:paraId="773CF7C1" w14:textId="180510CA" w:rsidR="005107CE" w:rsidRPr="000A2F78" w:rsidRDefault="008C61E4" w:rsidP="008C61E4">
      <w:pPr>
        <w:jc w:val="both"/>
        <w:rPr>
          <w:color w:val="000000" w:themeColor="text1"/>
          <w:szCs w:val="24"/>
        </w:rPr>
      </w:pPr>
      <w:r w:rsidRPr="000A2F78">
        <w:rPr>
          <w:b/>
          <w:bCs/>
          <w:color w:val="000000" w:themeColor="text1"/>
          <w:szCs w:val="24"/>
        </w:rPr>
        <w:t>Age-based analyses of treatment effects on change in PSQI.</w:t>
      </w:r>
      <w:r w:rsidRPr="000A2F78">
        <w:rPr>
          <w:rFonts w:hint="eastAsia"/>
          <w:color w:val="000000" w:themeColor="text1"/>
          <w:szCs w:val="24"/>
        </w:rPr>
        <w:t xml:space="preserve"> </w:t>
      </w:r>
      <w:r w:rsidRPr="000A2F78">
        <w:rPr>
          <w:b/>
          <w:bCs/>
          <w:color w:val="000000" w:themeColor="text1"/>
          <w:szCs w:val="24"/>
        </w:rPr>
        <w:t>a</w:t>
      </w:r>
      <w:r w:rsidRPr="000A2F78">
        <w:rPr>
          <w:color w:val="000000" w:themeColor="text1"/>
          <w:szCs w:val="24"/>
        </w:rPr>
        <w:t xml:space="preserve"> Scatter plot showing the relationship between age and ΔPSQI in the sham and PBM groups. Fitted lines were derived from a linear regression model including treatment group, age, the treatment-by-age interaction term, and baseline PSQI. ΔPSQI was defined as the difference between the mean baseline PSQI and the PSQI score during the intervention week. Shaded areas indicate 95% confidence intervals.</w:t>
      </w:r>
      <w:r w:rsidR="00C1679B" w:rsidRPr="000A2F78">
        <w:rPr>
          <w:rFonts w:hint="eastAsia"/>
          <w:color w:val="000000" w:themeColor="text1"/>
          <w:szCs w:val="24"/>
          <w:lang w:eastAsia="ko-KR"/>
        </w:rPr>
        <w:t xml:space="preserve"> </w:t>
      </w:r>
      <w:r w:rsidR="00C1679B" w:rsidRPr="000A2F78">
        <w:rPr>
          <w:color w:val="000000" w:themeColor="text1"/>
          <w:szCs w:val="24"/>
          <w:lang w:eastAsia="ko-KR"/>
        </w:rPr>
        <w:t>The treatment-by-age interaction coefficient was 0.0946, with a corresponding p value of 0.2465.</w:t>
      </w:r>
      <w:r w:rsidRPr="000A2F78">
        <w:rPr>
          <w:rFonts w:hint="eastAsia"/>
          <w:color w:val="000000" w:themeColor="text1"/>
          <w:szCs w:val="24"/>
        </w:rPr>
        <w:t xml:space="preserve"> </w:t>
      </w:r>
      <w:r w:rsidRPr="000A2F78">
        <w:rPr>
          <w:b/>
          <w:bCs/>
          <w:color w:val="000000" w:themeColor="text1"/>
          <w:szCs w:val="24"/>
        </w:rPr>
        <w:t>b</w:t>
      </w:r>
      <w:r w:rsidRPr="000A2F78">
        <w:rPr>
          <w:color w:val="000000" w:themeColor="text1"/>
          <w:szCs w:val="24"/>
        </w:rPr>
        <w:t xml:space="preserve"> Exploratory age-stratified subgroup analysis of treatment effects on ΔPSQI. Participants were stratified into three age groups (&lt;30 years, 30–40 years, and &gt;40 years), and the adjusted treatment effect was estimated within each subgroup. Baseline PSQI was included as a covariate in the subgroup models. Points indicate effect estimates, horizontal lines indicate 95% confidence intervals, and the sample size for each subgroup is shown on the right as PBM/sham.</w:t>
      </w:r>
    </w:p>
    <w:p w14:paraId="334A1672" w14:textId="0999FAD7" w:rsidR="005107CE" w:rsidRPr="000A2F78" w:rsidRDefault="005107CE" w:rsidP="005107CE">
      <w:pPr>
        <w:jc w:val="center"/>
        <w:rPr>
          <w:color w:val="000000" w:themeColor="text1"/>
          <w:szCs w:val="24"/>
        </w:rPr>
      </w:pPr>
      <w:r w:rsidRPr="000A2F78">
        <w:rPr>
          <w:color w:val="000000" w:themeColor="text1"/>
          <w:szCs w:val="24"/>
        </w:rPr>
        <w:br w:type="page"/>
      </w:r>
      <w:r w:rsidRPr="000A2F78">
        <w:rPr>
          <w:iCs/>
          <w:noProof/>
          <w:color w:val="000000" w:themeColor="text1"/>
          <w:sz w:val="20"/>
          <w:shd w:val="clear" w:color="auto" w:fill="FEFEFE"/>
        </w:rPr>
        <w:lastRenderedPageBreak/>
        <w:drawing>
          <wp:inline distT="0" distB="0" distL="0" distR="0" wp14:anchorId="416C67D7" wp14:editId="76D88197">
            <wp:extent cx="4660711" cy="5271682"/>
            <wp:effectExtent l="0" t="0" r="6985" b="5715"/>
            <wp:docPr id="6306206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0620" name=""/>
                    <pic:cNvPicPr/>
                  </pic:nvPicPr>
                  <pic:blipFill>
                    <a:blip r:embed="rId16"/>
                    <a:stretch>
                      <a:fillRect/>
                    </a:stretch>
                  </pic:blipFill>
                  <pic:spPr>
                    <a:xfrm>
                      <a:off x="0" y="0"/>
                      <a:ext cx="4682022" cy="5295787"/>
                    </a:xfrm>
                    <a:prstGeom prst="rect">
                      <a:avLst/>
                    </a:prstGeom>
                  </pic:spPr>
                </pic:pic>
              </a:graphicData>
            </a:graphic>
          </wp:inline>
        </w:drawing>
      </w:r>
    </w:p>
    <w:p w14:paraId="3C4BEB15" w14:textId="77777777" w:rsidR="005107CE" w:rsidRPr="000A2F78" w:rsidRDefault="005107CE" w:rsidP="005107CE">
      <w:pPr>
        <w:jc w:val="center"/>
        <w:rPr>
          <w:b/>
          <w:bCs/>
          <w:iCs/>
          <w:color w:val="000000" w:themeColor="text1"/>
          <w:sz w:val="20"/>
          <w:shd w:val="clear" w:color="auto" w:fill="FEFEFE"/>
        </w:rPr>
      </w:pPr>
    </w:p>
    <w:p w14:paraId="496278BA" w14:textId="44DA53B8" w:rsidR="005107CE" w:rsidRPr="000A2F78" w:rsidRDefault="005107CE" w:rsidP="005107CE">
      <w:pPr>
        <w:rPr>
          <w:b/>
          <w:bCs/>
          <w:color w:val="000000" w:themeColor="text1"/>
          <w:kern w:val="32"/>
          <w:szCs w:val="24"/>
        </w:rPr>
      </w:pPr>
      <w:r w:rsidRPr="000A2F78">
        <w:rPr>
          <w:b/>
          <w:bCs/>
          <w:color w:val="000000" w:themeColor="text1"/>
          <w:szCs w:val="24"/>
        </w:rPr>
        <w:t>Fig. S</w:t>
      </w:r>
      <w:r w:rsidR="00061C79" w:rsidRPr="000A2F78">
        <w:rPr>
          <w:rFonts w:hint="eastAsia"/>
          <w:b/>
          <w:bCs/>
          <w:color w:val="000000" w:themeColor="text1"/>
          <w:szCs w:val="24"/>
          <w:lang w:eastAsia="ko-KR"/>
        </w:rPr>
        <w:t>6</w:t>
      </w:r>
      <w:r w:rsidRPr="000A2F78">
        <w:rPr>
          <w:b/>
          <w:bCs/>
          <w:color w:val="000000" w:themeColor="text1"/>
          <w:szCs w:val="24"/>
        </w:rPr>
        <w:t>.</w:t>
      </w:r>
    </w:p>
    <w:p w14:paraId="47864C09" w14:textId="62C24F51" w:rsidR="005107CE" w:rsidRPr="000A2F78" w:rsidRDefault="005107CE" w:rsidP="005107CE">
      <w:pPr>
        <w:rPr>
          <w:b/>
          <w:bCs/>
          <w:color w:val="000000" w:themeColor="text1"/>
          <w:szCs w:val="24"/>
        </w:rPr>
      </w:pPr>
      <w:r w:rsidRPr="000A2F78">
        <w:rPr>
          <w:b/>
          <w:bCs/>
          <w:color w:val="000000" w:themeColor="text1"/>
          <w:szCs w:val="24"/>
        </w:rPr>
        <w:t>Effects of tPBM on subjective sleep outcomes across multiple scales</w:t>
      </w:r>
      <w:r w:rsidRPr="000A2F78">
        <w:rPr>
          <w:rFonts w:hint="eastAsia"/>
          <w:b/>
          <w:bCs/>
          <w:color w:val="000000" w:themeColor="text1"/>
          <w:szCs w:val="24"/>
        </w:rPr>
        <w:t xml:space="preserve"> </w:t>
      </w:r>
      <w:r w:rsidRPr="000A2F78">
        <w:rPr>
          <w:b/>
          <w:bCs/>
          <w:color w:val="000000" w:themeColor="text1"/>
          <w:szCs w:val="24"/>
        </w:rPr>
        <w:t>a–b</w:t>
      </w:r>
      <w:r w:rsidRPr="000A2F78">
        <w:rPr>
          <w:color w:val="000000" w:themeColor="text1"/>
          <w:szCs w:val="24"/>
        </w:rPr>
        <w:t xml:space="preserve"> Changes in Pittsburgh Sleep Quality Index (PSQI) scores from baseline to the intervention period in the PBM (a) and sham (b) groups.</w:t>
      </w:r>
      <w:r w:rsidRPr="000A2F78">
        <w:rPr>
          <w:rFonts w:hint="eastAsia"/>
          <w:color w:val="000000" w:themeColor="text1"/>
          <w:szCs w:val="24"/>
        </w:rPr>
        <w:t xml:space="preserve"> </w:t>
      </w:r>
      <w:r w:rsidRPr="000A2F78">
        <w:rPr>
          <w:b/>
          <w:bCs/>
          <w:color w:val="000000" w:themeColor="text1"/>
          <w:szCs w:val="24"/>
        </w:rPr>
        <w:t>c–d</w:t>
      </w:r>
      <w:r w:rsidRPr="000A2F78">
        <w:rPr>
          <w:color w:val="000000" w:themeColor="text1"/>
          <w:szCs w:val="24"/>
        </w:rPr>
        <w:t xml:space="preserve"> Changes in Insomnia Severity Index (ISI) scores in the PBM (c) and sham (d) groups.</w:t>
      </w:r>
      <w:r w:rsidRPr="000A2F78">
        <w:rPr>
          <w:rFonts w:hint="eastAsia"/>
          <w:color w:val="000000" w:themeColor="text1"/>
          <w:szCs w:val="24"/>
        </w:rPr>
        <w:t xml:space="preserve"> </w:t>
      </w:r>
      <w:r w:rsidRPr="000A2F78">
        <w:rPr>
          <w:b/>
          <w:bCs/>
          <w:color w:val="000000" w:themeColor="text1"/>
          <w:szCs w:val="24"/>
        </w:rPr>
        <w:t>e–f</w:t>
      </w:r>
      <w:r w:rsidRPr="000A2F78">
        <w:rPr>
          <w:rFonts w:hint="eastAsia"/>
          <w:b/>
          <w:bCs/>
          <w:color w:val="000000" w:themeColor="text1"/>
          <w:szCs w:val="24"/>
        </w:rPr>
        <w:t xml:space="preserve"> </w:t>
      </w:r>
      <w:r w:rsidRPr="000A2F78">
        <w:rPr>
          <w:color w:val="000000" w:themeColor="text1"/>
          <w:szCs w:val="24"/>
        </w:rPr>
        <w:t>Changes in Epworth Sleepiness Scale (ESS) scores in the PBM (e) and sham (f) groups.</w:t>
      </w:r>
      <w:r w:rsidRPr="000A2F78">
        <w:rPr>
          <w:rFonts w:hint="eastAsia"/>
          <w:color w:val="000000" w:themeColor="text1"/>
          <w:szCs w:val="24"/>
        </w:rPr>
        <w:t xml:space="preserve"> </w:t>
      </w:r>
      <w:r w:rsidRPr="000A2F78">
        <w:rPr>
          <w:color w:val="000000" w:themeColor="text1"/>
          <w:szCs w:val="24"/>
        </w:rPr>
        <w:t>For each panel, individual participant trajectories are shown as connected lines between baseline and intervention values. Bars represent group means, and error bars indicate standard error of the mean (SEM). Statistical comparisons between baseline and intervention were performed using paired t-tests, and corresponding p-values are displayed above each panel.</w:t>
      </w:r>
      <w:r w:rsidRPr="000A2F78">
        <w:rPr>
          <w:rFonts w:hint="eastAsia"/>
          <w:color w:val="000000" w:themeColor="text1"/>
          <w:szCs w:val="24"/>
        </w:rPr>
        <w:t xml:space="preserve"> </w:t>
      </w:r>
      <w:r w:rsidRPr="000A2F78">
        <w:rPr>
          <w:color w:val="000000" w:themeColor="text1"/>
          <w:szCs w:val="24"/>
        </w:rPr>
        <w:t>Across all three measures (PSQI, ISI, and ESS), the PBM group exhibited significant improvements following the intervention, whereas the sham group showed no statistically significant changes.</w:t>
      </w:r>
    </w:p>
    <w:p w14:paraId="072DC211" w14:textId="30429571" w:rsidR="005107CE" w:rsidRPr="000A2F78" w:rsidRDefault="005107CE" w:rsidP="005107CE">
      <w:pPr>
        <w:rPr>
          <w:b/>
          <w:bCs/>
          <w:color w:val="000000" w:themeColor="text1"/>
          <w:szCs w:val="24"/>
          <w:lang w:eastAsia="ko-KR"/>
        </w:rPr>
      </w:pPr>
      <w:r w:rsidRPr="000A2F78">
        <w:rPr>
          <w:b/>
          <w:bCs/>
          <w:color w:val="000000" w:themeColor="text1"/>
          <w:szCs w:val="24"/>
        </w:rPr>
        <w:br w:type="page"/>
      </w:r>
    </w:p>
    <w:p w14:paraId="017AC1E6" w14:textId="77777777" w:rsidR="005107CE" w:rsidRPr="000A2F78" w:rsidRDefault="005107CE" w:rsidP="005107CE">
      <w:pPr>
        <w:jc w:val="center"/>
        <w:rPr>
          <w:iCs/>
          <w:color w:val="000000" w:themeColor="text1"/>
          <w:sz w:val="20"/>
          <w:shd w:val="clear" w:color="auto" w:fill="FEFEFE"/>
        </w:rPr>
      </w:pPr>
      <w:r w:rsidRPr="000A2F78">
        <w:rPr>
          <w:iCs/>
          <w:noProof/>
          <w:color w:val="000000" w:themeColor="text1"/>
          <w:sz w:val="20"/>
          <w:shd w:val="clear" w:color="auto" w:fill="FEFEFE"/>
        </w:rPr>
        <w:lastRenderedPageBreak/>
        <w:drawing>
          <wp:inline distT="0" distB="0" distL="0" distR="0" wp14:anchorId="6AF07092" wp14:editId="251B6E7A">
            <wp:extent cx="4223982" cy="3517277"/>
            <wp:effectExtent l="0" t="0" r="5715" b="6985"/>
            <wp:docPr id="5577465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6561" name=""/>
                    <pic:cNvPicPr/>
                  </pic:nvPicPr>
                  <pic:blipFill>
                    <a:blip r:embed="rId17"/>
                    <a:stretch>
                      <a:fillRect/>
                    </a:stretch>
                  </pic:blipFill>
                  <pic:spPr>
                    <a:xfrm>
                      <a:off x="0" y="0"/>
                      <a:ext cx="4231392" cy="3523447"/>
                    </a:xfrm>
                    <a:prstGeom prst="rect">
                      <a:avLst/>
                    </a:prstGeom>
                  </pic:spPr>
                </pic:pic>
              </a:graphicData>
            </a:graphic>
          </wp:inline>
        </w:drawing>
      </w:r>
    </w:p>
    <w:p w14:paraId="5D6D3F1D" w14:textId="77777777" w:rsidR="005107CE" w:rsidRPr="000A2F78" w:rsidRDefault="005107CE" w:rsidP="005107CE">
      <w:pPr>
        <w:rPr>
          <w:b/>
          <w:bCs/>
          <w:iCs/>
          <w:color w:val="000000" w:themeColor="text1"/>
          <w:sz w:val="20"/>
          <w:shd w:val="clear" w:color="auto" w:fill="FEFEFE"/>
        </w:rPr>
      </w:pPr>
    </w:p>
    <w:p w14:paraId="54C24C91" w14:textId="2326428B" w:rsidR="005107CE" w:rsidRPr="000A2F78" w:rsidRDefault="005107CE" w:rsidP="005107CE">
      <w:pPr>
        <w:rPr>
          <w:b/>
          <w:bCs/>
          <w:color w:val="000000" w:themeColor="text1"/>
          <w:szCs w:val="24"/>
        </w:rPr>
      </w:pPr>
      <w:r w:rsidRPr="000A2F78">
        <w:rPr>
          <w:b/>
          <w:bCs/>
          <w:color w:val="000000" w:themeColor="text1"/>
          <w:szCs w:val="24"/>
        </w:rPr>
        <w:t>Fig. S</w:t>
      </w:r>
      <w:r w:rsidR="00061C79" w:rsidRPr="000A2F78">
        <w:rPr>
          <w:rFonts w:hint="eastAsia"/>
          <w:b/>
          <w:bCs/>
          <w:color w:val="000000" w:themeColor="text1"/>
          <w:szCs w:val="24"/>
          <w:lang w:eastAsia="ko-KR"/>
        </w:rPr>
        <w:t>7</w:t>
      </w:r>
      <w:r w:rsidRPr="000A2F78">
        <w:rPr>
          <w:b/>
          <w:bCs/>
          <w:color w:val="000000" w:themeColor="text1"/>
          <w:szCs w:val="24"/>
        </w:rPr>
        <w:t>.</w:t>
      </w:r>
    </w:p>
    <w:p w14:paraId="2BA140C4" w14:textId="0B46ACF8" w:rsidR="00AC0DAE" w:rsidRPr="000A2F78" w:rsidRDefault="005107CE">
      <w:pPr>
        <w:rPr>
          <w:color w:val="000000" w:themeColor="text1"/>
          <w:szCs w:val="24"/>
          <w:lang w:eastAsia="ko-KR"/>
        </w:rPr>
      </w:pPr>
      <w:r w:rsidRPr="000A2F78">
        <w:rPr>
          <w:b/>
          <w:bCs/>
          <w:color w:val="000000" w:themeColor="text1"/>
          <w:szCs w:val="24"/>
        </w:rPr>
        <w:t>Effects of tPBM on sleep quality assessed by PSQI and responder analyses</w:t>
      </w:r>
      <w:r w:rsidRPr="000A2F78">
        <w:rPr>
          <w:rFonts w:hint="eastAsia"/>
          <w:b/>
          <w:bCs/>
          <w:color w:val="000000" w:themeColor="text1"/>
          <w:szCs w:val="24"/>
        </w:rPr>
        <w:t xml:space="preserve"> a</w:t>
      </w:r>
      <w:r w:rsidRPr="000A2F78">
        <w:rPr>
          <w:b/>
          <w:bCs/>
          <w:color w:val="000000" w:themeColor="text1"/>
          <w:szCs w:val="24"/>
        </w:rPr>
        <w:t xml:space="preserve"> </w:t>
      </w:r>
      <w:r w:rsidRPr="000A2F78">
        <w:rPr>
          <w:color w:val="000000" w:themeColor="text1"/>
          <w:szCs w:val="24"/>
        </w:rPr>
        <w:t>Distribution of individual changes in PSQI scores (ΔPSQI), defined as the difference between the PSQI score at Week 3 and the mean PSQI across Weeks 0–2. Individual data points are overlaid on boxplots for each group (PBM, orange; sham, dark gray). The central line indicates the median, boxes represent the interquartile range, and whiskers denote the range excluding outliers. A horizontal dashed line at ΔPSQI = 0 indicates no change from baseline. Group differences were assessed using Welch’s t-test.</w:t>
      </w:r>
      <w:r w:rsidRPr="000A2F78">
        <w:rPr>
          <w:rFonts w:hint="eastAsia"/>
          <w:color w:val="000000" w:themeColor="text1"/>
          <w:szCs w:val="24"/>
        </w:rPr>
        <w:t xml:space="preserve"> </w:t>
      </w:r>
      <w:r w:rsidRPr="000A2F78">
        <w:rPr>
          <w:rFonts w:hint="eastAsia"/>
          <w:b/>
          <w:bCs/>
          <w:color w:val="000000" w:themeColor="text1"/>
          <w:szCs w:val="24"/>
        </w:rPr>
        <w:t>b</w:t>
      </w:r>
      <w:r w:rsidRPr="000A2F78">
        <w:rPr>
          <w:color w:val="000000" w:themeColor="text1"/>
          <w:szCs w:val="24"/>
        </w:rPr>
        <w:t xml:space="preserve"> Receiver operating characteristic (ROC) curve evaluating the ability of ΔPSQI to discriminate between PBM and sham groups. The optimal cutoff was determined using the Youden index and corresponded to ΔPSQI ≤ −1.0. The area under the curve (AUC) and its 95% confidence interval are shown.</w:t>
      </w:r>
      <w:r w:rsidRPr="000A2F78">
        <w:rPr>
          <w:rFonts w:hint="eastAsia"/>
          <w:color w:val="000000" w:themeColor="text1"/>
          <w:szCs w:val="24"/>
        </w:rPr>
        <w:t xml:space="preserve"> </w:t>
      </w:r>
      <w:r w:rsidRPr="000A2F78">
        <w:rPr>
          <w:rFonts w:hint="eastAsia"/>
          <w:b/>
          <w:bCs/>
          <w:color w:val="000000" w:themeColor="text1"/>
          <w:szCs w:val="24"/>
        </w:rPr>
        <w:t>c</w:t>
      </w:r>
      <w:r w:rsidRPr="000A2F78">
        <w:rPr>
          <w:color w:val="000000" w:themeColor="text1"/>
          <w:szCs w:val="24"/>
        </w:rPr>
        <w:t xml:space="preserve"> Forest plot of odds ratios (ORs) for responder status across multiple predefined and data-driven thresholds, including ROC-derived cutoff, fixed thresholds (ΔPSQI ≤ −2 and ≤ −3), normalization (PSQI ≤ 5 at Week 3), and a sham distribution–based cutoff (mean − 1 SD). Points indicate OR estimates and horizontal lines represent 95% confidence intervals, plotted on a logarithmic scale. The vertical dashed line indicates no effect (OR = 1).</w:t>
      </w:r>
      <w:r w:rsidRPr="000A2F78">
        <w:rPr>
          <w:rFonts w:hint="eastAsia"/>
          <w:color w:val="000000" w:themeColor="text1"/>
          <w:szCs w:val="24"/>
        </w:rPr>
        <w:t xml:space="preserve"> </w:t>
      </w:r>
      <w:r w:rsidRPr="000A2F78">
        <w:rPr>
          <w:rFonts w:hint="eastAsia"/>
          <w:b/>
          <w:bCs/>
          <w:color w:val="000000" w:themeColor="text1"/>
          <w:szCs w:val="24"/>
        </w:rPr>
        <w:t>d</w:t>
      </w:r>
      <w:r w:rsidRPr="000A2F78">
        <w:rPr>
          <w:color w:val="000000" w:themeColor="text1"/>
          <w:szCs w:val="24"/>
        </w:rPr>
        <w:t xml:space="preserve"> Standardized effect size (Cohen’s d) for the between-group difference in ΔPSQI (PBM − sham). The point estimate and 95% confidence interval are shown. The vertical dashed line indicates no effect (d = 0). The associated p-value from Welch’s t-test is also reported.</w:t>
      </w:r>
    </w:p>
    <w:p w14:paraId="39A570B2" w14:textId="4A34D8D3" w:rsidR="00AC0DAE" w:rsidRPr="000A2F78" w:rsidRDefault="00AC0DAE" w:rsidP="00AC0DAE">
      <w:pPr>
        <w:tabs>
          <w:tab w:val="left" w:pos="2977"/>
        </w:tabs>
        <w:rPr>
          <w:iCs/>
          <w:color w:val="000000" w:themeColor="text1"/>
          <w:sz w:val="20"/>
          <w:shd w:val="clear" w:color="auto" w:fill="FEFEFE"/>
        </w:rPr>
      </w:pPr>
      <w:r w:rsidRPr="000A2F78">
        <w:rPr>
          <w:color w:val="000000" w:themeColor="text1"/>
          <w:szCs w:val="24"/>
          <w:lang w:eastAsia="ko-KR"/>
        </w:rPr>
        <w:br w:type="page"/>
      </w:r>
      <w:r w:rsidRPr="000A2F78">
        <w:rPr>
          <w:iCs/>
          <w:noProof/>
          <w:color w:val="000000" w:themeColor="text1"/>
          <w:sz w:val="20"/>
          <w:shd w:val="clear" w:color="auto" w:fill="FEFEFE"/>
        </w:rPr>
        <w:lastRenderedPageBreak/>
        <w:drawing>
          <wp:inline distT="0" distB="0" distL="0" distR="0" wp14:anchorId="569147D4" wp14:editId="1E7D6ECD">
            <wp:extent cx="5943600" cy="3350895"/>
            <wp:effectExtent l="0" t="0" r="0" b="1905"/>
            <wp:docPr id="1079457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709" name=""/>
                    <pic:cNvPicPr/>
                  </pic:nvPicPr>
                  <pic:blipFill>
                    <a:blip r:embed="rId18"/>
                    <a:stretch>
                      <a:fillRect/>
                    </a:stretch>
                  </pic:blipFill>
                  <pic:spPr>
                    <a:xfrm>
                      <a:off x="0" y="0"/>
                      <a:ext cx="5943600" cy="3350895"/>
                    </a:xfrm>
                    <a:prstGeom prst="rect">
                      <a:avLst/>
                    </a:prstGeom>
                  </pic:spPr>
                </pic:pic>
              </a:graphicData>
            </a:graphic>
          </wp:inline>
        </w:drawing>
      </w:r>
    </w:p>
    <w:p w14:paraId="1AE1409F" w14:textId="77777777" w:rsidR="00AC0DAE" w:rsidRPr="000A2F78" w:rsidRDefault="00AC0DAE" w:rsidP="00AC0DAE">
      <w:pPr>
        <w:rPr>
          <w:b/>
          <w:bCs/>
          <w:color w:val="000000" w:themeColor="text1"/>
          <w:kern w:val="32"/>
          <w:szCs w:val="24"/>
        </w:rPr>
      </w:pPr>
      <w:r w:rsidRPr="000A2F78">
        <w:rPr>
          <w:b/>
          <w:bCs/>
          <w:color w:val="000000" w:themeColor="text1"/>
          <w:szCs w:val="24"/>
        </w:rPr>
        <w:t>Fig. S</w:t>
      </w:r>
      <w:r w:rsidRPr="000A2F78">
        <w:rPr>
          <w:rFonts w:hint="eastAsia"/>
          <w:b/>
          <w:bCs/>
          <w:color w:val="000000" w:themeColor="text1"/>
          <w:szCs w:val="24"/>
          <w:lang w:eastAsia="ko-KR"/>
        </w:rPr>
        <w:t>8</w:t>
      </w:r>
      <w:r w:rsidRPr="000A2F78">
        <w:rPr>
          <w:b/>
          <w:bCs/>
          <w:color w:val="000000" w:themeColor="text1"/>
          <w:szCs w:val="24"/>
        </w:rPr>
        <w:t>.</w:t>
      </w:r>
    </w:p>
    <w:p w14:paraId="4E78D313" w14:textId="77777777" w:rsidR="00AC0DAE" w:rsidRPr="000A2F78" w:rsidRDefault="00AC0DAE" w:rsidP="00AC0DAE">
      <w:pPr>
        <w:rPr>
          <w:color w:val="000000" w:themeColor="text1"/>
          <w:szCs w:val="24"/>
          <w:lang w:eastAsia="ko-KR"/>
        </w:rPr>
      </w:pPr>
      <w:r w:rsidRPr="000A2F78">
        <w:rPr>
          <w:b/>
          <w:bCs/>
          <w:color w:val="000000" w:themeColor="text1"/>
          <w:szCs w:val="24"/>
          <w:lang w:eastAsia="ko-KR"/>
        </w:rPr>
        <w:t>Correlation and Bland–Altman analyses comparing sleep diary and actigraphy-derived sleep timing parameters.</w:t>
      </w:r>
      <w:r w:rsidRPr="000A2F78">
        <w:rPr>
          <w:rFonts w:hint="eastAsia"/>
          <w:b/>
          <w:bCs/>
          <w:color w:val="000000" w:themeColor="text1"/>
          <w:szCs w:val="24"/>
          <w:lang w:eastAsia="ko-KR"/>
        </w:rPr>
        <w:t xml:space="preserve"> </w:t>
      </w:r>
      <w:r w:rsidRPr="000A2F78">
        <w:rPr>
          <w:b/>
          <w:bCs/>
          <w:color w:val="000000" w:themeColor="text1"/>
          <w:szCs w:val="24"/>
          <w:lang w:eastAsia="ko-KR"/>
        </w:rPr>
        <w:t xml:space="preserve">a–c </w:t>
      </w:r>
      <w:r w:rsidRPr="000A2F78">
        <w:rPr>
          <w:color w:val="000000" w:themeColor="text1"/>
          <w:szCs w:val="24"/>
          <w:lang w:eastAsia="ko-KR"/>
        </w:rPr>
        <w:t xml:space="preserve">Scatter plots showing Pearson correlation analyses between sleep diary and actigraphy-derived measures using pooled observations from </w:t>
      </w:r>
      <w:r w:rsidRPr="000A2F78">
        <w:rPr>
          <w:rFonts w:hint="eastAsia"/>
          <w:color w:val="000000" w:themeColor="text1"/>
          <w:szCs w:val="24"/>
          <w:lang w:eastAsia="ko-KR"/>
        </w:rPr>
        <w:t>baseline</w:t>
      </w:r>
      <w:r w:rsidRPr="000A2F78">
        <w:rPr>
          <w:color w:val="000000" w:themeColor="text1"/>
          <w:szCs w:val="24"/>
          <w:lang w:eastAsia="ko-KR"/>
        </w:rPr>
        <w:t xml:space="preserve"> and </w:t>
      </w:r>
      <w:r w:rsidRPr="000A2F78">
        <w:rPr>
          <w:rFonts w:hint="eastAsia"/>
          <w:color w:val="000000" w:themeColor="text1"/>
          <w:szCs w:val="24"/>
          <w:lang w:eastAsia="ko-KR"/>
        </w:rPr>
        <w:t>intervention week</w:t>
      </w:r>
      <w:r w:rsidRPr="000A2F78">
        <w:rPr>
          <w:color w:val="000000" w:themeColor="text1"/>
          <w:szCs w:val="24"/>
          <w:lang w:eastAsia="ko-KR"/>
        </w:rPr>
        <w:t xml:space="preserve">. a Sleep diary wake time versus actigraphy sleep offset. </w:t>
      </w:r>
      <w:r w:rsidRPr="000A2F78">
        <w:rPr>
          <w:b/>
          <w:bCs/>
          <w:color w:val="000000" w:themeColor="text1"/>
          <w:szCs w:val="24"/>
          <w:lang w:eastAsia="ko-KR"/>
        </w:rPr>
        <w:t>b</w:t>
      </w:r>
      <w:r w:rsidRPr="000A2F78">
        <w:rPr>
          <w:color w:val="000000" w:themeColor="text1"/>
          <w:szCs w:val="24"/>
          <w:lang w:eastAsia="ko-KR"/>
        </w:rPr>
        <w:t xml:space="preserve"> Sleep diary bedtime versus actigraphy sleep onset. </w:t>
      </w:r>
      <w:r w:rsidRPr="000A2F78">
        <w:rPr>
          <w:b/>
          <w:bCs/>
          <w:color w:val="000000" w:themeColor="text1"/>
          <w:szCs w:val="24"/>
          <w:lang w:eastAsia="ko-KR"/>
        </w:rPr>
        <w:t xml:space="preserve">c </w:t>
      </w:r>
      <w:r w:rsidRPr="000A2F78">
        <w:rPr>
          <w:color w:val="000000" w:themeColor="text1"/>
          <w:szCs w:val="24"/>
          <w:lang w:eastAsia="ko-KR"/>
        </w:rPr>
        <w:t>Sleep diary midpoint versus actigraphy midpoint. Each dot represents one paired observation, and the solid line indicates the fitted linear regression line. Pearson’s correlation coefficient (r) and corresponding p value are shown in each panel.</w:t>
      </w:r>
      <w:r w:rsidRPr="000A2F78">
        <w:rPr>
          <w:rFonts w:hint="eastAsia"/>
          <w:color w:val="000000" w:themeColor="text1"/>
          <w:szCs w:val="24"/>
          <w:lang w:eastAsia="ko-KR"/>
        </w:rPr>
        <w:t xml:space="preserve"> </w:t>
      </w:r>
      <w:r w:rsidRPr="000A2F78">
        <w:rPr>
          <w:b/>
          <w:bCs/>
          <w:color w:val="000000" w:themeColor="text1"/>
          <w:szCs w:val="24"/>
          <w:lang w:eastAsia="ko-KR"/>
        </w:rPr>
        <w:t>d–f</w:t>
      </w:r>
      <w:r w:rsidRPr="000A2F78">
        <w:rPr>
          <w:color w:val="000000" w:themeColor="text1"/>
          <w:szCs w:val="24"/>
          <w:lang w:eastAsia="ko-KR"/>
        </w:rPr>
        <w:t xml:space="preserve"> Bland–Altman plots for the same paired comparisons. </w:t>
      </w:r>
      <w:r w:rsidRPr="000A2F78">
        <w:rPr>
          <w:b/>
          <w:bCs/>
          <w:color w:val="000000" w:themeColor="text1"/>
          <w:szCs w:val="24"/>
          <w:lang w:eastAsia="ko-KR"/>
        </w:rPr>
        <w:t>d</w:t>
      </w:r>
      <w:r w:rsidRPr="000A2F78">
        <w:rPr>
          <w:color w:val="000000" w:themeColor="text1"/>
          <w:szCs w:val="24"/>
          <w:lang w:eastAsia="ko-KR"/>
        </w:rPr>
        <w:t xml:space="preserve"> Wake time/sleep offset. </w:t>
      </w:r>
      <w:r w:rsidRPr="000A2F78">
        <w:rPr>
          <w:b/>
          <w:bCs/>
          <w:color w:val="000000" w:themeColor="text1"/>
          <w:szCs w:val="24"/>
          <w:lang w:eastAsia="ko-KR"/>
        </w:rPr>
        <w:t>e</w:t>
      </w:r>
      <w:r w:rsidRPr="000A2F78">
        <w:rPr>
          <w:color w:val="000000" w:themeColor="text1"/>
          <w:szCs w:val="24"/>
          <w:lang w:eastAsia="ko-KR"/>
        </w:rPr>
        <w:t xml:space="preserve"> Bedtime/sleep onset. </w:t>
      </w:r>
      <w:r w:rsidRPr="000A2F78">
        <w:rPr>
          <w:b/>
          <w:bCs/>
          <w:color w:val="000000" w:themeColor="text1"/>
          <w:szCs w:val="24"/>
          <w:lang w:eastAsia="ko-KR"/>
        </w:rPr>
        <w:t>f</w:t>
      </w:r>
      <w:r w:rsidRPr="000A2F78">
        <w:rPr>
          <w:color w:val="000000" w:themeColor="text1"/>
          <w:szCs w:val="24"/>
          <w:lang w:eastAsia="ko-KR"/>
        </w:rPr>
        <w:t xml:space="preserve"> Midpoint/midpoint. The x-axis represents the </w:t>
      </w:r>
      <w:proofErr w:type="gramStart"/>
      <w:r w:rsidRPr="000A2F78">
        <w:rPr>
          <w:color w:val="000000" w:themeColor="text1"/>
          <w:szCs w:val="24"/>
          <w:lang w:eastAsia="ko-KR"/>
        </w:rPr>
        <w:t>mean</w:t>
      </w:r>
      <w:proofErr w:type="gramEnd"/>
      <w:r w:rsidRPr="000A2F78">
        <w:rPr>
          <w:color w:val="000000" w:themeColor="text1"/>
          <w:szCs w:val="24"/>
          <w:lang w:eastAsia="ko-KR"/>
        </w:rPr>
        <w:t xml:space="preserve"> of the two paired measures, and the y-axis represents the difference between actigraphy and sleep diary values. The solid horizontal line indicates the mean difference, and the dashed lines indicate the 95% limits of agreement. Midpoint was defined as the temporal midpoint between sleep diary-reported bedtime and wake time, and between actigraphy-derived sleep onset and sleep offset.</w:t>
      </w:r>
    </w:p>
    <w:p w14:paraId="5289CB3C" w14:textId="25F1ABF7" w:rsidR="00B92C08" w:rsidRPr="000A2F78" w:rsidRDefault="00AC0DAE">
      <w:pPr>
        <w:rPr>
          <w:color w:val="000000" w:themeColor="text1"/>
          <w:szCs w:val="24"/>
          <w:lang w:eastAsia="ko-KR"/>
        </w:rPr>
      </w:pPr>
      <w:r w:rsidRPr="000A2F78">
        <w:rPr>
          <w:color w:val="000000" w:themeColor="text1"/>
          <w:szCs w:val="24"/>
          <w:lang w:eastAsia="ko-KR"/>
        </w:rPr>
        <w:br w:type="page"/>
      </w:r>
    </w:p>
    <w:tbl>
      <w:tblPr>
        <w:tblW w:w="9265" w:type="dxa"/>
        <w:tblCellMar>
          <w:left w:w="99" w:type="dxa"/>
          <w:right w:w="99" w:type="dxa"/>
        </w:tblCellMar>
        <w:tblLook w:val="04A0" w:firstRow="1" w:lastRow="0" w:firstColumn="1" w:lastColumn="0" w:noHBand="0" w:noVBand="1"/>
      </w:tblPr>
      <w:tblGrid>
        <w:gridCol w:w="414"/>
        <w:gridCol w:w="3711"/>
        <w:gridCol w:w="2570"/>
        <w:gridCol w:w="2570"/>
      </w:tblGrid>
      <w:tr w:rsidR="003036FC" w:rsidRPr="008E69A4" w14:paraId="680AA525" w14:textId="77777777" w:rsidTr="003036FC">
        <w:trPr>
          <w:trHeight w:val="145"/>
        </w:trPr>
        <w:tc>
          <w:tcPr>
            <w:tcW w:w="414" w:type="dxa"/>
            <w:tcBorders>
              <w:top w:val="single" w:sz="4" w:space="0" w:color="000000"/>
              <w:left w:val="nil"/>
              <w:bottom w:val="single" w:sz="4" w:space="0" w:color="000000"/>
              <w:right w:val="nil"/>
            </w:tcBorders>
            <w:noWrap/>
            <w:vAlign w:val="center"/>
            <w:hideMark/>
          </w:tcPr>
          <w:p w14:paraId="4CF71283"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lastRenderedPageBreak/>
              <w:t xml:space="preserve">　</w:t>
            </w:r>
          </w:p>
        </w:tc>
        <w:tc>
          <w:tcPr>
            <w:tcW w:w="3710" w:type="dxa"/>
            <w:tcBorders>
              <w:top w:val="single" w:sz="4" w:space="0" w:color="000000"/>
              <w:left w:val="nil"/>
              <w:bottom w:val="single" w:sz="4" w:space="0" w:color="000000"/>
              <w:right w:val="nil"/>
            </w:tcBorders>
            <w:noWrap/>
            <w:vAlign w:val="center"/>
            <w:hideMark/>
          </w:tcPr>
          <w:p w14:paraId="3D8E191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2570" w:type="dxa"/>
            <w:tcBorders>
              <w:top w:val="single" w:sz="4" w:space="0" w:color="000000"/>
              <w:left w:val="nil"/>
              <w:bottom w:val="single" w:sz="4" w:space="0" w:color="000000"/>
              <w:right w:val="nil"/>
            </w:tcBorders>
            <w:vAlign w:val="center"/>
            <w:hideMark/>
          </w:tcPr>
          <w:p w14:paraId="0F644837" w14:textId="77777777" w:rsidR="003036FC" w:rsidRPr="008E69A4" w:rsidRDefault="003036FC" w:rsidP="000C1CD1">
            <w:pPr>
              <w:jc w:val="cente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Sham</w:t>
            </w:r>
            <w:r w:rsidRPr="008E69A4">
              <w:rPr>
                <w:rFonts w:ascii="Calibri" w:eastAsia="맑은 고딕" w:hAnsi="Calibri" w:cs="Calibri"/>
                <w:b/>
                <w:bCs/>
                <w:color w:val="000000"/>
                <w:sz w:val="16"/>
                <w:szCs w:val="16"/>
              </w:rPr>
              <w:br/>
              <w:t>(n=</w:t>
            </w:r>
            <w:r>
              <w:rPr>
                <w:rFonts w:ascii="Calibri" w:eastAsia="맑은 고딕" w:hAnsi="Calibri" w:cs="Calibri" w:hint="eastAsia"/>
                <w:b/>
                <w:bCs/>
                <w:color w:val="000000"/>
                <w:sz w:val="16"/>
                <w:szCs w:val="16"/>
              </w:rPr>
              <w:t>18</w:t>
            </w:r>
            <w:r w:rsidRPr="008E69A4">
              <w:rPr>
                <w:rFonts w:ascii="Calibri" w:eastAsia="맑은 고딕" w:hAnsi="Calibri" w:cs="Calibri"/>
                <w:b/>
                <w:bCs/>
                <w:color w:val="000000"/>
                <w:sz w:val="16"/>
                <w:szCs w:val="16"/>
              </w:rPr>
              <w:t>)</w:t>
            </w:r>
          </w:p>
        </w:tc>
        <w:tc>
          <w:tcPr>
            <w:tcW w:w="2570" w:type="dxa"/>
            <w:tcBorders>
              <w:top w:val="single" w:sz="4" w:space="0" w:color="000000"/>
              <w:left w:val="nil"/>
              <w:bottom w:val="single" w:sz="4" w:space="0" w:color="000000"/>
              <w:right w:val="nil"/>
            </w:tcBorders>
            <w:vAlign w:val="center"/>
            <w:hideMark/>
          </w:tcPr>
          <w:p w14:paraId="153331D0" w14:textId="77777777" w:rsidR="003036FC" w:rsidRPr="008E69A4" w:rsidRDefault="003036FC" w:rsidP="000C1CD1">
            <w:pPr>
              <w:jc w:val="cente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tPBM</w:t>
            </w:r>
            <w:r w:rsidRPr="008E69A4">
              <w:rPr>
                <w:rFonts w:ascii="Calibri" w:eastAsia="맑은 고딕" w:hAnsi="Calibri" w:cs="Calibri"/>
                <w:b/>
                <w:bCs/>
                <w:color w:val="000000"/>
                <w:sz w:val="16"/>
                <w:szCs w:val="16"/>
              </w:rPr>
              <w:br/>
              <w:t>(n=</w:t>
            </w:r>
            <w:r>
              <w:rPr>
                <w:rFonts w:ascii="Calibri" w:eastAsia="맑은 고딕" w:hAnsi="Calibri" w:cs="Calibri" w:hint="eastAsia"/>
                <w:b/>
                <w:bCs/>
                <w:color w:val="000000"/>
                <w:sz w:val="16"/>
                <w:szCs w:val="16"/>
              </w:rPr>
              <w:t>16</w:t>
            </w:r>
            <w:r w:rsidRPr="008E69A4">
              <w:rPr>
                <w:rFonts w:ascii="Calibri" w:eastAsia="맑은 고딕" w:hAnsi="Calibri" w:cs="Calibri"/>
                <w:b/>
                <w:bCs/>
                <w:color w:val="000000"/>
                <w:sz w:val="16"/>
                <w:szCs w:val="16"/>
              </w:rPr>
              <w:t>)</w:t>
            </w:r>
          </w:p>
        </w:tc>
      </w:tr>
      <w:tr w:rsidR="003036FC" w:rsidRPr="008E69A4" w14:paraId="70B842C8"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7B6E5933"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Age, mean (SD), years</w:t>
            </w:r>
          </w:p>
        </w:tc>
        <w:tc>
          <w:tcPr>
            <w:tcW w:w="2570" w:type="dxa"/>
            <w:tcBorders>
              <w:top w:val="nil"/>
              <w:left w:val="nil"/>
              <w:bottom w:val="single" w:sz="4" w:space="0" w:color="000000"/>
              <w:right w:val="nil"/>
            </w:tcBorders>
            <w:noWrap/>
            <w:vAlign w:val="center"/>
          </w:tcPr>
          <w:p w14:paraId="5360F4C9"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27.7 (8.1)</w:t>
            </w:r>
          </w:p>
        </w:tc>
        <w:tc>
          <w:tcPr>
            <w:tcW w:w="2570" w:type="dxa"/>
            <w:tcBorders>
              <w:top w:val="nil"/>
              <w:left w:val="nil"/>
              <w:bottom w:val="single" w:sz="4" w:space="0" w:color="000000"/>
              <w:right w:val="nil"/>
            </w:tcBorders>
            <w:noWrap/>
            <w:vAlign w:val="center"/>
          </w:tcPr>
          <w:p w14:paraId="499B9537"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32.5 (8.5)</w:t>
            </w:r>
          </w:p>
        </w:tc>
      </w:tr>
      <w:tr w:rsidR="003036FC" w:rsidRPr="008E69A4" w14:paraId="58AD7E1C"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67E6F0C2"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Sex, n (%)</w:t>
            </w:r>
          </w:p>
        </w:tc>
        <w:tc>
          <w:tcPr>
            <w:tcW w:w="2570" w:type="dxa"/>
            <w:tcBorders>
              <w:top w:val="nil"/>
              <w:left w:val="nil"/>
              <w:bottom w:val="single" w:sz="4" w:space="0" w:color="000000"/>
              <w:right w:val="nil"/>
            </w:tcBorders>
            <w:noWrap/>
            <w:vAlign w:val="center"/>
          </w:tcPr>
          <w:p w14:paraId="21AF374B"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59E8F28A"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5695AB5E" w14:textId="77777777" w:rsidTr="003036FC">
        <w:trPr>
          <w:trHeight w:val="242"/>
        </w:trPr>
        <w:tc>
          <w:tcPr>
            <w:tcW w:w="414" w:type="dxa"/>
            <w:tcBorders>
              <w:top w:val="nil"/>
              <w:left w:val="nil"/>
              <w:bottom w:val="single" w:sz="4" w:space="0" w:color="000000"/>
              <w:right w:val="nil"/>
            </w:tcBorders>
            <w:noWrap/>
            <w:vAlign w:val="center"/>
            <w:hideMark/>
          </w:tcPr>
          <w:p w14:paraId="12CBDA2E"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317DE0A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Male</w:t>
            </w:r>
          </w:p>
        </w:tc>
        <w:tc>
          <w:tcPr>
            <w:tcW w:w="2570" w:type="dxa"/>
            <w:tcBorders>
              <w:top w:val="nil"/>
              <w:left w:val="nil"/>
              <w:bottom w:val="single" w:sz="4" w:space="0" w:color="000000"/>
              <w:right w:val="nil"/>
            </w:tcBorders>
            <w:noWrap/>
            <w:vAlign w:val="center"/>
          </w:tcPr>
          <w:p w14:paraId="4520BE50"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(50.0)</w:t>
            </w:r>
          </w:p>
        </w:tc>
        <w:tc>
          <w:tcPr>
            <w:tcW w:w="2570" w:type="dxa"/>
            <w:tcBorders>
              <w:top w:val="nil"/>
              <w:left w:val="nil"/>
              <w:bottom w:val="single" w:sz="4" w:space="0" w:color="000000"/>
              <w:right w:val="nil"/>
            </w:tcBorders>
            <w:noWrap/>
            <w:vAlign w:val="center"/>
          </w:tcPr>
          <w:p w14:paraId="1431D3C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(56.3)</w:t>
            </w:r>
          </w:p>
        </w:tc>
      </w:tr>
      <w:tr w:rsidR="003036FC" w:rsidRPr="008E69A4" w14:paraId="584CB7F6" w14:textId="77777777" w:rsidTr="003036FC">
        <w:trPr>
          <w:trHeight w:val="242"/>
        </w:trPr>
        <w:tc>
          <w:tcPr>
            <w:tcW w:w="414" w:type="dxa"/>
            <w:tcBorders>
              <w:top w:val="nil"/>
              <w:left w:val="nil"/>
              <w:bottom w:val="single" w:sz="4" w:space="0" w:color="000000"/>
              <w:right w:val="nil"/>
            </w:tcBorders>
            <w:noWrap/>
            <w:vAlign w:val="center"/>
            <w:hideMark/>
          </w:tcPr>
          <w:p w14:paraId="46DC129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03C1CB6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Female</w:t>
            </w:r>
          </w:p>
        </w:tc>
        <w:tc>
          <w:tcPr>
            <w:tcW w:w="2570" w:type="dxa"/>
            <w:tcBorders>
              <w:top w:val="nil"/>
              <w:left w:val="nil"/>
              <w:bottom w:val="single" w:sz="4" w:space="0" w:color="000000"/>
              <w:right w:val="nil"/>
            </w:tcBorders>
            <w:noWrap/>
            <w:vAlign w:val="center"/>
          </w:tcPr>
          <w:p w14:paraId="3CA3F54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(50.0)</w:t>
            </w:r>
          </w:p>
        </w:tc>
        <w:tc>
          <w:tcPr>
            <w:tcW w:w="2570" w:type="dxa"/>
            <w:tcBorders>
              <w:top w:val="nil"/>
              <w:left w:val="nil"/>
              <w:bottom w:val="single" w:sz="4" w:space="0" w:color="000000"/>
              <w:right w:val="nil"/>
            </w:tcBorders>
            <w:noWrap/>
            <w:vAlign w:val="center"/>
          </w:tcPr>
          <w:p w14:paraId="7905384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7 (43.7)</w:t>
            </w:r>
          </w:p>
        </w:tc>
      </w:tr>
      <w:tr w:rsidR="003036FC" w:rsidRPr="008E69A4" w14:paraId="18C2100A"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123A2CD1"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Occupation, n (%)</w:t>
            </w:r>
          </w:p>
        </w:tc>
        <w:tc>
          <w:tcPr>
            <w:tcW w:w="2570" w:type="dxa"/>
            <w:tcBorders>
              <w:top w:val="nil"/>
              <w:left w:val="nil"/>
              <w:bottom w:val="single" w:sz="4" w:space="0" w:color="000000"/>
              <w:right w:val="nil"/>
            </w:tcBorders>
            <w:noWrap/>
            <w:vAlign w:val="center"/>
          </w:tcPr>
          <w:p w14:paraId="5CD5F63C"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1754515D"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044D6E51" w14:textId="77777777" w:rsidTr="003036FC">
        <w:trPr>
          <w:trHeight w:val="242"/>
        </w:trPr>
        <w:tc>
          <w:tcPr>
            <w:tcW w:w="414" w:type="dxa"/>
            <w:tcBorders>
              <w:top w:val="nil"/>
              <w:left w:val="nil"/>
              <w:bottom w:val="single" w:sz="4" w:space="0" w:color="000000"/>
              <w:right w:val="nil"/>
            </w:tcBorders>
            <w:noWrap/>
            <w:vAlign w:val="center"/>
            <w:hideMark/>
          </w:tcPr>
          <w:p w14:paraId="67EE0C6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325E8AC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Student</w:t>
            </w:r>
          </w:p>
        </w:tc>
        <w:tc>
          <w:tcPr>
            <w:tcW w:w="2570" w:type="dxa"/>
            <w:tcBorders>
              <w:top w:val="nil"/>
              <w:left w:val="nil"/>
              <w:bottom w:val="single" w:sz="4" w:space="0" w:color="000000"/>
              <w:right w:val="nil"/>
            </w:tcBorders>
            <w:noWrap/>
            <w:vAlign w:val="center"/>
          </w:tcPr>
          <w:p w14:paraId="6FFFF44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10 (55.6)</w:t>
            </w:r>
          </w:p>
        </w:tc>
        <w:tc>
          <w:tcPr>
            <w:tcW w:w="2570" w:type="dxa"/>
            <w:tcBorders>
              <w:top w:val="nil"/>
              <w:left w:val="nil"/>
              <w:bottom w:val="single" w:sz="4" w:space="0" w:color="000000"/>
              <w:right w:val="nil"/>
            </w:tcBorders>
            <w:noWrap/>
            <w:vAlign w:val="center"/>
          </w:tcPr>
          <w:p w14:paraId="494C044A"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(56.3)</w:t>
            </w:r>
          </w:p>
        </w:tc>
      </w:tr>
      <w:tr w:rsidR="003036FC" w:rsidRPr="008E69A4" w14:paraId="50D9844C" w14:textId="77777777" w:rsidTr="003036FC">
        <w:trPr>
          <w:trHeight w:val="242"/>
        </w:trPr>
        <w:tc>
          <w:tcPr>
            <w:tcW w:w="414" w:type="dxa"/>
            <w:tcBorders>
              <w:top w:val="nil"/>
              <w:left w:val="nil"/>
              <w:bottom w:val="single" w:sz="4" w:space="0" w:color="000000"/>
              <w:right w:val="nil"/>
            </w:tcBorders>
            <w:noWrap/>
            <w:vAlign w:val="center"/>
            <w:hideMark/>
          </w:tcPr>
          <w:p w14:paraId="298DCE54"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0312922"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Office worker</w:t>
            </w:r>
          </w:p>
        </w:tc>
        <w:tc>
          <w:tcPr>
            <w:tcW w:w="2570" w:type="dxa"/>
            <w:tcBorders>
              <w:top w:val="nil"/>
              <w:left w:val="nil"/>
              <w:bottom w:val="single" w:sz="4" w:space="0" w:color="000000"/>
              <w:right w:val="nil"/>
            </w:tcBorders>
            <w:noWrap/>
            <w:vAlign w:val="center"/>
          </w:tcPr>
          <w:p w14:paraId="3903D52B"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 (33.3)</w:t>
            </w:r>
          </w:p>
        </w:tc>
        <w:tc>
          <w:tcPr>
            <w:tcW w:w="2570" w:type="dxa"/>
            <w:tcBorders>
              <w:top w:val="nil"/>
              <w:left w:val="nil"/>
              <w:bottom w:val="single" w:sz="4" w:space="0" w:color="000000"/>
              <w:right w:val="nil"/>
            </w:tcBorders>
            <w:noWrap/>
            <w:vAlign w:val="center"/>
          </w:tcPr>
          <w:p w14:paraId="6315A7F6"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5 (31.3)</w:t>
            </w:r>
          </w:p>
        </w:tc>
      </w:tr>
      <w:tr w:rsidR="003036FC" w:rsidRPr="008E69A4" w14:paraId="3D81B681" w14:textId="77777777" w:rsidTr="003036FC">
        <w:trPr>
          <w:trHeight w:val="242"/>
        </w:trPr>
        <w:tc>
          <w:tcPr>
            <w:tcW w:w="414" w:type="dxa"/>
            <w:tcBorders>
              <w:top w:val="nil"/>
              <w:left w:val="nil"/>
              <w:bottom w:val="single" w:sz="4" w:space="0" w:color="000000"/>
              <w:right w:val="nil"/>
            </w:tcBorders>
            <w:noWrap/>
            <w:vAlign w:val="center"/>
            <w:hideMark/>
          </w:tcPr>
          <w:p w14:paraId="43B5421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BB4FDBE"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Researcher</w:t>
            </w:r>
          </w:p>
        </w:tc>
        <w:tc>
          <w:tcPr>
            <w:tcW w:w="2570" w:type="dxa"/>
            <w:tcBorders>
              <w:top w:val="nil"/>
              <w:left w:val="nil"/>
              <w:bottom w:val="single" w:sz="4" w:space="0" w:color="000000"/>
              <w:right w:val="nil"/>
            </w:tcBorders>
            <w:noWrap/>
            <w:vAlign w:val="center"/>
          </w:tcPr>
          <w:p w14:paraId="09771AE6"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(5.6)</w:t>
            </w:r>
          </w:p>
        </w:tc>
        <w:tc>
          <w:tcPr>
            <w:tcW w:w="2570" w:type="dxa"/>
            <w:tcBorders>
              <w:top w:val="nil"/>
              <w:left w:val="nil"/>
              <w:bottom w:val="single" w:sz="4" w:space="0" w:color="000000"/>
              <w:right w:val="nil"/>
            </w:tcBorders>
            <w:noWrap/>
            <w:vAlign w:val="center"/>
          </w:tcPr>
          <w:p w14:paraId="394F97D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3CC0135F" w14:textId="77777777" w:rsidTr="003036FC">
        <w:trPr>
          <w:trHeight w:val="242"/>
        </w:trPr>
        <w:tc>
          <w:tcPr>
            <w:tcW w:w="414" w:type="dxa"/>
            <w:tcBorders>
              <w:top w:val="nil"/>
              <w:left w:val="nil"/>
              <w:bottom w:val="single" w:sz="4" w:space="0" w:color="000000"/>
              <w:right w:val="nil"/>
            </w:tcBorders>
            <w:noWrap/>
            <w:vAlign w:val="center"/>
            <w:hideMark/>
          </w:tcPr>
          <w:p w14:paraId="344335B3"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16FEEC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Self-employed/Freelancer</w:t>
            </w:r>
          </w:p>
        </w:tc>
        <w:tc>
          <w:tcPr>
            <w:tcW w:w="2570" w:type="dxa"/>
            <w:tcBorders>
              <w:top w:val="nil"/>
              <w:left w:val="nil"/>
              <w:bottom w:val="single" w:sz="4" w:space="0" w:color="000000"/>
              <w:right w:val="nil"/>
            </w:tcBorders>
            <w:noWrap/>
            <w:vAlign w:val="center"/>
          </w:tcPr>
          <w:p w14:paraId="0E27ADC6"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(5.6)</w:t>
            </w:r>
          </w:p>
        </w:tc>
        <w:tc>
          <w:tcPr>
            <w:tcW w:w="2570" w:type="dxa"/>
            <w:tcBorders>
              <w:top w:val="nil"/>
              <w:left w:val="nil"/>
              <w:bottom w:val="single" w:sz="4" w:space="0" w:color="000000"/>
              <w:right w:val="nil"/>
            </w:tcBorders>
            <w:noWrap/>
            <w:vAlign w:val="center"/>
          </w:tcPr>
          <w:p w14:paraId="23422CD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0EAB729E" w14:textId="77777777" w:rsidTr="003036FC">
        <w:trPr>
          <w:trHeight w:val="242"/>
        </w:trPr>
        <w:tc>
          <w:tcPr>
            <w:tcW w:w="414" w:type="dxa"/>
            <w:tcBorders>
              <w:top w:val="nil"/>
              <w:left w:val="nil"/>
              <w:bottom w:val="single" w:sz="4" w:space="0" w:color="000000"/>
              <w:right w:val="nil"/>
            </w:tcBorders>
            <w:noWrap/>
            <w:vAlign w:val="center"/>
            <w:hideMark/>
          </w:tcPr>
          <w:p w14:paraId="2FB3EB5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24595668"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Production/Technical job</w:t>
            </w:r>
          </w:p>
        </w:tc>
        <w:tc>
          <w:tcPr>
            <w:tcW w:w="2570" w:type="dxa"/>
            <w:tcBorders>
              <w:top w:val="nil"/>
              <w:left w:val="nil"/>
              <w:bottom w:val="single" w:sz="4" w:space="0" w:color="000000"/>
              <w:right w:val="nil"/>
            </w:tcBorders>
            <w:noWrap/>
            <w:vAlign w:val="center"/>
          </w:tcPr>
          <w:p w14:paraId="1254A4C8" w14:textId="77777777" w:rsidR="003036FC" w:rsidRPr="008E69A4" w:rsidRDefault="003036FC" w:rsidP="000C1CD1">
            <w:pPr>
              <w:jc w:val="center"/>
              <w:rPr>
                <w:rFonts w:ascii="Calibri" w:eastAsia="맑은 고딕" w:hAnsi="Calibri" w:cs="Calibri"/>
                <w:color w:val="000000"/>
                <w:sz w:val="16"/>
                <w:szCs w:val="16"/>
              </w:rPr>
            </w:pPr>
            <w:r>
              <w:rPr>
                <w:rFonts w:ascii="Calibri" w:eastAsia="맑은 고딕" w:hAnsi="Calibri" w:cs="Calibri" w:hint="eastAsia"/>
                <w:color w:val="000000"/>
                <w:sz w:val="16"/>
                <w:szCs w:val="16"/>
              </w:rPr>
              <w:t>0</w:t>
            </w:r>
          </w:p>
        </w:tc>
        <w:tc>
          <w:tcPr>
            <w:tcW w:w="2570" w:type="dxa"/>
            <w:tcBorders>
              <w:top w:val="nil"/>
              <w:left w:val="nil"/>
              <w:bottom w:val="single" w:sz="4" w:space="0" w:color="000000"/>
              <w:right w:val="nil"/>
            </w:tcBorders>
            <w:noWrap/>
            <w:vAlign w:val="center"/>
          </w:tcPr>
          <w:p w14:paraId="54424DB1" w14:textId="77777777" w:rsidR="003036FC" w:rsidRPr="008E69A4" w:rsidRDefault="003036FC" w:rsidP="000C1CD1">
            <w:pPr>
              <w:jc w:val="center"/>
              <w:rPr>
                <w:rFonts w:ascii="Calibri" w:eastAsia="맑은 고딕" w:hAnsi="Calibri" w:cs="Calibri"/>
                <w:color w:val="000000"/>
                <w:sz w:val="16"/>
                <w:szCs w:val="16"/>
              </w:rPr>
            </w:pPr>
            <w:r>
              <w:rPr>
                <w:rFonts w:ascii="Calibri" w:eastAsia="맑은 고딕" w:hAnsi="Calibri" w:cs="Calibri" w:hint="eastAsia"/>
                <w:color w:val="000000"/>
                <w:sz w:val="16"/>
                <w:szCs w:val="16"/>
              </w:rPr>
              <w:t>0</w:t>
            </w:r>
          </w:p>
        </w:tc>
      </w:tr>
      <w:tr w:rsidR="003036FC" w:rsidRPr="008E69A4" w14:paraId="6F339A8B"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6258DFC7"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Work schedule, n (%)</w:t>
            </w:r>
          </w:p>
        </w:tc>
        <w:tc>
          <w:tcPr>
            <w:tcW w:w="2570" w:type="dxa"/>
            <w:tcBorders>
              <w:top w:val="nil"/>
              <w:left w:val="nil"/>
              <w:bottom w:val="single" w:sz="4" w:space="0" w:color="000000"/>
              <w:right w:val="nil"/>
            </w:tcBorders>
            <w:noWrap/>
            <w:vAlign w:val="center"/>
          </w:tcPr>
          <w:p w14:paraId="068DC0F8"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07309E3F"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6EC66D5F" w14:textId="77777777" w:rsidTr="003036FC">
        <w:trPr>
          <w:trHeight w:val="242"/>
        </w:trPr>
        <w:tc>
          <w:tcPr>
            <w:tcW w:w="414" w:type="dxa"/>
            <w:tcBorders>
              <w:top w:val="nil"/>
              <w:left w:val="nil"/>
              <w:bottom w:val="single" w:sz="4" w:space="0" w:color="000000"/>
              <w:right w:val="nil"/>
            </w:tcBorders>
            <w:noWrap/>
            <w:vAlign w:val="center"/>
            <w:hideMark/>
          </w:tcPr>
          <w:p w14:paraId="29BCC78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A3F316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Day shift</w:t>
            </w:r>
          </w:p>
        </w:tc>
        <w:tc>
          <w:tcPr>
            <w:tcW w:w="2570" w:type="dxa"/>
            <w:tcBorders>
              <w:top w:val="nil"/>
              <w:left w:val="nil"/>
              <w:bottom w:val="single" w:sz="4" w:space="0" w:color="000000"/>
              <w:right w:val="nil"/>
            </w:tcBorders>
            <w:noWrap/>
            <w:vAlign w:val="center"/>
          </w:tcPr>
          <w:p w14:paraId="755802F4"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13 (72.2)</w:t>
            </w:r>
          </w:p>
        </w:tc>
        <w:tc>
          <w:tcPr>
            <w:tcW w:w="2570" w:type="dxa"/>
            <w:tcBorders>
              <w:top w:val="nil"/>
              <w:left w:val="nil"/>
              <w:bottom w:val="single" w:sz="4" w:space="0" w:color="000000"/>
              <w:right w:val="nil"/>
            </w:tcBorders>
            <w:noWrap/>
            <w:vAlign w:val="center"/>
          </w:tcPr>
          <w:p w14:paraId="4C763B1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12 (75.0)</w:t>
            </w:r>
          </w:p>
        </w:tc>
      </w:tr>
      <w:tr w:rsidR="003036FC" w:rsidRPr="008E69A4" w14:paraId="13C879D0" w14:textId="77777777" w:rsidTr="003036FC">
        <w:trPr>
          <w:trHeight w:val="242"/>
        </w:trPr>
        <w:tc>
          <w:tcPr>
            <w:tcW w:w="414" w:type="dxa"/>
            <w:tcBorders>
              <w:top w:val="nil"/>
              <w:left w:val="nil"/>
              <w:bottom w:val="single" w:sz="4" w:space="0" w:color="000000"/>
              <w:right w:val="nil"/>
            </w:tcBorders>
            <w:noWrap/>
            <w:vAlign w:val="center"/>
            <w:hideMark/>
          </w:tcPr>
          <w:p w14:paraId="4D5ECB4C"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8AA112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Flexible schedule</w:t>
            </w:r>
          </w:p>
        </w:tc>
        <w:tc>
          <w:tcPr>
            <w:tcW w:w="2570" w:type="dxa"/>
            <w:tcBorders>
              <w:top w:val="nil"/>
              <w:left w:val="nil"/>
              <w:bottom w:val="single" w:sz="4" w:space="0" w:color="000000"/>
              <w:right w:val="nil"/>
            </w:tcBorders>
            <w:noWrap/>
            <w:vAlign w:val="center"/>
          </w:tcPr>
          <w:p w14:paraId="3F5FF5C1"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(5.6)</w:t>
            </w:r>
          </w:p>
        </w:tc>
        <w:tc>
          <w:tcPr>
            <w:tcW w:w="2570" w:type="dxa"/>
            <w:tcBorders>
              <w:top w:val="nil"/>
              <w:left w:val="nil"/>
              <w:bottom w:val="single" w:sz="4" w:space="0" w:color="000000"/>
              <w:right w:val="nil"/>
            </w:tcBorders>
            <w:noWrap/>
            <w:vAlign w:val="center"/>
          </w:tcPr>
          <w:p w14:paraId="5F63D3FD"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 (18.8)</w:t>
            </w:r>
          </w:p>
        </w:tc>
      </w:tr>
      <w:tr w:rsidR="003036FC" w:rsidRPr="008E69A4" w14:paraId="031650F4" w14:textId="77777777" w:rsidTr="003036FC">
        <w:trPr>
          <w:trHeight w:val="242"/>
        </w:trPr>
        <w:tc>
          <w:tcPr>
            <w:tcW w:w="414" w:type="dxa"/>
            <w:tcBorders>
              <w:top w:val="nil"/>
              <w:left w:val="nil"/>
              <w:bottom w:val="single" w:sz="4" w:space="0" w:color="000000"/>
              <w:right w:val="nil"/>
            </w:tcBorders>
            <w:noWrap/>
            <w:vAlign w:val="center"/>
            <w:hideMark/>
          </w:tcPr>
          <w:p w14:paraId="0CF5DF6E"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F8941A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Other</w:t>
            </w:r>
          </w:p>
        </w:tc>
        <w:tc>
          <w:tcPr>
            <w:tcW w:w="2570" w:type="dxa"/>
            <w:tcBorders>
              <w:top w:val="nil"/>
              <w:left w:val="nil"/>
              <w:bottom w:val="single" w:sz="4" w:space="0" w:color="000000"/>
              <w:right w:val="nil"/>
            </w:tcBorders>
            <w:noWrap/>
            <w:vAlign w:val="center"/>
          </w:tcPr>
          <w:p w14:paraId="5FA84A1B"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(22.2)</w:t>
            </w:r>
          </w:p>
        </w:tc>
        <w:tc>
          <w:tcPr>
            <w:tcW w:w="2570" w:type="dxa"/>
            <w:tcBorders>
              <w:top w:val="nil"/>
              <w:left w:val="nil"/>
              <w:bottom w:val="single" w:sz="4" w:space="0" w:color="000000"/>
              <w:right w:val="nil"/>
            </w:tcBorders>
            <w:noWrap/>
            <w:vAlign w:val="center"/>
          </w:tcPr>
          <w:p w14:paraId="562FCE9D"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67A21C44"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0A2C540C"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Education level, n (%)</w:t>
            </w:r>
          </w:p>
        </w:tc>
        <w:tc>
          <w:tcPr>
            <w:tcW w:w="2570" w:type="dxa"/>
            <w:tcBorders>
              <w:top w:val="nil"/>
              <w:left w:val="nil"/>
              <w:bottom w:val="single" w:sz="4" w:space="0" w:color="000000"/>
              <w:right w:val="nil"/>
            </w:tcBorders>
            <w:noWrap/>
            <w:vAlign w:val="center"/>
          </w:tcPr>
          <w:p w14:paraId="61A0F4B3"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76D86B87"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5F91428A" w14:textId="77777777" w:rsidTr="003036FC">
        <w:trPr>
          <w:trHeight w:val="242"/>
        </w:trPr>
        <w:tc>
          <w:tcPr>
            <w:tcW w:w="414" w:type="dxa"/>
            <w:tcBorders>
              <w:top w:val="nil"/>
              <w:left w:val="nil"/>
              <w:bottom w:val="single" w:sz="4" w:space="0" w:color="000000"/>
              <w:right w:val="nil"/>
            </w:tcBorders>
            <w:noWrap/>
            <w:vAlign w:val="center"/>
            <w:hideMark/>
          </w:tcPr>
          <w:p w14:paraId="51235137"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2EF962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High school graduate</w:t>
            </w:r>
          </w:p>
        </w:tc>
        <w:tc>
          <w:tcPr>
            <w:tcW w:w="2570" w:type="dxa"/>
            <w:tcBorders>
              <w:top w:val="nil"/>
              <w:left w:val="nil"/>
              <w:bottom w:val="single" w:sz="4" w:space="0" w:color="000000"/>
              <w:right w:val="nil"/>
            </w:tcBorders>
            <w:noWrap/>
            <w:vAlign w:val="center"/>
          </w:tcPr>
          <w:p w14:paraId="4C5F4016"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7 (38.9)</w:t>
            </w:r>
          </w:p>
        </w:tc>
        <w:tc>
          <w:tcPr>
            <w:tcW w:w="2570" w:type="dxa"/>
            <w:tcBorders>
              <w:top w:val="nil"/>
              <w:left w:val="nil"/>
              <w:bottom w:val="single" w:sz="4" w:space="0" w:color="000000"/>
              <w:right w:val="nil"/>
            </w:tcBorders>
            <w:noWrap/>
            <w:vAlign w:val="center"/>
          </w:tcPr>
          <w:p w14:paraId="7D2A6C7F"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4C378F08" w14:textId="77777777" w:rsidTr="003036FC">
        <w:trPr>
          <w:trHeight w:val="242"/>
        </w:trPr>
        <w:tc>
          <w:tcPr>
            <w:tcW w:w="414" w:type="dxa"/>
            <w:tcBorders>
              <w:top w:val="nil"/>
              <w:left w:val="nil"/>
              <w:bottom w:val="single" w:sz="4" w:space="0" w:color="000000"/>
              <w:right w:val="nil"/>
            </w:tcBorders>
            <w:noWrap/>
            <w:vAlign w:val="center"/>
            <w:hideMark/>
          </w:tcPr>
          <w:p w14:paraId="62B29274"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77A962A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University graduate</w:t>
            </w:r>
          </w:p>
        </w:tc>
        <w:tc>
          <w:tcPr>
            <w:tcW w:w="2570" w:type="dxa"/>
            <w:tcBorders>
              <w:top w:val="nil"/>
              <w:left w:val="nil"/>
              <w:bottom w:val="single" w:sz="4" w:space="0" w:color="000000"/>
              <w:right w:val="nil"/>
            </w:tcBorders>
            <w:noWrap/>
            <w:vAlign w:val="center"/>
          </w:tcPr>
          <w:p w14:paraId="383B6E5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(50.0)</w:t>
            </w:r>
          </w:p>
        </w:tc>
        <w:tc>
          <w:tcPr>
            <w:tcW w:w="2570" w:type="dxa"/>
            <w:tcBorders>
              <w:top w:val="nil"/>
              <w:left w:val="nil"/>
              <w:bottom w:val="single" w:sz="4" w:space="0" w:color="000000"/>
              <w:right w:val="nil"/>
            </w:tcBorders>
            <w:noWrap/>
            <w:vAlign w:val="center"/>
          </w:tcPr>
          <w:p w14:paraId="5B043A2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14 (87.5)</w:t>
            </w:r>
          </w:p>
        </w:tc>
      </w:tr>
      <w:tr w:rsidR="003036FC" w:rsidRPr="008E69A4" w14:paraId="29DF1C01" w14:textId="77777777" w:rsidTr="003036FC">
        <w:trPr>
          <w:trHeight w:val="242"/>
        </w:trPr>
        <w:tc>
          <w:tcPr>
            <w:tcW w:w="414" w:type="dxa"/>
            <w:tcBorders>
              <w:top w:val="nil"/>
              <w:left w:val="nil"/>
              <w:bottom w:val="single" w:sz="4" w:space="0" w:color="000000"/>
              <w:right w:val="nil"/>
            </w:tcBorders>
            <w:noWrap/>
            <w:vAlign w:val="center"/>
            <w:hideMark/>
          </w:tcPr>
          <w:p w14:paraId="0A770DD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45A7BC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Graduate school or higher</w:t>
            </w:r>
          </w:p>
        </w:tc>
        <w:tc>
          <w:tcPr>
            <w:tcW w:w="2570" w:type="dxa"/>
            <w:tcBorders>
              <w:top w:val="nil"/>
              <w:left w:val="nil"/>
              <w:bottom w:val="single" w:sz="4" w:space="0" w:color="000000"/>
              <w:right w:val="nil"/>
            </w:tcBorders>
            <w:noWrap/>
            <w:vAlign w:val="center"/>
          </w:tcPr>
          <w:p w14:paraId="6E4A2048"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2 (11.1)</w:t>
            </w:r>
          </w:p>
        </w:tc>
        <w:tc>
          <w:tcPr>
            <w:tcW w:w="2570" w:type="dxa"/>
            <w:tcBorders>
              <w:top w:val="nil"/>
              <w:left w:val="nil"/>
              <w:bottom w:val="single" w:sz="4" w:space="0" w:color="000000"/>
              <w:right w:val="nil"/>
            </w:tcBorders>
            <w:noWrap/>
            <w:vAlign w:val="center"/>
          </w:tcPr>
          <w:p w14:paraId="2CC55874"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594D6568"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6F421F3D"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Income (KRW), n (%)</w:t>
            </w:r>
          </w:p>
        </w:tc>
        <w:tc>
          <w:tcPr>
            <w:tcW w:w="2570" w:type="dxa"/>
            <w:tcBorders>
              <w:top w:val="nil"/>
              <w:left w:val="nil"/>
              <w:bottom w:val="single" w:sz="4" w:space="0" w:color="000000"/>
              <w:right w:val="nil"/>
            </w:tcBorders>
            <w:noWrap/>
            <w:vAlign w:val="center"/>
          </w:tcPr>
          <w:p w14:paraId="56B54EEF"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04A216B2"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6A55E641" w14:textId="77777777" w:rsidTr="003036FC">
        <w:trPr>
          <w:trHeight w:val="242"/>
        </w:trPr>
        <w:tc>
          <w:tcPr>
            <w:tcW w:w="414" w:type="dxa"/>
            <w:tcBorders>
              <w:top w:val="nil"/>
              <w:left w:val="nil"/>
              <w:bottom w:val="single" w:sz="4" w:space="0" w:color="000000"/>
              <w:right w:val="nil"/>
            </w:tcBorders>
            <w:noWrap/>
            <w:vAlign w:val="center"/>
            <w:hideMark/>
          </w:tcPr>
          <w:p w14:paraId="0938303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B9E2A89"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Less than 30 million</w:t>
            </w:r>
          </w:p>
        </w:tc>
        <w:tc>
          <w:tcPr>
            <w:tcW w:w="2570" w:type="dxa"/>
            <w:tcBorders>
              <w:top w:val="nil"/>
              <w:left w:val="nil"/>
              <w:bottom w:val="single" w:sz="4" w:space="0" w:color="000000"/>
              <w:right w:val="nil"/>
            </w:tcBorders>
            <w:noWrap/>
            <w:vAlign w:val="center"/>
          </w:tcPr>
          <w:p w14:paraId="0DD295FA"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 (33.3)</w:t>
            </w:r>
          </w:p>
        </w:tc>
        <w:tc>
          <w:tcPr>
            <w:tcW w:w="2570" w:type="dxa"/>
            <w:tcBorders>
              <w:top w:val="nil"/>
              <w:left w:val="nil"/>
              <w:bottom w:val="single" w:sz="4" w:space="0" w:color="000000"/>
              <w:right w:val="nil"/>
            </w:tcBorders>
            <w:noWrap/>
            <w:vAlign w:val="center"/>
          </w:tcPr>
          <w:p w14:paraId="62D040E1"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(56.3)</w:t>
            </w:r>
          </w:p>
        </w:tc>
      </w:tr>
      <w:tr w:rsidR="003036FC" w:rsidRPr="008E69A4" w14:paraId="57D63716" w14:textId="77777777" w:rsidTr="003036FC">
        <w:trPr>
          <w:trHeight w:val="242"/>
        </w:trPr>
        <w:tc>
          <w:tcPr>
            <w:tcW w:w="414" w:type="dxa"/>
            <w:tcBorders>
              <w:top w:val="nil"/>
              <w:left w:val="nil"/>
              <w:bottom w:val="single" w:sz="4" w:space="0" w:color="000000"/>
              <w:right w:val="nil"/>
            </w:tcBorders>
            <w:noWrap/>
            <w:vAlign w:val="center"/>
            <w:hideMark/>
          </w:tcPr>
          <w:p w14:paraId="7C6F48B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44687E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30-50 million</w:t>
            </w:r>
          </w:p>
        </w:tc>
        <w:tc>
          <w:tcPr>
            <w:tcW w:w="2570" w:type="dxa"/>
            <w:tcBorders>
              <w:top w:val="nil"/>
              <w:left w:val="nil"/>
              <w:bottom w:val="single" w:sz="4" w:space="0" w:color="000000"/>
              <w:right w:val="nil"/>
            </w:tcBorders>
            <w:noWrap/>
            <w:vAlign w:val="center"/>
          </w:tcPr>
          <w:p w14:paraId="30D86B88"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 (33.3)</w:t>
            </w:r>
          </w:p>
        </w:tc>
        <w:tc>
          <w:tcPr>
            <w:tcW w:w="2570" w:type="dxa"/>
            <w:tcBorders>
              <w:top w:val="nil"/>
              <w:left w:val="nil"/>
              <w:bottom w:val="single" w:sz="4" w:space="0" w:color="000000"/>
              <w:right w:val="nil"/>
            </w:tcBorders>
            <w:noWrap/>
            <w:vAlign w:val="center"/>
          </w:tcPr>
          <w:p w14:paraId="79A2063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40B244EA" w14:textId="77777777" w:rsidTr="003036FC">
        <w:trPr>
          <w:trHeight w:val="242"/>
        </w:trPr>
        <w:tc>
          <w:tcPr>
            <w:tcW w:w="414" w:type="dxa"/>
            <w:tcBorders>
              <w:top w:val="nil"/>
              <w:left w:val="nil"/>
              <w:bottom w:val="single" w:sz="4" w:space="0" w:color="000000"/>
              <w:right w:val="nil"/>
            </w:tcBorders>
            <w:noWrap/>
            <w:vAlign w:val="center"/>
            <w:hideMark/>
          </w:tcPr>
          <w:p w14:paraId="500C3A9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0031309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50-70 million</w:t>
            </w:r>
          </w:p>
        </w:tc>
        <w:tc>
          <w:tcPr>
            <w:tcW w:w="2570" w:type="dxa"/>
            <w:tcBorders>
              <w:top w:val="nil"/>
              <w:left w:val="nil"/>
              <w:bottom w:val="single" w:sz="4" w:space="0" w:color="000000"/>
              <w:right w:val="nil"/>
            </w:tcBorders>
            <w:noWrap/>
            <w:vAlign w:val="center"/>
          </w:tcPr>
          <w:p w14:paraId="7A20DF7F"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2 (11.1)</w:t>
            </w:r>
          </w:p>
        </w:tc>
        <w:tc>
          <w:tcPr>
            <w:tcW w:w="2570" w:type="dxa"/>
            <w:tcBorders>
              <w:top w:val="nil"/>
              <w:left w:val="nil"/>
              <w:bottom w:val="single" w:sz="4" w:space="0" w:color="000000"/>
              <w:right w:val="nil"/>
            </w:tcBorders>
            <w:noWrap/>
            <w:vAlign w:val="center"/>
          </w:tcPr>
          <w:p w14:paraId="5A2B0D8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5 (31.3)</w:t>
            </w:r>
          </w:p>
        </w:tc>
      </w:tr>
      <w:tr w:rsidR="003036FC" w:rsidRPr="008E69A4" w14:paraId="697CC641" w14:textId="77777777" w:rsidTr="003036FC">
        <w:trPr>
          <w:trHeight w:val="242"/>
        </w:trPr>
        <w:tc>
          <w:tcPr>
            <w:tcW w:w="414" w:type="dxa"/>
            <w:tcBorders>
              <w:top w:val="nil"/>
              <w:left w:val="nil"/>
              <w:bottom w:val="single" w:sz="4" w:space="0" w:color="000000"/>
              <w:right w:val="nil"/>
            </w:tcBorders>
            <w:noWrap/>
            <w:vAlign w:val="center"/>
            <w:hideMark/>
          </w:tcPr>
          <w:p w14:paraId="120A952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3B09ED3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Other</w:t>
            </w:r>
          </w:p>
        </w:tc>
        <w:tc>
          <w:tcPr>
            <w:tcW w:w="2570" w:type="dxa"/>
            <w:tcBorders>
              <w:top w:val="nil"/>
              <w:left w:val="nil"/>
              <w:bottom w:val="single" w:sz="4" w:space="0" w:color="000000"/>
              <w:right w:val="nil"/>
            </w:tcBorders>
            <w:noWrap/>
            <w:vAlign w:val="center"/>
          </w:tcPr>
          <w:p w14:paraId="06DD1E5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(22.2)</w:t>
            </w:r>
          </w:p>
        </w:tc>
        <w:tc>
          <w:tcPr>
            <w:tcW w:w="2570" w:type="dxa"/>
            <w:tcBorders>
              <w:top w:val="nil"/>
              <w:left w:val="nil"/>
              <w:bottom w:val="single" w:sz="4" w:space="0" w:color="000000"/>
              <w:right w:val="nil"/>
            </w:tcBorders>
            <w:noWrap/>
            <w:vAlign w:val="center"/>
          </w:tcPr>
          <w:p w14:paraId="6BE273A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7CFF5732"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72CEA91E"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Coffee consumption, n (%)</w:t>
            </w:r>
          </w:p>
        </w:tc>
        <w:tc>
          <w:tcPr>
            <w:tcW w:w="2570" w:type="dxa"/>
            <w:tcBorders>
              <w:top w:val="nil"/>
              <w:left w:val="nil"/>
              <w:bottom w:val="single" w:sz="4" w:space="0" w:color="000000"/>
              <w:right w:val="nil"/>
            </w:tcBorders>
            <w:noWrap/>
            <w:vAlign w:val="center"/>
          </w:tcPr>
          <w:p w14:paraId="7D3AC740"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52FADD0F"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65BE3DC3" w14:textId="77777777" w:rsidTr="003036FC">
        <w:trPr>
          <w:trHeight w:val="242"/>
        </w:trPr>
        <w:tc>
          <w:tcPr>
            <w:tcW w:w="414" w:type="dxa"/>
            <w:tcBorders>
              <w:top w:val="nil"/>
              <w:left w:val="nil"/>
              <w:bottom w:val="single" w:sz="4" w:space="0" w:color="000000"/>
              <w:right w:val="nil"/>
            </w:tcBorders>
            <w:noWrap/>
            <w:vAlign w:val="center"/>
            <w:hideMark/>
          </w:tcPr>
          <w:p w14:paraId="6AC115B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0C6A235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Daily</w:t>
            </w:r>
          </w:p>
        </w:tc>
        <w:tc>
          <w:tcPr>
            <w:tcW w:w="2570" w:type="dxa"/>
            <w:tcBorders>
              <w:top w:val="nil"/>
              <w:left w:val="nil"/>
              <w:bottom w:val="single" w:sz="4" w:space="0" w:color="000000"/>
              <w:right w:val="nil"/>
            </w:tcBorders>
            <w:noWrap/>
            <w:vAlign w:val="center"/>
          </w:tcPr>
          <w:p w14:paraId="5ED958C7"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11 (61.1)</w:t>
            </w:r>
          </w:p>
        </w:tc>
        <w:tc>
          <w:tcPr>
            <w:tcW w:w="2570" w:type="dxa"/>
            <w:tcBorders>
              <w:top w:val="nil"/>
              <w:left w:val="nil"/>
              <w:bottom w:val="single" w:sz="4" w:space="0" w:color="000000"/>
              <w:right w:val="nil"/>
            </w:tcBorders>
            <w:noWrap/>
            <w:vAlign w:val="center"/>
          </w:tcPr>
          <w:p w14:paraId="532FA448"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11 (68.8)</w:t>
            </w:r>
          </w:p>
        </w:tc>
      </w:tr>
      <w:tr w:rsidR="003036FC" w:rsidRPr="008E69A4" w14:paraId="54A92FE0" w14:textId="77777777" w:rsidTr="003036FC">
        <w:trPr>
          <w:trHeight w:val="242"/>
        </w:trPr>
        <w:tc>
          <w:tcPr>
            <w:tcW w:w="414" w:type="dxa"/>
            <w:tcBorders>
              <w:top w:val="nil"/>
              <w:left w:val="nil"/>
              <w:bottom w:val="single" w:sz="4" w:space="0" w:color="000000"/>
              <w:right w:val="nil"/>
            </w:tcBorders>
            <w:noWrap/>
            <w:vAlign w:val="center"/>
            <w:hideMark/>
          </w:tcPr>
          <w:p w14:paraId="4E54595A"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4F4A0AC"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Occasionally</w:t>
            </w:r>
          </w:p>
        </w:tc>
        <w:tc>
          <w:tcPr>
            <w:tcW w:w="2570" w:type="dxa"/>
            <w:tcBorders>
              <w:top w:val="nil"/>
              <w:left w:val="nil"/>
              <w:bottom w:val="single" w:sz="4" w:space="0" w:color="000000"/>
              <w:right w:val="nil"/>
            </w:tcBorders>
            <w:noWrap/>
            <w:vAlign w:val="center"/>
          </w:tcPr>
          <w:p w14:paraId="07C4AB3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 (16.7)</w:t>
            </w:r>
          </w:p>
        </w:tc>
        <w:tc>
          <w:tcPr>
            <w:tcW w:w="2570" w:type="dxa"/>
            <w:tcBorders>
              <w:top w:val="nil"/>
              <w:left w:val="nil"/>
              <w:bottom w:val="single" w:sz="4" w:space="0" w:color="000000"/>
              <w:right w:val="nil"/>
            </w:tcBorders>
            <w:noWrap/>
            <w:vAlign w:val="center"/>
          </w:tcPr>
          <w:p w14:paraId="1EE8664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 (18.8)</w:t>
            </w:r>
          </w:p>
        </w:tc>
      </w:tr>
      <w:tr w:rsidR="003036FC" w:rsidRPr="008E69A4" w14:paraId="67EF7ECA" w14:textId="77777777" w:rsidTr="003036FC">
        <w:trPr>
          <w:trHeight w:val="242"/>
        </w:trPr>
        <w:tc>
          <w:tcPr>
            <w:tcW w:w="414" w:type="dxa"/>
            <w:tcBorders>
              <w:top w:val="nil"/>
              <w:left w:val="nil"/>
              <w:bottom w:val="single" w:sz="4" w:space="0" w:color="000000"/>
              <w:right w:val="nil"/>
            </w:tcBorders>
            <w:noWrap/>
            <w:vAlign w:val="center"/>
            <w:hideMark/>
          </w:tcPr>
          <w:p w14:paraId="799E7C0A"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0097967"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Rarely</w:t>
            </w:r>
          </w:p>
        </w:tc>
        <w:tc>
          <w:tcPr>
            <w:tcW w:w="2570" w:type="dxa"/>
            <w:tcBorders>
              <w:top w:val="nil"/>
              <w:left w:val="nil"/>
              <w:bottom w:val="single" w:sz="4" w:space="0" w:color="000000"/>
              <w:right w:val="nil"/>
            </w:tcBorders>
            <w:noWrap/>
            <w:vAlign w:val="center"/>
          </w:tcPr>
          <w:p w14:paraId="1683424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(22.2)</w:t>
            </w:r>
          </w:p>
        </w:tc>
        <w:tc>
          <w:tcPr>
            <w:tcW w:w="2570" w:type="dxa"/>
            <w:tcBorders>
              <w:top w:val="nil"/>
              <w:left w:val="nil"/>
              <w:bottom w:val="single" w:sz="4" w:space="0" w:color="000000"/>
              <w:right w:val="nil"/>
            </w:tcBorders>
            <w:noWrap/>
            <w:vAlign w:val="center"/>
          </w:tcPr>
          <w:p w14:paraId="449374AA"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0</w:t>
            </w:r>
          </w:p>
        </w:tc>
      </w:tr>
      <w:tr w:rsidR="003036FC" w:rsidRPr="008E69A4" w14:paraId="3B3920BE" w14:textId="77777777" w:rsidTr="003036FC">
        <w:trPr>
          <w:trHeight w:val="242"/>
        </w:trPr>
        <w:tc>
          <w:tcPr>
            <w:tcW w:w="414" w:type="dxa"/>
            <w:tcBorders>
              <w:top w:val="nil"/>
              <w:left w:val="nil"/>
              <w:bottom w:val="single" w:sz="4" w:space="0" w:color="000000"/>
              <w:right w:val="nil"/>
            </w:tcBorders>
            <w:noWrap/>
            <w:vAlign w:val="center"/>
            <w:hideMark/>
          </w:tcPr>
          <w:p w14:paraId="69DFEDD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EB41E81"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Never</w:t>
            </w:r>
          </w:p>
        </w:tc>
        <w:tc>
          <w:tcPr>
            <w:tcW w:w="2570" w:type="dxa"/>
            <w:tcBorders>
              <w:top w:val="nil"/>
              <w:left w:val="nil"/>
              <w:bottom w:val="single" w:sz="4" w:space="0" w:color="000000"/>
              <w:right w:val="nil"/>
            </w:tcBorders>
            <w:noWrap/>
            <w:vAlign w:val="center"/>
          </w:tcPr>
          <w:p w14:paraId="6F032D0D"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0</w:t>
            </w:r>
          </w:p>
        </w:tc>
        <w:tc>
          <w:tcPr>
            <w:tcW w:w="2570" w:type="dxa"/>
            <w:tcBorders>
              <w:top w:val="nil"/>
              <w:left w:val="nil"/>
              <w:bottom w:val="single" w:sz="4" w:space="0" w:color="000000"/>
              <w:right w:val="nil"/>
            </w:tcBorders>
            <w:noWrap/>
            <w:vAlign w:val="center"/>
          </w:tcPr>
          <w:p w14:paraId="67E44508"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2 (12.5)</w:t>
            </w:r>
          </w:p>
        </w:tc>
      </w:tr>
      <w:tr w:rsidR="003036FC" w:rsidRPr="008E69A4" w14:paraId="7D6F1763"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19A9F4E3"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Smoking status, n (%)</w:t>
            </w:r>
          </w:p>
        </w:tc>
        <w:tc>
          <w:tcPr>
            <w:tcW w:w="2570" w:type="dxa"/>
            <w:tcBorders>
              <w:top w:val="nil"/>
              <w:left w:val="nil"/>
              <w:bottom w:val="single" w:sz="4" w:space="0" w:color="000000"/>
              <w:right w:val="nil"/>
            </w:tcBorders>
            <w:noWrap/>
            <w:vAlign w:val="center"/>
          </w:tcPr>
          <w:p w14:paraId="28247678"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19E19072"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4110D65C" w14:textId="77777777" w:rsidTr="003036FC">
        <w:trPr>
          <w:trHeight w:val="242"/>
        </w:trPr>
        <w:tc>
          <w:tcPr>
            <w:tcW w:w="414" w:type="dxa"/>
            <w:tcBorders>
              <w:top w:val="nil"/>
              <w:left w:val="nil"/>
              <w:bottom w:val="single" w:sz="4" w:space="0" w:color="000000"/>
              <w:right w:val="nil"/>
            </w:tcBorders>
            <w:noWrap/>
            <w:vAlign w:val="center"/>
            <w:hideMark/>
          </w:tcPr>
          <w:p w14:paraId="29E13717"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00B263A"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Current smoker</w:t>
            </w:r>
          </w:p>
        </w:tc>
        <w:tc>
          <w:tcPr>
            <w:tcW w:w="2570" w:type="dxa"/>
            <w:tcBorders>
              <w:top w:val="nil"/>
              <w:left w:val="nil"/>
              <w:bottom w:val="single" w:sz="4" w:space="0" w:color="000000"/>
              <w:right w:val="nil"/>
            </w:tcBorders>
            <w:noWrap/>
            <w:vAlign w:val="center"/>
          </w:tcPr>
          <w:p w14:paraId="06C653B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(5.6)</w:t>
            </w:r>
          </w:p>
        </w:tc>
        <w:tc>
          <w:tcPr>
            <w:tcW w:w="2570" w:type="dxa"/>
            <w:tcBorders>
              <w:top w:val="nil"/>
              <w:left w:val="nil"/>
              <w:bottom w:val="single" w:sz="4" w:space="0" w:color="000000"/>
              <w:right w:val="nil"/>
            </w:tcBorders>
            <w:noWrap/>
            <w:vAlign w:val="center"/>
          </w:tcPr>
          <w:p w14:paraId="01875D3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0</w:t>
            </w:r>
          </w:p>
        </w:tc>
      </w:tr>
      <w:tr w:rsidR="003036FC" w:rsidRPr="008E69A4" w14:paraId="2087B2DA" w14:textId="77777777" w:rsidTr="003036FC">
        <w:trPr>
          <w:trHeight w:val="242"/>
        </w:trPr>
        <w:tc>
          <w:tcPr>
            <w:tcW w:w="414" w:type="dxa"/>
            <w:tcBorders>
              <w:top w:val="nil"/>
              <w:left w:val="nil"/>
              <w:bottom w:val="single" w:sz="4" w:space="0" w:color="000000"/>
              <w:right w:val="nil"/>
            </w:tcBorders>
            <w:noWrap/>
            <w:vAlign w:val="center"/>
            <w:hideMark/>
          </w:tcPr>
          <w:p w14:paraId="3DFC6229"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64EA2E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Former smoker</w:t>
            </w:r>
          </w:p>
        </w:tc>
        <w:tc>
          <w:tcPr>
            <w:tcW w:w="2570" w:type="dxa"/>
            <w:tcBorders>
              <w:top w:val="nil"/>
              <w:left w:val="nil"/>
              <w:bottom w:val="single" w:sz="4" w:space="0" w:color="000000"/>
              <w:right w:val="nil"/>
            </w:tcBorders>
            <w:noWrap/>
            <w:vAlign w:val="center"/>
          </w:tcPr>
          <w:p w14:paraId="61CD2461"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(5.6)</w:t>
            </w:r>
          </w:p>
        </w:tc>
        <w:tc>
          <w:tcPr>
            <w:tcW w:w="2570" w:type="dxa"/>
            <w:tcBorders>
              <w:top w:val="nil"/>
              <w:left w:val="nil"/>
              <w:bottom w:val="single" w:sz="4" w:space="0" w:color="000000"/>
              <w:right w:val="nil"/>
            </w:tcBorders>
            <w:noWrap/>
            <w:vAlign w:val="center"/>
          </w:tcPr>
          <w:p w14:paraId="15F9859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(25.0)</w:t>
            </w:r>
          </w:p>
        </w:tc>
      </w:tr>
      <w:tr w:rsidR="003036FC" w:rsidRPr="008E69A4" w14:paraId="150D872B" w14:textId="77777777" w:rsidTr="003036FC">
        <w:trPr>
          <w:trHeight w:val="242"/>
        </w:trPr>
        <w:tc>
          <w:tcPr>
            <w:tcW w:w="414" w:type="dxa"/>
            <w:tcBorders>
              <w:top w:val="nil"/>
              <w:left w:val="nil"/>
              <w:bottom w:val="single" w:sz="4" w:space="0" w:color="000000"/>
              <w:right w:val="nil"/>
            </w:tcBorders>
            <w:noWrap/>
            <w:vAlign w:val="center"/>
            <w:hideMark/>
          </w:tcPr>
          <w:p w14:paraId="10E50E5E"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3E64F654"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Non-smoker</w:t>
            </w:r>
          </w:p>
        </w:tc>
        <w:tc>
          <w:tcPr>
            <w:tcW w:w="2570" w:type="dxa"/>
            <w:tcBorders>
              <w:top w:val="nil"/>
              <w:left w:val="nil"/>
              <w:bottom w:val="single" w:sz="4" w:space="0" w:color="000000"/>
              <w:right w:val="nil"/>
            </w:tcBorders>
            <w:noWrap/>
            <w:vAlign w:val="center"/>
          </w:tcPr>
          <w:p w14:paraId="424AC79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16 (88.9)</w:t>
            </w:r>
          </w:p>
        </w:tc>
        <w:tc>
          <w:tcPr>
            <w:tcW w:w="2570" w:type="dxa"/>
            <w:tcBorders>
              <w:top w:val="nil"/>
              <w:left w:val="nil"/>
              <w:bottom w:val="single" w:sz="4" w:space="0" w:color="000000"/>
              <w:right w:val="nil"/>
            </w:tcBorders>
            <w:noWrap/>
            <w:vAlign w:val="center"/>
          </w:tcPr>
          <w:p w14:paraId="49D8965F"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12 (75.0)</w:t>
            </w:r>
          </w:p>
        </w:tc>
      </w:tr>
      <w:tr w:rsidR="003036FC" w:rsidRPr="008E69A4" w14:paraId="60C6913B"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43072921"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Alcohol consumption, n (%)</w:t>
            </w:r>
          </w:p>
        </w:tc>
        <w:tc>
          <w:tcPr>
            <w:tcW w:w="2570" w:type="dxa"/>
            <w:tcBorders>
              <w:top w:val="nil"/>
              <w:left w:val="nil"/>
              <w:bottom w:val="single" w:sz="4" w:space="0" w:color="000000"/>
              <w:right w:val="nil"/>
            </w:tcBorders>
            <w:noWrap/>
            <w:vAlign w:val="center"/>
          </w:tcPr>
          <w:p w14:paraId="04C1ACC9"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150E4DAD"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0C16A0F4" w14:textId="77777777" w:rsidTr="003036FC">
        <w:trPr>
          <w:trHeight w:val="242"/>
        </w:trPr>
        <w:tc>
          <w:tcPr>
            <w:tcW w:w="414" w:type="dxa"/>
            <w:tcBorders>
              <w:top w:val="nil"/>
              <w:left w:val="nil"/>
              <w:bottom w:val="single" w:sz="4" w:space="0" w:color="000000"/>
              <w:right w:val="nil"/>
            </w:tcBorders>
            <w:noWrap/>
            <w:vAlign w:val="center"/>
            <w:hideMark/>
          </w:tcPr>
          <w:p w14:paraId="3CBE64C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6F2D89D9"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1-2 times/week</w:t>
            </w:r>
          </w:p>
        </w:tc>
        <w:tc>
          <w:tcPr>
            <w:tcW w:w="2570" w:type="dxa"/>
            <w:tcBorders>
              <w:top w:val="nil"/>
              <w:left w:val="nil"/>
              <w:bottom w:val="single" w:sz="4" w:space="0" w:color="000000"/>
              <w:right w:val="nil"/>
            </w:tcBorders>
            <w:noWrap/>
            <w:vAlign w:val="center"/>
          </w:tcPr>
          <w:p w14:paraId="410E3C5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 (33.3)</w:t>
            </w:r>
          </w:p>
        </w:tc>
        <w:tc>
          <w:tcPr>
            <w:tcW w:w="2570" w:type="dxa"/>
            <w:tcBorders>
              <w:top w:val="nil"/>
              <w:left w:val="nil"/>
              <w:bottom w:val="single" w:sz="4" w:space="0" w:color="000000"/>
              <w:right w:val="nil"/>
            </w:tcBorders>
            <w:noWrap/>
            <w:vAlign w:val="center"/>
          </w:tcPr>
          <w:p w14:paraId="5A2D049B"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(25.0)</w:t>
            </w:r>
          </w:p>
        </w:tc>
      </w:tr>
      <w:tr w:rsidR="003036FC" w:rsidRPr="008E69A4" w14:paraId="66406A5D" w14:textId="77777777" w:rsidTr="003036FC">
        <w:trPr>
          <w:trHeight w:val="242"/>
        </w:trPr>
        <w:tc>
          <w:tcPr>
            <w:tcW w:w="414" w:type="dxa"/>
            <w:tcBorders>
              <w:top w:val="nil"/>
              <w:left w:val="nil"/>
              <w:bottom w:val="single" w:sz="4" w:space="0" w:color="000000"/>
              <w:right w:val="nil"/>
            </w:tcBorders>
            <w:noWrap/>
            <w:vAlign w:val="center"/>
            <w:hideMark/>
          </w:tcPr>
          <w:p w14:paraId="5B2960A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D6E6A8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1-2 times/month</w:t>
            </w:r>
          </w:p>
        </w:tc>
        <w:tc>
          <w:tcPr>
            <w:tcW w:w="2570" w:type="dxa"/>
            <w:tcBorders>
              <w:top w:val="nil"/>
              <w:left w:val="nil"/>
              <w:bottom w:val="single" w:sz="4" w:space="0" w:color="000000"/>
              <w:right w:val="nil"/>
            </w:tcBorders>
            <w:noWrap/>
            <w:vAlign w:val="center"/>
          </w:tcPr>
          <w:p w14:paraId="6FF9477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8 (44.4)</w:t>
            </w:r>
          </w:p>
        </w:tc>
        <w:tc>
          <w:tcPr>
            <w:tcW w:w="2570" w:type="dxa"/>
            <w:tcBorders>
              <w:top w:val="nil"/>
              <w:left w:val="nil"/>
              <w:bottom w:val="single" w:sz="4" w:space="0" w:color="000000"/>
              <w:right w:val="nil"/>
            </w:tcBorders>
            <w:noWrap/>
            <w:vAlign w:val="center"/>
          </w:tcPr>
          <w:p w14:paraId="493736DC"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9 (56.3)</w:t>
            </w:r>
          </w:p>
        </w:tc>
      </w:tr>
      <w:tr w:rsidR="003036FC" w:rsidRPr="008E69A4" w14:paraId="75DDCF44" w14:textId="77777777" w:rsidTr="003036FC">
        <w:trPr>
          <w:trHeight w:val="242"/>
        </w:trPr>
        <w:tc>
          <w:tcPr>
            <w:tcW w:w="414" w:type="dxa"/>
            <w:tcBorders>
              <w:top w:val="nil"/>
              <w:left w:val="nil"/>
              <w:bottom w:val="single" w:sz="4" w:space="0" w:color="000000"/>
              <w:right w:val="nil"/>
            </w:tcBorders>
            <w:noWrap/>
            <w:vAlign w:val="center"/>
            <w:hideMark/>
          </w:tcPr>
          <w:p w14:paraId="503D66D3"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E9E7BDA"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Never drinks</w:t>
            </w:r>
          </w:p>
        </w:tc>
        <w:tc>
          <w:tcPr>
            <w:tcW w:w="2570" w:type="dxa"/>
            <w:tcBorders>
              <w:top w:val="nil"/>
              <w:left w:val="nil"/>
              <w:bottom w:val="single" w:sz="4" w:space="0" w:color="000000"/>
              <w:right w:val="nil"/>
            </w:tcBorders>
            <w:noWrap/>
            <w:vAlign w:val="center"/>
          </w:tcPr>
          <w:p w14:paraId="010233D0"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4 (22.2)</w:t>
            </w:r>
          </w:p>
        </w:tc>
        <w:tc>
          <w:tcPr>
            <w:tcW w:w="2570" w:type="dxa"/>
            <w:tcBorders>
              <w:top w:val="nil"/>
              <w:left w:val="nil"/>
              <w:bottom w:val="single" w:sz="4" w:space="0" w:color="000000"/>
              <w:right w:val="nil"/>
            </w:tcBorders>
            <w:noWrap/>
            <w:vAlign w:val="center"/>
          </w:tcPr>
          <w:p w14:paraId="4C8A6F54"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 (18.8)</w:t>
            </w:r>
          </w:p>
        </w:tc>
      </w:tr>
      <w:tr w:rsidR="003036FC" w:rsidRPr="008E69A4" w14:paraId="27E8EF78" w14:textId="77777777" w:rsidTr="003036FC">
        <w:trPr>
          <w:trHeight w:val="242"/>
        </w:trPr>
        <w:tc>
          <w:tcPr>
            <w:tcW w:w="4125" w:type="dxa"/>
            <w:gridSpan w:val="2"/>
            <w:tcBorders>
              <w:top w:val="nil"/>
              <w:left w:val="nil"/>
              <w:bottom w:val="single" w:sz="4" w:space="0" w:color="000000"/>
              <w:right w:val="nil"/>
            </w:tcBorders>
            <w:noWrap/>
            <w:vAlign w:val="bottom"/>
            <w:hideMark/>
          </w:tcPr>
          <w:p w14:paraId="596562A1"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Physical activity, n (%)</w:t>
            </w:r>
          </w:p>
        </w:tc>
        <w:tc>
          <w:tcPr>
            <w:tcW w:w="2570" w:type="dxa"/>
            <w:tcBorders>
              <w:top w:val="nil"/>
              <w:left w:val="nil"/>
              <w:bottom w:val="single" w:sz="4" w:space="0" w:color="000000"/>
              <w:right w:val="nil"/>
            </w:tcBorders>
            <w:noWrap/>
            <w:vAlign w:val="center"/>
          </w:tcPr>
          <w:p w14:paraId="2185AF4E"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20A2FDA2"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7EB670AF" w14:textId="77777777" w:rsidTr="003036FC">
        <w:trPr>
          <w:trHeight w:val="242"/>
        </w:trPr>
        <w:tc>
          <w:tcPr>
            <w:tcW w:w="414" w:type="dxa"/>
            <w:tcBorders>
              <w:top w:val="nil"/>
              <w:left w:val="nil"/>
              <w:bottom w:val="single" w:sz="4" w:space="0" w:color="000000"/>
              <w:right w:val="nil"/>
            </w:tcBorders>
            <w:noWrap/>
            <w:vAlign w:val="center"/>
            <w:hideMark/>
          </w:tcPr>
          <w:p w14:paraId="2E378A3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23BF101E"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Regular exercise</w:t>
            </w:r>
          </w:p>
        </w:tc>
        <w:tc>
          <w:tcPr>
            <w:tcW w:w="2570" w:type="dxa"/>
            <w:tcBorders>
              <w:top w:val="nil"/>
              <w:left w:val="nil"/>
              <w:bottom w:val="single" w:sz="4" w:space="0" w:color="000000"/>
              <w:right w:val="nil"/>
            </w:tcBorders>
            <w:noWrap/>
            <w:vAlign w:val="center"/>
          </w:tcPr>
          <w:p w14:paraId="73DA0D16"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10 (55.6)</w:t>
            </w:r>
          </w:p>
        </w:tc>
        <w:tc>
          <w:tcPr>
            <w:tcW w:w="2570" w:type="dxa"/>
            <w:tcBorders>
              <w:top w:val="nil"/>
              <w:left w:val="nil"/>
              <w:bottom w:val="single" w:sz="4" w:space="0" w:color="000000"/>
              <w:right w:val="nil"/>
            </w:tcBorders>
            <w:noWrap/>
            <w:vAlign w:val="center"/>
          </w:tcPr>
          <w:p w14:paraId="0F34FC0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7 (43.8)</w:t>
            </w:r>
          </w:p>
        </w:tc>
      </w:tr>
      <w:tr w:rsidR="003036FC" w:rsidRPr="008E69A4" w14:paraId="67B5DA30" w14:textId="77777777" w:rsidTr="003036FC">
        <w:trPr>
          <w:trHeight w:val="242"/>
        </w:trPr>
        <w:tc>
          <w:tcPr>
            <w:tcW w:w="414" w:type="dxa"/>
            <w:tcBorders>
              <w:top w:val="nil"/>
              <w:left w:val="nil"/>
              <w:bottom w:val="single" w:sz="4" w:space="0" w:color="000000"/>
              <w:right w:val="nil"/>
            </w:tcBorders>
            <w:noWrap/>
            <w:vAlign w:val="center"/>
            <w:hideMark/>
          </w:tcPr>
          <w:p w14:paraId="380DF458"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0A6396BC"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Light exercise</w:t>
            </w:r>
          </w:p>
        </w:tc>
        <w:tc>
          <w:tcPr>
            <w:tcW w:w="2570" w:type="dxa"/>
            <w:tcBorders>
              <w:top w:val="nil"/>
              <w:left w:val="nil"/>
              <w:bottom w:val="single" w:sz="4" w:space="0" w:color="000000"/>
              <w:right w:val="nil"/>
            </w:tcBorders>
            <w:noWrap/>
            <w:vAlign w:val="center"/>
          </w:tcPr>
          <w:p w14:paraId="299A57B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5 (27.8)</w:t>
            </w:r>
          </w:p>
        </w:tc>
        <w:tc>
          <w:tcPr>
            <w:tcW w:w="2570" w:type="dxa"/>
            <w:tcBorders>
              <w:top w:val="nil"/>
              <w:left w:val="nil"/>
              <w:bottom w:val="single" w:sz="4" w:space="0" w:color="000000"/>
              <w:right w:val="nil"/>
            </w:tcBorders>
            <w:noWrap/>
            <w:vAlign w:val="center"/>
          </w:tcPr>
          <w:p w14:paraId="21237114"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8 (50.0)</w:t>
            </w:r>
          </w:p>
        </w:tc>
      </w:tr>
      <w:tr w:rsidR="003036FC" w:rsidRPr="008E69A4" w14:paraId="3F9441E1" w14:textId="77777777" w:rsidTr="003036FC">
        <w:trPr>
          <w:trHeight w:val="242"/>
        </w:trPr>
        <w:tc>
          <w:tcPr>
            <w:tcW w:w="414" w:type="dxa"/>
            <w:tcBorders>
              <w:top w:val="nil"/>
              <w:left w:val="nil"/>
              <w:bottom w:val="single" w:sz="4" w:space="0" w:color="000000"/>
              <w:right w:val="nil"/>
            </w:tcBorders>
            <w:noWrap/>
            <w:vAlign w:val="center"/>
            <w:hideMark/>
          </w:tcPr>
          <w:p w14:paraId="4680600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5F1627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No exercise</w:t>
            </w:r>
          </w:p>
        </w:tc>
        <w:tc>
          <w:tcPr>
            <w:tcW w:w="2570" w:type="dxa"/>
            <w:tcBorders>
              <w:top w:val="nil"/>
              <w:left w:val="nil"/>
              <w:bottom w:val="single" w:sz="4" w:space="0" w:color="000000"/>
              <w:right w:val="nil"/>
            </w:tcBorders>
            <w:noWrap/>
            <w:vAlign w:val="center"/>
          </w:tcPr>
          <w:p w14:paraId="585B01E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5 (27.8)</w:t>
            </w:r>
          </w:p>
        </w:tc>
        <w:tc>
          <w:tcPr>
            <w:tcW w:w="2570" w:type="dxa"/>
            <w:tcBorders>
              <w:top w:val="nil"/>
              <w:left w:val="nil"/>
              <w:bottom w:val="single" w:sz="4" w:space="0" w:color="000000"/>
              <w:right w:val="nil"/>
            </w:tcBorders>
            <w:noWrap/>
            <w:vAlign w:val="center"/>
          </w:tcPr>
          <w:p w14:paraId="36644412"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0774B846"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35B01853"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Underlying medical conditions, n (%)</w:t>
            </w:r>
          </w:p>
        </w:tc>
        <w:tc>
          <w:tcPr>
            <w:tcW w:w="2570" w:type="dxa"/>
            <w:tcBorders>
              <w:top w:val="nil"/>
              <w:left w:val="nil"/>
              <w:bottom w:val="single" w:sz="4" w:space="0" w:color="000000"/>
              <w:right w:val="nil"/>
            </w:tcBorders>
            <w:noWrap/>
            <w:vAlign w:val="center"/>
          </w:tcPr>
          <w:p w14:paraId="3FA1FBD9"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4447898D"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32D2558C" w14:textId="77777777" w:rsidTr="003036FC">
        <w:trPr>
          <w:trHeight w:val="242"/>
        </w:trPr>
        <w:tc>
          <w:tcPr>
            <w:tcW w:w="414" w:type="dxa"/>
            <w:tcBorders>
              <w:top w:val="nil"/>
              <w:left w:val="nil"/>
              <w:bottom w:val="single" w:sz="4" w:space="0" w:color="000000"/>
              <w:right w:val="nil"/>
            </w:tcBorders>
            <w:noWrap/>
            <w:vAlign w:val="center"/>
            <w:hideMark/>
          </w:tcPr>
          <w:p w14:paraId="23CE04F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31A024C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No</w:t>
            </w:r>
          </w:p>
        </w:tc>
        <w:tc>
          <w:tcPr>
            <w:tcW w:w="2570" w:type="dxa"/>
            <w:tcBorders>
              <w:top w:val="nil"/>
              <w:left w:val="nil"/>
              <w:bottom w:val="single" w:sz="4" w:space="0" w:color="000000"/>
              <w:right w:val="nil"/>
            </w:tcBorders>
            <w:noWrap/>
            <w:vAlign w:val="center"/>
          </w:tcPr>
          <w:p w14:paraId="67B0E6D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16 (88.9)</w:t>
            </w:r>
          </w:p>
        </w:tc>
        <w:tc>
          <w:tcPr>
            <w:tcW w:w="2570" w:type="dxa"/>
            <w:tcBorders>
              <w:top w:val="nil"/>
              <w:left w:val="nil"/>
              <w:bottom w:val="single" w:sz="4" w:space="0" w:color="000000"/>
              <w:right w:val="nil"/>
            </w:tcBorders>
            <w:noWrap/>
            <w:vAlign w:val="center"/>
          </w:tcPr>
          <w:p w14:paraId="08940D6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16 (100.0)</w:t>
            </w:r>
          </w:p>
        </w:tc>
      </w:tr>
      <w:tr w:rsidR="003036FC" w:rsidRPr="008E69A4" w14:paraId="4A7918E9" w14:textId="77777777" w:rsidTr="003036FC">
        <w:trPr>
          <w:trHeight w:val="242"/>
        </w:trPr>
        <w:tc>
          <w:tcPr>
            <w:tcW w:w="414" w:type="dxa"/>
            <w:tcBorders>
              <w:top w:val="nil"/>
              <w:left w:val="nil"/>
              <w:bottom w:val="single" w:sz="4" w:space="0" w:color="000000"/>
              <w:right w:val="nil"/>
            </w:tcBorders>
            <w:noWrap/>
            <w:vAlign w:val="center"/>
            <w:hideMark/>
          </w:tcPr>
          <w:p w14:paraId="4A28B9B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76A9EB8"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Yes</w:t>
            </w:r>
          </w:p>
        </w:tc>
        <w:tc>
          <w:tcPr>
            <w:tcW w:w="2570" w:type="dxa"/>
            <w:tcBorders>
              <w:top w:val="nil"/>
              <w:left w:val="nil"/>
              <w:bottom w:val="single" w:sz="4" w:space="0" w:color="000000"/>
              <w:right w:val="nil"/>
            </w:tcBorders>
            <w:noWrap/>
            <w:vAlign w:val="center"/>
          </w:tcPr>
          <w:p w14:paraId="7057B383"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2 (11.1)</w:t>
            </w:r>
          </w:p>
        </w:tc>
        <w:tc>
          <w:tcPr>
            <w:tcW w:w="2570" w:type="dxa"/>
            <w:tcBorders>
              <w:top w:val="nil"/>
              <w:left w:val="nil"/>
              <w:bottom w:val="single" w:sz="4" w:space="0" w:color="000000"/>
              <w:right w:val="nil"/>
            </w:tcBorders>
            <w:noWrap/>
            <w:vAlign w:val="center"/>
          </w:tcPr>
          <w:p w14:paraId="6F8E8B0B"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0</w:t>
            </w:r>
          </w:p>
        </w:tc>
      </w:tr>
      <w:tr w:rsidR="003036FC" w:rsidRPr="008E69A4" w14:paraId="77558A05" w14:textId="77777777" w:rsidTr="003036FC">
        <w:trPr>
          <w:trHeight w:val="242"/>
        </w:trPr>
        <w:tc>
          <w:tcPr>
            <w:tcW w:w="4125" w:type="dxa"/>
            <w:gridSpan w:val="2"/>
            <w:tcBorders>
              <w:top w:val="single" w:sz="4" w:space="0" w:color="000000"/>
              <w:left w:val="nil"/>
              <w:bottom w:val="single" w:sz="4" w:space="0" w:color="000000"/>
              <w:right w:val="nil"/>
            </w:tcBorders>
            <w:noWrap/>
            <w:vAlign w:val="center"/>
            <w:hideMark/>
          </w:tcPr>
          <w:p w14:paraId="22BD7C7C"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Current medication use, n (%)</w:t>
            </w:r>
          </w:p>
        </w:tc>
        <w:tc>
          <w:tcPr>
            <w:tcW w:w="2570" w:type="dxa"/>
            <w:tcBorders>
              <w:top w:val="nil"/>
              <w:left w:val="nil"/>
              <w:bottom w:val="single" w:sz="4" w:space="0" w:color="000000"/>
              <w:right w:val="nil"/>
            </w:tcBorders>
            <w:noWrap/>
            <w:vAlign w:val="center"/>
          </w:tcPr>
          <w:p w14:paraId="5A5D72B8"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4E06D63C"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76A6FE9C" w14:textId="77777777" w:rsidTr="003036FC">
        <w:trPr>
          <w:trHeight w:val="242"/>
        </w:trPr>
        <w:tc>
          <w:tcPr>
            <w:tcW w:w="414" w:type="dxa"/>
            <w:tcBorders>
              <w:top w:val="nil"/>
              <w:left w:val="nil"/>
              <w:bottom w:val="single" w:sz="4" w:space="0" w:color="000000"/>
              <w:right w:val="nil"/>
            </w:tcBorders>
            <w:noWrap/>
            <w:vAlign w:val="center"/>
            <w:hideMark/>
          </w:tcPr>
          <w:p w14:paraId="279CD3E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467B43E0"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No</w:t>
            </w:r>
          </w:p>
        </w:tc>
        <w:tc>
          <w:tcPr>
            <w:tcW w:w="2570" w:type="dxa"/>
            <w:tcBorders>
              <w:top w:val="nil"/>
              <w:left w:val="nil"/>
              <w:bottom w:val="single" w:sz="4" w:space="0" w:color="000000"/>
              <w:right w:val="nil"/>
            </w:tcBorders>
            <w:noWrap/>
            <w:vAlign w:val="center"/>
          </w:tcPr>
          <w:p w14:paraId="01E7D03B"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15 (83.3)</w:t>
            </w:r>
          </w:p>
        </w:tc>
        <w:tc>
          <w:tcPr>
            <w:tcW w:w="2570" w:type="dxa"/>
            <w:tcBorders>
              <w:top w:val="nil"/>
              <w:left w:val="nil"/>
              <w:bottom w:val="single" w:sz="4" w:space="0" w:color="000000"/>
              <w:right w:val="nil"/>
            </w:tcBorders>
            <w:noWrap/>
            <w:vAlign w:val="center"/>
          </w:tcPr>
          <w:p w14:paraId="352C1178"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15 (93.8)</w:t>
            </w:r>
          </w:p>
        </w:tc>
      </w:tr>
      <w:tr w:rsidR="003036FC" w:rsidRPr="008E69A4" w14:paraId="2D96B644" w14:textId="77777777" w:rsidTr="003036FC">
        <w:trPr>
          <w:trHeight w:val="242"/>
        </w:trPr>
        <w:tc>
          <w:tcPr>
            <w:tcW w:w="414" w:type="dxa"/>
            <w:tcBorders>
              <w:top w:val="nil"/>
              <w:left w:val="nil"/>
              <w:bottom w:val="single" w:sz="4" w:space="0" w:color="000000"/>
              <w:right w:val="nil"/>
            </w:tcBorders>
            <w:noWrap/>
            <w:vAlign w:val="center"/>
            <w:hideMark/>
          </w:tcPr>
          <w:p w14:paraId="7F82AB97"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2FDC90C"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Yes</w:t>
            </w:r>
          </w:p>
        </w:tc>
        <w:tc>
          <w:tcPr>
            <w:tcW w:w="2570" w:type="dxa"/>
            <w:tcBorders>
              <w:top w:val="nil"/>
              <w:left w:val="nil"/>
              <w:bottom w:val="single" w:sz="4" w:space="0" w:color="000000"/>
              <w:right w:val="nil"/>
            </w:tcBorders>
            <w:noWrap/>
            <w:vAlign w:val="center"/>
          </w:tcPr>
          <w:p w14:paraId="6D16C1AD"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3 (16.7)</w:t>
            </w:r>
          </w:p>
        </w:tc>
        <w:tc>
          <w:tcPr>
            <w:tcW w:w="2570" w:type="dxa"/>
            <w:tcBorders>
              <w:top w:val="nil"/>
              <w:left w:val="nil"/>
              <w:bottom w:val="single" w:sz="4" w:space="0" w:color="000000"/>
              <w:right w:val="nil"/>
            </w:tcBorders>
            <w:noWrap/>
            <w:vAlign w:val="center"/>
          </w:tcPr>
          <w:p w14:paraId="1D10EE67"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 (6.3)</w:t>
            </w:r>
          </w:p>
        </w:tc>
      </w:tr>
      <w:tr w:rsidR="003036FC" w:rsidRPr="008E69A4" w14:paraId="1D350D4E" w14:textId="77777777" w:rsidTr="003036FC">
        <w:trPr>
          <w:trHeight w:val="242"/>
        </w:trPr>
        <w:tc>
          <w:tcPr>
            <w:tcW w:w="4125" w:type="dxa"/>
            <w:gridSpan w:val="2"/>
            <w:tcBorders>
              <w:top w:val="nil"/>
              <w:left w:val="nil"/>
              <w:bottom w:val="single" w:sz="4" w:space="0" w:color="000000"/>
              <w:right w:val="nil"/>
            </w:tcBorders>
            <w:noWrap/>
            <w:vAlign w:val="center"/>
            <w:hideMark/>
          </w:tcPr>
          <w:p w14:paraId="09DB282C" w14:textId="77777777" w:rsidR="003036FC" w:rsidRPr="008E69A4" w:rsidRDefault="003036FC" w:rsidP="000C1CD1">
            <w:pPr>
              <w:rPr>
                <w:rFonts w:ascii="Calibri" w:eastAsia="맑은 고딕" w:hAnsi="Calibri" w:cs="Calibri"/>
                <w:b/>
                <w:bCs/>
                <w:color w:val="000000"/>
                <w:sz w:val="16"/>
                <w:szCs w:val="16"/>
              </w:rPr>
            </w:pPr>
            <w:r w:rsidRPr="008E69A4">
              <w:rPr>
                <w:rFonts w:ascii="Calibri" w:eastAsia="맑은 고딕" w:hAnsi="Calibri" w:cs="Calibri"/>
                <w:b/>
                <w:bCs/>
                <w:color w:val="000000"/>
                <w:sz w:val="16"/>
                <w:szCs w:val="16"/>
              </w:rPr>
              <w:t>Baseline assessment score, mean (SD)</w:t>
            </w:r>
          </w:p>
        </w:tc>
        <w:tc>
          <w:tcPr>
            <w:tcW w:w="2570" w:type="dxa"/>
            <w:tcBorders>
              <w:top w:val="nil"/>
              <w:left w:val="nil"/>
              <w:bottom w:val="single" w:sz="4" w:space="0" w:color="000000"/>
              <w:right w:val="nil"/>
            </w:tcBorders>
            <w:noWrap/>
            <w:vAlign w:val="center"/>
          </w:tcPr>
          <w:p w14:paraId="37A0CED1" w14:textId="77777777" w:rsidR="003036FC" w:rsidRPr="008E69A4" w:rsidRDefault="003036FC" w:rsidP="000C1CD1">
            <w:pPr>
              <w:jc w:val="center"/>
              <w:rPr>
                <w:rFonts w:ascii="Calibri" w:eastAsia="맑은 고딕" w:hAnsi="Calibri" w:cs="Calibri"/>
                <w:color w:val="000000"/>
                <w:sz w:val="16"/>
                <w:szCs w:val="16"/>
              </w:rPr>
            </w:pPr>
          </w:p>
        </w:tc>
        <w:tc>
          <w:tcPr>
            <w:tcW w:w="2570" w:type="dxa"/>
            <w:tcBorders>
              <w:top w:val="nil"/>
              <w:left w:val="nil"/>
              <w:bottom w:val="single" w:sz="4" w:space="0" w:color="000000"/>
              <w:right w:val="nil"/>
            </w:tcBorders>
            <w:noWrap/>
            <w:vAlign w:val="center"/>
          </w:tcPr>
          <w:p w14:paraId="2F2AEF8F" w14:textId="77777777" w:rsidR="003036FC" w:rsidRPr="008E69A4" w:rsidRDefault="003036FC" w:rsidP="000C1CD1">
            <w:pPr>
              <w:jc w:val="center"/>
              <w:rPr>
                <w:rFonts w:ascii="Calibri" w:eastAsia="맑은 고딕" w:hAnsi="Calibri" w:cs="Calibri"/>
                <w:color w:val="000000"/>
                <w:sz w:val="16"/>
                <w:szCs w:val="16"/>
              </w:rPr>
            </w:pPr>
          </w:p>
        </w:tc>
      </w:tr>
      <w:tr w:rsidR="003036FC" w:rsidRPr="008E69A4" w14:paraId="7E970EDA" w14:textId="77777777" w:rsidTr="003036FC">
        <w:trPr>
          <w:trHeight w:val="242"/>
        </w:trPr>
        <w:tc>
          <w:tcPr>
            <w:tcW w:w="414" w:type="dxa"/>
            <w:tcBorders>
              <w:top w:val="nil"/>
              <w:left w:val="nil"/>
              <w:bottom w:val="single" w:sz="4" w:space="0" w:color="000000"/>
              <w:right w:val="nil"/>
            </w:tcBorders>
            <w:noWrap/>
            <w:vAlign w:val="center"/>
            <w:hideMark/>
          </w:tcPr>
          <w:p w14:paraId="174C2056"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5E814328"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ISI</w:t>
            </w:r>
          </w:p>
        </w:tc>
        <w:tc>
          <w:tcPr>
            <w:tcW w:w="2570" w:type="dxa"/>
            <w:tcBorders>
              <w:top w:val="nil"/>
              <w:left w:val="nil"/>
              <w:bottom w:val="single" w:sz="4" w:space="0" w:color="000000"/>
              <w:right w:val="nil"/>
            </w:tcBorders>
            <w:noWrap/>
            <w:vAlign w:val="center"/>
          </w:tcPr>
          <w:p w14:paraId="1FFA2D0D"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10.61 (3.61)</w:t>
            </w:r>
          </w:p>
        </w:tc>
        <w:tc>
          <w:tcPr>
            <w:tcW w:w="2570" w:type="dxa"/>
            <w:tcBorders>
              <w:top w:val="nil"/>
              <w:left w:val="nil"/>
              <w:bottom w:val="single" w:sz="4" w:space="0" w:color="000000"/>
              <w:right w:val="nil"/>
            </w:tcBorders>
            <w:noWrap/>
            <w:vAlign w:val="center"/>
          </w:tcPr>
          <w:p w14:paraId="5B9F0531"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10.17 (5.02)</w:t>
            </w:r>
          </w:p>
        </w:tc>
      </w:tr>
      <w:tr w:rsidR="003036FC" w:rsidRPr="008E69A4" w14:paraId="00FAC0CA" w14:textId="77777777" w:rsidTr="003036FC">
        <w:trPr>
          <w:trHeight w:val="242"/>
        </w:trPr>
        <w:tc>
          <w:tcPr>
            <w:tcW w:w="414" w:type="dxa"/>
            <w:tcBorders>
              <w:top w:val="nil"/>
              <w:left w:val="nil"/>
              <w:bottom w:val="single" w:sz="4" w:space="0" w:color="000000"/>
              <w:right w:val="nil"/>
            </w:tcBorders>
            <w:noWrap/>
            <w:vAlign w:val="center"/>
            <w:hideMark/>
          </w:tcPr>
          <w:p w14:paraId="0421AA2D"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 xml:space="preserve">　</w:t>
            </w:r>
          </w:p>
        </w:tc>
        <w:tc>
          <w:tcPr>
            <w:tcW w:w="3710" w:type="dxa"/>
            <w:tcBorders>
              <w:top w:val="nil"/>
              <w:left w:val="nil"/>
              <w:bottom w:val="single" w:sz="4" w:space="0" w:color="000000"/>
              <w:right w:val="nil"/>
            </w:tcBorders>
            <w:noWrap/>
            <w:vAlign w:val="center"/>
            <w:hideMark/>
          </w:tcPr>
          <w:p w14:paraId="1A8A1FE5"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PSQI</w:t>
            </w:r>
          </w:p>
        </w:tc>
        <w:tc>
          <w:tcPr>
            <w:tcW w:w="2570" w:type="dxa"/>
            <w:tcBorders>
              <w:top w:val="nil"/>
              <w:left w:val="nil"/>
              <w:bottom w:val="single" w:sz="4" w:space="0" w:color="000000"/>
              <w:right w:val="nil"/>
            </w:tcBorders>
            <w:noWrap/>
            <w:vAlign w:val="center"/>
          </w:tcPr>
          <w:p w14:paraId="3FF659BA"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6.72 (1.80)</w:t>
            </w:r>
          </w:p>
        </w:tc>
        <w:tc>
          <w:tcPr>
            <w:tcW w:w="2570" w:type="dxa"/>
            <w:tcBorders>
              <w:top w:val="nil"/>
              <w:left w:val="nil"/>
              <w:bottom w:val="single" w:sz="4" w:space="0" w:color="000000"/>
              <w:right w:val="nil"/>
            </w:tcBorders>
            <w:noWrap/>
            <w:vAlign w:val="center"/>
          </w:tcPr>
          <w:p w14:paraId="68DCFDA0"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6.27 (2.32)</w:t>
            </w:r>
          </w:p>
        </w:tc>
      </w:tr>
      <w:tr w:rsidR="003036FC" w:rsidRPr="008E69A4" w14:paraId="1AC06BED" w14:textId="77777777" w:rsidTr="003036FC">
        <w:trPr>
          <w:trHeight w:val="242"/>
        </w:trPr>
        <w:tc>
          <w:tcPr>
            <w:tcW w:w="414" w:type="dxa"/>
            <w:tcBorders>
              <w:top w:val="nil"/>
              <w:left w:val="nil"/>
              <w:bottom w:val="single" w:sz="4" w:space="0" w:color="000000"/>
              <w:right w:val="nil"/>
            </w:tcBorders>
            <w:noWrap/>
            <w:vAlign w:val="center"/>
            <w:hideMark/>
          </w:tcPr>
          <w:p w14:paraId="2EC2BACF"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lastRenderedPageBreak/>
              <w:t xml:space="preserve">　</w:t>
            </w:r>
          </w:p>
        </w:tc>
        <w:tc>
          <w:tcPr>
            <w:tcW w:w="3710" w:type="dxa"/>
            <w:tcBorders>
              <w:top w:val="nil"/>
              <w:left w:val="nil"/>
              <w:bottom w:val="single" w:sz="4" w:space="0" w:color="000000"/>
              <w:right w:val="nil"/>
            </w:tcBorders>
            <w:noWrap/>
            <w:vAlign w:val="center"/>
            <w:hideMark/>
          </w:tcPr>
          <w:p w14:paraId="7F855E3B" w14:textId="77777777" w:rsidR="003036FC" w:rsidRPr="008E69A4" w:rsidRDefault="003036FC" w:rsidP="000C1CD1">
            <w:pPr>
              <w:rPr>
                <w:rFonts w:ascii="Calibri" w:eastAsia="맑은 고딕" w:hAnsi="Calibri" w:cs="Calibri"/>
                <w:color w:val="000000"/>
                <w:sz w:val="16"/>
                <w:szCs w:val="16"/>
              </w:rPr>
            </w:pPr>
            <w:r w:rsidRPr="008E69A4">
              <w:rPr>
                <w:rFonts w:ascii="Calibri" w:eastAsia="맑은 고딕" w:hAnsi="Calibri" w:cs="Calibri"/>
                <w:color w:val="000000"/>
                <w:sz w:val="16"/>
                <w:szCs w:val="16"/>
              </w:rPr>
              <w:t>ESS</w:t>
            </w:r>
          </w:p>
        </w:tc>
        <w:tc>
          <w:tcPr>
            <w:tcW w:w="2570" w:type="dxa"/>
            <w:tcBorders>
              <w:top w:val="nil"/>
              <w:left w:val="nil"/>
              <w:bottom w:val="single" w:sz="4" w:space="0" w:color="000000"/>
              <w:right w:val="nil"/>
            </w:tcBorders>
            <w:noWrap/>
            <w:vAlign w:val="center"/>
          </w:tcPr>
          <w:p w14:paraId="3A7CEA45"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6.91 (3.22)</w:t>
            </w:r>
          </w:p>
        </w:tc>
        <w:tc>
          <w:tcPr>
            <w:tcW w:w="2570" w:type="dxa"/>
            <w:tcBorders>
              <w:top w:val="nil"/>
              <w:left w:val="nil"/>
              <w:bottom w:val="single" w:sz="4" w:space="0" w:color="000000"/>
              <w:right w:val="nil"/>
            </w:tcBorders>
            <w:noWrap/>
            <w:vAlign w:val="center"/>
          </w:tcPr>
          <w:p w14:paraId="6534196E" w14:textId="77777777" w:rsidR="003036FC" w:rsidRPr="008E69A4" w:rsidRDefault="003036FC" w:rsidP="000C1CD1">
            <w:pPr>
              <w:jc w:val="center"/>
              <w:rPr>
                <w:rFonts w:ascii="Calibri" w:eastAsia="맑은 고딕" w:hAnsi="Calibri" w:cs="Calibri"/>
                <w:color w:val="000000"/>
                <w:sz w:val="16"/>
                <w:szCs w:val="16"/>
              </w:rPr>
            </w:pPr>
            <w:r>
              <w:rPr>
                <w:rFonts w:ascii="Calibri" w:hAnsi="Calibri"/>
                <w:sz w:val="16"/>
              </w:rPr>
              <w:t>7.94 (3.16)</w:t>
            </w:r>
          </w:p>
        </w:tc>
      </w:tr>
    </w:tbl>
    <w:p w14:paraId="350CFFBC" w14:textId="7A88C3FC" w:rsidR="00B92C08" w:rsidRPr="000A2F78" w:rsidRDefault="00B92C08" w:rsidP="00B92C08">
      <w:pPr>
        <w:rPr>
          <w:b/>
          <w:bCs/>
          <w:color w:val="000000" w:themeColor="text1"/>
          <w:szCs w:val="24"/>
        </w:rPr>
      </w:pPr>
      <w:r w:rsidRPr="000A2F78">
        <w:rPr>
          <w:b/>
          <w:bCs/>
          <w:color w:val="000000" w:themeColor="text1"/>
          <w:szCs w:val="24"/>
        </w:rPr>
        <w:t>Table S1.</w:t>
      </w:r>
    </w:p>
    <w:p w14:paraId="7162F8D2" w14:textId="2B6DEDFC" w:rsidR="00B92C08" w:rsidRPr="000A2F78" w:rsidRDefault="00B92C08" w:rsidP="00B92C08">
      <w:pPr>
        <w:rPr>
          <w:b/>
          <w:bCs/>
          <w:color w:val="000000" w:themeColor="text1"/>
          <w:szCs w:val="24"/>
        </w:rPr>
      </w:pPr>
      <w:r w:rsidRPr="000A2F78">
        <w:rPr>
          <w:b/>
          <w:bCs/>
          <w:color w:val="000000" w:themeColor="text1"/>
          <w:szCs w:val="24"/>
        </w:rPr>
        <w:t xml:space="preserve">Baseline characteristics of </w:t>
      </w:r>
      <w:r w:rsidRPr="000A2F78">
        <w:rPr>
          <w:rFonts w:hint="eastAsia"/>
          <w:b/>
          <w:bCs/>
          <w:color w:val="000000" w:themeColor="text1"/>
          <w:szCs w:val="24"/>
        </w:rPr>
        <w:t>the study</w:t>
      </w:r>
      <w:r w:rsidRPr="000A2F78">
        <w:rPr>
          <w:b/>
          <w:bCs/>
          <w:color w:val="000000" w:themeColor="text1"/>
          <w:szCs w:val="24"/>
        </w:rPr>
        <w:t xml:space="preserve"> (</w:t>
      </w:r>
      <w:r w:rsidR="00CF76F6" w:rsidRPr="000A2F78">
        <w:rPr>
          <w:b/>
          <w:bCs/>
          <w:color w:val="000000" w:themeColor="text1"/>
          <w:szCs w:val="24"/>
        </w:rPr>
        <w:t>per</w:t>
      </w:r>
      <w:r w:rsidR="00CF76F6" w:rsidRPr="000A2F78">
        <w:rPr>
          <w:rFonts w:hint="eastAsia"/>
          <w:b/>
          <w:bCs/>
          <w:color w:val="000000" w:themeColor="text1"/>
          <w:szCs w:val="24"/>
          <w:lang w:eastAsia="ko-KR"/>
        </w:rPr>
        <w:t>-</w:t>
      </w:r>
      <w:r w:rsidR="00CF76F6" w:rsidRPr="000A2F78">
        <w:rPr>
          <w:b/>
          <w:bCs/>
          <w:color w:val="000000" w:themeColor="text1"/>
          <w:szCs w:val="24"/>
        </w:rPr>
        <w:t>protocol</w:t>
      </w:r>
      <w:r w:rsidR="00CF76F6" w:rsidRPr="000A2F78">
        <w:rPr>
          <w:rFonts w:hint="eastAsia"/>
          <w:b/>
          <w:bCs/>
          <w:color w:val="000000" w:themeColor="text1"/>
          <w:szCs w:val="24"/>
        </w:rPr>
        <w:t xml:space="preserve"> [PP]</w:t>
      </w:r>
      <w:r w:rsidR="00CF76F6" w:rsidRPr="000A2F78">
        <w:rPr>
          <w:b/>
          <w:bCs/>
          <w:color w:val="000000" w:themeColor="text1"/>
          <w:szCs w:val="24"/>
        </w:rPr>
        <w:t xml:space="preserve"> </w:t>
      </w:r>
      <w:r w:rsidR="00CF76F6" w:rsidRPr="000A2F78">
        <w:rPr>
          <w:rFonts w:hint="eastAsia"/>
          <w:b/>
          <w:bCs/>
          <w:color w:val="000000" w:themeColor="text1"/>
          <w:szCs w:val="24"/>
          <w:lang w:eastAsia="ko-KR"/>
        </w:rPr>
        <w:t>subjects</w:t>
      </w:r>
      <w:r w:rsidRPr="000A2F78">
        <w:rPr>
          <w:b/>
          <w:bCs/>
          <w:color w:val="000000" w:themeColor="text1"/>
          <w:szCs w:val="24"/>
        </w:rPr>
        <w:t>)</w:t>
      </w:r>
    </w:p>
    <w:p w14:paraId="7CF093DC" w14:textId="199848DA" w:rsidR="003036FC" w:rsidRDefault="00B92C08" w:rsidP="00B92C08">
      <w:pPr>
        <w:rPr>
          <w:color w:val="000000" w:themeColor="text1"/>
          <w:szCs w:val="24"/>
        </w:rPr>
      </w:pPr>
      <w:r w:rsidRPr="000A2F78">
        <w:rPr>
          <w:rFonts w:hint="eastAsia"/>
          <w:color w:val="000000" w:themeColor="text1"/>
          <w:szCs w:val="24"/>
        </w:rPr>
        <w:t>ISI, insomnia severity index; PSQI, Pittsburgh sleep quality index; ESS, Epworth Sleepiness Scale</w:t>
      </w:r>
    </w:p>
    <w:p w14:paraId="022F9A3B" w14:textId="77777777" w:rsidR="003036FC" w:rsidRDefault="003036FC">
      <w:pPr>
        <w:rPr>
          <w:color w:val="000000" w:themeColor="text1"/>
          <w:szCs w:val="24"/>
        </w:rPr>
      </w:pPr>
      <w:r>
        <w:rPr>
          <w:color w:val="000000" w:themeColor="text1"/>
          <w:szCs w:val="24"/>
        </w:rPr>
        <w:br w:type="page"/>
      </w:r>
    </w:p>
    <w:p w14:paraId="03A63051" w14:textId="77777777" w:rsidR="00B92C08" w:rsidRPr="000A2F78" w:rsidRDefault="00B92C08" w:rsidP="00B92C08">
      <w:pPr>
        <w:rPr>
          <w:b/>
          <w:bCs/>
          <w:color w:val="000000" w:themeColor="text1"/>
          <w:szCs w:val="24"/>
        </w:rPr>
      </w:pPr>
    </w:p>
    <w:tbl>
      <w:tblPr>
        <w:tblW w:w="9630" w:type="dxa"/>
        <w:tblLayout w:type="fixed"/>
        <w:tblLook w:val="04A0" w:firstRow="1" w:lastRow="0" w:firstColumn="1" w:lastColumn="0" w:noHBand="0" w:noVBand="1"/>
      </w:tblPr>
      <w:tblGrid>
        <w:gridCol w:w="1134"/>
        <w:gridCol w:w="700"/>
        <w:gridCol w:w="709"/>
        <w:gridCol w:w="567"/>
        <w:gridCol w:w="718"/>
        <w:gridCol w:w="283"/>
        <w:gridCol w:w="709"/>
        <w:gridCol w:w="709"/>
        <w:gridCol w:w="708"/>
        <w:gridCol w:w="842"/>
        <w:gridCol w:w="283"/>
        <w:gridCol w:w="709"/>
        <w:gridCol w:w="851"/>
        <w:gridCol w:w="708"/>
      </w:tblGrid>
      <w:tr w:rsidR="003036FC" w:rsidRPr="003C54B3" w14:paraId="1A2496F5" w14:textId="77777777" w:rsidTr="000C1CD1">
        <w:trPr>
          <w:trHeight w:val="416"/>
        </w:trPr>
        <w:tc>
          <w:tcPr>
            <w:tcW w:w="1134" w:type="dxa"/>
            <w:vMerge w:val="restart"/>
            <w:tcBorders>
              <w:top w:val="single" w:sz="4" w:space="0" w:color="auto"/>
              <w:left w:val="nil"/>
              <w:right w:val="nil"/>
            </w:tcBorders>
            <w:vAlign w:val="center"/>
          </w:tcPr>
          <w:p w14:paraId="1170F589"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Variables</w:t>
            </w:r>
          </w:p>
        </w:tc>
        <w:tc>
          <w:tcPr>
            <w:tcW w:w="2694" w:type="dxa"/>
            <w:gridSpan w:val="4"/>
            <w:tcBorders>
              <w:top w:val="single" w:sz="4" w:space="0" w:color="auto"/>
              <w:left w:val="nil"/>
              <w:bottom w:val="single" w:sz="4" w:space="0" w:color="auto"/>
              <w:right w:val="nil"/>
            </w:tcBorders>
            <w:vAlign w:val="center"/>
          </w:tcPr>
          <w:p w14:paraId="35883128"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맑은 고딕" w:hAnsi="Calibri" w:cs="Calibri"/>
                <w:color w:val="000000"/>
                <w:sz w:val="16"/>
                <w:szCs w:val="16"/>
                <w:lang w:eastAsia="ko-KR" w:bidi="hi-IN"/>
              </w:rPr>
              <w:t>Sham</w:t>
            </w:r>
            <w:r w:rsidRPr="004C0C60">
              <w:rPr>
                <w:rFonts w:ascii="Calibri" w:eastAsia="Times New Roman" w:hAnsi="Calibri" w:cs="Calibri"/>
                <w:color w:val="000000"/>
                <w:sz w:val="16"/>
                <w:szCs w:val="16"/>
                <w:lang w:bidi="hi-IN"/>
              </w:rPr>
              <w:t xml:space="preserve"> (n=</w:t>
            </w:r>
            <w:r w:rsidRPr="004C0C60">
              <w:rPr>
                <w:rFonts w:ascii="Calibri" w:eastAsia="Times New Roman" w:hAnsi="Calibri" w:cs="Calibri"/>
                <w:color w:val="000000"/>
                <w:sz w:val="16"/>
                <w:szCs w:val="16"/>
                <w:lang w:eastAsia="ko-KR" w:bidi="hi-IN"/>
              </w:rPr>
              <w:t>20</w:t>
            </w:r>
            <w:r w:rsidRPr="004C0C60">
              <w:rPr>
                <w:rFonts w:ascii="Calibri" w:eastAsia="Times New Roman" w:hAnsi="Calibri" w:cs="Calibri"/>
                <w:color w:val="000000"/>
                <w:sz w:val="16"/>
                <w:szCs w:val="16"/>
                <w:lang w:bidi="hi-IN"/>
              </w:rPr>
              <w:t>)</w:t>
            </w:r>
          </w:p>
        </w:tc>
        <w:tc>
          <w:tcPr>
            <w:tcW w:w="283" w:type="dxa"/>
            <w:tcBorders>
              <w:top w:val="single" w:sz="4" w:space="0" w:color="auto"/>
              <w:left w:val="nil"/>
              <w:right w:val="nil"/>
            </w:tcBorders>
            <w:vAlign w:val="center"/>
          </w:tcPr>
          <w:p w14:paraId="44D2A1B3"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2968" w:type="dxa"/>
            <w:gridSpan w:val="4"/>
            <w:tcBorders>
              <w:top w:val="single" w:sz="4" w:space="0" w:color="auto"/>
              <w:left w:val="nil"/>
              <w:bottom w:val="single" w:sz="4" w:space="0" w:color="auto"/>
              <w:right w:val="nil"/>
            </w:tcBorders>
            <w:vAlign w:val="center"/>
          </w:tcPr>
          <w:p w14:paraId="5F922585"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맑은 고딕" w:hAnsi="Calibri" w:cs="Calibri"/>
                <w:color w:val="000000"/>
                <w:sz w:val="16"/>
                <w:szCs w:val="16"/>
                <w:lang w:eastAsia="ko-KR" w:bidi="hi-IN"/>
              </w:rPr>
              <w:t>tPBM</w:t>
            </w:r>
            <w:r w:rsidRPr="004C0C60">
              <w:rPr>
                <w:rFonts w:ascii="Calibri" w:eastAsia="Times New Roman" w:hAnsi="Calibri" w:cs="Calibri"/>
                <w:color w:val="000000"/>
                <w:sz w:val="16"/>
                <w:szCs w:val="16"/>
                <w:lang w:bidi="hi-IN"/>
              </w:rPr>
              <w:t xml:space="preserve"> (n=</w:t>
            </w:r>
            <w:r w:rsidRPr="004C0C60">
              <w:rPr>
                <w:rFonts w:ascii="Calibri" w:eastAsia="Times New Roman" w:hAnsi="Calibri" w:cs="Calibri"/>
                <w:color w:val="000000"/>
                <w:sz w:val="16"/>
                <w:szCs w:val="16"/>
                <w:lang w:eastAsia="ko-KR" w:bidi="hi-IN"/>
              </w:rPr>
              <w:t>20</w:t>
            </w:r>
            <w:r w:rsidRPr="004C0C60">
              <w:rPr>
                <w:rFonts w:ascii="Calibri" w:eastAsia="Times New Roman" w:hAnsi="Calibri" w:cs="Calibri"/>
                <w:color w:val="000000"/>
                <w:sz w:val="16"/>
                <w:szCs w:val="16"/>
                <w:lang w:bidi="hi-IN"/>
              </w:rPr>
              <w:t>)</w:t>
            </w:r>
          </w:p>
        </w:tc>
        <w:tc>
          <w:tcPr>
            <w:tcW w:w="283" w:type="dxa"/>
            <w:tcBorders>
              <w:top w:val="single" w:sz="4" w:space="0" w:color="auto"/>
              <w:left w:val="nil"/>
              <w:right w:val="nil"/>
            </w:tcBorders>
            <w:vAlign w:val="center"/>
          </w:tcPr>
          <w:p w14:paraId="04B642D3"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p>
        </w:tc>
        <w:tc>
          <w:tcPr>
            <w:tcW w:w="709" w:type="dxa"/>
            <w:tcBorders>
              <w:top w:val="single" w:sz="4" w:space="0" w:color="auto"/>
              <w:left w:val="nil"/>
              <w:bottom w:val="single" w:sz="4" w:space="0" w:color="auto"/>
              <w:right w:val="nil"/>
            </w:tcBorders>
            <w:vAlign w:val="center"/>
          </w:tcPr>
          <w:p w14:paraId="5F2E5485"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p>
        </w:tc>
        <w:tc>
          <w:tcPr>
            <w:tcW w:w="851" w:type="dxa"/>
            <w:tcBorders>
              <w:top w:val="single" w:sz="4" w:space="0" w:color="auto"/>
              <w:left w:val="nil"/>
              <w:bottom w:val="single" w:sz="4" w:space="0" w:color="auto"/>
              <w:right w:val="nil"/>
            </w:tcBorders>
            <w:vAlign w:val="center"/>
          </w:tcPr>
          <w:p w14:paraId="0F6D512E"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 value</w:t>
            </w:r>
          </w:p>
        </w:tc>
        <w:tc>
          <w:tcPr>
            <w:tcW w:w="708" w:type="dxa"/>
            <w:tcBorders>
              <w:top w:val="single" w:sz="4" w:space="0" w:color="auto"/>
              <w:left w:val="nil"/>
              <w:bottom w:val="single" w:sz="4" w:space="0" w:color="auto"/>
              <w:right w:val="nil"/>
            </w:tcBorders>
            <w:vAlign w:val="center"/>
          </w:tcPr>
          <w:p w14:paraId="6FD00389"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p>
        </w:tc>
      </w:tr>
      <w:tr w:rsidR="003036FC" w:rsidRPr="003C54B3" w14:paraId="66AE5FD0" w14:textId="77777777" w:rsidTr="000C1CD1">
        <w:trPr>
          <w:trHeight w:val="419"/>
        </w:trPr>
        <w:tc>
          <w:tcPr>
            <w:tcW w:w="1134" w:type="dxa"/>
            <w:vMerge/>
            <w:tcBorders>
              <w:left w:val="nil"/>
              <w:bottom w:val="single" w:sz="12" w:space="0" w:color="000000"/>
              <w:right w:val="nil"/>
            </w:tcBorders>
            <w:vAlign w:val="center"/>
            <w:hideMark/>
          </w:tcPr>
          <w:p w14:paraId="08BFF5F8"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p>
        </w:tc>
        <w:tc>
          <w:tcPr>
            <w:tcW w:w="700" w:type="dxa"/>
            <w:tcBorders>
              <w:top w:val="single" w:sz="4" w:space="0" w:color="auto"/>
              <w:left w:val="nil"/>
              <w:bottom w:val="single" w:sz="12" w:space="0" w:color="000000"/>
              <w:right w:val="nil"/>
            </w:tcBorders>
            <w:vAlign w:val="center"/>
            <w:hideMark/>
          </w:tcPr>
          <w:p w14:paraId="474BF114"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Pre</w:t>
            </w:r>
          </w:p>
        </w:tc>
        <w:tc>
          <w:tcPr>
            <w:tcW w:w="709" w:type="dxa"/>
            <w:tcBorders>
              <w:top w:val="single" w:sz="4" w:space="0" w:color="auto"/>
              <w:left w:val="nil"/>
              <w:bottom w:val="single" w:sz="12" w:space="0" w:color="000000"/>
              <w:right w:val="nil"/>
            </w:tcBorders>
            <w:vAlign w:val="center"/>
            <w:hideMark/>
          </w:tcPr>
          <w:p w14:paraId="476C58C4"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Post</w:t>
            </w:r>
          </w:p>
        </w:tc>
        <w:tc>
          <w:tcPr>
            <w:tcW w:w="567" w:type="dxa"/>
            <w:tcBorders>
              <w:top w:val="single" w:sz="4" w:space="0" w:color="auto"/>
              <w:left w:val="nil"/>
              <w:bottom w:val="single" w:sz="12" w:space="0" w:color="000000"/>
              <w:right w:val="nil"/>
            </w:tcBorders>
            <w:vAlign w:val="center"/>
            <w:hideMark/>
          </w:tcPr>
          <w:p w14:paraId="22964281"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d</w:t>
            </w:r>
          </w:p>
        </w:tc>
        <w:tc>
          <w:tcPr>
            <w:tcW w:w="718" w:type="dxa"/>
            <w:tcBorders>
              <w:top w:val="single" w:sz="4" w:space="0" w:color="auto"/>
              <w:left w:val="nil"/>
              <w:bottom w:val="single" w:sz="12" w:space="0" w:color="000000"/>
              <w:right w:val="nil"/>
            </w:tcBorders>
            <w:vAlign w:val="center"/>
            <w:hideMark/>
          </w:tcPr>
          <w:p w14:paraId="79820688"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w:t>
            </w:r>
          </w:p>
        </w:tc>
        <w:tc>
          <w:tcPr>
            <w:tcW w:w="283" w:type="dxa"/>
            <w:tcBorders>
              <w:left w:val="nil"/>
              <w:bottom w:val="single" w:sz="12" w:space="0" w:color="000000"/>
              <w:right w:val="nil"/>
            </w:tcBorders>
            <w:vAlign w:val="center"/>
            <w:hideMark/>
          </w:tcPr>
          <w:p w14:paraId="0C418E0A"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single" w:sz="4" w:space="0" w:color="auto"/>
              <w:left w:val="nil"/>
              <w:bottom w:val="single" w:sz="12" w:space="0" w:color="000000"/>
              <w:right w:val="nil"/>
            </w:tcBorders>
            <w:vAlign w:val="center"/>
            <w:hideMark/>
          </w:tcPr>
          <w:p w14:paraId="49F2C836"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Pre</w:t>
            </w:r>
          </w:p>
        </w:tc>
        <w:tc>
          <w:tcPr>
            <w:tcW w:w="709" w:type="dxa"/>
            <w:tcBorders>
              <w:top w:val="single" w:sz="4" w:space="0" w:color="auto"/>
              <w:left w:val="nil"/>
              <w:bottom w:val="single" w:sz="12" w:space="0" w:color="000000"/>
              <w:right w:val="nil"/>
            </w:tcBorders>
            <w:vAlign w:val="center"/>
            <w:hideMark/>
          </w:tcPr>
          <w:p w14:paraId="01F78A66"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Post</w:t>
            </w:r>
          </w:p>
        </w:tc>
        <w:tc>
          <w:tcPr>
            <w:tcW w:w="708" w:type="dxa"/>
            <w:tcBorders>
              <w:top w:val="single" w:sz="4" w:space="0" w:color="auto"/>
              <w:left w:val="nil"/>
              <w:bottom w:val="single" w:sz="12" w:space="0" w:color="000000"/>
              <w:right w:val="nil"/>
            </w:tcBorders>
            <w:vAlign w:val="center"/>
            <w:hideMark/>
          </w:tcPr>
          <w:p w14:paraId="1085292C"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d</w:t>
            </w:r>
          </w:p>
        </w:tc>
        <w:tc>
          <w:tcPr>
            <w:tcW w:w="842" w:type="dxa"/>
            <w:tcBorders>
              <w:top w:val="single" w:sz="4" w:space="0" w:color="auto"/>
              <w:left w:val="nil"/>
              <w:bottom w:val="single" w:sz="12" w:space="0" w:color="000000"/>
              <w:right w:val="nil"/>
            </w:tcBorders>
            <w:vAlign w:val="center"/>
            <w:hideMark/>
          </w:tcPr>
          <w:p w14:paraId="5F8946B7"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w:t>
            </w:r>
          </w:p>
        </w:tc>
        <w:tc>
          <w:tcPr>
            <w:tcW w:w="283" w:type="dxa"/>
            <w:tcBorders>
              <w:left w:val="nil"/>
              <w:bottom w:val="single" w:sz="12" w:space="0" w:color="000000"/>
              <w:right w:val="nil"/>
            </w:tcBorders>
            <w:vAlign w:val="center"/>
            <w:hideMark/>
          </w:tcPr>
          <w:p w14:paraId="306AC122"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p>
        </w:tc>
        <w:tc>
          <w:tcPr>
            <w:tcW w:w="709" w:type="dxa"/>
            <w:tcBorders>
              <w:top w:val="single" w:sz="4" w:space="0" w:color="auto"/>
              <w:left w:val="nil"/>
              <w:bottom w:val="single" w:sz="12" w:space="0" w:color="000000"/>
              <w:right w:val="nil"/>
            </w:tcBorders>
            <w:vAlign w:val="center"/>
            <w:hideMark/>
          </w:tcPr>
          <w:p w14:paraId="0A80095A"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Time</w:t>
            </w:r>
          </w:p>
        </w:tc>
        <w:tc>
          <w:tcPr>
            <w:tcW w:w="851" w:type="dxa"/>
            <w:tcBorders>
              <w:top w:val="single" w:sz="4" w:space="0" w:color="auto"/>
              <w:left w:val="nil"/>
              <w:bottom w:val="single" w:sz="12" w:space="0" w:color="000000"/>
              <w:right w:val="nil"/>
            </w:tcBorders>
            <w:vAlign w:val="center"/>
            <w:hideMark/>
          </w:tcPr>
          <w:p w14:paraId="6CF3668F"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Group</w:t>
            </w:r>
          </w:p>
        </w:tc>
        <w:tc>
          <w:tcPr>
            <w:tcW w:w="708" w:type="dxa"/>
            <w:tcBorders>
              <w:top w:val="single" w:sz="4" w:space="0" w:color="auto"/>
              <w:left w:val="nil"/>
              <w:bottom w:val="single" w:sz="12" w:space="0" w:color="000000"/>
              <w:right w:val="nil"/>
            </w:tcBorders>
            <w:vAlign w:val="center"/>
            <w:hideMark/>
          </w:tcPr>
          <w:p w14:paraId="50B263E0"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T x G</w:t>
            </w:r>
          </w:p>
        </w:tc>
      </w:tr>
      <w:tr w:rsidR="003036FC" w:rsidRPr="003C54B3" w14:paraId="6438EED6" w14:textId="77777777" w:rsidTr="000C1CD1">
        <w:trPr>
          <w:trHeight w:val="407"/>
        </w:trPr>
        <w:tc>
          <w:tcPr>
            <w:tcW w:w="1134" w:type="dxa"/>
            <w:tcBorders>
              <w:top w:val="single" w:sz="12" w:space="0" w:color="000000"/>
              <w:left w:val="nil"/>
              <w:bottom w:val="nil"/>
              <w:right w:val="nil"/>
            </w:tcBorders>
            <w:vAlign w:val="center"/>
            <w:hideMark/>
          </w:tcPr>
          <w:p w14:paraId="4A9EADC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ISI</w:t>
            </w:r>
          </w:p>
        </w:tc>
        <w:tc>
          <w:tcPr>
            <w:tcW w:w="700" w:type="dxa"/>
            <w:tcBorders>
              <w:top w:val="single" w:sz="12" w:space="0" w:color="000000"/>
              <w:left w:val="nil"/>
              <w:bottom w:val="nil"/>
              <w:right w:val="nil"/>
            </w:tcBorders>
            <w:vAlign w:val="center"/>
          </w:tcPr>
          <w:p w14:paraId="447E088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10.48</w:t>
            </w:r>
            <w:r w:rsidRPr="003E662B">
              <w:rPr>
                <w:rFonts w:ascii="Calibri" w:eastAsia="Times New Roman" w:hAnsi="Calibri" w:cs="Calibri"/>
                <w:color w:val="000000"/>
                <w:sz w:val="16"/>
                <w:szCs w:val="16"/>
                <w:lang w:bidi="hi-IN"/>
              </w:rPr>
              <w:br/>
              <w:t>(4.89)</w:t>
            </w:r>
          </w:p>
        </w:tc>
        <w:tc>
          <w:tcPr>
            <w:tcW w:w="709" w:type="dxa"/>
            <w:tcBorders>
              <w:top w:val="single" w:sz="12" w:space="0" w:color="000000"/>
              <w:left w:val="nil"/>
              <w:bottom w:val="nil"/>
              <w:right w:val="nil"/>
            </w:tcBorders>
            <w:vAlign w:val="center"/>
          </w:tcPr>
          <w:p w14:paraId="321B183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10.17</w:t>
            </w:r>
            <w:r w:rsidRPr="003E662B">
              <w:rPr>
                <w:rFonts w:ascii="Calibri" w:eastAsia="Times New Roman" w:hAnsi="Calibri" w:cs="Calibri"/>
                <w:color w:val="000000"/>
                <w:sz w:val="16"/>
                <w:szCs w:val="16"/>
                <w:lang w:bidi="hi-IN"/>
              </w:rPr>
              <w:br/>
              <w:t>(5.95)</w:t>
            </w:r>
          </w:p>
        </w:tc>
        <w:tc>
          <w:tcPr>
            <w:tcW w:w="567" w:type="dxa"/>
            <w:tcBorders>
              <w:top w:val="single" w:sz="12" w:space="0" w:color="000000"/>
              <w:left w:val="nil"/>
              <w:bottom w:val="nil"/>
              <w:right w:val="nil"/>
            </w:tcBorders>
            <w:vAlign w:val="center"/>
          </w:tcPr>
          <w:p w14:paraId="547BB2C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-0.13</w:t>
            </w:r>
          </w:p>
        </w:tc>
        <w:tc>
          <w:tcPr>
            <w:tcW w:w="718" w:type="dxa"/>
            <w:tcBorders>
              <w:top w:val="single" w:sz="12" w:space="0" w:color="000000"/>
              <w:left w:val="nil"/>
              <w:bottom w:val="nil"/>
              <w:right w:val="nil"/>
            </w:tcBorders>
            <w:vAlign w:val="center"/>
          </w:tcPr>
          <w:p w14:paraId="2886E8EB"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0.577</w:t>
            </w:r>
          </w:p>
        </w:tc>
        <w:tc>
          <w:tcPr>
            <w:tcW w:w="283" w:type="dxa"/>
            <w:tcBorders>
              <w:top w:val="single" w:sz="12" w:space="0" w:color="000000"/>
              <w:left w:val="nil"/>
              <w:bottom w:val="nil"/>
              <w:right w:val="nil"/>
            </w:tcBorders>
            <w:vAlign w:val="center"/>
          </w:tcPr>
          <w:p w14:paraId="5AA24AAC" w14:textId="77777777" w:rsidR="003036FC" w:rsidRPr="004C0C60" w:rsidRDefault="003036FC" w:rsidP="000C1CD1">
            <w:pPr>
              <w:spacing w:line="192" w:lineRule="auto"/>
              <w:jc w:val="center"/>
              <w:rPr>
                <w:rFonts w:ascii="Calibri" w:eastAsia="Times New Roman" w:hAnsi="Calibri" w:cs="Calibri"/>
                <w:color w:val="000000"/>
                <w:sz w:val="15"/>
                <w:szCs w:val="15"/>
                <w:lang w:bidi="hi-IN"/>
              </w:rPr>
            </w:pPr>
          </w:p>
        </w:tc>
        <w:tc>
          <w:tcPr>
            <w:tcW w:w="709" w:type="dxa"/>
            <w:tcBorders>
              <w:top w:val="single" w:sz="12" w:space="0" w:color="000000"/>
              <w:left w:val="nil"/>
              <w:bottom w:val="nil"/>
              <w:right w:val="nil"/>
            </w:tcBorders>
            <w:vAlign w:val="center"/>
          </w:tcPr>
          <w:p w14:paraId="1F17976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10.04</w:t>
            </w:r>
            <w:r w:rsidRPr="003E662B">
              <w:rPr>
                <w:rFonts w:ascii="Calibri" w:eastAsia="Times New Roman" w:hAnsi="Calibri" w:cs="Calibri"/>
                <w:color w:val="000000"/>
                <w:sz w:val="16"/>
                <w:szCs w:val="16"/>
                <w:lang w:bidi="hi-IN"/>
              </w:rPr>
              <w:br/>
              <w:t>(3.67)</w:t>
            </w:r>
          </w:p>
        </w:tc>
        <w:tc>
          <w:tcPr>
            <w:tcW w:w="709" w:type="dxa"/>
            <w:tcBorders>
              <w:top w:val="single" w:sz="12" w:space="0" w:color="000000"/>
              <w:left w:val="nil"/>
              <w:bottom w:val="nil"/>
              <w:right w:val="nil"/>
            </w:tcBorders>
            <w:vAlign w:val="center"/>
          </w:tcPr>
          <w:p w14:paraId="6717377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6.94</w:t>
            </w:r>
            <w:r w:rsidRPr="003E662B">
              <w:rPr>
                <w:rFonts w:ascii="Calibri" w:eastAsia="Times New Roman" w:hAnsi="Calibri" w:cs="Calibri"/>
                <w:color w:val="000000"/>
                <w:sz w:val="16"/>
                <w:szCs w:val="16"/>
                <w:lang w:bidi="hi-IN"/>
              </w:rPr>
              <w:br/>
              <w:t>(3.66)</w:t>
            </w:r>
          </w:p>
        </w:tc>
        <w:tc>
          <w:tcPr>
            <w:tcW w:w="708" w:type="dxa"/>
            <w:tcBorders>
              <w:top w:val="single" w:sz="12" w:space="0" w:color="000000"/>
              <w:left w:val="nil"/>
              <w:bottom w:val="nil"/>
              <w:right w:val="nil"/>
            </w:tcBorders>
            <w:vAlign w:val="center"/>
          </w:tcPr>
          <w:p w14:paraId="00B8625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-0.84</w:t>
            </w:r>
          </w:p>
        </w:tc>
        <w:tc>
          <w:tcPr>
            <w:tcW w:w="842" w:type="dxa"/>
            <w:tcBorders>
              <w:top w:val="single" w:sz="12" w:space="0" w:color="000000"/>
              <w:left w:val="nil"/>
              <w:bottom w:val="nil"/>
              <w:right w:val="nil"/>
            </w:tcBorders>
            <w:vAlign w:val="center"/>
          </w:tcPr>
          <w:p w14:paraId="3CA0A833"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0.004</w:t>
            </w:r>
          </w:p>
        </w:tc>
        <w:tc>
          <w:tcPr>
            <w:tcW w:w="283" w:type="dxa"/>
            <w:tcBorders>
              <w:top w:val="single" w:sz="12" w:space="0" w:color="000000"/>
              <w:left w:val="nil"/>
              <w:bottom w:val="nil"/>
              <w:right w:val="nil"/>
            </w:tcBorders>
            <w:vAlign w:val="center"/>
          </w:tcPr>
          <w:p w14:paraId="7A618025"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single" w:sz="12" w:space="0" w:color="000000"/>
              <w:left w:val="nil"/>
              <w:bottom w:val="nil"/>
              <w:right w:val="nil"/>
            </w:tcBorders>
            <w:vAlign w:val="center"/>
          </w:tcPr>
          <w:p w14:paraId="097E0C06"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0.008</w:t>
            </w:r>
          </w:p>
        </w:tc>
        <w:tc>
          <w:tcPr>
            <w:tcW w:w="851" w:type="dxa"/>
            <w:tcBorders>
              <w:top w:val="single" w:sz="12" w:space="0" w:color="000000"/>
              <w:left w:val="nil"/>
              <w:bottom w:val="nil"/>
              <w:right w:val="nil"/>
            </w:tcBorders>
            <w:vAlign w:val="center"/>
          </w:tcPr>
          <w:p w14:paraId="439FE9F7"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0.238</w:t>
            </w:r>
          </w:p>
        </w:tc>
        <w:tc>
          <w:tcPr>
            <w:tcW w:w="708" w:type="dxa"/>
            <w:tcBorders>
              <w:top w:val="single" w:sz="12" w:space="0" w:color="000000"/>
              <w:left w:val="nil"/>
              <w:bottom w:val="nil"/>
              <w:right w:val="nil"/>
            </w:tcBorders>
            <w:vAlign w:val="center"/>
          </w:tcPr>
          <w:p w14:paraId="68DF93E0"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0.013</w:t>
            </w:r>
          </w:p>
        </w:tc>
      </w:tr>
      <w:tr w:rsidR="003036FC" w:rsidRPr="003C54B3" w14:paraId="52176237" w14:textId="77777777" w:rsidTr="000C1CD1">
        <w:trPr>
          <w:trHeight w:val="407"/>
        </w:trPr>
        <w:tc>
          <w:tcPr>
            <w:tcW w:w="1134" w:type="dxa"/>
            <w:tcBorders>
              <w:top w:val="nil"/>
              <w:left w:val="nil"/>
              <w:bottom w:val="nil"/>
              <w:right w:val="nil"/>
            </w:tcBorders>
            <w:vAlign w:val="center"/>
            <w:hideMark/>
          </w:tcPr>
          <w:p w14:paraId="772F683F"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w:t>
            </w:r>
          </w:p>
        </w:tc>
        <w:tc>
          <w:tcPr>
            <w:tcW w:w="700" w:type="dxa"/>
            <w:tcBorders>
              <w:top w:val="nil"/>
              <w:left w:val="nil"/>
              <w:bottom w:val="nil"/>
              <w:right w:val="nil"/>
            </w:tcBorders>
            <w:vAlign w:val="center"/>
          </w:tcPr>
          <w:p w14:paraId="70BF374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6.33</w:t>
            </w:r>
            <w:r w:rsidRPr="003E662B">
              <w:rPr>
                <w:rFonts w:ascii="Calibri" w:eastAsia="Times New Roman" w:hAnsi="Calibri" w:cs="Calibri"/>
                <w:color w:val="000000"/>
                <w:sz w:val="16"/>
                <w:szCs w:val="16"/>
                <w:lang w:bidi="hi-IN"/>
              </w:rPr>
              <w:br/>
              <w:t>(2.02)</w:t>
            </w:r>
          </w:p>
        </w:tc>
        <w:tc>
          <w:tcPr>
            <w:tcW w:w="709" w:type="dxa"/>
            <w:tcBorders>
              <w:top w:val="nil"/>
              <w:left w:val="nil"/>
              <w:bottom w:val="nil"/>
              <w:right w:val="nil"/>
            </w:tcBorders>
            <w:vAlign w:val="center"/>
          </w:tcPr>
          <w:p w14:paraId="72B8FC3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6.06</w:t>
            </w:r>
            <w:r w:rsidRPr="003E662B">
              <w:rPr>
                <w:rFonts w:ascii="Calibri" w:eastAsia="Times New Roman" w:hAnsi="Calibri" w:cs="Calibri"/>
                <w:color w:val="000000"/>
                <w:sz w:val="16"/>
                <w:szCs w:val="16"/>
                <w:lang w:bidi="hi-IN"/>
              </w:rPr>
              <w:br/>
              <w:t>(1.95)</w:t>
            </w:r>
          </w:p>
        </w:tc>
        <w:tc>
          <w:tcPr>
            <w:tcW w:w="567" w:type="dxa"/>
            <w:tcBorders>
              <w:top w:val="nil"/>
              <w:left w:val="nil"/>
              <w:bottom w:val="nil"/>
              <w:right w:val="nil"/>
            </w:tcBorders>
            <w:vAlign w:val="center"/>
          </w:tcPr>
          <w:p w14:paraId="3DB04D8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-0.15</w:t>
            </w:r>
          </w:p>
        </w:tc>
        <w:tc>
          <w:tcPr>
            <w:tcW w:w="718" w:type="dxa"/>
            <w:tcBorders>
              <w:top w:val="nil"/>
              <w:left w:val="nil"/>
              <w:bottom w:val="nil"/>
              <w:right w:val="nil"/>
            </w:tcBorders>
            <w:vAlign w:val="center"/>
          </w:tcPr>
          <w:p w14:paraId="2F9A160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0.529</w:t>
            </w:r>
          </w:p>
        </w:tc>
        <w:tc>
          <w:tcPr>
            <w:tcW w:w="283" w:type="dxa"/>
            <w:tcBorders>
              <w:top w:val="nil"/>
              <w:left w:val="nil"/>
              <w:bottom w:val="nil"/>
              <w:right w:val="nil"/>
            </w:tcBorders>
            <w:vAlign w:val="center"/>
          </w:tcPr>
          <w:p w14:paraId="454B9495"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7F8FFF0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6.46</w:t>
            </w:r>
            <w:r w:rsidRPr="003E662B">
              <w:rPr>
                <w:rFonts w:ascii="Calibri" w:eastAsia="Times New Roman" w:hAnsi="Calibri" w:cs="Calibri"/>
                <w:color w:val="000000"/>
                <w:sz w:val="16"/>
                <w:szCs w:val="16"/>
                <w:lang w:bidi="hi-IN"/>
              </w:rPr>
              <w:br/>
              <w:t>(2.18)</w:t>
            </w:r>
          </w:p>
        </w:tc>
        <w:tc>
          <w:tcPr>
            <w:tcW w:w="709" w:type="dxa"/>
            <w:tcBorders>
              <w:top w:val="nil"/>
              <w:left w:val="nil"/>
              <w:bottom w:val="nil"/>
              <w:right w:val="nil"/>
            </w:tcBorders>
            <w:vAlign w:val="center"/>
          </w:tcPr>
          <w:p w14:paraId="5236B24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4.62</w:t>
            </w:r>
            <w:r w:rsidRPr="003E662B">
              <w:rPr>
                <w:rFonts w:ascii="Calibri" w:eastAsia="Times New Roman" w:hAnsi="Calibri" w:cs="Calibri"/>
                <w:color w:val="000000"/>
                <w:sz w:val="16"/>
                <w:szCs w:val="16"/>
                <w:lang w:bidi="hi-IN"/>
              </w:rPr>
              <w:br/>
              <w:t>(2.50)</w:t>
            </w:r>
          </w:p>
        </w:tc>
        <w:tc>
          <w:tcPr>
            <w:tcW w:w="708" w:type="dxa"/>
            <w:tcBorders>
              <w:top w:val="nil"/>
              <w:left w:val="nil"/>
              <w:bottom w:val="nil"/>
              <w:right w:val="nil"/>
            </w:tcBorders>
            <w:vAlign w:val="center"/>
          </w:tcPr>
          <w:p w14:paraId="1761999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-1.03</w:t>
            </w:r>
          </w:p>
        </w:tc>
        <w:tc>
          <w:tcPr>
            <w:tcW w:w="842" w:type="dxa"/>
            <w:tcBorders>
              <w:top w:val="nil"/>
              <w:left w:val="nil"/>
              <w:bottom w:val="nil"/>
              <w:right w:val="nil"/>
            </w:tcBorders>
            <w:vAlign w:val="center"/>
          </w:tcPr>
          <w:p w14:paraId="164D38BA"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&lt;0.001</w:t>
            </w:r>
          </w:p>
        </w:tc>
        <w:tc>
          <w:tcPr>
            <w:tcW w:w="283" w:type="dxa"/>
            <w:tcBorders>
              <w:top w:val="nil"/>
              <w:left w:val="nil"/>
              <w:bottom w:val="nil"/>
              <w:right w:val="nil"/>
            </w:tcBorders>
            <w:vAlign w:val="center"/>
          </w:tcPr>
          <w:p w14:paraId="2B860460"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4F629152"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0.005</w:t>
            </w:r>
          </w:p>
        </w:tc>
        <w:tc>
          <w:tcPr>
            <w:tcW w:w="851" w:type="dxa"/>
            <w:tcBorders>
              <w:top w:val="nil"/>
              <w:left w:val="nil"/>
              <w:bottom w:val="nil"/>
              <w:right w:val="nil"/>
            </w:tcBorders>
            <w:vAlign w:val="center"/>
          </w:tcPr>
          <w:p w14:paraId="136DC458"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0.341</w:t>
            </w:r>
          </w:p>
        </w:tc>
        <w:tc>
          <w:tcPr>
            <w:tcW w:w="708" w:type="dxa"/>
            <w:tcBorders>
              <w:top w:val="nil"/>
              <w:left w:val="nil"/>
              <w:bottom w:val="nil"/>
              <w:right w:val="nil"/>
            </w:tcBorders>
            <w:vAlign w:val="center"/>
          </w:tcPr>
          <w:p w14:paraId="7512175E"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0.018</w:t>
            </w:r>
          </w:p>
        </w:tc>
      </w:tr>
      <w:tr w:rsidR="003036FC" w:rsidRPr="003C54B3" w14:paraId="40EDC28B" w14:textId="77777777" w:rsidTr="000C1CD1">
        <w:trPr>
          <w:trHeight w:val="407"/>
        </w:trPr>
        <w:tc>
          <w:tcPr>
            <w:tcW w:w="1134" w:type="dxa"/>
            <w:tcBorders>
              <w:top w:val="nil"/>
              <w:left w:val="nil"/>
              <w:bottom w:val="nil"/>
              <w:right w:val="nil"/>
            </w:tcBorders>
            <w:vAlign w:val="center"/>
            <w:hideMark/>
          </w:tcPr>
          <w:p w14:paraId="661FB590"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ESS</w:t>
            </w:r>
          </w:p>
        </w:tc>
        <w:tc>
          <w:tcPr>
            <w:tcW w:w="700" w:type="dxa"/>
            <w:tcBorders>
              <w:top w:val="nil"/>
              <w:left w:val="nil"/>
              <w:bottom w:val="nil"/>
              <w:right w:val="nil"/>
            </w:tcBorders>
            <w:vAlign w:val="center"/>
          </w:tcPr>
          <w:p w14:paraId="6985507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7.46</w:t>
            </w:r>
            <w:r w:rsidRPr="003E662B">
              <w:rPr>
                <w:rFonts w:ascii="Calibri" w:eastAsia="Times New Roman" w:hAnsi="Calibri" w:cs="Calibri"/>
                <w:color w:val="000000"/>
                <w:sz w:val="16"/>
                <w:szCs w:val="16"/>
                <w:lang w:bidi="hi-IN"/>
              </w:rPr>
              <w:br/>
              <w:t>(3.17)</w:t>
            </w:r>
          </w:p>
        </w:tc>
        <w:tc>
          <w:tcPr>
            <w:tcW w:w="709" w:type="dxa"/>
            <w:tcBorders>
              <w:top w:val="nil"/>
              <w:left w:val="nil"/>
              <w:bottom w:val="nil"/>
              <w:right w:val="nil"/>
            </w:tcBorders>
            <w:vAlign w:val="center"/>
          </w:tcPr>
          <w:p w14:paraId="3A6DE34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6.67</w:t>
            </w:r>
            <w:r w:rsidRPr="003E662B">
              <w:rPr>
                <w:rFonts w:ascii="Calibri" w:eastAsia="Times New Roman" w:hAnsi="Calibri" w:cs="Calibri"/>
                <w:color w:val="000000"/>
                <w:sz w:val="16"/>
                <w:szCs w:val="16"/>
                <w:lang w:bidi="hi-IN"/>
              </w:rPr>
              <w:br/>
              <w:t>(4.26)</w:t>
            </w:r>
          </w:p>
        </w:tc>
        <w:tc>
          <w:tcPr>
            <w:tcW w:w="567" w:type="dxa"/>
            <w:tcBorders>
              <w:top w:val="nil"/>
              <w:left w:val="nil"/>
              <w:bottom w:val="nil"/>
              <w:right w:val="nil"/>
            </w:tcBorders>
            <w:vAlign w:val="center"/>
          </w:tcPr>
          <w:p w14:paraId="24B56ED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-0.29</w:t>
            </w:r>
          </w:p>
        </w:tc>
        <w:tc>
          <w:tcPr>
            <w:tcW w:w="718" w:type="dxa"/>
            <w:tcBorders>
              <w:top w:val="nil"/>
              <w:left w:val="nil"/>
              <w:bottom w:val="nil"/>
              <w:right w:val="nil"/>
            </w:tcBorders>
            <w:vAlign w:val="center"/>
          </w:tcPr>
          <w:p w14:paraId="5F6A0997"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0.238</w:t>
            </w:r>
          </w:p>
        </w:tc>
        <w:tc>
          <w:tcPr>
            <w:tcW w:w="283" w:type="dxa"/>
            <w:tcBorders>
              <w:top w:val="nil"/>
              <w:left w:val="nil"/>
              <w:bottom w:val="nil"/>
              <w:right w:val="nil"/>
            </w:tcBorders>
            <w:vAlign w:val="center"/>
          </w:tcPr>
          <w:p w14:paraId="01FEDDBF"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298D8D7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6.92</w:t>
            </w:r>
            <w:r w:rsidRPr="003E662B">
              <w:rPr>
                <w:rFonts w:ascii="Calibri" w:eastAsia="Times New Roman" w:hAnsi="Calibri" w:cs="Calibri"/>
                <w:color w:val="000000"/>
                <w:sz w:val="16"/>
                <w:szCs w:val="16"/>
                <w:lang w:bidi="hi-IN"/>
              </w:rPr>
              <w:br/>
              <w:t>(3.44)</w:t>
            </w:r>
          </w:p>
        </w:tc>
        <w:tc>
          <w:tcPr>
            <w:tcW w:w="709" w:type="dxa"/>
            <w:tcBorders>
              <w:top w:val="nil"/>
              <w:left w:val="nil"/>
              <w:bottom w:val="nil"/>
              <w:right w:val="nil"/>
            </w:tcBorders>
            <w:vAlign w:val="center"/>
          </w:tcPr>
          <w:p w14:paraId="367957C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5.31</w:t>
            </w:r>
            <w:r w:rsidRPr="003E662B">
              <w:rPr>
                <w:rFonts w:ascii="Calibri" w:eastAsia="Times New Roman" w:hAnsi="Calibri" w:cs="Calibri"/>
                <w:color w:val="000000"/>
                <w:sz w:val="16"/>
                <w:szCs w:val="16"/>
                <w:lang w:bidi="hi-IN"/>
              </w:rPr>
              <w:br/>
              <w:t>(3.63)</w:t>
            </w:r>
          </w:p>
        </w:tc>
        <w:tc>
          <w:tcPr>
            <w:tcW w:w="708" w:type="dxa"/>
            <w:tcBorders>
              <w:top w:val="nil"/>
              <w:left w:val="nil"/>
              <w:bottom w:val="nil"/>
              <w:right w:val="nil"/>
            </w:tcBorders>
            <w:vAlign w:val="center"/>
          </w:tcPr>
          <w:p w14:paraId="6829C26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-0.66</w:t>
            </w:r>
          </w:p>
        </w:tc>
        <w:tc>
          <w:tcPr>
            <w:tcW w:w="842" w:type="dxa"/>
            <w:tcBorders>
              <w:top w:val="nil"/>
              <w:left w:val="nil"/>
              <w:bottom w:val="nil"/>
              <w:right w:val="nil"/>
            </w:tcBorders>
            <w:vAlign w:val="center"/>
          </w:tcPr>
          <w:p w14:paraId="25134049"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0.018</w:t>
            </w:r>
          </w:p>
        </w:tc>
        <w:tc>
          <w:tcPr>
            <w:tcW w:w="283" w:type="dxa"/>
            <w:tcBorders>
              <w:top w:val="nil"/>
              <w:left w:val="nil"/>
              <w:bottom w:val="nil"/>
              <w:right w:val="nil"/>
            </w:tcBorders>
            <w:vAlign w:val="center"/>
          </w:tcPr>
          <w:p w14:paraId="6E95EEB5"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08F38CD2"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0.013</w:t>
            </w:r>
          </w:p>
        </w:tc>
        <w:tc>
          <w:tcPr>
            <w:tcW w:w="851" w:type="dxa"/>
            <w:tcBorders>
              <w:top w:val="nil"/>
              <w:left w:val="nil"/>
              <w:bottom w:val="nil"/>
              <w:right w:val="nil"/>
            </w:tcBorders>
            <w:vAlign w:val="center"/>
          </w:tcPr>
          <w:p w14:paraId="026DF988"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0.424</w:t>
            </w:r>
          </w:p>
        </w:tc>
        <w:tc>
          <w:tcPr>
            <w:tcW w:w="708" w:type="dxa"/>
            <w:tcBorders>
              <w:top w:val="nil"/>
              <w:left w:val="nil"/>
              <w:bottom w:val="nil"/>
              <w:right w:val="nil"/>
            </w:tcBorders>
            <w:vAlign w:val="center"/>
          </w:tcPr>
          <w:p w14:paraId="500A947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0.374</w:t>
            </w:r>
          </w:p>
        </w:tc>
      </w:tr>
      <w:tr w:rsidR="003036FC" w:rsidRPr="003C54B3" w14:paraId="648314A9" w14:textId="77777777" w:rsidTr="000C1CD1">
        <w:trPr>
          <w:trHeight w:val="407"/>
        </w:trPr>
        <w:tc>
          <w:tcPr>
            <w:tcW w:w="1134" w:type="dxa"/>
            <w:tcBorders>
              <w:top w:val="nil"/>
              <w:left w:val="nil"/>
              <w:bottom w:val="nil"/>
              <w:right w:val="nil"/>
            </w:tcBorders>
            <w:vAlign w:val="center"/>
            <w:hideMark/>
          </w:tcPr>
          <w:p w14:paraId="7C4D12E7"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r w:rsidRPr="004C0C60">
              <w:rPr>
                <w:rFonts w:ascii="Calibri" w:eastAsia="Times New Roman" w:hAnsi="Calibri" w:cs="Calibri"/>
                <w:b/>
                <w:bCs/>
                <w:color w:val="000000"/>
                <w:sz w:val="16"/>
                <w:szCs w:val="16"/>
                <w:lang w:bidi="hi-IN"/>
              </w:rPr>
              <w:t>PSQI components</w:t>
            </w:r>
          </w:p>
        </w:tc>
        <w:tc>
          <w:tcPr>
            <w:tcW w:w="700" w:type="dxa"/>
            <w:tcBorders>
              <w:top w:val="nil"/>
              <w:left w:val="nil"/>
              <w:bottom w:val="nil"/>
              <w:right w:val="nil"/>
            </w:tcBorders>
            <w:vAlign w:val="center"/>
          </w:tcPr>
          <w:p w14:paraId="33DB21E7"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78B069AA"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567" w:type="dxa"/>
            <w:tcBorders>
              <w:top w:val="nil"/>
              <w:left w:val="nil"/>
              <w:bottom w:val="nil"/>
              <w:right w:val="nil"/>
            </w:tcBorders>
            <w:vAlign w:val="center"/>
          </w:tcPr>
          <w:p w14:paraId="22D29B4A"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18" w:type="dxa"/>
            <w:tcBorders>
              <w:top w:val="nil"/>
              <w:left w:val="nil"/>
              <w:bottom w:val="nil"/>
              <w:right w:val="nil"/>
            </w:tcBorders>
            <w:vAlign w:val="center"/>
          </w:tcPr>
          <w:p w14:paraId="049C3B88" w14:textId="77777777" w:rsidR="003036FC" w:rsidRPr="004C0C60" w:rsidRDefault="003036FC" w:rsidP="000C1CD1">
            <w:pPr>
              <w:spacing w:line="192" w:lineRule="auto"/>
              <w:jc w:val="center"/>
              <w:rPr>
                <w:rFonts w:ascii="Calibri" w:eastAsia="Times New Roman" w:hAnsi="Calibri" w:cs="Calibri"/>
                <w:b/>
                <w:bCs/>
                <w:color w:val="000000" w:themeColor="text1"/>
                <w:sz w:val="16"/>
                <w:szCs w:val="16"/>
                <w:lang w:bidi="hi-IN"/>
              </w:rPr>
            </w:pPr>
          </w:p>
        </w:tc>
        <w:tc>
          <w:tcPr>
            <w:tcW w:w="283" w:type="dxa"/>
            <w:tcBorders>
              <w:top w:val="nil"/>
              <w:left w:val="nil"/>
              <w:bottom w:val="nil"/>
              <w:right w:val="nil"/>
            </w:tcBorders>
            <w:vAlign w:val="center"/>
          </w:tcPr>
          <w:p w14:paraId="78A4751E" w14:textId="77777777" w:rsidR="003036FC" w:rsidRPr="004C0C60" w:rsidRDefault="003036FC" w:rsidP="000C1CD1">
            <w:pPr>
              <w:spacing w:line="168" w:lineRule="auto"/>
              <w:jc w:val="center"/>
              <w:rPr>
                <w:rFonts w:ascii="Calibri" w:eastAsia="Times New Roman" w:hAnsi="Calibri" w:cs="Calibri"/>
                <w:sz w:val="15"/>
                <w:szCs w:val="15"/>
                <w:lang w:bidi="hi-IN"/>
              </w:rPr>
            </w:pPr>
          </w:p>
        </w:tc>
        <w:tc>
          <w:tcPr>
            <w:tcW w:w="709" w:type="dxa"/>
            <w:tcBorders>
              <w:top w:val="nil"/>
              <w:left w:val="nil"/>
              <w:bottom w:val="nil"/>
              <w:right w:val="nil"/>
            </w:tcBorders>
            <w:vAlign w:val="center"/>
          </w:tcPr>
          <w:p w14:paraId="582E0040"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09" w:type="dxa"/>
            <w:tcBorders>
              <w:top w:val="nil"/>
              <w:left w:val="nil"/>
              <w:bottom w:val="nil"/>
              <w:right w:val="nil"/>
            </w:tcBorders>
            <w:vAlign w:val="center"/>
          </w:tcPr>
          <w:p w14:paraId="77CC76EE"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08" w:type="dxa"/>
            <w:tcBorders>
              <w:top w:val="nil"/>
              <w:left w:val="nil"/>
              <w:bottom w:val="nil"/>
              <w:right w:val="nil"/>
            </w:tcBorders>
            <w:vAlign w:val="center"/>
          </w:tcPr>
          <w:p w14:paraId="79FB86F0" w14:textId="77777777" w:rsidR="003036FC" w:rsidRPr="003E662B" w:rsidRDefault="003036FC" w:rsidP="000C1CD1">
            <w:pPr>
              <w:spacing w:line="168" w:lineRule="auto"/>
              <w:jc w:val="center"/>
              <w:rPr>
                <w:rFonts w:ascii="Calibri" w:eastAsia="Times New Roman" w:hAnsi="Calibri" w:cs="Calibri"/>
                <w:sz w:val="16"/>
                <w:szCs w:val="16"/>
                <w:lang w:bidi="hi-IN"/>
              </w:rPr>
            </w:pPr>
          </w:p>
        </w:tc>
        <w:tc>
          <w:tcPr>
            <w:tcW w:w="842" w:type="dxa"/>
            <w:tcBorders>
              <w:top w:val="nil"/>
              <w:left w:val="nil"/>
              <w:bottom w:val="nil"/>
              <w:right w:val="nil"/>
            </w:tcBorders>
            <w:vAlign w:val="center"/>
          </w:tcPr>
          <w:p w14:paraId="41749668"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283" w:type="dxa"/>
            <w:tcBorders>
              <w:top w:val="nil"/>
              <w:left w:val="nil"/>
              <w:bottom w:val="nil"/>
              <w:right w:val="nil"/>
            </w:tcBorders>
            <w:vAlign w:val="center"/>
          </w:tcPr>
          <w:p w14:paraId="30BAD8F1"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0B21622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851" w:type="dxa"/>
            <w:tcBorders>
              <w:top w:val="nil"/>
              <w:left w:val="nil"/>
              <w:bottom w:val="nil"/>
              <w:right w:val="nil"/>
            </w:tcBorders>
            <w:vAlign w:val="center"/>
          </w:tcPr>
          <w:p w14:paraId="1ABE57E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8" w:type="dxa"/>
            <w:tcBorders>
              <w:top w:val="nil"/>
              <w:left w:val="nil"/>
              <w:bottom w:val="nil"/>
              <w:right w:val="nil"/>
            </w:tcBorders>
            <w:vAlign w:val="center"/>
          </w:tcPr>
          <w:p w14:paraId="133E9FBF"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r>
      <w:tr w:rsidR="003036FC" w:rsidRPr="003C54B3" w14:paraId="520779EB" w14:textId="77777777" w:rsidTr="000C1CD1">
        <w:trPr>
          <w:trHeight w:val="407"/>
        </w:trPr>
        <w:tc>
          <w:tcPr>
            <w:tcW w:w="1134" w:type="dxa"/>
            <w:tcBorders>
              <w:top w:val="nil"/>
              <w:left w:val="nil"/>
              <w:bottom w:val="nil"/>
              <w:right w:val="nil"/>
            </w:tcBorders>
            <w:vAlign w:val="center"/>
            <w:hideMark/>
          </w:tcPr>
          <w:p w14:paraId="13BC9307"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PSQI-C1</w:t>
            </w:r>
          </w:p>
        </w:tc>
        <w:tc>
          <w:tcPr>
            <w:tcW w:w="700" w:type="dxa"/>
            <w:tcBorders>
              <w:top w:val="nil"/>
              <w:left w:val="nil"/>
              <w:bottom w:val="nil"/>
              <w:right w:val="nil"/>
            </w:tcBorders>
            <w:vAlign w:val="center"/>
          </w:tcPr>
          <w:p w14:paraId="4461422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1.59</w:t>
            </w:r>
            <w:r w:rsidRPr="003E662B">
              <w:rPr>
                <w:rFonts w:ascii="Calibri" w:eastAsia="Times New Roman" w:hAnsi="Calibri" w:cs="Calibri"/>
                <w:color w:val="000000"/>
                <w:sz w:val="16"/>
                <w:szCs w:val="16"/>
                <w:lang w:bidi="hi-IN"/>
              </w:rPr>
              <w:br/>
              <w:t>(0.51)</w:t>
            </w:r>
          </w:p>
        </w:tc>
        <w:tc>
          <w:tcPr>
            <w:tcW w:w="709" w:type="dxa"/>
            <w:tcBorders>
              <w:top w:val="nil"/>
              <w:left w:val="nil"/>
              <w:bottom w:val="nil"/>
              <w:right w:val="nil"/>
            </w:tcBorders>
            <w:vAlign w:val="center"/>
          </w:tcPr>
          <w:p w14:paraId="62334DA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1.50</w:t>
            </w:r>
            <w:r w:rsidRPr="003E662B">
              <w:rPr>
                <w:rFonts w:ascii="Calibri" w:eastAsia="Times New Roman" w:hAnsi="Calibri" w:cs="Calibri"/>
                <w:color w:val="000000"/>
                <w:sz w:val="16"/>
                <w:szCs w:val="16"/>
                <w:lang w:bidi="hi-IN"/>
              </w:rPr>
              <w:br/>
              <w:t>(0.51)</w:t>
            </w:r>
          </w:p>
        </w:tc>
        <w:tc>
          <w:tcPr>
            <w:tcW w:w="567" w:type="dxa"/>
            <w:tcBorders>
              <w:top w:val="nil"/>
              <w:left w:val="nil"/>
              <w:bottom w:val="nil"/>
              <w:right w:val="nil"/>
            </w:tcBorders>
            <w:vAlign w:val="center"/>
          </w:tcPr>
          <w:p w14:paraId="65379D3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-0.19</w:t>
            </w:r>
          </w:p>
        </w:tc>
        <w:tc>
          <w:tcPr>
            <w:tcW w:w="718" w:type="dxa"/>
            <w:tcBorders>
              <w:top w:val="nil"/>
              <w:left w:val="nil"/>
              <w:bottom w:val="nil"/>
              <w:right w:val="nil"/>
            </w:tcBorders>
            <w:vAlign w:val="center"/>
          </w:tcPr>
          <w:p w14:paraId="2197501A"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0.439</w:t>
            </w:r>
          </w:p>
        </w:tc>
        <w:tc>
          <w:tcPr>
            <w:tcW w:w="283" w:type="dxa"/>
            <w:tcBorders>
              <w:top w:val="nil"/>
              <w:left w:val="nil"/>
              <w:bottom w:val="nil"/>
              <w:right w:val="nil"/>
            </w:tcBorders>
            <w:vAlign w:val="center"/>
          </w:tcPr>
          <w:p w14:paraId="44E8B85B"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2EF55CC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1.40</w:t>
            </w:r>
            <w:r w:rsidRPr="003E662B">
              <w:rPr>
                <w:rFonts w:ascii="Calibri" w:eastAsia="Times New Roman" w:hAnsi="Calibri" w:cs="Calibri"/>
                <w:color w:val="000000"/>
                <w:sz w:val="16"/>
                <w:szCs w:val="16"/>
                <w:lang w:bidi="hi-IN"/>
              </w:rPr>
              <w:br/>
              <w:t>(0.49)</w:t>
            </w:r>
          </w:p>
        </w:tc>
        <w:tc>
          <w:tcPr>
            <w:tcW w:w="709" w:type="dxa"/>
            <w:tcBorders>
              <w:top w:val="nil"/>
              <w:left w:val="nil"/>
              <w:bottom w:val="nil"/>
              <w:right w:val="nil"/>
            </w:tcBorders>
            <w:vAlign w:val="center"/>
          </w:tcPr>
          <w:p w14:paraId="15F49FA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1.06</w:t>
            </w:r>
            <w:r w:rsidRPr="003E662B">
              <w:rPr>
                <w:rFonts w:ascii="Calibri" w:eastAsia="Times New Roman" w:hAnsi="Calibri" w:cs="Calibri"/>
                <w:color w:val="000000"/>
                <w:sz w:val="16"/>
                <w:szCs w:val="16"/>
                <w:lang w:bidi="hi-IN"/>
              </w:rPr>
              <w:br/>
              <w:t>(0.44)</w:t>
            </w:r>
          </w:p>
        </w:tc>
        <w:tc>
          <w:tcPr>
            <w:tcW w:w="708" w:type="dxa"/>
            <w:tcBorders>
              <w:top w:val="nil"/>
              <w:left w:val="nil"/>
              <w:bottom w:val="nil"/>
              <w:right w:val="nil"/>
            </w:tcBorders>
            <w:vAlign w:val="center"/>
          </w:tcPr>
          <w:p w14:paraId="649D71F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-0.91</w:t>
            </w:r>
          </w:p>
        </w:tc>
        <w:tc>
          <w:tcPr>
            <w:tcW w:w="842" w:type="dxa"/>
            <w:tcBorders>
              <w:top w:val="nil"/>
              <w:left w:val="nil"/>
              <w:bottom w:val="nil"/>
              <w:right w:val="nil"/>
            </w:tcBorders>
            <w:vAlign w:val="center"/>
          </w:tcPr>
          <w:p w14:paraId="072A7963"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0.002</w:t>
            </w:r>
          </w:p>
        </w:tc>
        <w:tc>
          <w:tcPr>
            <w:tcW w:w="283" w:type="dxa"/>
            <w:tcBorders>
              <w:top w:val="nil"/>
              <w:left w:val="nil"/>
              <w:bottom w:val="nil"/>
              <w:right w:val="nil"/>
            </w:tcBorders>
            <w:vAlign w:val="center"/>
          </w:tcPr>
          <w:p w14:paraId="037F7E38"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4D19E71C"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0.012</w:t>
            </w:r>
          </w:p>
        </w:tc>
        <w:tc>
          <w:tcPr>
            <w:tcW w:w="851" w:type="dxa"/>
            <w:tcBorders>
              <w:top w:val="nil"/>
              <w:left w:val="nil"/>
              <w:bottom w:val="nil"/>
              <w:right w:val="nil"/>
            </w:tcBorders>
            <w:vAlign w:val="center"/>
          </w:tcPr>
          <w:p w14:paraId="75C402EC"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0.043</w:t>
            </w:r>
          </w:p>
        </w:tc>
        <w:tc>
          <w:tcPr>
            <w:tcW w:w="708" w:type="dxa"/>
            <w:tcBorders>
              <w:top w:val="nil"/>
              <w:left w:val="nil"/>
              <w:bottom w:val="nil"/>
              <w:right w:val="nil"/>
            </w:tcBorders>
            <w:vAlign w:val="center"/>
          </w:tcPr>
          <w:p w14:paraId="7BB10B3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0.121</w:t>
            </w:r>
          </w:p>
        </w:tc>
      </w:tr>
      <w:tr w:rsidR="003036FC" w:rsidRPr="003E662B" w14:paraId="30D30575" w14:textId="77777777" w:rsidTr="000C1CD1">
        <w:trPr>
          <w:trHeight w:val="407"/>
        </w:trPr>
        <w:tc>
          <w:tcPr>
            <w:tcW w:w="1134" w:type="dxa"/>
            <w:tcBorders>
              <w:top w:val="nil"/>
              <w:left w:val="nil"/>
              <w:bottom w:val="nil"/>
              <w:right w:val="nil"/>
            </w:tcBorders>
            <w:vAlign w:val="center"/>
            <w:hideMark/>
          </w:tcPr>
          <w:p w14:paraId="03DD16D9"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PSQI-C2</w:t>
            </w:r>
          </w:p>
        </w:tc>
        <w:tc>
          <w:tcPr>
            <w:tcW w:w="700" w:type="dxa"/>
            <w:tcBorders>
              <w:top w:val="nil"/>
              <w:left w:val="nil"/>
              <w:bottom w:val="nil"/>
              <w:right w:val="nil"/>
            </w:tcBorders>
            <w:vAlign w:val="center"/>
          </w:tcPr>
          <w:p w14:paraId="53C23A9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1.69</w:t>
            </w:r>
            <w:r w:rsidRPr="003E662B">
              <w:rPr>
                <w:rFonts w:ascii="Calibri" w:eastAsia="Times New Roman" w:hAnsi="Calibri" w:cs="Calibri"/>
                <w:color w:val="000000"/>
                <w:sz w:val="16"/>
                <w:szCs w:val="16"/>
                <w:lang w:bidi="hi-IN"/>
              </w:rPr>
              <w:br/>
              <w:t>(0.95)</w:t>
            </w:r>
          </w:p>
        </w:tc>
        <w:tc>
          <w:tcPr>
            <w:tcW w:w="709" w:type="dxa"/>
            <w:tcBorders>
              <w:top w:val="nil"/>
              <w:left w:val="nil"/>
              <w:bottom w:val="nil"/>
              <w:right w:val="nil"/>
            </w:tcBorders>
            <w:vAlign w:val="center"/>
          </w:tcPr>
          <w:p w14:paraId="5D4E1EF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1.72</w:t>
            </w:r>
            <w:r w:rsidRPr="003E662B">
              <w:rPr>
                <w:rFonts w:ascii="Calibri" w:eastAsia="Times New Roman" w:hAnsi="Calibri" w:cs="Calibri"/>
                <w:color w:val="000000"/>
                <w:sz w:val="16"/>
                <w:szCs w:val="16"/>
                <w:lang w:bidi="hi-IN"/>
              </w:rPr>
              <w:br/>
              <w:t>(1.07)</w:t>
            </w:r>
          </w:p>
        </w:tc>
        <w:tc>
          <w:tcPr>
            <w:tcW w:w="567" w:type="dxa"/>
            <w:tcBorders>
              <w:top w:val="nil"/>
              <w:left w:val="nil"/>
              <w:bottom w:val="nil"/>
              <w:right w:val="nil"/>
            </w:tcBorders>
            <w:vAlign w:val="center"/>
          </w:tcPr>
          <w:p w14:paraId="190817A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0.04</w:t>
            </w:r>
          </w:p>
        </w:tc>
        <w:tc>
          <w:tcPr>
            <w:tcW w:w="718" w:type="dxa"/>
            <w:tcBorders>
              <w:top w:val="nil"/>
              <w:left w:val="nil"/>
              <w:bottom w:val="nil"/>
              <w:right w:val="nil"/>
            </w:tcBorders>
            <w:vAlign w:val="center"/>
          </w:tcPr>
          <w:p w14:paraId="6680DEB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0.854</w:t>
            </w:r>
          </w:p>
        </w:tc>
        <w:tc>
          <w:tcPr>
            <w:tcW w:w="283" w:type="dxa"/>
            <w:tcBorders>
              <w:top w:val="nil"/>
              <w:left w:val="nil"/>
              <w:bottom w:val="nil"/>
              <w:right w:val="nil"/>
            </w:tcBorders>
            <w:vAlign w:val="center"/>
          </w:tcPr>
          <w:p w14:paraId="78EC6239"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1F8125D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1.65</w:t>
            </w:r>
            <w:r w:rsidRPr="003E662B">
              <w:rPr>
                <w:rFonts w:ascii="Calibri" w:eastAsia="Times New Roman" w:hAnsi="Calibri" w:cs="Calibri"/>
                <w:color w:val="000000"/>
                <w:sz w:val="16"/>
                <w:szCs w:val="16"/>
                <w:lang w:bidi="hi-IN"/>
              </w:rPr>
              <w:br/>
              <w:t>(0.85)</w:t>
            </w:r>
          </w:p>
        </w:tc>
        <w:tc>
          <w:tcPr>
            <w:tcW w:w="709" w:type="dxa"/>
            <w:tcBorders>
              <w:top w:val="nil"/>
              <w:left w:val="nil"/>
              <w:bottom w:val="nil"/>
              <w:right w:val="nil"/>
            </w:tcBorders>
            <w:vAlign w:val="center"/>
          </w:tcPr>
          <w:p w14:paraId="38944ED7" w14:textId="77777777" w:rsidR="003036FC" w:rsidRPr="00B61D6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0.88</w:t>
            </w:r>
            <w:r w:rsidRPr="003E662B">
              <w:rPr>
                <w:rFonts w:ascii="Calibri" w:eastAsia="Times New Roman" w:hAnsi="Calibri" w:cs="Calibri"/>
                <w:color w:val="000000"/>
                <w:sz w:val="16"/>
                <w:szCs w:val="16"/>
                <w:lang w:bidi="hi-IN"/>
              </w:rPr>
              <w:br/>
              <w:t>(0.89)</w:t>
            </w:r>
          </w:p>
        </w:tc>
        <w:tc>
          <w:tcPr>
            <w:tcW w:w="708" w:type="dxa"/>
            <w:tcBorders>
              <w:top w:val="nil"/>
              <w:left w:val="nil"/>
              <w:bottom w:val="nil"/>
              <w:right w:val="nil"/>
            </w:tcBorders>
            <w:vAlign w:val="center"/>
          </w:tcPr>
          <w:p w14:paraId="2CA1636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-0.89</w:t>
            </w:r>
          </w:p>
        </w:tc>
        <w:tc>
          <w:tcPr>
            <w:tcW w:w="842" w:type="dxa"/>
            <w:tcBorders>
              <w:top w:val="nil"/>
              <w:left w:val="nil"/>
              <w:bottom w:val="nil"/>
              <w:right w:val="nil"/>
            </w:tcBorders>
            <w:vAlign w:val="center"/>
          </w:tcPr>
          <w:p w14:paraId="466E287A"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0.003</w:t>
            </w:r>
          </w:p>
        </w:tc>
        <w:tc>
          <w:tcPr>
            <w:tcW w:w="283" w:type="dxa"/>
            <w:tcBorders>
              <w:top w:val="nil"/>
              <w:left w:val="nil"/>
              <w:bottom w:val="nil"/>
              <w:right w:val="nil"/>
            </w:tcBorders>
            <w:vAlign w:val="center"/>
          </w:tcPr>
          <w:p w14:paraId="0B13988E"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09D036F6"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0.040</w:t>
            </w:r>
          </w:p>
        </w:tc>
        <w:tc>
          <w:tcPr>
            <w:tcW w:w="851" w:type="dxa"/>
            <w:tcBorders>
              <w:top w:val="nil"/>
              <w:left w:val="nil"/>
              <w:bottom w:val="nil"/>
              <w:right w:val="nil"/>
            </w:tcBorders>
            <w:vAlign w:val="center"/>
          </w:tcPr>
          <w:p w14:paraId="13D937C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0.137</w:t>
            </w:r>
          </w:p>
        </w:tc>
        <w:tc>
          <w:tcPr>
            <w:tcW w:w="708" w:type="dxa"/>
            <w:tcBorders>
              <w:top w:val="nil"/>
              <w:left w:val="nil"/>
              <w:bottom w:val="nil"/>
              <w:right w:val="nil"/>
            </w:tcBorders>
            <w:vAlign w:val="center"/>
          </w:tcPr>
          <w:p w14:paraId="0F3CF6C1"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0.010</w:t>
            </w:r>
          </w:p>
        </w:tc>
      </w:tr>
      <w:tr w:rsidR="003036FC" w:rsidRPr="003C54B3" w14:paraId="0BF8864D" w14:textId="77777777" w:rsidTr="000C1CD1">
        <w:trPr>
          <w:trHeight w:val="407"/>
        </w:trPr>
        <w:tc>
          <w:tcPr>
            <w:tcW w:w="1134" w:type="dxa"/>
            <w:tcBorders>
              <w:top w:val="nil"/>
              <w:left w:val="nil"/>
              <w:bottom w:val="nil"/>
              <w:right w:val="nil"/>
            </w:tcBorders>
            <w:vAlign w:val="center"/>
            <w:hideMark/>
          </w:tcPr>
          <w:p w14:paraId="2A852DF3"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PSQI-C3</w:t>
            </w:r>
          </w:p>
        </w:tc>
        <w:tc>
          <w:tcPr>
            <w:tcW w:w="700" w:type="dxa"/>
            <w:tcBorders>
              <w:top w:val="nil"/>
              <w:left w:val="nil"/>
              <w:bottom w:val="nil"/>
              <w:right w:val="nil"/>
            </w:tcBorders>
            <w:vAlign w:val="center"/>
          </w:tcPr>
          <w:p w14:paraId="524091F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0.63</w:t>
            </w:r>
            <w:r w:rsidRPr="003E662B">
              <w:rPr>
                <w:rFonts w:ascii="Calibri" w:eastAsia="Times New Roman" w:hAnsi="Calibri" w:cs="Calibri"/>
                <w:color w:val="000000"/>
                <w:sz w:val="16"/>
                <w:szCs w:val="16"/>
                <w:lang w:bidi="hi-IN"/>
              </w:rPr>
              <w:br/>
              <w:t>(0.50)</w:t>
            </w:r>
          </w:p>
        </w:tc>
        <w:tc>
          <w:tcPr>
            <w:tcW w:w="709" w:type="dxa"/>
            <w:tcBorders>
              <w:top w:val="nil"/>
              <w:left w:val="nil"/>
              <w:bottom w:val="nil"/>
              <w:right w:val="nil"/>
            </w:tcBorders>
            <w:vAlign w:val="center"/>
          </w:tcPr>
          <w:p w14:paraId="122C0CD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0.56</w:t>
            </w:r>
            <w:r w:rsidRPr="003E662B">
              <w:rPr>
                <w:rFonts w:ascii="Calibri" w:eastAsia="Times New Roman" w:hAnsi="Calibri" w:cs="Calibri"/>
                <w:color w:val="000000"/>
                <w:sz w:val="16"/>
                <w:szCs w:val="16"/>
                <w:lang w:bidi="hi-IN"/>
              </w:rPr>
              <w:br/>
              <w:t>(0.62)</w:t>
            </w:r>
          </w:p>
        </w:tc>
        <w:tc>
          <w:tcPr>
            <w:tcW w:w="567" w:type="dxa"/>
            <w:tcBorders>
              <w:top w:val="nil"/>
              <w:left w:val="nil"/>
              <w:bottom w:val="nil"/>
              <w:right w:val="nil"/>
            </w:tcBorders>
            <w:vAlign w:val="center"/>
          </w:tcPr>
          <w:p w14:paraId="3EF56DB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-0.15</w:t>
            </w:r>
          </w:p>
        </w:tc>
        <w:tc>
          <w:tcPr>
            <w:tcW w:w="718" w:type="dxa"/>
            <w:tcBorders>
              <w:top w:val="nil"/>
              <w:left w:val="nil"/>
              <w:bottom w:val="nil"/>
              <w:right w:val="nil"/>
            </w:tcBorders>
            <w:vAlign w:val="center"/>
          </w:tcPr>
          <w:p w14:paraId="687F0EF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0.521</w:t>
            </w:r>
          </w:p>
        </w:tc>
        <w:tc>
          <w:tcPr>
            <w:tcW w:w="283" w:type="dxa"/>
            <w:tcBorders>
              <w:top w:val="nil"/>
              <w:left w:val="nil"/>
              <w:bottom w:val="nil"/>
              <w:right w:val="nil"/>
            </w:tcBorders>
            <w:vAlign w:val="center"/>
          </w:tcPr>
          <w:p w14:paraId="6D6E4C35"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3B6E80B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0.54</w:t>
            </w:r>
            <w:r w:rsidRPr="003E662B">
              <w:rPr>
                <w:rFonts w:ascii="Calibri" w:eastAsia="Times New Roman" w:hAnsi="Calibri" w:cs="Calibri"/>
                <w:color w:val="000000"/>
                <w:sz w:val="16"/>
                <w:szCs w:val="16"/>
                <w:lang w:bidi="hi-IN"/>
              </w:rPr>
              <w:br/>
              <w:t>(0.58)</w:t>
            </w:r>
          </w:p>
        </w:tc>
        <w:tc>
          <w:tcPr>
            <w:tcW w:w="709" w:type="dxa"/>
            <w:tcBorders>
              <w:top w:val="nil"/>
              <w:left w:val="nil"/>
              <w:bottom w:val="nil"/>
              <w:right w:val="nil"/>
            </w:tcBorders>
            <w:vAlign w:val="center"/>
          </w:tcPr>
          <w:p w14:paraId="194CE93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0.44</w:t>
            </w:r>
            <w:r w:rsidRPr="003E662B">
              <w:rPr>
                <w:rFonts w:ascii="Calibri" w:eastAsia="Times New Roman" w:hAnsi="Calibri" w:cs="Calibri"/>
                <w:color w:val="000000"/>
                <w:sz w:val="16"/>
                <w:szCs w:val="16"/>
                <w:lang w:bidi="hi-IN"/>
              </w:rPr>
              <w:br/>
              <w:t>(0.73)</w:t>
            </w:r>
          </w:p>
        </w:tc>
        <w:tc>
          <w:tcPr>
            <w:tcW w:w="708" w:type="dxa"/>
            <w:tcBorders>
              <w:top w:val="nil"/>
              <w:left w:val="nil"/>
              <w:bottom w:val="nil"/>
              <w:right w:val="nil"/>
            </w:tcBorders>
            <w:vAlign w:val="center"/>
          </w:tcPr>
          <w:p w14:paraId="369C8D3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-0.14</w:t>
            </w:r>
          </w:p>
        </w:tc>
        <w:tc>
          <w:tcPr>
            <w:tcW w:w="842" w:type="dxa"/>
            <w:tcBorders>
              <w:top w:val="nil"/>
              <w:left w:val="nil"/>
              <w:bottom w:val="nil"/>
              <w:right w:val="nil"/>
            </w:tcBorders>
            <w:vAlign w:val="center"/>
          </w:tcPr>
          <w:p w14:paraId="2EE18E4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0.575</w:t>
            </w:r>
          </w:p>
        </w:tc>
        <w:tc>
          <w:tcPr>
            <w:tcW w:w="283" w:type="dxa"/>
            <w:tcBorders>
              <w:top w:val="nil"/>
              <w:left w:val="nil"/>
              <w:bottom w:val="nil"/>
              <w:right w:val="nil"/>
            </w:tcBorders>
            <w:vAlign w:val="center"/>
          </w:tcPr>
          <w:p w14:paraId="1E1D29B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5FD53F9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0.397</w:t>
            </w:r>
          </w:p>
        </w:tc>
        <w:tc>
          <w:tcPr>
            <w:tcW w:w="851" w:type="dxa"/>
            <w:tcBorders>
              <w:top w:val="nil"/>
              <w:left w:val="nil"/>
              <w:bottom w:val="nil"/>
              <w:right w:val="nil"/>
            </w:tcBorders>
            <w:vAlign w:val="center"/>
          </w:tcPr>
          <w:p w14:paraId="12F5915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0.573</w:t>
            </w:r>
          </w:p>
        </w:tc>
        <w:tc>
          <w:tcPr>
            <w:tcW w:w="708" w:type="dxa"/>
            <w:tcBorders>
              <w:top w:val="nil"/>
              <w:left w:val="nil"/>
              <w:bottom w:val="nil"/>
              <w:right w:val="nil"/>
            </w:tcBorders>
            <w:vAlign w:val="center"/>
          </w:tcPr>
          <w:p w14:paraId="71D4CE3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0.886</w:t>
            </w:r>
          </w:p>
        </w:tc>
      </w:tr>
      <w:tr w:rsidR="003036FC" w:rsidRPr="003C54B3" w14:paraId="6A7B6A71" w14:textId="77777777" w:rsidTr="000C1CD1">
        <w:trPr>
          <w:trHeight w:val="407"/>
        </w:trPr>
        <w:tc>
          <w:tcPr>
            <w:tcW w:w="1134" w:type="dxa"/>
            <w:tcBorders>
              <w:top w:val="nil"/>
              <w:left w:val="nil"/>
              <w:bottom w:val="nil"/>
              <w:right w:val="nil"/>
            </w:tcBorders>
            <w:vAlign w:val="center"/>
            <w:hideMark/>
          </w:tcPr>
          <w:p w14:paraId="5844FBEE"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PSQI-C4</w:t>
            </w:r>
          </w:p>
        </w:tc>
        <w:tc>
          <w:tcPr>
            <w:tcW w:w="700" w:type="dxa"/>
            <w:tcBorders>
              <w:top w:val="nil"/>
              <w:left w:val="nil"/>
              <w:bottom w:val="nil"/>
              <w:right w:val="nil"/>
            </w:tcBorders>
            <w:vAlign w:val="center"/>
          </w:tcPr>
          <w:p w14:paraId="6981CFF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0.26</w:t>
            </w:r>
            <w:r w:rsidRPr="003E662B">
              <w:rPr>
                <w:rFonts w:ascii="Calibri" w:eastAsia="Times New Roman" w:hAnsi="Calibri" w:cs="Calibri"/>
                <w:color w:val="000000"/>
                <w:sz w:val="16"/>
                <w:szCs w:val="16"/>
                <w:lang w:bidi="hi-IN"/>
              </w:rPr>
              <w:br/>
              <w:t>(0.35)</w:t>
            </w:r>
          </w:p>
        </w:tc>
        <w:tc>
          <w:tcPr>
            <w:tcW w:w="709" w:type="dxa"/>
            <w:tcBorders>
              <w:top w:val="nil"/>
              <w:left w:val="nil"/>
              <w:bottom w:val="nil"/>
              <w:right w:val="nil"/>
            </w:tcBorders>
            <w:vAlign w:val="center"/>
          </w:tcPr>
          <w:p w14:paraId="3415511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0.11</w:t>
            </w:r>
            <w:r w:rsidRPr="003E662B">
              <w:rPr>
                <w:rFonts w:ascii="Calibri" w:eastAsia="Times New Roman" w:hAnsi="Calibri" w:cs="Calibri"/>
                <w:color w:val="000000"/>
                <w:sz w:val="16"/>
                <w:szCs w:val="16"/>
                <w:lang w:bidi="hi-IN"/>
              </w:rPr>
              <w:br/>
              <w:t>(0.32)</w:t>
            </w:r>
          </w:p>
        </w:tc>
        <w:tc>
          <w:tcPr>
            <w:tcW w:w="567" w:type="dxa"/>
            <w:tcBorders>
              <w:top w:val="nil"/>
              <w:left w:val="nil"/>
              <w:bottom w:val="nil"/>
              <w:right w:val="nil"/>
            </w:tcBorders>
            <w:vAlign w:val="center"/>
          </w:tcPr>
          <w:p w14:paraId="30D5997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-0.41</w:t>
            </w:r>
          </w:p>
        </w:tc>
        <w:tc>
          <w:tcPr>
            <w:tcW w:w="718" w:type="dxa"/>
            <w:tcBorders>
              <w:top w:val="nil"/>
              <w:left w:val="nil"/>
              <w:bottom w:val="nil"/>
              <w:right w:val="nil"/>
            </w:tcBorders>
            <w:vAlign w:val="center"/>
          </w:tcPr>
          <w:p w14:paraId="0D6CE1C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0.104</w:t>
            </w:r>
          </w:p>
        </w:tc>
        <w:tc>
          <w:tcPr>
            <w:tcW w:w="283" w:type="dxa"/>
            <w:tcBorders>
              <w:top w:val="nil"/>
              <w:left w:val="nil"/>
              <w:bottom w:val="nil"/>
              <w:right w:val="nil"/>
            </w:tcBorders>
            <w:vAlign w:val="center"/>
          </w:tcPr>
          <w:p w14:paraId="251DE1E3"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066F987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0.33</w:t>
            </w:r>
            <w:r w:rsidRPr="003E662B">
              <w:rPr>
                <w:rFonts w:ascii="Calibri" w:eastAsia="Times New Roman" w:hAnsi="Calibri" w:cs="Calibri"/>
                <w:color w:val="000000"/>
                <w:sz w:val="16"/>
                <w:szCs w:val="16"/>
                <w:lang w:bidi="hi-IN"/>
              </w:rPr>
              <w:br/>
              <w:t>(0.50)</w:t>
            </w:r>
          </w:p>
        </w:tc>
        <w:tc>
          <w:tcPr>
            <w:tcW w:w="709" w:type="dxa"/>
            <w:tcBorders>
              <w:top w:val="nil"/>
              <w:left w:val="nil"/>
              <w:bottom w:val="nil"/>
              <w:right w:val="nil"/>
            </w:tcBorders>
            <w:vAlign w:val="center"/>
          </w:tcPr>
          <w:p w14:paraId="023895E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0.25</w:t>
            </w:r>
            <w:r w:rsidRPr="003E662B">
              <w:rPr>
                <w:rFonts w:ascii="Calibri" w:eastAsia="Times New Roman" w:hAnsi="Calibri" w:cs="Calibri"/>
                <w:color w:val="000000"/>
                <w:sz w:val="16"/>
                <w:szCs w:val="16"/>
                <w:lang w:bidi="hi-IN"/>
              </w:rPr>
              <w:br/>
              <w:t>(0.77)</w:t>
            </w:r>
          </w:p>
        </w:tc>
        <w:tc>
          <w:tcPr>
            <w:tcW w:w="708" w:type="dxa"/>
            <w:tcBorders>
              <w:top w:val="nil"/>
              <w:left w:val="nil"/>
              <w:bottom w:val="nil"/>
              <w:right w:val="nil"/>
            </w:tcBorders>
            <w:vAlign w:val="center"/>
          </w:tcPr>
          <w:p w14:paraId="4FDC5B4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-0.15</w:t>
            </w:r>
          </w:p>
        </w:tc>
        <w:tc>
          <w:tcPr>
            <w:tcW w:w="842" w:type="dxa"/>
            <w:tcBorders>
              <w:top w:val="nil"/>
              <w:left w:val="nil"/>
              <w:bottom w:val="nil"/>
              <w:right w:val="nil"/>
            </w:tcBorders>
            <w:vAlign w:val="center"/>
          </w:tcPr>
          <w:p w14:paraId="53A64C6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0.564</w:t>
            </w:r>
          </w:p>
        </w:tc>
        <w:tc>
          <w:tcPr>
            <w:tcW w:w="283" w:type="dxa"/>
            <w:tcBorders>
              <w:top w:val="nil"/>
              <w:left w:val="nil"/>
              <w:bottom w:val="nil"/>
              <w:right w:val="nil"/>
            </w:tcBorders>
            <w:vAlign w:val="center"/>
          </w:tcPr>
          <w:p w14:paraId="2DCE9A5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6A048E1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0.148</w:t>
            </w:r>
          </w:p>
        </w:tc>
        <w:tc>
          <w:tcPr>
            <w:tcW w:w="851" w:type="dxa"/>
            <w:tcBorders>
              <w:top w:val="nil"/>
              <w:left w:val="nil"/>
              <w:bottom w:val="nil"/>
              <w:right w:val="nil"/>
            </w:tcBorders>
            <w:vAlign w:val="center"/>
          </w:tcPr>
          <w:p w14:paraId="4BCB096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0.499</w:t>
            </w:r>
          </w:p>
        </w:tc>
        <w:tc>
          <w:tcPr>
            <w:tcW w:w="708" w:type="dxa"/>
            <w:tcBorders>
              <w:top w:val="nil"/>
              <w:left w:val="nil"/>
              <w:bottom w:val="nil"/>
              <w:right w:val="nil"/>
            </w:tcBorders>
            <w:vAlign w:val="center"/>
          </w:tcPr>
          <w:p w14:paraId="47357FF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0.690</w:t>
            </w:r>
          </w:p>
        </w:tc>
      </w:tr>
      <w:tr w:rsidR="003036FC" w:rsidRPr="003C54B3" w14:paraId="6A981C73" w14:textId="77777777" w:rsidTr="000C1CD1">
        <w:trPr>
          <w:trHeight w:val="407"/>
        </w:trPr>
        <w:tc>
          <w:tcPr>
            <w:tcW w:w="1134" w:type="dxa"/>
            <w:tcBorders>
              <w:top w:val="nil"/>
              <w:left w:val="nil"/>
              <w:bottom w:val="nil"/>
              <w:right w:val="nil"/>
            </w:tcBorders>
            <w:vAlign w:val="center"/>
            <w:hideMark/>
          </w:tcPr>
          <w:p w14:paraId="1BAF5BFA"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PSQI-C5</w:t>
            </w:r>
          </w:p>
        </w:tc>
        <w:tc>
          <w:tcPr>
            <w:tcW w:w="700" w:type="dxa"/>
            <w:tcBorders>
              <w:top w:val="nil"/>
              <w:left w:val="nil"/>
              <w:bottom w:val="nil"/>
              <w:right w:val="nil"/>
            </w:tcBorders>
            <w:vAlign w:val="center"/>
          </w:tcPr>
          <w:p w14:paraId="3168410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1.07</w:t>
            </w:r>
            <w:r w:rsidRPr="003E662B">
              <w:rPr>
                <w:rFonts w:ascii="Calibri" w:eastAsia="Times New Roman" w:hAnsi="Calibri" w:cs="Calibri"/>
                <w:color w:val="000000"/>
                <w:sz w:val="16"/>
                <w:szCs w:val="16"/>
                <w:lang w:bidi="hi-IN"/>
              </w:rPr>
              <w:br/>
              <w:t>(0.44)</w:t>
            </w:r>
          </w:p>
        </w:tc>
        <w:tc>
          <w:tcPr>
            <w:tcW w:w="709" w:type="dxa"/>
            <w:tcBorders>
              <w:top w:val="nil"/>
              <w:left w:val="nil"/>
              <w:bottom w:val="nil"/>
              <w:right w:val="nil"/>
            </w:tcBorders>
            <w:vAlign w:val="center"/>
          </w:tcPr>
          <w:p w14:paraId="0792FCF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1.17</w:t>
            </w:r>
            <w:r w:rsidRPr="003E662B">
              <w:rPr>
                <w:rFonts w:ascii="Calibri" w:eastAsia="Times New Roman" w:hAnsi="Calibri" w:cs="Calibri"/>
                <w:color w:val="000000"/>
                <w:sz w:val="16"/>
                <w:szCs w:val="16"/>
                <w:lang w:bidi="hi-IN"/>
              </w:rPr>
              <w:br/>
              <w:t>(0.38)</w:t>
            </w:r>
          </w:p>
        </w:tc>
        <w:tc>
          <w:tcPr>
            <w:tcW w:w="567" w:type="dxa"/>
            <w:tcBorders>
              <w:top w:val="nil"/>
              <w:left w:val="nil"/>
              <w:bottom w:val="nil"/>
              <w:right w:val="nil"/>
            </w:tcBorders>
            <w:vAlign w:val="center"/>
          </w:tcPr>
          <w:p w14:paraId="2CFF404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0.42</w:t>
            </w:r>
          </w:p>
        </w:tc>
        <w:tc>
          <w:tcPr>
            <w:tcW w:w="718" w:type="dxa"/>
            <w:tcBorders>
              <w:top w:val="nil"/>
              <w:left w:val="nil"/>
              <w:bottom w:val="nil"/>
              <w:right w:val="nil"/>
            </w:tcBorders>
            <w:vAlign w:val="center"/>
          </w:tcPr>
          <w:p w14:paraId="5751FEF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0.096</w:t>
            </w:r>
          </w:p>
        </w:tc>
        <w:tc>
          <w:tcPr>
            <w:tcW w:w="283" w:type="dxa"/>
            <w:tcBorders>
              <w:top w:val="nil"/>
              <w:left w:val="nil"/>
              <w:bottom w:val="nil"/>
              <w:right w:val="nil"/>
            </w:tcBorders>
            <w:vAlign w:val="center"/>
          </w:tcPr>
          <w:p w14:paraId="7FAF50BF"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03B9BBB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1.31</w:t>
            </w:r>
            <w:r w:rsidRPr="003E662B">
              <w:rPr>
                <w:rFonts w:ascii="Calibri" w:eastAsia="Times New Roman" w:hAnsi="Calibri" w:cs="Calibri"/>
                <w:color w:val="000000"/>
                <w:sz w:val="16"/>
                <w:szCs w:val="16"/>
                <w:lang w:bidi="hi-IN"/>
              </w:rPr>
              <w:br/>
              <w:t>(0.49)</w:t>
            </w:r>
          </w:p>
        </w:tc>
        <w:tc>
          <w:tcPr>
            <w:tcW w:w="709" w:type="dxa"/>
            <w:tcBorders>
              <w:top w:val="nil"/>
              <w:left w:val="nil"/>
              <w:bottom w:val="nil"/>
              <w:right w:val="nil"/>
            </w:tcBorders>
            <w:vAlign w:val="center"/>
          </w:tcPr>
          <w:p w14:paraId="0763B0A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1.12</w:t>
            </w:r>
            <w:r w:rsidRPr="003E662B">
              <w:rPr>
                <w:rFonts w:ascii="Calibri" w:eastAsia="Times New Roman" w:hAnsi="Calibri" w:cs="Calibri"/>
                <w:color w:val="000000"/>
                <w:sz w:val="16"/>
                <w:szCs w:val="16"/>
                <w:lang w:bidi="hi-IN"/>
              </w:rPr>
              <w:br/>
              <w:t>(0.34)</w:t>
            </w:r>
          </w:p>
        </w:tc>
        <w:tc>
          <w:tcPr>
            <w:tcW w:w="708" w:type="dxa"/>
            <w:tcBorders>
              <w:top w:val="nil"/>
              <w:left w:val="nil"/>
              <w:bottom w:val="nil"/>
              <w:right w:val="nil"/>
            </w:tcBorders>
            <w:vAlign w:val="center"/>
          </w:tcPr>
          <w:p w14:paraId="167CC79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-0.45</w:t>
            </w:r>
          </w:p>
        </w:tc>
        <w:tc>
          <w:tcPr>
            <w:tcW w:w="842" w:type="dxa"/>
            <w:tcBorders>
              <w:top w:val="nil"/>
              <w:left w:val="nil"/>
              <w:bottom w:val="nil"/>
              <w:right w:val="nil"/>
            </w:tcBorders>
            <w:vAlign w:val="center"/>
          </w:tcPr>
          <w:p w14:paraId="4C01CC4A"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0.095</w:t>
            </w:r>
          </w:p>
        </w:tc>
        <w:tc>
          <w:tcPr>
            <w:tcW w:w="283" w:type="dxa"/>
            <w:tcBorders>
              <w:top w:val="nil"/>
              <w:left w:val="nil"/>
              <w:bottom w:val="nil"/>
              <w:right w:val="nil"/>
            </w:tcBorders>
            <w:vAlign w:val="center"/>
          </w:tcPr>
          <w:p w14:paraId="7C0703F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342F960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0.524</w:t>
            </w:r>
          </w:p>
        </w:tc>
        <w:tc>
          <w:tcPr>
            <w:tcW w:w="851" w:type="dxa"/>
            <w:tcBorders>
              <w:top w:val="nil"/>
              <w:left w:val="nil"/>
              <w:bottom w:val="nil"/>
              <w:right w:val="nil"/>
            </w:tcBorders>
            <w:vAlign w:val="center"/>
          </w:tcPr>
          <w:p w14:paraId="209AB9F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0.460</w:t>
            </w:r>
          </w:p>
        </w:tc>
        <w:tc>
          <w:tcPr>
            <w:tcW w:w="708" w:type="dxa"/>
            <w:tcBorders>
              <w:top w:val="nil"/>
              <w:left w:val="nil"/>
              <w:bottom w:val="nil"/>
              <w:right w:val="nil"/>
            </w:tcBorders>
            <w:vAlign w:val="center"/>
          </w:tcPr>
          <w:p w14:paraId="6ADE3B5C"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0.019</w:t>
            </w:r>
          </w:p>
        </w:tc>
      </w:tr>
      <w:tr w:rsidR="003036FC" w:rsidRPr="003C54B3" w14:paraId="0C76B069" w14:textId="77777777" w:rsidTr="000C1CD1">
        <w:trPr>
          <w:trHeight w:val="407"/>
        </w:trPr>
        <w:tc>
          <w:tcPr>
            <w:tcW w:w="1134" w:type="dxa"/>
            <w:tcBorders>
              <w:top w:val="nil"/>
              <w:left w:val="nil"/>
              <w:bottom w:val="nil"/>
              <w:right w:val="nil"/>
            </w:tcBorders>
            <w:vAlign w:val="center"/>
            <w:hideMark/>
          </w:tcPr>
          <w:p w14:paraId="6888547F"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PSQI-C6</w:t>
            </w:r>
          </w:p>
        </w:tc>
        <w:tc>
          <w:tcPr>
            <w:tcW w:w="700" w:type="dxa"/>
            <w:tcBorders>
              <w:top w:val="nil"/>
              <w:left w:val="nil"/>
              <w:bottom w:val="nil"/>
              <w:right w:val="nil"/>
            </w:tcBorders>
            <w:vAlign w:val="center"/>
          </w:tcPr>
          <w:p w14:paraId="511E7B7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0.09</w:t>
            </w:r>
            <w:r w:rsidRPr="003E662B">
              <w:rPr>
                <w:rFonts w:ascii="Calibri" w:eastAsia="Times New Roman" w:hAnsi="Calibri" w:cs="Calibri"/>
                <w:color w:val="000000"/>
                <w:sz w:val="16"/>
                <w:szCs w:val="16"/>
                <w:lang w:bidi="hi-IN"/>
              </w:rPr>
              <w:br/>
              <w:t>(0.32)</w:t>
            </w:r>
          </w:p>
        </w:tc>
        <w:tc>
          <w:tcPr>
            <w:tcW w:w="709" w:type="dxa"/>
            <w:tcBorders>
              <w:top w:val="nil"/>
              <w:left w:val="nil"/>
              <w:bottom w:val="nil"/>
              <w:right w:val="nil"/>
            </w:tcBorders>
            <w:vAlign w:val="center"/>
          </w:tcPr>
          <w:p w14:paraId="1973F46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0.11</w:t>
            </w:r>
            <w:r w:rsidRPr="003E662B">
              <w:rPr>
                <w:rFonts w:ascii="Calibri" w:eastAsia="Times New Roman" w:hAnsi="Calibri" w:cs="Calibri"/>
                <w:color w:val="000000"/>
                <w:sz w:val="16"/>
                <w:szCs w:val="16"/>
                <w:lang w:bidi="hi-IN"/>
              </w:rPr>
              <w:br/>
              <w:t>(0.32)</w:t>
            </w:r>
          </w:p>
        </w:tc>
        <w:tc>
          <w:tcPr>
            <w:tcW w:w="567" w:type="dxa"/>
            <w:tcBorders>
              <w:top w:val="nil"/>
              <w:left w:val="nil"/>
              <w:bottom w:val="nil"/>
              <w:right w:val="nil"/>
            </w:tcBorders>
            <w:vAlign w:val="center"/>
          </w:tcPr>
          <w:p w14:paraId="1072E6C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0.07</w:t>
            </w:r>
          </w:p>
        </w:tc>
        <w:tc>
          <w:tcPr>
            <w:tcW w:w="718" w:type="dxa"/>
            <w:tcBorders>
              <w:top w:val="nil"/>
              <w:left w:val="nil"/>
              <w:bottom w:val="nil"/>
              <w:right w:val="nil"/>
            </w:tcBorders>
            <w:vAlign w:val="center"/>
          </w:tcPr>
          <w:p w14:paraId="230C73A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0.772</w:t>
            </w:r>
          </w:p>
        </w:tc>
        <w:tc>
          <w:tcPr>
            <w:tcW w:w="283" w:type="dxa"/>
            <w:tcBorders>
              <w:top w:val="nil"/>
              <w:left w:val="nil"/>
              <w:bottom w:val="nil"/>
              <w:right w:val="nil"/>
            </w:tcBorders>
            <w:vAlign w:val="center"/>
          </w:tcPr>
          <w:p w14:paraId="2FBE98B4"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3DF4F79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0.19</w:t>
            </w:r>
            <w:r w:rsidRPr="003E662B">
              <w:rPr>
                <w:rFonts w:ascii="Calibri" w:eastAsia="Times New Roman" w:hAnsi="Calibri" w:cs="Calibri"/>
                <w:color w:val="000000"/>
                <w:sz w:val="16"/>
                <w:szCs w:val="16"/>
                <w:lang w:bidi="hi-IN"/>
              </w:rPr>
              <w:br/>
              <w:t>(0.67)</w:t>
            </w:r>
          </w:p>
        </w:tc>
        <w:tc>
          <w:tcPr>
            <w:tcW w:w="709" w:type="dxa"/>
            <w:tcBorders>
              <w:top w:val="nil"/>
              <w:left w:val="nil"/>
              <w:bottom w:val="nil"/>
              <w:right w:val="nil"/>
            </w:tcBorders>
            <w:vAlign w:val="center"/>
          </w:tcPr>
          <w:p w14:paraId="79CB89F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0.19</w:t>
            </w:r>
            <w:r w:rsidRPr="003E662B">
              <w:rPr>
                <w:rFonts w:ascii="Calibri" w:eastAsia="Times New Roman" w:hAnsi="Calibri" w:cs="Calibri"/>
                <w:color w:val="000000"/>
                <w:sz w:val="16"/>
                <w:szCs w:val="16"/>
                <w:lang w:bidi="hi-IN"/>
              </w:rPr>
              <w:br/>
              <w:t>(0.75)</w:t>
            </w:r>
          </w:p>
        </w:tc>
        <w:tc>
          <w:tcPr>
            <w:tcW w:w="708" w:type="dxa"/>
            <w:tcBorders>
              <w:top w:val="nil"/>
              <w:left w:val="nil"/>
              <w:bottom w:val="nil"/>
              <w:right w:val="nil"/>
            </w:tcBorders>
            <w:vAlign w:val="center"/>
          </w:tcPr>
          <w:p w14:paraId="10798DD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0.00</w:t>
            </w:r>
          </w:p>
        </w:tc>
        <w:tc>
          <w:tcPr>
            <w:tcW w:w="842" w:type="dxa"/>
            <w:tcBorders>
              <w:top w:val="nil"/>
              <w:left w:val="nil"/>
              <w:bottom w:val="nil"/>
              <w:right w:val="nil"/>
            </w:tcBorders>
            <w:vAlign w:val="center"/>
          </w:tcPr>
          <w:p w14:paraId="224376B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1.000</w:t>
            </w:r>
          </w:p>
        </w:tc>
        <w:tc>
          <w:tcPr>
            <w:tcW w:w="283" w:type="dxa"/>
            <w:tcBorders>
              <w:top w:val="nil"/>
              <w:left w:val="nil"/>
              <w:bottom w:val="nil"/>
              <w:right w:val="nil"/>
            </w:tcBorders>
            <w:vAlign w:val="center"/>
          </w:tcPr>
          <w:p w14:paraId="112DAC1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202E9F0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0.786</w:t>
            </w:r>
          </w:p>
        </w:tc>
        <w:tc>
          <w:tcPr>
            <w:tcW w:w="851" w:type="dxa"/>
            <w:tcBorders>
              <w:top w:val="nil"/>
              <w:left w:val="nil"/>
              <w:bottom w:val="nil"/>
              <w:right w:val="nil"/>
            </w:tcBorders>
            <w:vAlign w:val="center"/>
          </w:tcPr>
          <w:p w14:paraId="3797B8B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0.641</w:t>
            </w:r>
          </w:p>
        </w:tc>
        <w:tc>
          <w:tcPr>
            <w:tcW w:w="708" w:type="dxa"/>
            <w:tcBorders>
              <w:top w:val="nil"/>
              <w:left w:val="nil"/>
              <w:bottom w:val="nil"/>
              <w:right w:val="nil"/>
            </w:tcBorders>
            <w:vAlign w:val="center"/>
          </w:tcPr>
          <w:p w14:paraId="52972BC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0.801</w:t>
            </w:r>
          </w:p>
        </w:tc>
      </w:tr>
      <w:tr w:rsidR="003036FC" w:rsidRPr="003C54B3" w14:paraId="334B1A00" w14:textId="77777777" w:rsidTr="000C1CD1">
        <w:trPr>
          <w:trHeight w:val="407"/>
        </w:trPr>
        <w:tc>
          <w:tcPr>
            <w:tcW w:w="1134" w:type="dxa"/>
            <w:tcBorders>
              <w:top w:val="nil"/>
              <w:left w:val="nil"/>
              <w:bottom w:val="nil"/>
              <w:right w:val="nil"/>
            </w:tcBorders>
            <w:vAlign w:val="center"/>
            <w:hideMark/>
          </w:tcPr>
          <w:p w14:paraId="405A5415"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PSQI-C7</w:t>
            </w:r>
          </w:p>
        </w:tc>
        <w:tc>
          <w:tcPr>
            <w:tcW w:w="700" w:type="dxa"/>
            <w:tcBorders>
              <w:top w:val="nil"/>
              <w:left w:val="nil"/>
              <w:bottom w:val="nil"/>
              <w:right w:val="nil"/>
            </w:tcBorders>
            <w:vAlign w:val="center"/>
          </w:tcPr>
          <w:p w14:paraId="64587C5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1.00</w:t>
            </w:r>
            <w:r w:rsidRPr="003E662B">
              <w:rPr>
                <w:rFonts w:ascii="Calibri" w:eastAsia="Times New Roman" w:hAnsi="Calibri" w:cs="Calibri"/>
                <w:color w:val="000000"/>
                <w:sz w:val="16"/>
                <w:szCs w:val="16"/>
                <w:lang w:bidi="hi-IN"/>
              </w:rPr>
              <w:br/>
              <w:t>(0.57)</w:t>
            </w:r>
          </w:p>
        </w:tc>
        <w:tc>
          <w:tcPr>
            <w:tcW w:w="709" w:type="dxa"/>
            <w:tcBorders>
              <w:top w:val="nil"/>
              <w:left w:val="nil"/>
              <w:bottom w:val="nil"/>
              <w:right w:val="nil"/>
            </w:tcBorders>
            <w:vAlign w:val="center"/>
          </w:tcPr>
          <w:p w14:paraId="31A7508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0.89</w:t>
            </w:r>
            <w:r w:rsidRPr="003E662B">
              <w:rPr>
                <w:rFonts w:ascii="Calibri" w:eastAsia="Times New Roman" w:hAnsi="Calibri" w:cs="Calibri"/>
                <w:color w:val="000000"/>
                <w:sz w:val="16"/>
                <w:szCs w:val="16"/>
                <w:lang w:bidi="hi-IN"/>
              </w:rPr>
              <w:br/>
              <w:t>(0.96)</w:t>
            </w:r>
          </w:p>
        </w:tc>
        <w:tc>
          <w:tcPr>
            <w:tcW w:w="567" w:type="dxa"/>
            <w:tcBorders>
              <w:top w:val="nil"/>
              <w:left w:val="nil"/>
              <w:bottom w:val="nil"/>
              <w:right w:val="nil"/>
            </w:tcBorders>
            <w:vAlign w:val="center"/>
          </w:tcPr>
          <w:p w14:paraId="7ACA127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-0.16</w:t>
            </w:r>
          </w:p>
        </w:tc>
        <w:tc>
          <w:tcPr>
            <w:tcW w:w="718" w:type="dxa"/>
            <w:tcBorders>
              <w:top w:val="nil"/>
              <w:left w:val="nil"/>
              <w:bottom w:val="nil"/>
              <w:right w:val="nil"/>
            </w:tcBorders>
            <w:vAlign w:val="center"/>
          </w:tcPr>
          <w:p w14:paraId="3533C9AF"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0.501</w:t>
            </w:r>
          </w:p>
        </w:tc>
        <w:tc>
          <w:tcPr>
            <w:tcW w:w="283" w:type="dxa"/>
            <w:tcBorders>
              <w:top w:val="nil"/>
              <w:left w:val="nil"/>
              <w:bottom w:val="nil"/>
              <w:right w:val="nil"/>
            </w:tcBorders>
            <w:vAlign w:val="center"/>
          </w:tcPr>
          <w:p w14:paraId="1ECCFFB0" w14:textId="77777777" w:rsidR="003036FC" w:rsidRPr="004C0C60" w:rsidRDefault="003036FC" w:rsidP="000C1CD1">
            <w:pPr>
              <w:spacing w:line="168" w:lineRule="auto"/>
              <w:jc w:val="center"/>
              <w:rPr>
                <w:rFonts w:ascii="Calibri" w:eastAsia="Times New Roman" w:hAnsi="Calibri" w:cs="Calibri"/>
                <w:color w:val="000000"/>
                <w:sz w:val="15"/>
                <w:szCs w:val="15"/>
                <w:lang w:bidi="hi-IN"/>
              </w:rPr>
            </w:pPr>
          </w:p>
        </w:tc>
        <w:tc>
          <w:tcPr>
            <w:tcW w:w="709" w:type="dxa"/>
            <w:tcBorders>
              <w:top w:val="nil"/>
              <w:left w:val="nil"/>
              <w:bottom w:val="nil"/>
              <w:right w:val="nil"/>
            </w:tcBorders>
            <w:vAlign w:val="center"/>
          </w:tcPr>
          <w:p w14:paraId="3979D6D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1.04</w:t>
            </w:r>
            <w:r w:rsidRPr="003E662B">
              <w:rPr>
                <w:rFonts w:ascii="Calibri" w:eastAsia="Times New Roman" w:hAnsi="Calibri" w:cs="Calibri"/>
                <w:color w:val="000000"/>
                <w:sz w:val="16"/>
                <w:szCs w:val="16"/>
                <w:lang w:bidi="hi-IN"/>
              </w:rPr>
              <w:br/>
              <w:t>(0.59)</w:t>
            </w:r>
          </w:p>
        </w:tc>
        <w:tc>
          <w:tcPr>
            <w:tcW w:w="709" w:type="dxa"/>
            <w:tcBorders>
              <w:top w:val="nil"/>
              <w:left w:val="nil"/>
              <w:bottom w:val="nil"/>
              <w:right w:val="nil"/>
            </w:tcBorders>
            <w:vAlign w:val="center"/>
          </w:tcPr>
          <w:p w14:paraId="12347A2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0.69</w:t>
            </w:r>
            <w:r w:rsidRPr="003E662B">
              <w:rPr>
                <w:rFonts w:ascii="Calibri" w:eastAsia="Times New Roman" w:hAnsi="Calibri" w:cs="Calibri"/>
                <w:color w:val="000000"/>
                <w:sz w:val="16"/>
                <w:szCs w:val="16"/>
                <w:lang w:bidi="hi-IN"/>
              </w:rPr>
              <w:br/>
              <w:t>(0.60)</w:t>
            </w:r>
          </w:p>
        </w:tc>
        <w:tc>
          <w:tcPr>
            <w:tcW w:w="708" w:type="dxa"/>
            <w:tcBorders>
              <w:top w:val="nil"/>
              <w:left w:val="nil"/>
              <w:bottom w:val="nil"/>
              <w:right w:val="nil"/>
            </w:tcBorders>
            <w:vAlign w:val="center"/>
          </w:tcPr>
          <w:p w14:paraId="024022C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-0.66</w:t>
            </w:r>
          </w:p>
        </w:tc>
        <w:tc>
          <w:tcPr>
            <w:tcW w:w="842" w:type="dxa"/>
            <w:tcBorders>
              <w:top w:val="nil"/>
              <w:left w:val="nil"/>
              <w:bottom w:val="nil"/>
              <w:right w:val="nil"/>
            </w:tcBorders>
            <w:vAlign w:val="center"/>
          </w:tcPr>
          <w:p w14:paraId="71824377"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0.019</w:t>
            </w:r>
          </w:p>
        </w:tc>
        <w:tc>
          <w:tcPr>
            <w:tcW w:w="283" w:type="dxa"/>
            <w:tcBorders>
              <w:top w:val="nil"/>
              <w:left w:val="nil"/>
              <w:bottom w:val="nil"/>
              <w:right w:val="nil"/>
            </w:tcBorders>
            <w:vAlign w:val="center"/>
          </w:tcPr>
          <w:p w14:paraId="2D632804"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5002EEB4"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0.043</w:t>
            </w:r>
          </w:p>
        </w:tc>
        <w:tc>
          <w:tcPr>
            <w:tcW w:w="851" w:type="dxa"/>
            <w:tcBorders>
              <w:top w:val="nil"/>
              <w:left w:val="nil"/>
              <w:bottom w:val="nil"/>
              <w:right w:val="nil"/>
            </w:tcBorders>
            <w:vAlign w:val="center"/>
          </w:tcPr>
          <w:p w14:paraId="1B8C53A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0.717</w:t>
            </w:r>
          </w:p>
        </w:tc>
        <w:tc>
          <w:tcPr>
            <w:tcW w:w="708" w:type="dxa"/>
            <w:tcBorders>
              <w:top w:val="nil"/>
              <w:left w:val="nil"/>
              <w:bottom w:val="nil"/>
              <w:right w:val="nil"/>
            </w:tcBorders>
            <w:vAlign w:val="center"/>
          </w:tcPr>
          <w:p w14:paraId="7171BC2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0.263</w:t>
            </w:r>
          </w:p>
        </w:tc>
      </w:tr>
      <w:tr w:rsidR="003036FC" w:rsidRPr="003C54B3" w14:paraId="207F06A4" w14:textId="77777777" w:rsidTr="000C1CD1">
        <w:trPr>
          <w:trHeight w:val="315"/>
        </w:trPr>
        <w:tc>
          <w:tcPr>
            <w:tcW w:w="1134" w:type="dxa"/>
            <w:tcBorders>
              <w:top w:val="nil"/>
              <w:left w:val="nil"/>
              <w:bottom w:val="nil"/>
              <w:right w:val="nil"/>
            </w:tcBorders>
            <w:vAlign w:val="center"/>
            <w:hideMark/>
          </w:tcPr>
          <w:p w14:paraId="63314DEF"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p>
          <w:p w14:paraId="7587C527"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r w:rsidRPr="004C0C60">
              <w:rPr>
                <w:rFonts w:ascii="Calibri" w:eastAsia="Times New Roman" w:hAnsi="Calibri" w:cs="Calibri"/>
                <w:b/>
                <w:bCs/>
                <w:color w:val="000000"/>
                <w:sz w:val="16"/>
                <w:szCs w:val="16"/>
                <w:lang w:bidi="hi-IN"/>
              </w:rPr>
              <w:t>Sleep Diary</w:t>
            </w:r>
          </w:p>
        </w:tc>
        <w:tc>
          <w:tcPr>
            <w:tcW w:w="700" w:type="dxa"/>
            <w:tcBorders>
              <w:top w:val="nil"/>
              <w:left w:val="nil"/>
              <w:bottom w:val="nil"/>
              <w:right w:val="nil"/>
            </w:tcBorders>
            <w:vAlign w:val="center"/>
          </w:tcPr>
          <w:p w14:paraId="74A3689E"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3BF1748D"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567" w:type="dxa"/>
            <w:tcBorders>
              <w:top w:val="nil"/>
              <w:left w:val="nil"/>
              <w:bottom w:val="nil"/>
              <w:right w:val="nil"/>
            </w:tcBorders>
            <w:vAlign w:val="center"/>
          </w:tcPr>
          <w:p w14:paraId="39112881"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18" w:type="dxa"/>
            <w:tcBorders>
              <w:top w:val="nil"/>
              <w:left w:val="nil"/>
              <w:bottom w:val="nil"/>
              <w:right w:val="nil"/>
            </w:tcBorders>
            <w:vAlign w:val="center"/>
          </w:tcPr>
          <w:p w14:paraId="624BAA30"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283" w:type="dxa"/>
            <w:tcBorders>
              <w:top w:val="nil"/>
              <w:left w:val="nil"/>
              <w:bottom w:val="nil"/>
              <w:right w:val="nil"/>
            </w:tcBorders>
            <w:vAlign w:val="center"/>
          </w:tcPr>
          <w:p w14:paraId="0BCCDEAA" w14:textId="77777777" w:rsidR="003036FC" w:rsidRPr="004C0C60" w:rsidRDefault="003036FC" w:rsidP="000C1CD1">
            <w:pPr>
              <w:spacing w:line="168" w:lineRule="auto"/>
              <w:jc w:val="center"/>
              <w:rPr>
                <w:rFonts w:ascii="Calibri" w:eastAsia="Times New Roman" w:hAnsi="Calibri" w:cs="Calibri"/>
                <w:sz w:val="15"/>
                <w:szCs w:val="15"/>
                <w:lang w:bidi="hi-IN"/>
              </w:rPr>
            </w:pPr>
          </w:p>
        </w:tc>
        <w:tc>
          <w:tcPr>
            <w:tcW w:w="709" w:type="dxa"/>
            <w:tcBorders>
              <w:top w:val="nil"/>
              <w:left w:val="nil"/>
              <w:bottom w:val="nil"/>
              <w:right w:val="nil"/>
            </w:tcBorders>
            <w:vAlign w:val="center"/>
          </w:tcPr>
          <w:p w14:paraId="4D86D076"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09" w:type="dxa"/>
            <w:tcBorders>
              <w:top w:val="nil"/>
              <w:left w:val="nil"/>
              <w:bottom w:val="nil"/>
              <w:right w:val="nil"/>
            </w:tcBorders>
            <w:vAlign w:val="center"/>
          </w:tcPr>
          <w:p w14:paraId="47F81B41"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708" w:type="dxa"/>
            <w:tcBorders>
              <w:top w:val="nil"/>
              <w:left w:val="nil"/>
              <w:bottom w:val="nil"/>
              <w:right w:val="nil"/>
            </w:tcBorders>
            <w:vAlign w:val="center"/>
          </w:tcPr>
          <w:p w14:paraId="143A6508" w14:textId="77777777" w:rsidR="003036FC" w:rsidRPr="004C0C60" w:rsidRDefault="003036FC" w:rsidP="000C1CD1">
            <w:pPr>
              <w:spacing w:line="168" w:lineRule="auto"/>
              <w:jc w:val="center"/>
              <w:rPr>
                <w:rFonts w:ascii="Calibri" w:eastAsia="Times New Roman" w:hAnsi="Calibri" w:cs="Calibri"/>
                <w:sz w:val="16"/>
                <w:szCs w:val="16"/>
                <w:lang w:bidi="hi-IN"/>
              </w:rPr>
            </w:pPr>
          </w:p>
        </w:tc>
        <w:tc>
          <w:tcPr>
            <w:tcW w:w="842" w:type="dxa"/>
            <w:tcBorders>
              <w:top w:val="nil"/>
              <w:left w:val="nil"/>
              <w:bottom w:val="nil"/>
              <w:right w:val="nil"/>
            </w:tcBorders>
            <w:vAlign w:val="center"/>
          </w:tcPr>
          <w:p w14:paraId="1F42A446"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283" w:type="dxa"/>
            <w:tcBorders>
              <w:top w:val="nil"/>
              <w:left w:val="nil"/>
              <w:bottom w:val="nil"/>
              <w:right w:val="nil"/>
            </w:tcBorders>
            <w:vAlign w:val="center"/>
          </w:tcPr>
          <w:p w14:paraId="5AA4C607"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7E4DE80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851" w:type="dxa"/>
            <w:tcBorders>
              <w:top w:val="nil"/>
              <w:left w:val="nil"/>
              <w:bottom w:val="nil"/>
              <w:right w:val="nil"/>
            </w:tcBorders>
            <w:vAlign w:val="center"/>
          </w:tcPr>
          <w:p w14:paraId="0DCAA36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8" w:type="dxa"/>
            <w:tcBorders>
              <w:top w:val="nil"/>
              <w:left w:val="nil"/>
              <w:bottom w:val="nil"/>
              <w:right w:val="nil"/>
            </w:tcBorders>
            <w:vAlign w:val="center"/>
          </w:tcPr>
          <w:p w14:paraId="31EB072D"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r>
      <w:tr w:rsidR="003036FC" w:rsidRPr="003C54B3" w14:paraId="1EE616D0" w14:textId="77777777" w:rsidTr="000C1CD1">
        <w:trPr>
          <w:trHeight w:val="407"/>
        </w:trPr>
        <w:tc>
          <w:tcPr>
            <w:tcW w:w="1134" w:type="dxa"/>
            <w:tcBorders>
              <w:top w:val="nil"/>
              <w:left w:val="nil"/>
              <w:bottom w:val="nil"/>
              <w:right w:val="nil"/>
            </w:tcBorders>
            <w:vAlign w:val="center"/>
            <w:hideMark/>
          </w:tcPr>
          <w:p w14:paraId="442E8B62"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Bedtime</w:t>
            </w:r>
          </w:p>
          <w:p w14:paraId="48A60538"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(hour)</w:t>
            </w:r>
          </w:p>
        </w:tc>
        <w:tc>
          <w:tcPr>
            <w:tcW w:w="700" w:type="dxa"/>
            <w:tcBorders>
              <w:top w:val="nil"/>
              <w:left w:val="nil"/>
              <w:bottom w:val="nil"/>
              <w:right w:val="nil"/>
            </w:tcBorders>
            <w:vAlign w:val="center"/>
          </w:tcPr>
          <w:p w14:paraId="24230E4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25.33</w:t>
            </w:r>
            <w:r w:rsidRPr="003E662B">
              <w:rPr>
                <w:rFonts w:ascii="Calibri" w:eastAsia="Times New Roman" w:hAnsi="Calibri" w:cs="Calibri"/>
                <w:color w:val="000000"/>
                <w:sz w:val="16"/>
                <w:szCs w:val="16"/>
                <w:lang w:bidi="hi-IN"/>
              </w:rPr>
              <w:br/>
              <w:t>(1.49)</w:t>
            </w:r>
          </w:p>
        </w:tc>
        <w:tc>
          <w:tcPr>
            <w:tcW w:w="709" w:type="dxa"/>
            <w:tcBorders>
              <w:top w:val="nil"/>
              <w:left w:val="nil"/>
              <w:bottom w:val="nil"/>
              <w:right w:val="nil"/>
            </w:tcBorders>
            <w:vAlign w:val="center"/>
          </w:tcPr>
          <w:p w14:paraId="6FE7D14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25.53</w:t>
            </w:r>
            <w:r w:rsidRPr="003E662B">
              <w:rPr>
                <w:rFonts w:ascii="Calibri" w:eastAsia="Times New Roman" w:hAnsi="Calibri" w:cs="Calibri"/>
                <w:color w:val="000000"/>
                <w:sz w:val="16"/>
                <w:szCs w:val="16"/>
                <w:lang w:bidi="hi-IN"/>
              </w:rPr>
              <w:br/>
              <w:t>(1.44)</w:t>
            </w:r>
          </w:p>
        </w:tc>
        <w:tc>
          <w:tcPr>
            <w:tcW w:w="567" w:type="dxa"/>
            <w:tcBorders>
              <w:top w:val="nil"/>
              <w:left w:val="nil"/>
              <w:bottom w:val="nil"/>
              <w:right w:val="nil"/>
            </w:tcBorders>
            <w:vAlign w:val="center"/>
          </w:tcPr>
          <w:p w14:paraId="2B55351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0.40</w:t>
            </w:r>
          </w:p>
        </w:tc>
        <w:tc>
          <w:tcPr>
            <w:tcW w:w="718" w:type="dxa"/>
            <w:tcBorders>
              <w:top w:val="nil"/>
              <w:left w:val="nil"/>
              <w:bottom w:val="nil"/>
              <w:right w:val="nil"/>
            </w:tcBorders>
            <w:vAlign w:val="center"/>
          </w:tcPr>
          <w:p w14:paraId="7EE27D2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0.106</w:t>
            </w:r>
          </w:p>
        </w:tc>
        <w:tc>
          <w:tcPr>
            <w:tcW w:w="283" w:type="dxa"/>
            <w:tcBorders>
              <w:top w:val="nil"/>
              <w:left w:val="nil"/>
              <w:bottom w:val="nil"/>
              <w:right w:val="nil"/>
            </w:tcBorders>
            <w:vAlign w:val="center"/>
          </w:tcPr>
          <w:p w14:paraId="51E8648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5B64CE8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24.06</w:t>
            </w:r>
            <w:r w:rsidRPr="003E662B">
              <w:rPr>
                <w:rFonts w:ascii="Calibri" w:eastAsia="Times New Roman" w:hAnsi="Calibri" w:cs="Calibri"/>
                <w:color w:val="000000"/>
                <w:sz w:val="16"/>
                <w:szCs w:val="16"/>
                <w:lang w:bidi="hi-IN"/>
              </w:rPr>
              <w:br/>
              <w:t>(1.28)</w:t>
            </w:r>
          </w:p>
        </w:tc>
        <w:tc>
          <w:tcPr>
            <w:tcW w:w="709" w:type="dxa"/>
            <w:tcBorders>
              <w:top w:val="nil"/>
              <w:left w:val="nil"/>
              <w:bottom w:val="nil"/>
              <w:right w:val="nil"/>
            </w:tcBorders>
            <w:vAlign w:val="center"/>
          </w:tcPr>
          <w:p w14:paraId="4554022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24.50</w:t>
            </w:r>
            <w:r w:rsidRPr="003E662B">
              <w:rPr>
                <w:rFonts w:ascii="Calibri" w:eastAsia="Times New Roman" w:hAnsi="Calibri" w:cs="Calibri"/>
                <w:color w:val="000000"/>
                <w:sz w:val="16"/>
                <w:szCs w:val="16"/>
                <w:lang w:bidi="hi-IN"/>
              </w:rPr>
              <w:br/>
              <w:t>(1.12)</w:t>
            </w:r>
          </w:p>
        </w:tc>
        <w:tc>
          <w:tcPr>
            <w:tcW w:w="708" w:type="dxa"/>
            <w:tcBorders>
              <w:top w:val="nil"/>
              <w:left w:val="nil"/>
              <w:bottom w:val="nil"/>
              <w:right w:val="nil"/>
            </w:tcBorders>
            <w:vAlign w:val="center"/>
          </w:tcPr>
          <w:p w14:paraId="42E4A98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0.78</w:t>
            </w:r>
          </w:p>
        </w:tc>
        <w:tc>
          <w:tcPr>
            <w:tcW w:w="842" w:type="dxa"/>
            <w:tcBorders>
              <w:top w:val="nil"/>
              <w:left w:val="nil"/>
              <w:bottom w:val="nil"/>
              <w:right w:val="nil"/>
            </w:tcBorders>
            <w:vAlign w:val="center"/>
          </w:tcPr>
          <w:p w14:paraId="59497650"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0.007</w:t>
            </w:r>
          </w:p>
        </w:tc>
        <w:tc>
          <w:tcPr>
            <w:tcW w:w="283" w:type="dxa"/>
            <w:tcBorders>
              <w:top w:val="nil"/>
              <w:left w:val="nil"/>
              <w:bottom w:val="nil"/>
              <w:right w:val="nil"/>
            </w:tcBorders>
            <w:vAlign w:val="center"/>
          </w:tcPr>
          <w:p w14:paraId="724CD112"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p>
        </w:tc>
        <w:tc>
          <w:tcPr>
            <w:tcW w:w="709" w:type="dxa"/>
            <w:tcBorders>
              <w:top w:val="nil"/>
              <w:left w:val="nil"/>
              <w:bottom w:val="nil"/>
              <w:right w:val="nil"/>
            </w:tcBorders>
            <w:vAlign w:val="center"/>
          </w:tcPr>
          <w:p w14:paraId="07FDA2F8"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0.002</w:t>
            </w:r>
          </w:p>
        </w:tc>
        <w:tc>
          <w:tcPr>
            <w:tcW w:w="851" w:type="dxa"/>
            <w:tcBorders>
              <w:top w:val="nil"/>
              <w:left w:val="nil"/>
              <w:bottom w:val="nil"/>
              <w:right w:val="nil"/>
            </w:tcBorders>
            <w:vAlign w:val="center"/>
          </w:tcPr>
          <w:p w14:paraId="2861A849"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0.016</w:t>
            </w:r>
          </w:p>
        </w:tc>
        <w:tc>
          <w:tcPr>
            <w:tcW w:w="708" w:type="dxa"/>
            <w:tcBorders>
              <w:top w:val="nil"/>
              <w:left w:val="nil"/>
              <w:bottom w:val="nil"/>
              <w:right w:val="nil"/>
            </w:tcBorders>
            <w:vAlign w:val="center"/>
          </w:tcPr>
          <w:p w14:paraId="4581C81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0.218</w:t>
            </w:r>
          </w:p>
        </w:tc>
      </w:tr>
      <w:tr w:rsidR="003036FC" w:rsidRPr="003C54B3" w14:paraId="1A0D53A5" w14:textId="77777777" w:rsidTr="000C1CD1">
        <w:trPr>
          <w:trHeight w:val="407"/>
        </w:trPr>
        <w:tc>
          <w:tcPr>
            <w:tcW w:w="1134" w:type="dxa"/>
            <w:tcBorders>
              <w:top w:val="nil"/>
              <w:left w:val="nil"/>
              <w:bottom w:val="nil"/>
              <w:right w:val="nil"/>
            </w:tcBorders>
            <w:vAlign w:val="center"/>
            <w:hideMark/>
          </w:tcPr>
          <w:p w14:paraId="7C05F816"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Wake time</w:t>
            </w:r>
          </w:p>
          <w:p w14:paraId="0C0B4B9F"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(hour)</w:t>
            </w:r>
          </w:p>
        </w:tc>
        <w:tc>
          <w:tcPr>
            <w:tcW w:w="700" w:type="dxa"/>
            <w:tcBorders>
              <w:top w:val="nil"/>
              <w:left w:val="nil"/>
              <w:bottom w:val="nil"/>
              <w:right w:val="nil"/>
            </w:tcBorders>
            <w:vAlign w:val="center"/>
          </w:tcPr>
          <w:p w14:paraId="2860CE5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8.91</w:t>
            </w:r>
            <w:r w:rsidRPr="003E662B">
              <w:rPr>
                <w:rFonts w:ascii="Calibri" w:eastAsia="Times New Roman" w:hAnsi="Calibri" w:cs="Calibri"/>
                <w:color w:val="000000"/>
                <w:sz w:val="16"/>
                <w:szCs w:val="16"/>
                <w:lang w:bidi="hi-IN"/>
              </w:rPr>
              <w:br/>
              <w:t>(1.44)</w:t>
            </w:r>
          </w:p>
        </w:tc>
        <w:tc>
          <w:tcPr>
            <w:tcW w:w="709" w:type="dxa"/>
            <w:tcBorders>
              <w:top w:val="nil"/>
              <w:left w:val="nil"/>
              <w:bottom w:val="nil"/>
              <w:right w:val="nil"/>
            </w:tcBorders>
            <w:vAlign w:val="center"/>
          </w:tcPr>
          <w:p w14:paraId="24D855D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8.97</w:t>
            </w:r>
            <w:r w:rsidRPr="003E662B">
              <w:rPr>
                <w:rFonts w:ascii="Calibri" w:eastAsia="Times New Roman" w:hAnsi="Calibri" w:cs="Calibri"/>
                <w:color w:val="000000"/>
                <w:sz w:val="16"/>
                <w:szCs w:val="16"/>
                <w:lang w:bidi="hi-IN"/>
              </w:rPr>
              <w:br/>
              <w:t>(1.53)</w:t>
            </w:r>
          </w:p>
        </w:tc>
        <w:tc>
          <w:tcPr>
            <w:tcW w:w="567" w:type="dxa"/>
            <w:tcBorders>
              <w:top w:val="nil"/>
              <w:left w:val="nil"/>
              <w:bottom w:val="nil"/>
              <w:right w:val="nil"/>
            </w:tcBorders>
            <w:vAlign w:val="center"/>
          </w:tcPr>
          <w:p w14:paraId="1A62E7F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0.06</w:t>
            </w:r>
          </w:p>
        </w:tc>
        <w:tc>
          <w:tcPr>
            <w:tcW w:w="718" w:type="dxa"/>
            <w:tcBorders>
              <w:top w:val="nil"/>
              <w:left w:val="nil"/>
              <w:bottom w:val="nil"/>
              <w:right w:val="nil"/>
            </w:tcBorders>
            <w:vAlign w:val="center"/>
          </w:tcPr>
          <w:p w14:paraId="5F6998B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0.816</w:t>
            </w:r>
          </w:p>
        </w:tc>
        <w:tc>
          <w:tcPr>
            <w:tcW w:w="283" w:type="dxa"/>
            <w:tcBorders>
              <w:top w:val="nil"/>
              <w:left w:val="nil"/>
              <w:bottom w:val="nil"/>
              <w:right w:val="nil"/>
            </w:tcBorders>
            <w:vAlign w:val="center"/>
          </w:tcPr>
          <w:p w14:paraId="71138D59"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1622816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7.83</w:t>
            </w:r>
            <w:r w:rsidRPr="003E662B">
              <w:rPr>
                <w:rFonts w:ascii="Calibri" w:eastAsia="Times New Roman" w:hAnsi="Calibri" w:cs="Calibri"/>
                <w:color w:val="000000"/>
                <w:sz w:val="16"/>
                <w:szCs w:val="16"/>
                <w:lang w:bidi="hi-IN"/>
              </w:rPr>
              <w:br/>
              <w:t>(1.14)</w:t>
            </w:r>
          </w:p>
        </w:tc>
        <w:tc>
          <w:tcPr>
            <w:tcW w:w="709" w:type="dxa"/>
            <w:tcBorders>
              <w:top w:val="nil"/>
              <w:left w:val="nil"/>
              <w:bottom w:val="nil"/>
              <w:right w:val="nil"/>
            </w:tcBorders>
            <w:vAlign w:val="center"/>
          </w:tcPr>
          <w:p w14:paraId="44CA050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8.01</w:t>
            </w:r>
            <w:r w:rsidRPr="003E662B">
              <w:rPr>
                <w:rFonts w:ascii="Calibri" w:eastAsia="Times New Roman" w:hAnsi="Calibri" w:cs="Calibri"/>
                <w:color w:val="000000"/>
                <w:sz w:val="16"/>
                <w:szCs w:val="16"/>
                <w:lang w:bidi="hi-IN"/>
              </w:rPr>
              <w:br/>
              <w:t>(1.41)</w:t>
            </w:r>
          </w:p>
        </w:tc>
        <w:tc>
          <w:tcPr>
            <w:tcW w:w="708" w:type="dxa"/>
            <w:tcBorders>
              <w:top w:val="nil"/>
              <w:left w:val="nil"/>
              <w:bottom w:val="nil"/>
              <w:right w:val="nil"/>
            </w:tcBorders>
            <w:vAlign w:val="center"/>
          </w:tcPr>
          <w:p w14:paraId="152FF6D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0.37</w:t>
            </w:r>
          </w:p>
        </w:tc>
        <w:tc>
          <w:tcPr>
            <w:tcW w:w="842" w:type="dxa"/>
            <w:tcBorders>
              <w:top w:val="nil"/>
              <w:left w:val="nil"/>
              <w:bottom w:val="nil"/>
              <w:right w:val="nil"/>
            </w:tcBorders>
            <w:vAlign w:val="center"/>
          </w:tcPr>
          <w:p w14:paraId="6C1DAEB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0.158</w:t>
            </w:r>
          </w:p>
        </w:tc>
        <w:tc>
          <w:tcPr>
            <w:tcW w:w="283" w:type="dxa"/>
            <w:tcBorders>
              <w:top w:val="nil"/>
              <w:left w:val="nil"/>
              <w:bottom w:val="nil"/>
              <w:right w:val="nil"/>
            </w:tcBorders>
            <w:vAlign w:val="center"/>
          </w:tcPr>
          <w:p w14:paraId="49C53C3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2EA3BC4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0.414</w:t>
            </w:r>
          </w:p>
        </w:tc>
        <w:tc>
          <w:tcPr>
            <w:tcW w:w="851" w:type="dxa"/>
            <w:tcBorders>
              <w:top w:val="nil"/>
              <w:left w:val="nil"/>
              <w:bottom w:val="nil"/>
              <w:right w:val="nil"/>
            </w:tcBorders>
            <w:vAlign w:val="center"/>
          </w:tcPr>
          <w:p w14:paraId="5A7A053E"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0.033</w:t>
            </w:r>
          </w:p>
        </w:tc>
        <w:tc>
          <w:tcPr>
            <w:tcW w:w="708" w:type="dxa"/>
            <w:tcBorders>
              <w:top w:val="nil"/>
              <w:left w:val="nil"/>
              <w:bottom w:val="nil"/>
              <w:right w:val="nil"/>
            </w:tcBorders>
            <w:vAlign w:val="center"/>
          </w:tcPr>
          <w:p w14:paraId="1628107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0.668</w:t>
            </w:r>
          </w:p>
        </w:tc>
      </w:tr>
      <w:tr w:rsidR="003036FC" w:rsidRPr="003C54B3" w14:paraId="4CF2F18C" w14:textId="77777777" w:rsidTr="000C1CD1">
        <w:trPr>
          <w:trHeight w:val="407"/>
        </w:trPr>
        <w:tc>
          <w:tcPr>
            <w:tcW w:w="1134" w:type="dxa"/>
            <w:tcBorders>
              <w:top w:val="nil"/>
              <w:left w:val="nil"/>
              <w:bottom w:val="nil"/>
              <w:right w:val="nil"/>
            </w:tcBorders>
            <w:vAlign w:val="center"/>
            <w:hideMark/>
          </w:tcPr>
          <w:p w14:paraId="0C4E9851"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TIB</w:t>
            </w:r>
          </w:p>
          <w:p w14:paraId="3E3617D2"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(hour)</w:t>
            </w:r>
          </w:p>
        </w:tc>
        <w:tc>
          <w:tcPr>
            <w:tcW w:w="700" w:type="dxa"/>
            <w:tcBorders>
              <w:top w:val="nil"/>
              <w:left w:val="nil"/>
              <w:bottom w:val="nil"/>
              <w:right w:val="nil"/>
            </w:tcBorders>
            <w:vAlign w:val="center"/>
          </w:tcPr>
          <w:p w14:paraId="3C3C963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7.69</w:t>
            </w:r>
            <w:r w:rsidRPr="003E662B">
              <w:rPr>
                <w:rFonts w:ascii="Calibri" w:eastAsia="Times New Roman" w:hAnsi="Calibri" w:cs="Calibri"/>
                <w:color w:val="000000"/>
                <w:sz w:val="16"/>
                <w:szCs w:val="16"/>
                <w:lang w:bidi="hi-IN"/>
              </w:rPr>
              <w:br/>
              <w:t>(0.90)</w:t>
            </w:r>
          </w:p>
        </w:tc>
        <w:tc>
          <w:tcPr>
            <w:tcW w:w="709" w:type="dxa"/>
            <w:tcBorders>
              <w:top w:val="nil"/>
              <w:left w:val="nil"/>
              <w:bottom w:val="nil"/>
              <w:right w:val="nil"/>
            </w:tcBorders>
            <w:vAlign w:val="center"/>
          </w:tcPr>
          <w:p w14:paraId="7B5B043B"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7.82</w:t>
            </w:r>
            <w:r w:rsidRPr="003E662B">
              <w:rPr>
                <w:rFonts w:ascii="Calibri" w:eastAsia="Times New Roman" w:hAnsi="Calibri" w:cs="Calibri"/>
                <w:color w:val="000000"/>
                <w:sz w:val="16"/>
                <w:szCs w:val="16"/>
                <w:lang w:bidi="hi-IN"/>
              </w:rPr>
              <w:br/>
              <w:t>(1.10)</w:t>
            </w:r>
          </w:p>
        </w:tc>
        <w:tc>
          <w:tcPr>
            <w:tcW w:w="567" w:type="dxa"/>
            <w:tcBorders>
              <w:top w:val="nil"/>
              <w:left w:val="nil"/>
              <w:bottom w:val="nil"/>
              <w:right w:val="nil"/>
            </w:tcBorders>
            <w:vAlign w:val="center"/>
          </w:tcPr>
          <w:p w14:paraId="6DBE463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0.11</w:t>
            </w:r>
          </w:p>
        </w:tc>
        <w:tc>
          <w:tcPr>
            <w:tcW w:w="718" w:type="dxa"/>
            <w:tcBorders>
              <w:top w:val="nil"/>
              <w:left w:val="nil"/>
              <w:bottom w:val="nil"/>
              <w:right w:val="nil"/>
            </w:tcBorders>
            <w:vAlign w:val="center"/>
          </w:tcPr>
          <w:p w14:paraId="3799874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0.634</w:t>
            </w:r>
          </w:p>
        </w:tc>
        <w:tc>
          <w:tcPr>
            <w:tcW w:w="283" w:type="dxa"/>
            <w:tcBorders>
              <w:top w:val="nil"/>
              <w:left w:val="nil"/>
              <w:bottom w:val="nil"/>
              <w:right w:val="nil"/>
            </w:tcBorders>
            <w:vAlign w:val="center"/>
          </w:tcPr>
          <w:p w14:paraId="17E75EAD"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2227C8F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7.77</w:t>
            </w:r>
            <w:r w:rsidRPr="003E662B">
              <w:rPr>
                <w:rFonts w:ascii="Calibri" w:eastAsia="Times New Roman" w:hAnsi="Calibri" w:cs="Calibri"/>
                <w:color w:val="000000"/>
                <w:sz w:val="16"/>
                <w:szCs w:val="16"/>
                <w:lang w:bidi="hi-IN"/>
              </w:rPr>
              <w:br/>
              <w:t>(0.83)</w:t>
            </w:r>
          </w:p>
        </w:tc>
        <w:tc>
          <w:tcPr>
            <w:tcW w:w="709" w:type="dxa"/>
            <w:tcBorders>
              <w:top w:val="nil"/>
              <w:left w:val="nil"/>
              <w:bottom w:val="nil"/>
              <w:right w:val="nil"/>
            </w:tcBorders>
            <w:vAlign w:val="center"/>
          </w:tcPr>
          <w:p w14:paraId="6B54CB4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7.51</w:t>
            </w:r>
            <w:r w:rsidRPr="003E662B">
              <w:rPr>
                <w:rFonts w:ascii="Calibri" w:eastAsia="Times New Roman" w:hAnsi="Calibri" w:cs="Calibri"/>
                <w:color w:val="000000"/>
                <w:sz w:val="16"/>
                <w:szCs w:val="16"/>
                <w:lang w:bidi="hi-IN"/>
              </w:rPr>
              <w:br/>
              <w:t>(1.16)</w:t>
            </w:r>
          </w:p>
        </w:tc>
        <w:tc>
          <w:tcPr>
            <w:tcW w:w="708" w:type="dxa"/>
            <w:tcBorders>
              <w:top w:val="nil"/>
              <w:left w:val="nil"/>
              <w:bottom w:val="nil"/>
              <w:right w:val="nil"/>
            </w:tcBorders>
            <w:vAlign w:val="center"/>
          </w:tcPr>
          <w:p w14:paraId="2F08053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-0.40</w:t>
            </w:r>
          </w:p>
        </w:tc>
        <w:tc>
          <w:tcPr>
            <w:tcW w:w="842" w:type="dxa"/>
            <w:tcBorders>
              <w:top w:val="nil"/>
              <w:left w:val="nil"/>
              <w:bottom w:val="nil"/>
              <w:right w:val="nil"/>
            </w:tcBorders>
            <w:vAlign w:val="center"/>
          </w:tcPr>
          <w:p w14:paraId="61BCEA5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0.133</w:t>
            </w:r>
          </w:p>
        </w:tc>
        <w:tc>
          <w:tcPr>
            <w:tcW w:w="283" w:type="dxa"/>
            <w:tcBorders>
              <w:top w:val="nil"/>
              <w:left w:val="nil"/>
              <w:bottom w:val="nil"/>
              <w:right w:val="nil"/>
            </w:tcBorders>
            <w:vAlign w:val="center"/>
          </w:tcPr>
          <w:p w14:paraId="27760F6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7738A99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0.729</w:t>
            </w:r>
          </w:p>
        </w:tc>
        <w:tc>
          <w:tcPr>
            <w:tcW w:w="851" w:type="dxa"/>
            <w:tcBorders>
              <w:top w:val="nil"/>
              <w:left w:val="nil"/>
              <w:bottom w:val="nil"/>
              <w:right w:val="nil"/>
            </w:tcBorders>
            <w:vAlign w:val="center"/>
          </w:tcPr>
          <w:p w14:paraId="53CE1BC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0.704</w:t>
            </w:r>
          </w:p>
        </w:tc>
        <w:tc>
          <w:tcPr>
            <w:tcW w:w="708" w:type="dxa"/>
            <w:tcBorders>
              <w:top w:val="nil"/>
              <w:left w:val="nil"/>
              <w:bottom w:val="nil"/>
              <w:right w:val="nil"/>
            </w:tcBorders>
            <w:vAlign w:val="center"/>
          </w:tcPr>
          <w:p w14:paraId="250BB38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0.231</w:t>
            </w:r>
          </w:p>
        </w:tc>
      </w:tr>
      <w:tr w:rsidR="003036FC" w:rsidRPr="003C54B3" w14:paraId="00D2D585" w14:textId="77777777" w:rsidTr="000C1CD1">
        <w:trPr>
          <w:trHeight w:val="359"/>
        </w:trPr>
        <w:tc>
          <w:tcPr>
            <w:tcW w:w="1134" w:type="dxa"/>
            <w:tcBorders>
              <w:top w:val="nil"/>
              <w:left w:val="nil"/>
              <w:bottom w:val="nil"/>
              <w:right w:val="nil"/>
            </w:tcBorders>
            <w:vAlign w:val="center"/>
            <w:hideMark/>
          </w:tcPr>
          <w:p w14:paraId="1F2967D8"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p>
          <w:p w14:paraId="12819719" w14:textId="77777777" w:rsidR="003036FC" w:rsidRPr="004C0C60" w:rsidRDefault="003036FC" w:rsidP="000C1CD1">
            <w:pPr>
              <w:spacing w:line="168" w:lineRule="auto"/>
              <w:jc w:val="center"/>
              <w:rPr>
                <w:rFonts w:ascii="Calibri" w:eastAsia="Times New Roman" w:hAnsi="Calibri" w:cs="Calibri"/>
                <w:b/>
                <w:bCs/>
                <w:color w:val="000000"/>
                <w:sz w:val="16"/>
                <w:szCs w:val="16"/>
                <w:lang w:bidi="hi-IN"/>
              </w:rPr>
            </w:pPr>
            <w:r w:rsidRPr="004C0C60">
              <w:rPr>
                <w:rFonts w:ascii="Calibri" w:eastAsia="Times New Roman" w:hAnsi="Calibri" w:cs="Calibri"/>
                <w:b/>
                <w:bCs/>
                <w:color w:val="000000"/>
                <w:sz w:val="16"/>
                <w:szCs w:val="16"/>
                <w:lang w:bidi="hi-IN"/>
              </w:rPr>
              <w:t>Actigraphy</w:t>
            </w:r>
          </w:p>
        </w:tc>
        <w:tc>
          <w:tcPr>
            <w:tcW w:w="700" w:type="dxa"/>
            <w:tcBorders>
              <w:top w:val="nil"/>
              <w:left w:val="nil"/>
              <w:bottom w:val="nil"/>
              <w:right w:val="nil"/>
            </w:tcBorders>
            <w:vAlign w:val="center"/>
          </w:tcPr>
          <w:p w14:paraId="108E5474"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3F4AACB9"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567" w:type="dxa"/>
            <w:tcBorders>
              <w:top w:val="nil"/>
              <w:left w:val="nil"/>
              <w:bottom w:val="nil"/>
              <w:right w:val="nil"/>
            </w:tcBorders>
            <w:vAlign w:val="center"/>
          </w:tcPr>
          <w:p w14:paraId="2ED11318"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18" w:type="dxa"/>
            <w:tcBorders>
              <w:top w:val="nil"/>
              <w:left w:val="nil"/>
              <w:bottom w:val="nil"/>
              <w:right w:val="nil"/>
            </w:tcBorders>
            <w:vAlign w:val="center"/>
          </w:tcPr>
          <w:p w14:paraId="25D64A0D"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283" w:type="dxa"/>
            <w:tcBorders>
              <w:top w:val="nil"/>
              <w:left w:val="nil"/>
              <w:bottom w:val="nil"/>
              <w:right w:val="nil"/>
            </w:tcBorders>
            <w:vAlign w:val="center"/>
          </w:tcPr>
          <w:p w14:paraId="28E38F6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3D00D1C9"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637CD96B"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8" w:type="dxa"/>
            <w:tcBorders>
              <w:top w:val="nil"/>
              <w:left w:val="nil"/>
              <w:bottom w:val="nil"/>
              <w:right w:val="nil"/>
            </w:tcBorders>
            <w:vAlign w:val="center"/>
          </w:tcPr>
          <w:p w14:paraId="47ADD010"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842" w:type="dxa"/>
            <w:tcBorders>
              <w:top w:val="nil"/>
              <w:left w:val="nil"/>
              <w:bottom w:val="nil"/>
              <w:right w:val="nil"/>
            </w:tcBorders>
            <w:vAlign w:val="center"/>
          </w:tcPr>
          <w:p w14:paraId="7213C8C1"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283" w:type="dxa"/>
            <w:tcBorders>
              <w:top w:val="nil"/>
              <w:left w:val="nil"/>
              <w:bottom w:val="nil"/>
              <w:right w:val="nil"/>
            </w:tcBorders>
            <w:vAlign w:val="center"/>
          </w:tcPr>
          <w:p w14:paraId="7C09973C"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16FBD43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851" w:type="dxa"/>
            <w:tcBorders>
              <w:top w:val="nil"/>
              <w:left w:val="nil"/>
              <w:bottom w:val="nil"/>
              <w:right w:val="nil"/>
            </w:tcBorders>
            <w:vAlign w:val="center"/>
          </w:tcPr>
          <w:p w14:paraId="5608AF06"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8" w:type="dxa"/>
            <w:tcBorders>
              <w:top w:val="nil"/>
              <w:left w:val="nil"/>
              <w:bottom w:val="nil"/>
              <w:right w:val="nil"/>
            </w:tcBorders>
            <w:vAlign w:val="center"/>
          </w:tcPr>
          <w:p w14:paraId="262F54BE"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r>
      <w:tr w:rsidR="003036FC" w:rsidRPr="003C54B3" w14:paraId="065C127F" w14:textId="77777777" w:rsidTr="000C1CD1">
        <w:trPr>
          <w:trHeight w:val="407"/>
        </w:trPr>
        <w:tc>
          <w:tcPr>
            <w:tcW w:w="1134" w:type="dxa"/>
            <w:tcBorders>
              <w:top w:val="nil"/>
              <w:left w:val="nil"/>
              <w:bottom w:val="nil"/>
              <w:right w:val="nil"/>
            </w:tcBorders>
            <w:vAlign w:val="center"/>
            <w:hideMark/>
          </w:tcPr>
          <w:p w14:paraId="3355F049"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Sleep onset</w:t>
            </w:r>
          </w:p>
          <w:p w14:paraId="02EFF75E"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(hour)</w:t>
            </w:r>
          </w:p>
        </w:tc>
        <w:tc>
          <w:tcPr>
            <w:tcW w:w="700" w:type="dxa"/>
            <w:tcBorders>
              <w:top w:val="nil"/>
              <w:left w:val="nil"/>
              <w:bottom w:val="nil"/>
              <w:right w:val="nil"/>
            </w:tcBorders>
            <w:vAlign w:val="center"/>
          </w:tcPr>
          <w:p w14:paraId="4AF17DC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25.82</w:t>
            </w:r>
            <w:r w:rsidRPr="003E662B">
              <w:rPr>
                <w:rFonts w:ascii="Calibri" w:eastAsia="Times New Roman" w:hAnsi="Calibri" w:cs="Calibri"/>
                <w:color w:val="000000"/>
                <w:sz w:val="16"/>
                <w:szCs w:val="16"/>
                <w:lang w:bidi="hi-IN"/>
              </w:rPr>
              <w:br/>
              <w:t>(1.57)</w:t>
            </w:r>
          </w:p>
        </w:tc>
        <w:tc>
          <w:tcPr>
            <w:tcW w:w="709" w:type="dxa"/>
            <w:tcBorders>
              <w:top w:val="nil"/>
              <w:left w:val="nil"/>
              <w:bottom w:val="nil"/>
              <w:right w:val="nil"/>
            </w:tcBorders>
            <w:vAlign w:val="center"/>
          </w:tcPr>
          <w:p w14:paraId="2D72BBA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25.78</w:t>
            </w:r>
            <w:r w:rsidRPr="003E662B">
              <w:rPr>
                <w:rFonts w:ascii="Calibri" w:eastAsia="Times New Roman" w:hAnsi="Calibri" w:cs="Calibri"/>
                <w:color w:val="000000"/>
                <w:sz w:val="16"/>
                <w:szCs w:val="16"/>
                <w:lang w:bidi="hi-IN"/>
              </w:rPr>
              <w:br/>
              <w:t>(1.41)</w:t>
            </w:r>
          </w:p>
        </w:tc>
        <w:tc>
          <w:tcPr>
            <w:tcW w:w="567" w:type="dxa"/>
            <w:tcBorders>
              <w:top w:val="nil"/>
              <w:left w:val="nil"/>
              <w:bottom w:val="nil"/>
              <w:right w:val="nil"/>
            </w:tcBorders>
            <w:vAlign w:val="center"/>
          </w:tcPr>
          <w:p w14:paraId="25950C7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-0.03</w:t>
            </w:r>
          </w:p>
        </w:tc>
        <w:tc>
          <w:tcPr>
            <w:tcW w:w="718" w:type="dxa"/>
            <w:tcBorders>
              <w:top w:val="nil"/>
              <w:left w:val="nil"/>
              <w:bottom w:val="nil"/>
              <w:right w:val="nil"/>
            </w:tcBorders>
            <w:vAlign w:val="center"/>
          </w:tcPr>
          <w:p w14:paraId="620C3088"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0.891</w:t>
            </w:r>
          </w:p>
        </w:tc>
        <w:tc>
          <w:tcPr>
            <w:tcW w:w="283" w:type="dxa"/>
            <w:tcBorders>
              <w:top w:val="nil"/>
              <w:left w:val="nil"/>
              <w:bottom w:val="nil"/>
              <w:right w:val="nil"/>
            </w:tcBorders>
            <w:vAlign w:val="center"/>
          </w:tcPr>
          <w:p w14:paraId="08AEC28D"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336A595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24.55</w:t>
            </w:r>
            <w:r w:rsidRPr="003E662B">
              <w:rPr>
                <w:rFonts w:ascii="Calibri" w:eastAsia="Times New Roman" w:hAnsi="Calibri" w:cs="Calibri"/>
                <w:color w:val="000000"/>
                <w:sz w:val="16"/>
                <w:szCs w:val="16"/>
                <w:lang w:bidi="hi-IN"/>
              </w:rPr>
              <w:br/>
              <w:t>(1.38)</w:t>
            </w:r>
          </w:p>
        </w:tc>
        <w:tc>
          <w:tcPr>
            <w:tcW w:w="709" w:type="dxa"/>
            <w:tcBorders>
              <w:top w:val="nil"/>
              <w:left w:val="nil"/>
              <w:bottom w:val="nil"/>
              <w:right w:val="nil"/>
            </w:tcBorders>
            <w:vAlign w:val="center"/>
          </w:tcPr>
          <w:p w14:paraId="11F2285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24.96</w:t>
            </w:r>
            <w:r w:rsidRPr="003E662B">
              <w:rPr>
                <w:rFonts w:ascii="Calibri" w:eastAsia="Times New Roman" w:hAnsi="Calibri" w:cs="Calibri"/>
                <w:color w:val="000000"/>
                <w:sz w:val="16"/>
                <w:szCs w:val="16"/>
                <w:lang w:bidi="hi-IN"/>
              </w:rPr>
              <w:br/>
              <w:t>(1.18)</w:t>
            </w:r>
          </w:p>
        </w:tc>
        <w:tc>
          <w:tcPr>
            <w:tcW w:w="708" w:type="dxa"/>
            <w:tcBorders>
              <w:top w:val="nil"/>
              <w:left w:val="nil"/>
              <w:bottom w:val="nil"/>
              <w:right w:val="nil"/>
            </w:tcBorders>
            <w:vAlign w:val="center"/>
          </w:tcPr>
          <w:p w14:paraId="12023AE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0.94</w:t>
            </w:r>
          </w:p>
        </w:tc>
        <w:tc>
          <w:tcPr>
            <w:tcW w:w="842" w:type="dxa"/>
            <w:tcBorders>
              <w:top w:val="nil"/>
              <w:left w:val="nil"/>
              <w:bottom w:val="nil"/>
              <w:right w:val="nil"/>
            </w:tcBorders>
            <w:vAlign w:val="center"/>
          </w:tcPr>
          <w:p w14:paraId="7A9A19E3"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0.002</w:t>
            </w:r>
          </w:p>
        </w:tc>
        <w:tc>
          <w:tcPr>
            <w:tcW w:w="283" w:type="dxa"/>
            <w:tcBorders>
              <w:top w:val="nil"/>
              <w:left w:val="nil"/>
              <w:bottom w:val="nil"/>
              <w:right w:val="nil"/>
            </w:tcBorders>
            <w:vAlign w:val="center"/>
          </w:tcPr>
          <w:p w14:paraId="04E00A3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21F56183"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0.223</w:t>
            </w:r>
          </w:p>
        </w:tc>
        <w:tc>
          <w:tcPr>
            <w:tcW w:w="851" w:type="dxa"/>
            <w:tcBorders>
              <w:top w:val="nil"/>
              <w:left w:val="nil"/>
              <w:bottom w:val="nil"/>
              <w:right w:val="nil"/>
            </w:tcBorders>
            <w:vAlign w:val="center"/>
          </w:tcPr>
          <w:p w14:paraId="5DAA9D87"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0.029</w:t>
            </w:r>
          </w:p>
        </w:tc>
        <w:tc>
          <w:tcPr>
            <w:tcW w:w="708" w:type="dxa"/>
            <w:tcBorders>
              <w:top w:val="nil"/>
              <w:left w:val="nil"/>
              <w:bottom w:val="nil"/>
              <w:right w:val="nil"/>
            </w:tcBorders>
            <w:vAlign w:val="center"/>
          </w:tcPr>
          <w:p w14:paraId="756A340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0.118</w:t>
            </w:r>
          </w:p>
        </w:tc>
      </w:tr>
      <w:tr w:rsidR="003036FC" w:rsidRPr="003C54B3" w14:paraId="486226B7" w14:textId="77777777" w:rsidTr="000C1CD1">
        <w:trPr>
          <w:trHeight w:val="407"/>
        </w:trPr>
        <w:tc>
          <w:tcPr>
            <w:tcW w:w="1134" w:type="dxa"/>
            <w:tcBorders>
              <w:top w:val="nil"/>
              <w:left w:val="nil"/>
              <w:bottom w:val="nil"/>
              <w:right w:val="nil"/>
            </w:tcBorders>
            <w:vAlign w:val="center"/>
            <w:hideMark/>
          </w:tcPr>
          <w:p w14:paraId="153E4D1C"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Sleep offset</w:t>
            </w:r>
          </w:p>
          <w:p w14:paraId="1220DCC7"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(hour)</w:t>
            </w:r>
          </w:p>
        </w:tc>
        <w:tc>
          <w:tcPr>
            <w:tcW w:w="700" w:type="dxa"/>
            <w:tcBorders>
              <w:top w:val="nil"/>
              <w:left w:val="nil"/>
              <w:bottom w:val="nil"/>
              <w:right w:val="nil"/>
            </w:tcBorders>
            <w:vAlign w:val="center"/>
          </w:tcPr>
          <w:p w14:paraId="11C27B3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8.95</w:t>
            </w:r>
            <w:r w:rsidRPr="003E662B">
              <w:rPr>
                <w:rFonts w:ascii="Calibri" w:eastAsia="Times New Roman" w:hAnsi="Calibri" w:cs="Calibri"/>
                <w:color w:val="000000"/>
                <w:sz w:val="16"/>
                <w:szCs w:val="16"/>
                <w:lang w:bidi="hi-IN"/>
              </w:rPr>
              <w:br/>
              <w:t>(1.66)</w:t>
            </w:r>
          </w:p>
        </w:tc>
        <w:tc>
          <w:tcPr>
            <w:tcW w:w="709" w:type="dxa"/>
            <w:tcBorders>
              <w:top w:val="nil"/>
              <w:left w:val="nil"/>
              <w:bottom w:val="nil"/>
              <w:right w:val="nil"/>
            </w:tcBorders>
            <w:vAlign w:val="center"/>
          </w:tcPr>
          <w:p w14:paraId="6CFD93F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9.13</w:t>
            </w:r>
            <w:r w:rsidRPr="003E662B">
              <w:rPr>
                <w:rFonts w:ascii="Calibri" w:eastAsia="Times New Roman" w:hAnsi="Calibri" w:cs="Calibri"/>
                <w:color w:val="000000"/>
                <w:sz w:val="16"/>
                <w:szCs w:val="16"/>
                <w:lang w:bidi="hi-IN"/>
              </w:rPr>
              <w:br/>
              <w:t>(1.88)</w:t>
            </w:r>
          </w:p>
        </w:tc>
        <w:tc>
          <w:tcPr>
            <w:tcW w:w="567" w:type="dxa"/>
            <w:tcBorders>
              <w:top w:val="nil"/>
              <w:left w:val="nil"/>
              <w:bottom w:val="nil"/>
              <w:right w:val="nil"/>
            </w:tcBorders>
            <w:vAlign w:val="center"/>
          </w:tcPr>
          <w:p w14:paraId="57216FC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0.19</w:t>
            </w:r>
          </w:p>
        </w:tc>
        <w:tc>
          <w:tcPr>
            <w:tcW w:w="718" w:type="dxa"/>
            <w:tcBorders>
              <w:top w:val="nil"/>
              <w:left w:val="nil"/>
              <w:bottom w:val="nil"/>
              <w:right w:val="nil"/>
            </w:tcBorders>
            <w:vAlign w:val="center"/>
          </w:tcPr>
          <w:p w14:paraId="38C9D61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0.436</w:t>
            </w:r>
          </w:p>
        </w:tc>
        <w:tc>
          <w:tcPr>
            <w:tcW w:w="283" w:type="dxa"/>
            <w:tcBorders>
              <w:top w:val="nil"/>
              <w:left w:val="nil"/>
              <w:bottom w:val="nil"/>
              <w:right w:val="nil"/>
            </w:tcBorders>
            <w:vAlign w:val="center"/>
          </w:tcPr>
          <w:p w14:paraId="322653E5"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036D4C7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7.77</w:t>
            </w:r>
            <w:r w:rsidRPr="003E662B">
              <w:rPr>
                <w:rFonts w:ascii="Calibri" w:eastAsia="Times New Roman" w:hAnsi="Calibri" w:cs="Calibri"/>
                <w:color w:val="000000"/>
                <w:sz w:val="16"/>
                <w:szCs w:val="16"/>
                <w:lang w:bidi="hi-IN"/>
              </w:rPr>
              <w:br/>
              <w:t>(1.03)</w:t>
            </w:r>
          </w:p>
        </w:tc>
        <w:tc>
          <w:tcPr>
            <w:tcW w:w="709" w:type="dxa"/>
            <w:tcBorders>
              <w:top w:val="nil"/>
              <w:left w:val="nil"/>
              <w:bottom w:val="nil"/>
              <w:right w:val="nil"/>
            </w:tcBorders>
            <w:vAlign w:val="center"/>
          </w:tcPr>
          <w:p w14:paraId="131C182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8.09</w:t>
            </w:r>
            <w:r w:rsidRPr="003E662B">
              <w:rPr>
                <w:rFonts w:ascii="Calibri" w:eastAsia="Times New Roman" w:hAnsi="Calibri" w:cs="Calibri"/>
                <w:color w:val="000000"/>
                <w:sz w:val="16"/>
                <w:szCs w:val="16"/>
                <w:lang w:bidi="hi-IN"/>
              </w:rPr>
              <w:br/>
              <w:t>(1.20)</w:t>
            </w:r>
          </w:p>
        </w:tc>
        <w:tc>
          <w:tcPr>
            <w:tcW w:w="708" w:type="dxa"/>
            <w:tcBorders>
              <w:top w:val="nil"/>
              <w:left w:val="nil"/>
              <w:bottom w:val="nil"/>
              <w:right w:val="nil"/>
            </w:tcBorders>
            <w:vAlign w:val="center"/>
          </w:tcPr>
          <w:p w14:paraId="37D7413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0.55</w:t>
            </w:r>
          </w:p>
        </w:tc>
        <w:tc>
          <w:tcPr>
            <w:tcW w:w="842" w:type="dxa"/>
            <w:tcBorders>
              <w:top w:val="nil"/>
              <w:left w:val="nil"/>
              <w:bottom w:val="nil"/>
              <w:right w:val="nil"/>
            </w:tcBorders>
            <w:vAlign w:val="center"/>
          </w:tcPr>
          <w:p w14:paraId="57EEE6C0"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0.044</w:t>
            </w:r>
          </w:p>
        </w:tc>
        <w:tc>
          <w:tcPr>
            <w:tcW w:w="283" w:type="dxa"/>
            <w:tcBorders>
              <w:top w:val="nil"/>
              <w:left w:val="nil"/>
              <w:bottom w:val="nil"/>
              <w:right w:val="nil"/>
            </w:tcBorders>
            <w:vAlign w:val="center"/>
          </w:tcPr>
          <w:p w14:paraId="03173DE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2DAF6F5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0.080</w:t>
            </w:r>
          </w:p>
        </w:tc>
        <w:tc>
          <w:tcPr>
            <w:tcW w:w="851" w:type="dxa"/>
            <w:tcBorders>
              <w:top w:val="nil"/>
              <w:left w:val="nil"/>
              <w:bottom w:val="nil"/>
              <w:right w:val="nil"/>
            </w:tcBorders>
            <w:vAlign w:val="center"/>
          </w:tcPr>
          <w:p w14:paraId="3E4EFF9A" w14:textId="77777777" w:rsidR="003036FC" w:rsidRPr="003E662B" w:rsidRDefault="003036FC" w:rsidP="000C1CD1">
            <w:pPr>
              <w:spacing w:line="192" w:lineRule="auto"/>
              <w:jc w:val="center"/>
              <w:rPr>
                <w:rFonts w:ascii="Calibri" w:eastAsia="Times New Roman" w:hAnsi="Calibri" w:cs="Calibri"/>
                <w:b/>
                <w:bCs/>
                <w:color w:val="000000"/>
                <w:sz w:val="16"/>
                <w:szCs w:val="16"/>
                <w:lang w:bidi="hi-IN"/>
              </w:rPr>
            </w:pPr>
            <w:r w:rsidRPr="003E662B">
              <w:rPr>
                <w:rFonts w:ascii="Calibri" w:eastAsia="Times New Roman" w:hAnsi="Calibri" w:cs="Calibri"/>
                <w:b/>
                <w:bCs/>
                <w:color w:val="000000"/>
                <w:sz w:val="16"/>
                <w:szCs w:val="16"/>
                <w:lang w:bidi="hi-IN"/>
              </w:rPr>
              <w:t>0.033</w:t>
            </w:r>
          </w:p>
        </w:tc>
        <w:tc>
          <w:tcPr>
            <w:tcW w:w="708" w:type="dxa"/>
            <w:tcBorders>
              <w:top w:val="nil"/>
              <w:left w:val="nil"/>
              <w:bottom w:val="nil"/>
              <w:right w:val="nil"/>
            </w:tcBorders>
            <w:vAlign w:val="center"/>
          </w:tcPr>
          <w:p w14:paraId="77B07AC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0.611</w:t>
            </w:r>
          </w:p>
        </w:tc>
      </w:tr>
      <w:tr w:rsidR="003036FC" w:rsidRPr="003C54B3" w14:paraId="1CEE848C" w14:textId="77777777" w:rsidTr="000C1CD1">
        <w:trPr>
          <w:trHeight w:val="407"/>
        </w:trPr>
        <w:tc>
          <w:tcPr>
            <w:tcW w:w="1134" w:type="dxa"/>
            <w:tcBorders>
              <w:top w:val="nil"/>
              <w:left w:val="nil"/>
              <w:bottom w:val="nil"/>
              <w:right w:val="nil"/>
            </w:tcBorders>
            <w:vAlign w:val="center"/>
            <w:hideMark/>
          </w:tcPr>
          <w:p w14:paraId="787403D5"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On-Off Interval (min)</w:t>
            </w:r>
          </w:p>
        </w:tc>
        <w:tc>
          <w:tcPr>
            <w:tcW w:w="700" w:type="dxa"/>
            <w:tcBorders>
              <w:top w:val="nil"/>
              <w:left w:val="nil"/>
              <w:bottom w:val="nil"/>
              <w:right w:val="nil"/>
            </w:tcBorders>
            <w:vAlign w:val="center"/>
          </w:tcPr>
          <w:p w14:paraId="15C3FBE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427.95</w:t>
            </w:r>
            <w:r w:rsidRPr="003E662B">
              <w:rPr>
                <w:rFonts w:ascii="Calibri" w:eastAsia="Times New Roman" w:hAnsi="Calibri" w:cs="Calibri"/>
                <w:color w:val="000000"/>
                <w:sz w:val="16"/>
                <w:szCs w:val="16"/>
                <w:lang w:bidi="hi-IN"/>
              </w:rPr>
              <w:br/>
              <w:t>(43.69)</w:t>
            </w:r>
          </w:p>
        </w:tc>
        <w:tc>
          <w:tcPr>
            <w:tcW w:w="709" w:type="dxa"/>
            <w:tcBorders>
              <w:top w:val="nil"/>
              <w:left w:val="nil"/>
              <w:bottom w:val="nil"/>
              <w:right w:val="nil"/>
            </w:tcBorders>
            <w:vAlign w:val="center"/>
          </w:tcPr>
          <w:p w14:paraId="1AA40B7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424.51</w:t>
            </w:r>
            <w:r w:rsidRPr="003E662B">
              <w:rPr>
                <w:rFonts w:ascii="Calibri" w:eastAsia="Times New Roman" w:hAnsi="Calibri" w:cs="Calibri"/>
                <w:color w:val="000000"/>
                <w:sz w:val="16"/>
                <w:szCs w:val="16"/>
                <w:lang w:bidi="hi-IN"/>
              </w:rPr>
              <w:br/>
              <w:t>(47.87)</w:t>
            </w:r>
          </w:p>
        </w:tc>
        <w:tc>
          <w:tcPr>
            <w:tcW w:w="567" w:type="dxa"/>
            <w:tcBorders>
              <w:top w:val="nil"/>
              <w:left w:val="nil"/>
              <w:bottom w:val="nil"/>
              <w:right w:val="nil"/>
            </w:tcBorders>
            <w:vAlign w:val="center"/>
          </w:tcPr>
          <w:p w14:paraId="2258845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-0.09</w:t>
            </w:r>
          </w:p>
        </w:tc>
        <w:tc>
          <w:tcPr>
            <w:tcW w:w="718" w:type="dxa"/>
            <w:tcBorders>
              <w:top w:val="nil"/>
              <w:left w:val="nil"/>
              <w:bottom w:val="nil"/>
              <w:right w:val="nil"/>
            </w:tcBorders>
            <w:vAlign w:val="center"/>
          </w:tcPr>
          <w:p w14:paraId="38D9A23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0.714</w:t>
            </w:r>
          </w:p>
        </w:tc>
        <w:tc>
          <w:tcPr>
            <w:tcW w:w="283" w:type="dxa"/>
            <w:tcBorders>
              <w:top w:val="nil"/>
              <w:left w:val="nil"/>
              <w:bottom w:val="nil"/>
              <w:right w:val="nil"/>
            </w:tcBorders>
            <w:vAlign w:val="center"/>
          </w:tcPr>
          <w:p w14:paraId="10321DE9"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6DB2310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433.38</w:t>
            </w:r>
            <w:r w:rsidRPr="003E662B">
              <w:rPr>
                <w:rFonts w:ascii="Calibri" w:eastAsia="Times New Roman" w:hAnsi="Calibri" w:cs="Calibri"/>
                <w:color w:val="000000"/>
                <w:sz w:val="16"/>
                <w:szCs w:val="16"/>
                <w:lang w:bidi="hi-IN"/>
              </w:rPr>
              <w:br/>
              <w:t>(53.69)</w:t>
            </w:r>
          </w:p>
        </w:tc>
        <w:tc>
          <w:tcPr>
            <w:tcW w:w="709" w:type="dxa"/>
            <w:tcBorders>
              <w:top w:val="nil"/>
              <w:left w:val="nil"/>
              <w:bottom w:val="nil"/>
              <w:right w:val="nil"/>
            </w:tcBorders>
            <w:vAlign w:val="center"/>
          </w:tcPr>
          <w:p w14:paraId="680F10D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427.44</w:t>
            </w:r>
            <w:r w:rsidRPr="003E662B">
              <w:rPr>
                <w:rFonts w:ascii="Calibri" w:eastAsia="Times New Roman" w:hAnsi="Calibri" w:cs="Calibri"/>
                <w:color w:val="000000"/>
                <w:sz w:val="16"/>
                <w:szCs w:val="16"/>
                <w:lang w:bidi="hi-IN"/>
              </w:rPr>
              <w:br/>
              <w:t>(45.21)</w:t>
            </w:r>
          </w:p>
        </w:tc>
        <w:tc>
          <w:tcPr>
            <w:tcW w:w="708" w:type="dxa"/>
            <w:tcBorders>
              <w:top w:val="nil"/>
              <w:left w:val="nil"/>
              <w:bottom w:val="nil"/>
              <w:right w:val="nil"/>
            </w:tcBorders>
            <w:vAlign w:val="center"/>
          </w:tcPr>
          <w:p w14:paraId="2506C0E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-0.19</w:t>
            </w:r>
          </w:p>
        </w:tc>
        <w:tc>
          <w:tcPr>
            <w:tcW w:w="842" w:type="dxa"/>
            <w:tcBorders>
              <w:top w:val="nil"/>
              <w:left w:val="nil"/>
              <w:bottom w:val="nil"/>
              <w:right w:val="nil"/>
            </w:tcBorders>
            <w:vAlign w:val="center"/>
          </w:tcPr>
          <w:p w14:paraId="0F2451B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0.465</w:t>
            </w:r>
          </w:p>
        </w:tc>
        <w:tc>
          <w:tcPr>
            <w:tcW w:w="283" w:type="dxa"/>
            <w:tcBorders>
              <w:top w:val="nil"/>
              <w:left w:val="nil"/>
              <w:bottom w:val="nil"/>
              <w:right w:val="nil"/>
            </w:tcBorders>
            <w:vAlign w:val="center"/>
          </w:tcPr>
          <w:p w14:paraId="7F5F987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116A10C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0.451</w:t>
            </w:r>
          </w:p>
        </w:tc>
        <w:tc>
          <w:tcPr>
            <w:tcW w:w="851" w:type="dxa"/>
            <w:tcBorders>
              <w:top w:val="nil"/>
              <w:left w:val="nil"/>
              <w:bottom w:val="nil"/>
              <w:right w:val="nil"/>
            </w:tcBorders>
            <w:vAlign w:val="center"/>
          </w:tcPr>
          <w:p w14:paraId="2D11CD67"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0.785</w:t>
            </w:r>
          </w:p>
        </w:tc>
        <w:tc>
          <w:tcPr>
            <w:tcW w:w="708" w:type="dxa"/>
            <w:tcBorders>
              <w:top w:val="nil"/>
              <w:left w:val="nil"/>
              <w:bottom w:val="nil"/>
              <w:right w:val="nil"/>
            </w:tcBorders>
            <w:vAlign w:val="center"/>
          </w:tcPr>
          <w:p w14:paraId="1F01A39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0.840</w:t>
            </w:r>
          </w:p>
        </w:tc>
      </w:tr>
      <w:tr w:rsidR="003036FC" w:rsidRPr="003C54B3" w14:paraId="396CDDA8" w14:textId="77777777" w:rsidTr="000C1CD1">
        <w:trPr>
          <w:trHeight w:val="407"/>
        </w:trPr>
        <w:tc>
          <w:tcPr>
            <w:tcW w:w="1134" w:type="dxa"/>
            <w:tcBorders>
              <w:top w:val="nil"/>
              <w:left w:val="nil"/>
              <w:bottom w:val="nil"/>
              <w:right w:val="nil"/>
            </w:tcBorders>
            <w:vAlign w:val="center"/>
            <w:hideMark/>
          </w:tcPr>
          <w:p w14:paraId="055F9F6B"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Wake After Sleep Onset (min)</w:t>
            </w:r>
          </w:p>
        </w:tc>
        <w:tc>
          <w:tcPr>
            <w:tcW w:w="700" w:type="dxa"/>
            <w:tcBorders>
              <w:top w:val="nil"/>
              <w:left w:val="nil"/>
              <w:bottom w:val="nil"/>
              <w:right w:val="nil"/>
            </w:tcBorders>
            <w:vAlign w:val="center"/>
          </w:tcPr>
          <w:p w14:paraId="407373F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41.85</w:t>
            </w:r>
            <w:r w:rsidRPr="003E662B">
              <w:rPr>
                <w:rFonts w:ascii="Calibri" w:eastAsia="Times New Roman" w:hAnsi="Calibri" w:cs="Calibri"/>
                <w:color w:val="000000"/>
                <w:sz w:val="16"/>
                <w:szCs w:val="16"/>
                <w:lang w:bidi="hi-IN"/>
              </w:rPr>
              <w:br/>
              <w:t>(22.25)</w:t>
            </w:r>
          </w:p>
        </w:tc>
        <w:tc>
          <w:tcPr>
            <w:tcW w:w="709" w:type="dxa"/>
            <w:tcBorders>
              <w:top w:val="nil"/>
              <w:left w:val="nil"/>
              <w:bottom w:val="nil"/>
              <w:right w:val="nil"/>
            </w:tcBorders>
            <w:vAlign w:val="center"/>
          </w:tcPr>
          <w:p w14:paraId="28345EA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42.46</w:t>
            </w:r>
            <w:r w:rsidRPr="003E662B">
              <w:rPr>
                <w:rFonts w:ascii="Calibri" w:eastAsia="Times New Roman" w:hAnsi="Calibri" w:cs="Calibri"/>
                <w:color w:val="000000"/>
                <w:sz w:val="16"/>
                <w:szCs w:val="16"/>
                <w:lang w:bidi="hi-IN"/>
              </w:rPr>
              <w:br/>
              <w:t>(19.46)</w:t>
            </w:r>
          </w:p>
        </w:tc>
        <w:tc>
          <w:tcPr>
            <w:tcW w:w="567" w:type="dxa"/>
            <w:tcBorders>
              <w:top w:val="nil"/>
              <w:left w:val="nil"/>
              <w:bottom w:val="nil"/>
              <w:right w:val="nil"/>
            </w:tcBorders>
            <w:vAlign w:val="center"/>
          </w:tcPr>
          <w:p w14:paraId="7C205F5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0.07</w:t>
            </w:r>
          </w:p>
        </w:tc>
        <w:tc>
          <w:tcPr>
            <w:tcW w:w="718" w:type="dxa"/>
            <w:tcBorders>
              <w:top w:val="nil"/>
              <w:left w:val="nil"/>
              <w:bottom w:val="nil"/>
              <w:right w:val="nil"/>
            </w:tcBorders>
            <w:vAlign w:val="center"/>
          </w:tcPr>
          <w:p w14:paraId="00F7A18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0.769</w:t>
            </w:r>
          </w:p>
        </w:tc>
        <w:tc>
          <w:tcPr>
            <w:tcW w:w="283" w:type="dxa"/>
            <w:tcBorders>
              <w:top w:val="nil"/>
              <w:left w:val="nil"/>
              <w:bottom w:val="nil"/>
              <w:right w:val="nil"/>
            </w:tcBorders>
            <w:vAlign w:val="center"/>
          </w:tcPr>
          <w:p w14:paraId="36FC3546"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04947CA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36.42</w:t>
            </w:r>
            <w:r w:rsidRPr="003E662B">
              <w:rPr>
                <w:rFonts w:ascii="Calibri" w:eastAsia="Times New Roman" w:hAnsi="Calibri" w:cs="Calibri"/>
                <w:color w:val="000000"/>
                <w:sz w:val="16"/>
                <w:szCs w:val="16"/>
                <w:lang w:bidi="hi-IN"/>
              </w:rPr>
              <w:br/>
              <w:t>(21.06)</w:t>
            </w:r>
          </w:p>
        </w:tc>
        <w:tc>
          <w:tcPr>
            <w:tcW w:w="709" w:type="dxa"/>
            <w:tcBorders>
              <w:top w:val="nil"/>
              <w:left w:val="nil"/>
              <w:bottom w:val="nil"/>
              <w:right w:val="nil"/>
            </w:tcBorders>
            <w:vAlign w:val="center"/>
          </w:tcPr>
          <w:p w14:paraId="4F7DBBE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35.01</w:t>
            </w:r>
            <w:r w:rsidRPr="003E662B">
              <w:rPr>
                <w:rFonts w:ascii="Calibri" w:eastAsia="Times New Roman" w:hAnsi="Calibri" w:cs="Calibri"/>
                <w:color w:val="000000"/>
                <w:sz w:val="16"/>
                <w:szCs w:val="16"/>
                <w:lang w:bidi="hi-IN"/>
              </w:rPr>
              <w:br/>
              <w:t>(19.68)</w:t>
            </w:r>
          </w:p>
        </w:tc>
        <w:tc>
          <w:tcPr>
            <w:tcW w:w="708" w:type="dxa"/>
            <w:tcBorders>
              <w:top w:val="nil"/>
              <w:left w:val="nil"/>
              <w:bottom w:val="nil"/>
              <w:right w:val="nil"/>
            </w:tcBorders>
            <w:vAlign w:val="center"/>
          </w:tcPr>
          <w:p w14:paraId="259F369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-0.14</w:t>
            </w:r>
          </w:p>
        </w:tc>
        <w:tc>
          <w:tcPr>
            <w:tcW w:w="842" w:type="dxa"/>
            <w:tcBorders>
              <w:top w:val="nil"/>
              <w:left w:val="nil"/>
              <w:bottom w:val="nil"/>
              <w:right w:val="nil"/>
            </w:tcBorders>
            <w:vAlign w:val="center"/>
          </w:tcPr>
          <w:p w14:paraId="67FECB6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0.579</w:t>
            </w:r>
          </w:p>
        </w:tc>
        <w:tc>
          <w:tcPr>
            <w:tcW w:w="283" w:type="dxa"/>
            <w:tcBorders>
              <w:top w:val="nil"/>
              <w:left w:val="nil"/>
              <w:bottom w:val="nil"/>
              <w:right w:val="nil"/>
            </w:tcBorders>
            <w:vAlign w:val="center"/>
          </w:tcPr>
          <w:p w14:paraId="34CDE1E5"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595FDFD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0.829</w:t>
            </w:r>
          </w:p>
        </w:tc>
        <w:tc>
          <w:tcPr>
            <w:tcW w:w="851" w:type="dxa"/>
            <w:tcBorders>
              <w:top w:val="nil"/>
              <w:left w:val="nil"/>
              <w:bottom w:val="nil"/>
              <w:right w:val="nil"/>
            </w:tcBorders>
            <w:vAlign w:val="center"/>
          </w:tcPr>
          <w:p w14:paraId="4E1BFAA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0.359</w:t>
            </w:r>
          </w:p>
        </w:tc>
        <w:tc>
          <w:tcPr>
            <w:tcW w:w="708" w:type="dxa"/>
            <w:tcBorders>
              <w:top w:val="nil"/>
              <w:left w:val="nil"/>
              <w:bottom w:val="nil"/>
              <w:right w:val="nil"/>
            </w:tcBorders>
            <w:vAlign w:val="center"/>
          </w:tcPr>
          <w:p w14:paraId="226C8D1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0.531</w:t>
            </w:r>
          </w:p>
        </w:tc>
      </w:tr>
      <w:tr w:rsidR="003036FC" w:rsidRPr="003C54B3" w14:paraId="5B1BCE56" w14:textId="77777777" w:rsidTr="000C1CD1">
        <w:trPr>
          <w:trHeight w:val="407"/>
        </w:trPr>
        <w:tc>
          <w:tcPr>
            <w:tcW w:w="1134" w:type="dxa"/>
            <w:tcBorders>
              <w:top w:val="nil"/>
              <w:left w:val="nil"/>
              <w:bottom w:val="nil"/>
              <w:right w:val="nil"/>
            </w:tcBorders>
            <w:vAlign w:val="center"/>
            <w:hideMark/>
          </w:tcPr>
          <w:p w14:paraId="20804203"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TST</w:t>
            </w:r>
          </w:p>
          <w:p w14:paraId="7371279B"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(min)</w:t>
            </w:r>
          </w:p>
        </w:tc>
        <w:tc>
          <w:tcPr>
            <w:tcW w:w="700" w:type="dxa"/>
            <w:tcBorders>
              <w:top w:val="nil"/>
              <w:left w:val="nil"/>
              <w:bottom w:val="nil"/>
              <w:right w:val="nil"/>
            </w:tcBorders>
            <w:vAlign w:val="center"/>
          </w:tcPr>
          <w:p w14:paraId="5709603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385.94</w:t>
            </w:r>
            <w:r w:rsidRPr="003E662B">
              <w:rPr>
                <w:rFonts w:ascii="Calibri" w:eastAsia="Times New Roman" w:hAnsi="Calibri" w:cs="Calibri"/>
                <w:color w:val="000000"/>
                <w:sz w:val="16"/>
                <w:szCs w:val="16"/>
                <w:lang w:bidi="hi-IN"/>
              </w:rPr>
              <w:br/>
              <w:t>(51.91)</w:t>
            </w:r>
          </w:p>
        </w:tc>
        <w:tc>
          <w:tcPr>
            <w:tcW w:w="709" w:type="dxa"/>
            <w:tcBorders>
              <w:top w:val="nil"/>
              <w:left w:val="nil"/>
              <w:bottom w:val="nil"/>
              <w:right w:val="nil"/>
            </w:tcBorders>
            <w:vAlign w:val="center"/>
          </w:tcPr>
          <w:p w14:paraId="1DBC0D7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381.94</w:t>
            </w:r>
            <w:r w:rsidRPr="003E662B">
              <w:rPr>
                <w:rFonts w:ascii="Calibri" w:eastAsia="Times New Roman" w:hAnsi="Calibri" w:cs="Calibri"/>
                <w:color w:val="000000"/>
                <w:sz w:val="16"/>
                <w:szCs w:val="16"/>
                <w:lang w:bidi="hi-IN"/>
              </w:rPr>
              <w:br/>
              <w:t>(56.39)</w:t>
            </w:r>
          </w:p>
        </w:tc>
        <w:tc>
          <w:tcPr>
            <w:tcW w:w="567" w:type="dxa"/>
            <w:tcBorders>
              <w:top w:val="nil"/>
              <w:left w:val="nil"/>
              <w:bottom w:val="nil"/>
              <w:right w:val="nil"/>
            </w:tcBorders>
            <w:vAlign w:val="center"/>
          </w:tcPr>
          <w:p w14:paraId="525C997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-0.11</w:t>
            </w:r>
          </w:p>
        </w:tc>
        <w:tc>
          <w:tcPr>
            <w:tcW w:w="718" w:type="dxa"/>
            <w:tcBorders>
              <w:top w:val="nil"/>
              <w:left w:val="nil"/>
              <w:bottom w:val="nil"/>
              <w:right w:val="nil"/>
            </w:tcBorders>
            <w:vAlign w:val="center"/>
          </w:tcPr>
          <w:p w14:paraId="457950C3"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0.656</w:t>
            </w:r>
          </w:p>
        </w:tc>
        <w:tc>
          <w:tcPr>
            <w:tcW w:w="283" w:type="dxa"/>
            <w:tcBorders>
              <w:top w:val="nil"/>
              <w:left w:val="nil"/>
              <w:bottom w:val="nil"/>
              <w:right w:val="nil"/>
            </w:tcBorders>
            <w:vAlign w:val="center"/>
          </w:tcPr>
          <w:p w14:paraId="5A1C287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054894E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396.82</w:t>
            </w:r>
            <w:r w:rsidRPr="003E662B">
              <w:rPr>
                <w:rFonts w:ascii="Calibri" w:eastAsia="Times New Roman" w:hAnsi="Calibri" w:cs="Calibri"/>
                <w:color w:val="000000"/>
                <w:sz w:val="16"/>
                <w:szCs w:val="16"/>
                <w:lang w:bidi="hi-IN"/>
              </w:rPr>
              <w:br/>
              <w:t>(47.07)</w:t>
            </w:r>
          </w:p>
        </w:tc>
        <w:tc>
          <w:tcPr>
            <w:tcW w:w="709" w:type="dxa"/>
            <w:tcBorders>
              <w:top w:val="nil"/>
              <w:left w:val="nil"/>
              <w:bottom w:val="nil"/>
              <w:right w:val="nil"/>
            </w:tcBorders>
            <w:vAlign w:val="center"/>
          </w:tcPr>
          <w:p w14:paraId="4C86171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392.33</w:t>
            </w:r>
            <w:r w:rsidRPr="003E662B">
              <w:rPr>
                <w:rFonts w:ascii="Calibri" w:eastAsia="Times New Roman" w:hAnsi="Calibri" w:cs="Calibri"/>
                <w:color w:val="000000"/>
                <w:sz w:val="16"/>
                <w:szCs w:val="16"/>
                <w:lang w:bidi="hi-IN"/>
              </w:rPr>
              <w:br/>
              <w:t>(45.97)</w:t>
            </w:r>
          </w:p>
        </w:tc>
        <w:tc>
          <w:tcPr>
            <w:tcW w:w="708" w:type="dxa"/>
            <w:tcBorders>
              <w:top w:val="nil"/>
              <w:left w:val="nil"/>
              <w:bottom w:val="nil"/>
              <w:right w:val="nil"/>
            </w:tcBorders>
            <w:vAlign w:val="center"/>
          </w:tcPr>
          <w:p w14:paraId="4F2FF89C"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-0.17</w:t>
            </w:r>
          </w:p>
        </w:tc>
        <w:tc>
          <w:tcPr>
            <w:tcW w:w="842" w:type="dxa"/>
            <w:tcBorders>
              <w:top w:val="nil"/>
              <w:left w:val="nil"/>
              <w:bottom w:val="nil"/>
              <w:right w:val="nil"/>
            </w:tcBorders>
            <w:vAlign w:val="center"/>
          </w:tcPr>
          <w:p w14:paraId="7E61682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0.509</w:t>
            </w:r>
          </w:p>
        </w:tc>
        <w:tc>
          <w:tcPr>
            <w:tcW w:w="283" w:type="dxa"/>
            <w:tcBorders>
              <w:top w:val="nil"/>
              <w:left w:val="nil"/>
              <w:bottom w:val="nil"/>
              <w:right w:val="nil"/>
            </w:tcBorders>
            <w:vAlign w:val="center"/>
          </w:tcPr>
          <w:p w14:paraId="79E5F7E2"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nil"/>
              <w:right w:val="nil"/>
            </w:tcBorders>
            <w:vAlign w:val="center"/>
          </w:tcPr>
          <w:p w14:paraId="06639736"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0.450</w:t>
            </w:r>
          </w:p>
        </w:tc>
        <w:tc>
          <w:tcPr>
            <w:tcW w:w="851" w:type="dxa"/>
            <w:tcBorders>
              <w:top w:val="nil"/>
              <w:left w:val="nil"/>
              <w:bottom w:val="nil"/>
              <w:right w:val="nil"/>
            </w:tcBorders>
            <w:vAlign w:val="center"/>
          </w:tcPr>
          <w:p w14:paraId="35AC9AB4"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0.524</w:t>
            </w:r>
          </w:p>
        </w:tc>
        <w:tc>
          <w:tcPr>
            <w:tcW w:w="708" w:type="dxa"/>
            <w:tcBorders>
              <w:top w:val="nil"/>
              <w:left w:val="nil"/>
              <w:bottom w:val="nil"/>
              <w:right w:val="nil"/>
            </w:tcBorders>
            <w:vAlign w:val="center"/>
          </w:tcPr>
          <w:p w14:paraId="39B7CC0D"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0.965</w:t>
            </w:r>
          </w:p>
        </w:tc>
      </w:tr>
      <w:tr w:rsidR="003036FC" w:rsidRPr="003C54B3" w14:paraId="058368A2" w14:textId="77777777" w:rsidTr="000C1CD1">
        <w:trPr>
          <w:trHeight w:val="407"/>
        </w:trPr>
        <w:tc>
          <w:tcPr>
            <w:tcW w:w="1134" w:type="dxa"/>
            <w:tcBorders>
              <w:top w:val="nil"/>
              <w:left w:val="nil"/>
              <w:bottom w:val="single" w:sz="4" w:space="0" w:color="auto"/>
              <w:right w:val="nil"/>
            </w:tcBorders>
            <w:vAlign w:val="center"/>
            <w:hideMark/>
          </w:tcPr>
          <w:p w14:paraId="54C79B3F"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Wake</w:t>
            </w:r>
          </w:p>
          <w:p w14:paraId="089BB035" w14:textId="77777777" w:rsidR="003036FC" w:rsidRPr="004C0C60" w:rsidRDefault="003036FC" w:rsidP="000C1CD1">
            <w:pPr>
              <w:spacing w:line="168" w:lineRule="auto"/>
              <w:jc w:val="center"/>
              <w:rPr>
                <w:rFonts w:ascii="Calibri" w:eastAsia="Times New Roman" w:hAnsi="Calibri" w:cs="Calibri"/>
                <w:color w:val="000000"/>
                <w:sz w:val="16"/>
                <w:szCs w:val="16"/>
                <w:lang w:bidi="hi-IN"/>
              </w:rPr>
            </w:pPr>
            <w:r w:rsidRPr="004C0C60">
              <w:rPr>
                <w:rFonts w:ascii="Calibri" w:eastAsia="Times New Roman" w:hAnsi="Calibri" w:cs="Calibri"/>
                <w:color w:val="000000"/>
                <w:sz w:val="16"/>
                <w:szCs w:val="16"/>
                <w:lang w:bidi="hi-IN"/>
              </w:rPr>
              <w:t>(counts)</w:t>
            </w:r>
          </w:p>
        </w:tc>
        <w:tc>
          <w:tcPr>
            <w:tcW w:w="700" w:type="dxa"/>
            <w:tcBorders>
              <w:top w:val="nil"/>
              <w:left w:val="nil"/>
              <w:bottom w:val="single" w:sz="4" w:space="0" w:color="auto"/>
              <w:right w:val="nil"/>
            </w:tcBorders>
            <w:vAlign w:val="center"/>
          </w:tcPr>
          <w:p w14:paraId="57C39F71"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18.62</w:t>
            </w:r>
            <w:r w:rsidRPr="003E662B">
              <w:rPr>
                <w:rFonts w:ascii="Calibri" w:eastAsia="Times New Roman" w:hAnsi="Calibri" w:cs="Calibri"/>
                <w:color w:val="000000"/>
                <w:sz w:val="16"/>
                <w:szCs w:val="16"/>
                <w:lang w:bidi="hi-IN"/>
              </w:rPr>
              <w:br/>
              <w:t>(9.04)</w:t>
            </w:r>
          </w:p>
        </w:tc>
        <w:tc>
          <w:tcPr>
            <w:tcW w:w="709" w:type="dxa"/>
            <w:tcBorders>
              <w:top w:val="nil"/>
              <w:left w:val="nil"/>
              <w:bottom w:val="single" w:sz="4" w:space="0" w:color="auto"/>
              <w:right w:val="nil"/>
            </w:tcBorders>
            <w:vAlign w:val="center"/>
          </w:tcPr>
          <w:p w14:paraId="06C8A91E"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19.39</w:t>
            </w:r>
            <w:r w:rsidRPr="003E662B">
              <w:rPr>
                <w:rFonts w:ascii="Calibri" w:eastAsia="Times New Roman" w:hAnsi="Calibri" w:cs="Calibri"/>
                <w:color w:val="000000"/>
                <w:sz w:val="16"/>
                <w:szCs w:val="16"/>
                <w:lang w:bidi="hi-IN"/>
              </w:rPr>
              <w:br/>
              <w:t>(8.60)</w:t>
            </w:r>
          </w:p>
        </w:tc>
        <w:tc>
          <w:tcPr>
            <w:tcW w:w="567" w:type="dxa"/>
            <w:tcBorders>
              <w:top w:val="nil"/>
              <w:left w:val="nil"/>
              <w:bottom w:val="single" w:sz="4" w:space="0" w:color="auto"/>
              <w:right w:val="nil"/>
            </w:tcBorders>
            <w:vAlign w:val="center"/>
          </w:tcPr>
          <w:p w14:paraId="5B0C891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0.20</w:t>
            </w:r>
          </w:p>
        </w:tc>
        <w:tc>
          <w:tcPr>
            <w:tcW w:w="718" w:type="dxa"/>
            <w:tcBorders>
              <w:top w:val="nil"/>
              <w:left w:val="nil"/>
              <w:bottom w:val="single" w:sz="4" w:space="0" w:color="auto"/>
              <w:right w:val="nil"/>
            </w:tcBorders>
            <w:vAlign w:val="center"/>
          </w:tcPr>
          <w:p w14:paraId="0AF3084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0.411</w:t>
            </w:r>
          </w:p>
        </w:tc>
        <w:tc>
          <w:tcPr>
            <w:tcW w:w="283" w:type="dxa"/>
            <w:tcBorders>
              <w:top w:val="nil"/>
              <w:left w:val="nil"/>
              <w:bottom w:val="single" w:sz="4" w:space="0" w:color="auto"/>
              <w:right w:val="nil"/>
            </w:tcBorders>
            <w:vAlign w:val="center"/>
          </w:tcPr>
          <w:p w14:paraId="28904622" w14:textId="77777777" w:rsidR="003036FC" w:rsidRPr="003E662B"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single" w:sz="4" w:space="0" w:color="auto"/>
              <w:right w:val="nil"/>
            </w:tcBorders>
            <w:vAlign w:val="center"/>
          </w:tcPr>
          <w:p w14:paraId="41DF59B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17.48</w:t>
            </w:r>
            <w:r w:rsidRPr="003E662B">
              <w:rPr>
                <w:rFonts w:ascii="Calibri" w:eastAsia="Times New Roman" w:hAnsi="Calibri" w:cs="Calibri"/>
                <w:color w:val="000000"/>
                <w:sz w:val="16"/>
                <w:szCs w:val="16"/>
                <w:lang w:bidi="hi-IN"/>
              </w:rPr>
              <w:br/>
              <w:t>(7.82)</w:t>
            </w:r>
          </w:p>
        </w:tc>
        <w:tc>
          <w:tcPr>
            <w:tcW w:w="709" w:type="dxa"/>
            <w:tcBorders>
              <w:top w:val="nil"/>
              <w:left w:val="nil"/>
              <w:bottom w:val="single" w:sz="4" w:space="0" w:color="auto"/>
              <w:right w:val="nil"/>
            </w:tcBorders>
            <w:vAlign w:val="center"/>
          </w:tcPr>
          <w:p w14:paraId="3082D49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15.84</w:t>
            </w:r>
            <w:r w:rsidRPr="003E662B">
              <w:rPr>
                <w:rFonts w:ascii="Calibri" w:eastAsia="Times New Roman" w:hAnsi="Calibri" w:cs="Calibri"/>
                <w:color w:val="000000"/>
                <w:sz w:val="16"/>
                <w:szCs w:val="16"/>
                <w:lang w:bidi="hi-IN"/>
              </w:rPr>
              <w:br/>
              <w:t>(6.70)</w:t>
            </w:r>
          </w:p>
        </w:tc>
        <w:tc>
          <w:tcPr>
            <w:tcW w:w="708" w:type="dxa"/>
            <w:tcBorders>
              <w:top w:val="nil"/>
              <w:left w:val="nil"/>
              <w:bottom w:val="single" w:sz="4" w:space="0" w:color="auto"/>
              <w:right w:val="nil"/>
            </w:tcBorders>
            <w:vAlign w:val="center"/>
          </w:tcPr>
          <w:p w14:paraId="2622ADC0"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-0.36</w:t>
            </w:r>
          </w:p>
        </w:tc>
        <w:tc>
          <w:tcPr>
            <w:tcW w:w="842" w:type="dxa"/>
            <w:tcBorders>
              <w:top w:val="nil"/>
              <w:left w:val="nil"/>
              <w:bottom w:val="single" w:sz="4" w:space="0" w:color="auto"/>
              <w:right w:val="nil"/>
            </w:tcBorders>
            <w:vAlign w:val="center"/>
          </w:tcPr>
          <w:p w14:paraId="1B70731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0.165</w:t>
            </w:r>
          </w:p>
        </w:tc>
        <w:tc>
          <w:tcPr>
            <w:tcW w:w="283" w:type="dxa"/>
            <w:tcBorders>
              <w:top w:val="nil"/>
              <w:left w:val="nil"/>
              <w:bottom w:val="single" w:sz="4" w:space="0" w:color="auto"/>
              <w:right w:val="nil"/>
            </w:tcBorders>
            <w:vAlign w:val="center"/>
          </w:tcPr>
          <w:p w14:paraId="43FD33F8"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p>
        </w:tc>
        <w:tc>
          <w:tcPr>
            <w:tcW w:w="709" w:type="dxa"/>
            <w:tcBorders>
              <w:top w:val="nil"/>
              <w:left w:val="nil"/>
              <w:bottom w:val="single" w:sz="4" w:space="0" w:color="auto"/>
              <w:right w:val="nil"/>
            </w:tcBorders>
            <w:vAlign w:val="center"/>
          </w:tcPr>
          <w:p w14:paraId="63BF846A"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0.624</w:t>
            </w:r>
          </w:p>
        </w:tc>
        <w:tc>
          <w:tcPr>
            <w:tcW w:w="851" w:type="dxa"/>
            <w:tcBorders>
              <w:top w:val="nil"/>
              <w:left w:val="nil"/>
              <w:bottom w:val="single" w:sz="4" w:space="0" w:color="auto"/>
              <w:right w:val="nil"/>
            </w:tcBorders>
            <w:vAlign w:val="center"/>
          </w:tcPr>
          <w:p w14:paraId="4547AFBF"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0.391</w:t>
            </w:r>
          </w:p>
        </w:tc>
        <w:tc>
          <w:tcPr>
            <w:tcW w:w="708" w:type="dxa"/>
            <w:tcBorders>
              <w:top w:val="nil"/>
              <w:left w:val="nil"/>
              <w:bottom w:val="single" w:sz="4" w:space="0" w:color="auto"/>
              <w:right w:val="nil"/>
            </w:tcBorders>
            <w:vAlign w:val="center"/>
          </w:tcPr>
          <w:p w14:paraId="6A2E1909" w14:textId="77777777" w:rsidR="003036FC" w:rsidRPr="004C0C60" w:rsidRDefault="003036FC" w:rsidP="000C1CD1">
            <w:pPr>
              <w:spacing w:line="192" w:lineRule="auto"/>
              <w:jc w:val="center"/>
              <w:rPr>
                <w:rFonts w:ascii="Calibri" w:eastAsia="Times New Roman" w:hAnsi="Calibri" w:cs="Calibri"/>
                <w:color w:val="000000"/>
                <w:sz w:val="16"/>
                <w:szCs w:val="16"/>
                <w:lang w:bidi="hi-IN"/>
              </w:rPr>
            </w:pPr>
            <w:r w:rsidRPr="003E662B">
              <w:rPr>
                <w:rFonts w:ascii="Calibri" w:eastAsia="Times New Roman" w:hAnsi="Calibri" w:cs="Calibri"/>
                <w:color w:val="000000"/>
                <w:sz w:val="16"/>
                <w:szCs w:val="16"/>
                <w:lang w:bidi="hi-IN"/>
              </w:rPr>
              <w:t>0.103</w:t>
            </w:r>
          </w:p>
        </w:tc>
      </w:tr>
    </w:tbl>
    <w:p w14:paraId="719473C5" w14:textId="1E2703C2" w:rsidR="002A1D5E" w:rsidRDefault="002A1D5E" w:rsidP="001B3F1B">
      <w:pPr>
        <w:jc w:val="center"/>
        <w:rPr>
          <w:b/>
          <w:bCs/>
          <w:color w:val="000000" w:themeColor="text1"/>
          <w:szCs w:val="24"/>
        </w:rPr>
      </w:pPr>
    </w:p>
    <w:p w14:paraId="1B0BAED1" w14:textId="77777777" w:rsidR="001B3F1B" w:rsidRDefault="001B3F1B" w:rsidP="00B92C08">
      <w:pPr>
        <w:rPr>
          <w:b/>
          <w:bCs/>
          <w:color w:val="000000" w:themeColor="text1"/>
          <w:szCs w:val="24"/>
        </w:rPr>
      </w:pPr>
    </w:p>
    <w:p w14:paraId="4152BEDC" w14:textId="25C53EEC" w:rsidR="00B92C08" w:rsidRPr="000A2F78" w:rsidRDefault="00B92C08" w:rsidP="00B92C08">
      <w:pPr>
        <w:rPr>
          <w:b/>
          <w:bCs/>
          <w:color w:val="000000" w:themeColor="text1"/>
          <w:szCs w:val="24"/>
        </w:rPr>
      </w:pPr>
      <w:r w:rsidRPr="000A2F78">
        <w:rPr>
          <w:b/>
          <w:bCs/>
          <w:color w:val="000000" w:themeColor="text1"/>
          <w:szCs w:val="24"/>
        </w:rPr>
        <w:t>Table S</w:t>
      </w:r>
      <w:r w:rsidRPr="000A2F78">
        <w:rPr>
          <w:rFonts w:hint="eastAsia"/>
          <w:b/>
          <w:bCs/>
          <w:color w:val="000000" w:themeColor="text1"/>
          <w:szCs w:val="24"/>
          <w:lang w:eastAsia="ko-KR"/>
        </w:rPr>
        <w:t>2</w:t>
      </w:r>
      <w:r w:rsidRPr="000A2F78">
        <w:rPr>
          <w:b/>
          <w:bCs/>
          <w:color w:val="000000" w:themeColor="text1"/>
          <w:szCs w:val="24"/>
        </w:rPr>
        <w:t>.</w:t>
      </w:r>
    </w:p>
    <w:p w14:paraId="4F46DE1D" w14:textId="722BF823" w:rsidR="00B92C08" w:rsidRPr="000A2F78" w:rsidRDefault="00B92C08" w:rsidP="00B92C08">
      <w:pPr>
        <w:rPr>
          <w:b/>
          <w:bCs/>
          <w:color w:val="000000" w:themeColor="text1"/>
          <w:szCs w:val="24"/>
        </w:rPr>
      </w:pPr>
      <w:r w:rsidRPr="000A2F78">
        <w:rPr>
          <w:b/>
          <w:bCs/>
          <w:color w:val="000000" w:themeColor="text1"/>
          <w:szCs w:val="24"/>
        </w:rPr>
        <w:t>Pre</w:t>
      </w:r>
      <w:r w:rsidRPr="000A2F78">
        <w:rPr>
          <w:b/>
          <w:bCs/>
          <w:color w:val="000000" w:themeColor="text1"/>
          <w:szCs w:val="24"/>
        </w:rPr>
        <w:noBreakHyphen/>
        <w:t xml:space="preserve"> and post</w:t>
      </w:r>
      <w:r w:rsidRPr="000A2F78">
        <w:rPr>
          <w:b/>
          <w:bCs/>
          <w:color w:val="000000" w:themeColor="text1"/>
          <w:szCs w:val="24"/>
        </w:rPr>
        <w:noBreakHyphen/>
        <w:t>intervention changes in questionnaire scores and sleep parameters for PBM vs. sham groups</w:t>
      </w:r>
      <w:r w:rsidRPr="000A2F78">
        <w:rPr>
          <w:rFonts w:hint="eastAsia"/>
          <w:b/>
          <w:bCs/>
          <w:color w:val="000000" w:themeColor="text1"/>
          <w:szCs w:val="24"/>
        </w:rPr>
        <w:t xml:space="preserve"> </w:t>
      </w:r>
      <w:r w:rsidRPr="000A2F78">
        <w:rPr>
          <w:b/>
          <w:bCs/>
          <w:color w:val="000000" w:themeColor="text1"/>
          <w:szCs w:val="24"/>
        </w:rPr>
        <w:t>(</w:t>
      </w:r>
      <w:r w:rsidR="00CF76F6" w:rsidRPr="000A2F78">
        <w:rPr>
          <w:b/>
          <w:bCs/>
          <w:color w:val="000000" w:themeColor="text1"/>
          <w:szCs w:val="24"/>
        </w:rPr>
        <w:t>per</w:t>
      </w:r>
      <w:r w:rsidR="00CF76F6" w:rsidRPr="000A2F78">
        <w:rPr>
          <w:rFonts w:hint="eastAsia"/>
          <w:b/>
          <w:bCs/>
          <w:color w:val="000000" w:themeColor="text1"/>
          <w:szCs w:val="24"/>
          <w:lang w:eastAsia="ko-KR"/>
        </w:rPr>
        <w:t>-</w:t>
      </w:r>
      <w:r w:rsidR="00CF76F6" w:rsidRPr="000A2F78">
        <w:rPr>
          <w:b/>
          <w:bCs/>
          <w:color w:val="000000" w:themeColor="text1"/>
          <w:szCs w:val="24"/>
        </w:rPr>
        <w:t>protocol</w:t>
      </w:r>
      <w:r w:rsidR="00CF76F6" w:rsidRPr="000A2F78">
        <w:rPr>
          <w:rFonts w:hint="eastAsia"/>
          <w:b/>
          <w:bCs/>
          <w:color w:val="000000" w:themeColor="text1"/>
          <w:szCs w:val="24"/>
        </w:rPr>
        <w:t xml:space="preserve"> [PP]</w:t>
      </w:r>
      <w:r w:rsidR="00CF76F6" w:rsidRPr="000A2F78">
        <w:rPr>
          <w:b/>
          <w:bCs/>
          <w:color w:val="000000" w:themeColor="text1"/>
          <w:szCs w:val="24"/>
        </w:rPr>
        <w:t xml:space="preserve"> </w:t>
      </w:r>
      <w:r w:rsidR="00CF76F6" w:rsidRPr="000A2F78">
        <w:rPr>
          <w:rFonts w:hint="eastAsia"/>
          <w:b/>
          <w:bCs/>
          <w:color w:val="000000" w:themeColor="text1"/>
          <w:szCs w:val="24"/>
          <w:lang w:eastAsia="ko-KR"/>
        </w:rPr>
        <w:t>subjects</w:t>
      </w:r>
      <w:r w:rsidRPr="000A2F78">
        <w:rPr>
          <w:b/>
          <w:bCs/>
          <w:color w:val="000000" w:themeColor="text1"/>
          <w:szCs w:val="24"/>
        </w:rPr>
        <w:t>)</w:t>
      </w:r>
    </w:p>
    <w:p w14:paraId="3BB4F5EB" w14:textId="21BEF5EA" w:rsidR="006960EB" w:rsidRPr="000A2F78" w:rsidRDefault="00B92C08">
      <w:pPr>
        <w:rPr>
          <w:color w:val="000000" w:themeColor="text1"/>
          <w:szCs w:val="24"/>
        </w:rPr>
      </w:pPr>
      <w:r w:rsidRPr="000A2F78">
        <w:rPr>
          <w:color w:val="000000" w:themeColor="text1"/>
          <w:szCs w:val="24"/>
        </w:rPr>
        <w:t xml:space="preserve">In bedtime and </w:t>
      </w:r>
      <w:proofErr w:type="gramStart"/>
      <w:r w:rsidRPr="000A2F78">
        <w:rPr>
          <w:color w:val="000000" w:themeColor="text1"/>
          <w:szCs w:val="24"/>
        </w:rPr>
        <w:t>sleep</w:t>
      </w:r>
      <w:proofErr w:type="gramEnd"/>
      <w:r w:rsidRPr="000A2F78">
        <w:rPr>
          <w:color w:val="000000" w:themeColor="text1"/>
          <w:szCs w:val="24"/>
        </w:rPr>
        <w:t xml:space="preserve"> onset time, values greater than 24 denote sleep onset times occurring after midnight (e.g., 25 = 1 AM, 26 = 2 AM). Data are presented as mean (SD). ISI, Insomnia Severity Index; PSQI, Pittsburgh Sleep Quality Index; ESS, Epworth Sleepiness Scale; TIB, Time in bed; TST, Total Sleep Time; d, Cohen’s d; P, P-value; T, Time; G, Group</w:t>
      </w:r>
      <w:r w:rsidRPr="000A2F78">
        <w:rPr>
          <w:rFonts w:hint="eastAsia"/>
          <w:color w:val="000000" w:themeColor="text1"/>
          <w:szCs w:val="24"/>
        </w:rPr>
        <w:t xml:space="preserve">. </w:t>
      </w:r>
      <w:r w:rsidRPr="000A2F78">
        <w:rPr>
          <w:color w:val="000000" w:themeColor="text1"/>
          <w:szCs w:val="24"/>
        </w:rPr>
        <w:t>d is standardized effect size (Cohen’s d).</w:t>
      </w:r>
      <w:r w:rsidRPr="000A2F78">
        <w:rPr>
          <w:rFonts w:hint="eastAsia"/>
          <w:color w:val="000000" w:themeColor="text1"/>
          <w:szCs w:val="24"/>
        </w:rPr>
        <w:t xml:space="preserve"> </w:t>
      </w:r>
      <w:r w:rsidRPr="000A2F78">
        <w:rPr>
          <w:color w:val="000000" w:themeColor="text1"/>
          <w:szCs w:val="24"/>
        </w:rPr>
        <w:t>Number in bold indicates a significant difference (p&lt;0.05).</w:t>
      </w:r>
      <w:r w:rsidRPr="000A2F78">
        <w:rPr>
          <w:rFonts w:hint="eastAsia"/>
          <w:color w:val="000000" w:themeColor="text1"/>
          <w:szCs w:val="24"/>
        </w:rPr>
        <w:t xml:space="preserve"> </w:t>
      </w:r>
    </w:p>
    <w:tbl>
      <w:tblPr>
        <w:tblW w:w="9186" w:type="dxa"/>
        <w:jc w:val="center"/>
        <w:tblLayout w:type="fixed"/>
        <w:tblLook w:val="04A0" w:firstRow="1" w:lastRow="0" w:firstColumn="1" w:lastColumn="0" w:noHBand="0" w:noVBand="1"/>
      </w:tblPr>
      <w:tblGrid>
        <w:gridCol w:w="3124"/>
        <w:gridCol w:w="1056"/>
        <w:gridCol w:w="1056"/>
        <w:gridCol w:w="2894"/>
        <w:gridCol w:w="1056"/>
      </w:tblGrid>
      <w:tr w:rsidR="008766D4" w:rsidRPr="008766D4" w14:paraId="4CDD4832" w14:textId="77777777" w:rsidTr="008766D4">
        <w:trPr>
          <w:trHeight w:val="28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4798EF55" w14:textId="53BF4128" w:rsidR="008766D4" w:rsidRPr="008766D4" w:rsidRDefault="00AC0DAE" w:rsidP="000C1CD1">
            <w:pPr>
              <w:jc w:val="center"/>
              <w:rPr>
                <w:color w:val="000000" w:themeColor="text1"/>
                <w:sz w:val="20"/>
                <w:szCs w:val="18"/>
              </w:rPr>
            </w:pPr>
            <w:r w:rsidRPr="000A2F78">
              <w:rPr>
                <w:color w:val="000000" w:themeColor="text1"/>
                <w:szCs w:val="24"/>
              </w:rPr>
              <w:lastRenderedPageBreak/>
              <w:br w:type="page"/>
            </w:r>
            <w:r w:rsidR="008766D4" w:rsidRPr="008766D4">
              <w:rPr>
                <w:rFonts w:ascii="Arial" w:eastAsia="Arial" w:hAnsi="Arial"/>
                <w:b/>
                <w:color w:val="000000" w:themeColor="text1"/>
                <w:sz w:val="20"/>
                <w:szCs w:val="18"/>
              </w:rPr>
              <w:t>Term</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512264B2" w14:textId="77777777" w:rsidR="008766D4" w:rsidRPr="008766D4" w:rsidRDefault="008766D4" w:rsidP="000C1CD1">
            <w:pPr>
              <w:jc w:val="center"/>
              <w:rPr>
                <w:color w:val="000000" w:themeColor="text1"/>
                <w:sz w:val="20"/>
                <w:szCs w:val="18"/>
              </w:rPr>
            </w:pPr>
            <w:r w:rsidRPr="008766D4">
              <w:rPr>
                <w:rFonts w:ascii="Arial" w:eastAsia="Arial" w:hAnsi="Arial"/>
                <w:b/>
                <w:color w:val="000000" w:themeColor="text1"/>
                <w:sz w:val="20"/>
                <w:szCs w:val="18"/>
              </w:rPr>
              <w:t>Beta</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F7DF22F" w14:textId="77777777" w:rsidR="008766D4" w:rsidRPr="008766D4" w:rsidRDefault="008766D4" w:rsidP="000C1CD1">
            <w:pPr>
              <w:jc w:val="center"/>
              <w:rPr>
                <w:color w:val="000000" w:themeColor="text1"/>
                <w:sz w:val="20"/>
                <w:szCs w:val="18"/>
              </w:rPr>
            </w:pPr>
            <w:r w:rsidRPr="008766D4">
              <w:rPr>
                <w:rFonts w:ascii="Arial" w:eastAsia="Arial" w:hAnsi="Arial"/>
                <w:b/>
                <w:color w:val="000000" w:themeColor="text1"/>
                <w:sz w:val="20"/>
                <w:szCs w:val="18"/>
              </w:rPr>
              <w:t>SE</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0DC0AFAC" w14:textId="77777777" w:rsidR="008766D4" w:rsidRPr="008766D4" w:rsidRDefault="008766D4" w:rsidP="000C1CD1">
            <w:pPr>
              <w:jc w:val="center"/>
              <w:rPr>
                <w:color w:val="000000" w:themeColor="text1"/>
                <w:sz w:val="20"/>
                <w:szCs w:val="18"/>
              </w:rPr>
            </w:pPr>
            <w:r w:rsidRPr="008766D4">
              <w:rPr>
                <w:rFonts w:ascii="Arial" w:eastAsia="Arial" w:hAnsi="Arial"/>
                <w:b/>
                <w:color w:val="000000" w:themeColor="text1"/>
                <w:sz w:val="20"/>
                <w:szCs w:val="18"/>
              </w:rPr>
              <w:t>95% CI</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34200E9C" w14:textId="77777777" w:rsidR="008766D4" w:rsidRPr="008766D4" w:rsidRDefault="008766D4" w:rsidP="000C1CD1">
            <w:pPr>
              <w:jc w:val="center"/>
              <w:rPr>
                <w:color w:val="000000" w:themeColor="text1"/>
                <w:sz w:val="20"/>
                <w:szCs w:val="18"/>
              </w:rPr>
            </w:pPr>
            <w:r w:rsidRPr="008766D4">
              <w:rPr>
                <w:rFonts w:ascii="Arial" w:eastAsia="Arial" w:hAnsi="Arial"/>
                <w:b/>
                <w:color w:val="000000" w:themeColor="text1"/>
                <w:sz w:val="20"/>
                <w:szCs w:val="18"/>
              </w:rPr>
              <w:t>p value</w:t>
            </w:r>
          </w:p>
        </w:tc>
      </w:tr>
      <w:tr w:rsidR="008766D4" w:rsidRPr="008766D4" w14:paraId="58EA03E5" w14:textId="77777777" w:rsidTr="008766D4">
        <w:trPr>
          <w:trHeight w:val="27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027719D" w14:textId="77777777" w:rsidR="008766D4" w:rsidRPr="008766D4" w:rsidRDefault="008766D4" w:rsidP="000C1CD1">
            <w:pPr>
              <w:rPr>
                <w:sz w:val="20"/>
                <w:szCs w:val="18"/>
              </w:rPr>
            </w:pPr>
            <w:r w:rsidRPr="008766D4">
              <w:rPr>
                <w:rFonts w:ascii="Arial" w:eastAsia="Arial" w:hAnsi="Arial"/>
                <w:sz w:val="20"/>
                <w:szCs w:val="18"/>
              </w:rPr>
              <w:t>Intercept</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43E90DD" w14:textId="77777777" w:rsidR="008766D4" w:rsidRPr="008766D4" w:rsidRDefault="008766D4" w:rsidP="000C1CD1">
            <w:pPr>
              <w:jc w:val="center"/>
              <w:rPr>
                <w:sz w:val="20"/>
                <w:szCs w:val="18"/>
              </w:rPr>
            </w:pPr>
            <w:r w:rsidRPr="008766D4">
              <w:rPr>
                <w:rFonts w:ascii="Arial" w:eastAsia="Arial" w:hAnsi="Arial"/>
                <w:sz w:val="20"/>
                <w:szCs w:val="18"/>
              </w:rPr>
              <w:t>-3.920</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4F485FA7" w14:textId="77777777" w:rsidR="008766D4" w:rsidRPr="008766D4" w:rsidRDefault="008766D4" w:rsidP="000C1CD1">
            <w:pPr>
              <w:jc w:val="center"/>
              <w:rPr>
                <w:sz w:val="20"/>
                <w:szCs w:val="18"/>
              </w:rPr>
            </w:pPr>
            <w:r w:rsidRPr="008766D4">
              <w:rPr>
                <w:rFonts w:ascii="Arial" w:eastAsia="Arial" w:hAnsi="Arial"/>
                <w:sz w:val="20"/>
                <w:szCs w:val="18"/>
              </w:rPr>
              <w:t>1.707</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68A5CB1" w14:textId="77777777" w:rsidR="008766D4" w:rsidRPr="008766D4" w:rsidRDefault="008766D4" w:rsidP="000C1CD1">
            <w:pPr>
              <w:jc w:val="center"/>
              <w:rPr>
                <w:sz w:val="20"/>
                <w:szCs w:val="18"/>
              </w:rPr>
            </w:pPr>
            <w:r w:rsidRPr="008766D4">
              <w:rPr>
                <w:rFonts w:ascii="Arial" w:eastAsia="Arial" w:hAnsi="Arial"/>
                <w:sz w:val="20"/>
                <w:szCs w:val="18"/>
              </w:rPr>
              <w:t>-7.386 to -0.455</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512AFAB" w14:textId="77777777" w:rsidR="008766D4" w:rsidRPr="008766D4" w:rsidRDefault="008766D4" w:rsidP="000C1CD1">
            <w:pPr>
              <w:jc w:val="center"/>
              <w:rPr>
                <w:sz w:val="20"/>
                <w:szCs w:val="18"/>
              </w:rPr>
            </w:pPr>
            <w:r w:rsidRPr="008766D4">
              <w:rPr>
                <w:rFonts w:ascii="Arial" w:eastAsia="Arial" w:hAnsi="Arial"/>
                <w:b/>
                <w:sz w:val="20"/>
                <w:szCs w:val="18"/>
              </w:rPr>
              <w:t>0.028</w:t>
            </w:r>
          </w:p>
        </w:tc>
      </w:tr>
      <w:tr w:rsidR="008766D4" w:rsidRPr="008766D4" w14:paraId="1C355995" w14:textId="77777777" w:rsidTr="008766D4">
        <w:trPr>
          <w:trHeight w:val="28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4A43AB0" w14:textId="77777777" w:rsidR="008766D4" w:rsidRPr="008766D4" w:rsidRDefault="008766D4" w:rsidP="000C1CD1">
            <w:pPr>
              <w:rPr>
                <w:sz w:val="20"/>
                <w:szCs w:val="18"/>
              </w:rPr>
            </w:pPr>
            <w:r w:rsidRPr="008766D4">
              <w:rPr>
                <w:rFonts w:ascii="Arial" w:eastAsia="Arial" w:hAnsi="Arial"/>
                <w:sz w:val="20"/>
                <w:szCs w:val="18"/>
              </w:rPr>
              <w:t>Treatment (PBM vs Sham)</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4B6C4B40" w14:textId="77777777" w:rsidR="008766D4" w:rsidRPr="008766D4" w:rsidRDefault="008766D4" w:rsidP="000C1CD1">
            <w:pPr>
              <w:jc w:val="center"/>
              <w:rPr>
                <w:sz w:val="20"/>
                <w:szCs w:val="18"/>
              </w:rPr>
            </w:pPr>
            <w:r w:rsidRPr="008766D4">
              <w:rPr>
                <w:rFonts w:ascii="Arial" w:eastAsia="Arial" w:hAnsi="Arial"/>
                <w:sz w:val="20"/>
                <w:szCs w:val="18"/>
              </w:rPr>
              <w:t>3.777</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148FC3E0" w14:textId="77777777" w:rsidR="008766D4" w:rsidRPr="008766D4" w:rsidRDefault="008766D4" w:rsidP="000C1CD1">
            <w:pPr>
              <w:jc w:val="center"/>
              <w:rPr>
                <w:sz w:val="20"/>
                <w:szCs w:val="18"/>
              </w:rPr>
            </w:pPr>
            <w:r w:rsidRPr="008766D4">
              <w:rPr>
                <w:rFonts w:ascii="Arial" w:eastAsia="Arial" w:hAnsi="Arial"/>
                <w:sz w:val="20"/>
                <w:szCs w:val="18"/>
              </w:rPr>
              <w:t>1.814</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A5A11E2" w14:textId="77777777" w:rsidR="008766D4" w:rsidRPr="008766D4" w:rsidRDefault="008766D4" w:rsidP="000C1CD1">
            <w:pPr>
              <w:jc w:val="center"/>
              <w:rPr>
                <w:sz w:val="20"/>
                <w:szCs w:val="18"/>
              </w:rPr>
            </w:pPr>
            <w:r w:rsidRPr="008766D4">
              <w:rPr>
                <w:rFonts w:ascii="Arial" w:eastAsia="Arial" w:hAnsi="Arial"/>
                <w:sz w:val="20"/>
                <w:szCs w:val="18"/>
              </w:rPr>
              <w:t>0.095 to 7.458</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1C6CFD12" w14:textId="77777777" w:rsidR="008766D4" w:rsidRPr="008766D4" w:rsidRDefault="008766D4" w:rsidP="000C1CD1">
            <w:pPr>
              <w:jc w:val="center"/>
              <w:rPr>
                <w:sz w:val="20"/>
                <w:szCs w:val="18"/>
              </w:rPr>
            </w:pPr>
            <w:r w:rsidRPr="008766D4">
              <w:rPr>
                <w:rFonts w:ascii="Arial" w:eastAsia="Arial" w:hAnsi="Arial"/>
                <w:b/>
                <w:sz w:val="20"/>
                <w:szCs w:val="18"/>
              </w:rPr>
              <w:t>0.045</w:t>
            </w:r>
          </w:p>
        </w:tc>
      </w:tr>
      <w:tr w:rsidR="008766D4" w:rsidRPr="008766D4" w14:paraId="44BCD56A" w14:textId="77777777" w:rsidTr="008766D4">
        <w:trPr>
          <w:trHeight w:val="28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45BA6BE4" w14:textId="77777777" w:rsidR="008766D4" w:rsidRPr="008766D4" w:rsidRDefault="008766D4" w:rsidP="000C1CD1">
            <w:pPr>
              <w:rPr>
                <w:sz w:val="20"/>
                <w:szCs w:val="18"/>
              </w:rPr>
            </w:pPr>
            <w:r w:rsidRPr="008766D4">
              <w:rPr>
                <w:rFonts w:ascii="Arial" w:eastAsia="Arial" w:hAnsi="Arial"/>
                <w:sz w:val="20"/>
                <w:szCs w:val="18"/>
              </w:rPr>
              <w:t>Age</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1BC9DD9A" w14:textId="77777777" w:rsidR="008766D4" w:rsidRPr="008766D4" w:rsidRDefault="008766D4" w:rsidP="000C1CD1">
            <w:pPr>
              <w:jc w:val="center"/>
              <w:rPr>
                <w:sz w:val="20"/>
                <w:szCs w:val="18"/>
              </w:rPr>
            </w:pPr>
            <w:r w:rsidRPr="008766D4">
              <w:rPr>
                <w:rFonts w:ascii="Arial" w:eastAsia="Arial" w:hAnsi="Arial"/>
                <w:sz w:val="20"/>
                <w:szCs w:val="18"/>
              </w:rPr>
              <w:t>0.062</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A471345" w14:textId="77777777" w:rsidR="008766D4" w:rsidRPr="008766D4" w:rsidRDefault="008766D4" w:rsidP="000C1CD1">
            <w:pPr>
              <w:jc w:val="center"/>
              <w:rPr>
                <w:sz w:val="20"/>
                <w:szCs w:val="18"/>
              </w:rPr>
            </w:pPr>
            <w:r w:rsidRPr="008766D4">
              <w:rPr>
                <w:rFonts w:ascii="Arial" w:eastAsia="Arial" w:hAnsi="Arial"/>
                <w:sz w:val="20"/>
                <w:szCs w:val="18"/>
              </w:rPr>
              <w:t>0.045</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03BB0BFF" w14:textId="77777777" w:rsidR="008766D4" w:rsidRPr="008766D4" w:rsidRDefault="008766D4" w:rsidP="000C1CD1">
            <w:pPr>
              <w:jc w:val="center"/>
              <w:rPr>
                <w:sz w:val="20"/>
                <w:szCs w:val="18"/>
              </w:rPr>
            </w:pPr>
            <w:r w:rsidRPr="008766D4">
              <w:rPr>
                <w:rFonts w:ascii="Arial" w:eastAsia="Arial" w:hAnsi="Arial"/>
                <w:sz w:val="20"/>
                <w:szCs w:val="18"/>
              </w:rPr>
              <w:t>-0.029 to 0.154</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39C7E584" w14:textId="77777777" w:rsidR="008766D4" w:rsidRPr="008766D4" w:rsidRDefault="008766D4" w:rsidP="000C1CD1">
            <w:pPr>
              <w:jc w:val="center"/>
              <w:rPr>
                <w:sz w:val="20"/>
                <w:szCs w:val="18"/>
              </w:rPr>
            </w:pPr>
            <w:r w:rsidRPr="008766D4">
              <w:rPr>
                <w:rFonts w:ascii="Arial" w:eastAsia="Arial" w:hAnsi="Arial"/>
                <w:sz w:val="20"/>
                <w:szCs w:val="18"/>
              </w:rPr>
              <w:t>0.172</w:t>
            </w:r>
          </w:p>
        </w:tc>
      </w:tr>
      <w:tr w:rsidR="008766D4" w:rsidRPr="008766D4" w14:paraId="68D5D379" w14:textId="77777777" w:rsidTr="008766D4">
        <w:trPr>
          <w:trHeight w:val="28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1B5422E5" w14:textId="77777777" w:rsidR="008766D4" w:rsidRPr="008766D4" w:rsidRDefault="008766D4" w:rsidP="000C1CD1">
            <w:pPr>
              <w:rPr>
                <w:sz w:val="20"/>
                <w:szCs w:val="18"/>
              </w:rPr>
            </w:pPr>
            <w:r w:rsidRPr="008766D4">
              <w:rPr>
                <w:rFonts w:ascii="Arial" w:eastAsia="Arial" w:hAnsi="Arial"/>
                <w:sz w:val="20"/>
                <w:szCs w:val="18"/>
              </w:rPr>
              <w:t>Treatment × Age</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05CB6770" w14:textId="77777777" w:rsidR="008766D4" w:rsidRPr="008766D4" w:rsidRDefault="008766D4" w:rsidP="000C1CD1">
            <w:pPr>
              <w:jc w:val="center"/>
              <w:rPr>
                <w:sz w:val="20"/>
                <w:szCs w:val="18"/>
              </w:rPr>
            </w:pPr>
            <w:r w:rsidRPr="008766D4">
              <w:rPr>
                <w:rFonts w:ascii="Arial" w:eastAsia="Arial" w:hAnsi="Arial"/>
                <w:sz w:val="20"/>
                <w:szCs w:val="18"/>
              </w:rPr>
              <w:t>-0.079</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74BE8A9" w14:textId="77777777" w:rsidR="008766D4" w:rsidRPr="008766D4" w:rsidRDefault="008766D4" w:rsidP="000C1CD1">
            <w:pPr>
              <w:jc w:val="center"/>
              <w:rPr>
                <w:sz w:val="20"/>
                <w:szCs w:val="18"/>
              </w:rPr>
            </w:pPr>
            <w:r w:rsidRPr="008766D4">
              <w:rPr>
                <w:rFonts w:ascii="Arial" w:eastAsia="Arial" w:hAnsi="Arial"/>
                <w:sz w:val="20"/>
                <w:szCs w:val="18"/>
              </w:rPr>
              <w:t>0.058</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6298557" w14:textId="77777777" w:rsidR="008766D4" w:rsidRPr="008766D4" w:rsidRDefault="008766D4" w:rsidP="000C1CD1">
            <w:pPr>
              <w:jc w:val="center"/>
              <w:rPr>
                <w:sz w:val="20"/>
                <w:szCs w:val="18"/>
              </w:rPr>
            </w:pPr>
            <w:r w:rsidRPr="008766D4">
              <w:rPr>
                <w:rFonts w:ascii="Arial" w:eastAsia="Arial" w:hAnsi="Arial"/>
                <w:sz w:val="20"/>
                <w:szCs w:val="18"/>
              </w:rPr>
              <w:t>-0.197 to 0.039</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1ED54A9" w14:textId="77777777" w:rsidR="008766D4" w:rsidRPr="008766D4" w:rsidRDefault="008766D4" w:rsidP="000C1CD1">
            <w:pPr>
              <w:jc w:val="center"/>
              <w:rPr>
                <w:sz w:val="20"/>
                <w:szCs w:val="18"/>
              </w:rPr>
            </w:pPr>
            <w:r w:rsidRPr="008766D4">
              <w:rPr>
                <w:rFonts w:ascii="Arial" w:eastAsia="Arial" w:hAnsi="Arial"/>
                <w:sz w:val="20"/>
                <w:szCs w:val="18"/>
              </w:rPr>
              <w:t>0.182</w:t>
            </w:r>
          </w:p>
        </w:tc>
      </w:tr>
      <w:tr w:rsidR="008766D4" w:rsidRPr="008766D4" w14:paraId="2B81BE2D" w14:textId="77777777" w:rsidTr="008766D4">
        <w:trPr>
          <w:trHeight w:val="285"/>
          <w:jc w:val="center"/>
        </w:trPr>
        <w:tc>
          <w:tcPr>
            <w:tcW w:w="312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E1EC15D" w14:textId="77777777" w:rsidR="008766D4" w:rsidRPr="008766D4" w:rsidRDefault="008766D4" w:rsidP="000C1CD1">
            <w:pPr>
              <w:rPr>
                <w:sz w:val="20"/>
                <w:szCs w:val="18"/>
              </w:rPr>
            </w:pPr>
            <w:r w:rsidRPr="008766D4">
              <w:rPr>
                <w:rFonts w:ascii="Arial" w:eastAsia="Arial" w:hAnsi="Arial"/>
                <w:sz w:val="20"/>
                <w:szCs w:val="18"/>
              </w:rPr>
              <w:t>Baseline PSQI mean</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CED0905" w14:textId="77777777" w:rsidR="008766D4" w:rsidRPr="008766D4" w:rsidRDefault="008766D4" w:rsidP="000C1CD1">
            <w:pPr>
              <w:jc w:val="center"/>
              <w:rPr>
                <w:sz w:val="20"/>
                <w:szCs w:val="18"/>
              </w:rPr>
            </w:pPr>
            <w:r w:rsidRPr="008766D4">
              <w:rPr>
                <w:rFonts w:ascii="Arial" w:eastAsia="Arial" w:hAnsi="Arial"/>
                <w:sz w:val="20"/>
                <w:szCs w:val="18"/>
              </w:rPr>
              <w:t>0.395</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1C7FBE97" w14:textId="77777777" w:rsidR="008766D4" w:rsidRPr="008766D4" w:rsidRDefault="008766D4" w:rsidP="000C1CD1">
            <w:pPr>
              <w:jc w:val="center"/>
              <w:rPr>
                <w:sz w:val="20"/>
                <w:szCs w:val="18"/>
              </w:rPr>
            </w:pPr>
            <w:r w:rsidRPr="008766D4">
              <w:rPr>
                <w:rFonts w:ascii="Arial" w:eastAsia="Arial" w:hAnsi="Arial"/>
                <w:sz w:val="20"/>
                <w:szCs w:val="18"/>
              </w:rPr>
              <w:t>0.132</w:t>
            </w:r>
          </w:p>
        </w:tc>
        <w:tc>
          <w:tcPr>
            <w:tcW w:w="2894"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6BBF5C0D" w14:textId="77777777" w:rsidR="008766D4" w:rsidRPr="008766D4" w:rsidRDefault="008766D4" w:rsidP="000C1CD1">
            <w:pPr>
              <w:jc w:val="center"/>
              <w:rPr>
                <w:sz w:val="20"/>
                <w:szCs w:val="18"/>
              </w:rPr>
            </w:pPr>
            <w:r w:rsidRPr="008766D4">
              <w:rPr>
                <w:rFonts w:ascii="Arial" w:eastAsia="Arial" w:hAnsi="Arial"/>
                <w:sz w:val="20"/>
                <w:szCs w:val="18"/>
              </w:rPr>
              <w:t>0.127 to 0.663</w:t>
            </w:r>
          </w:p>
        </w:tc>
        <w:tc>
          <w:tcPr>
            <w:tcW w:w="1056" w:type="dxa"/>
            <w:tcBorders>
              <w:top w:val="single" w:sz="8" w:space="0" w:color="D6DCE5"/>
              <w:left w:val="single" w:sz="8" w:space="0" w:color="D6DCE5"/>
              <w:bottom w:val="single" w:sz="8" w:space="0" w:color="D6DCE5"/>
              <w:right w:val="single" w:sz="8" w:space="0" w:color="D6DCE5"/>
            </w:tcBorders>
            <w:tcMar>
              <w:top w:w="60" w:type="dxa"/>
              <w:left w:w="80" w:type="dxa"/>
              <w:bottom w:w="60" w:type="dxa"/>
              <w:right w:w="80" w:type="dxa"/>
            </w:tcMar>
            <w:vAlign w:val="center"/>
          </w:tcPr>
          <w:p w14:paraId="273B5D94" w14:textId="77777777" w:rsidR="008766D4" w:rsidRPr="008766D4" w:rsidRDefault="008766D4" w:rsidP="000C1CD1">
            <w:pPr>
              <w:jc w:val="center"/>
              <w:rPr>
                <w:sz w:val="20"/>
                <w:szCs w:val="18"/>
              </w:rPr>
            </w:pPr>
            <w:r w:rsidRPr="008766D4">
              <w:rPr>
                <w:rFonts w:ascii="Arial" w:eastAsia="Arial" w:hAnsi="Arial"/>
                <w:b/>
                <w:sz w:val="20"/>
                <w:szCs w:val="18"/>
              </w:rPr>
              <w:t>0.005</w:t>
            </w:r>
          </w:p>
        </w:tc>
      </w:tr>
    </w:tbl>
    <w:p w14:paraId="584B44B5" w14:textId="77777777" w:rsidR="008766D4" w:rsidRPr="000A2F78" w:rsidRDefault="008766D4" w:rsidP="003036FC">
      <w:pPr>
        <w:rPr>
          <w:iCs/>
          <w:color w:val="000000" w:themeColor="text1"/>
          <w:sz w:val="20"/>
          <w:shd w:val="clear" w:color="auto" w:fill="FEFEFE"/>
        </w:rPr>
      </w:pPr>
    </w:p>
    <w:p w14:paraId="53B0EDB0" w14:textId="77777777" w:rsidR="00AC0DAE" w:rsidRPr="000A2F78" w:rsidRDefault="00AC0DAE" w:rsidP="00AC0DAE">
      <w:pPr>
        <w:jc w:val="both"/>
        <w:rPr>
          <w:b/>
          <w:iCs/>
          <w:color w:val="000000" w:themeColor="text1"/>
          <w:szCs w:val="24"/>
        </w:rPr>
      </w:pPr>
      <w:r w:rsidRPr="000A2F78">
        <w:rPr>
          <w:b/>
          <w:iCs/>
          <w:color w:val="000000" w:themeColor="text1"/>
          <w:szCs w:val="24"/>
        </w:rPr>
        <w:t xml:space="preserve">Table </w:t>
      </w:r>
      <w:r w:rsidRPr="000A2F78">
        <w:rPr>
          <w:rFonts w:hint="eastAsia"/>
          <w:b/>
          <w:iCs/>
          <w:color w:val="000000" w:themeColor="text1"/>
          <w:szCs w:val="24"/>
          <w:lang w:eastAsia="ko-KR"/>
        </w:rPr>
        <w:t>S3</w:t>
      </w:r>
      <w:r w:rsidRPr="000A2F78">
        <w:rPr>
          <w:b/>
          <w:iCs/>
          <w:color w:val="000000" w:themeColor="text1"/>
          <w:szCs w:val="24"/>
        </w:rPr>
        <w:t xml:space="preserve">. </w:t>
      </w:r>
    </w:p>
    <w:p w14:paraId="459B66C8" w14:textId="1EAC7CFE" w:rsidR="006005C4" w:rsidRDefault="00AC0DAE" w:rsidP="00AC0DAE">
      <w:pPr>
        <w:jc w:val="both"/>
        <w:rPr>
          <w:bCs/>
          <w:iCs/>
          <w:color w:val="000000" w:themeColor="text1"/>
          <w:szCs w:val="24"/>
        </w:rPr>
      </w:pPr>
      <w:r w:rsidRPr="000A2F78">
        <w:rPr>
          <w:b/>
          <w:iCs/>
          <w:color w:val="000000" w:themeColor="text1"/>
          <w:szCs w:val="24"/>
        </w:rPr>
        <w:t>Multiple linear regression model assessing the association of age and treatment with change in PSQI.</w:t>
      </w:r>
      <w:r w:rsidRPr="000A2F78">
        <w:rPr>
          <w:rFonts w:hint="eastAsia"/>
          <w:b/>
          <w:iCs/>
          <w:color w:val="000000" w:themeColor="text1"/>
          <w:szCs w:val="24"/>
        </w:rPr>
        <w:t xml:space="preserve"> </w:t>
      </w:r>
      <w:r w:rsidRPr="000A2F78">
        <w:rPr>
          <w:bCs/>
          <w:iCs/>
          <w:color w:val="000000" w:themeColor="text1"/>
          <w:szCs w:val="24"/>
        </w:rPr>
        <w:t xml:space="preserve">A multiple linear regression analysis was performed with ΔPSQI as the dependent variable and treatment group, age, the treatment-by-age interaction term, and baseline PSQI as independent variables. Baseline PSQI was defined as the </w:t>
      </w:r>
      <w:proofErr w:type="gramStart"/>
      <w:r w:rsidRPr="000A2F78">
        <w:rPr>
          <w:bCs/>
          <w:iCs/>
          <w:color w:val="000000" w:themeColor="text1"/>
          <w:szCs w:val="24"/>
        </w:rPr>
        <w:t>mean</w:t>
      </w:r>
      <w:proofErr w:type="gramEnd"/>
      <w:r w:rsidRPr="000A2F78">
        <w:rPr>
          <w:bCs/>
          <w:iCs/>
          <w:color w:val="000000" w:themeColor="text1"/>
          <w:szCs w:val="24"/>
        </w:rPr>
        <w:t xml:space="preserve"> of PSQI scores obtained across the 2-week baseline period. ΔPSQI was calculated as the difference between the mean baseline PSQI and the PSQI score during the </w:t>
      </w:r>
      <w:r w:rsidRPr="000A2F78">
        <w:rPr>
          <w:rFonts w:hint="eastAsia"/>
          <w:bCs/>
          <w:iCs/>
          <w:color w:val="000000" w:themeColor="text1"/>
          <w:szCs w:val="24"/>
        </w:rPr>
        <w:t>intervention</w:t>
      </w:r>
      <w:r w:rsidRPr="000A2F78">
        <w:rPr>
          <w:bCs/>
          <w:iCs/>
          <w:color w:val="000000" w:themeColor="text1"/>
          <w:szCs w:val="24"/>
        </w:rPr>
        <w:t xml:space="preserve"> week</w:t>
      </w:r>
      <w:r w:rsidRPr="000A2F78">
        <w:rPr>
          <w:rFonts w:hint="eastAsia"/>
          <w:bCs/>
          <w:iCs/>
          <w:color w:val="000000" w:themeColor="text1"/>
          <w:szCs w:val="24"/>
        </w:rPr>
        <w:t>.</w:t>
      </w:r>
      <w:r w:rsidRPr="000A2F78">
        <w:rPr>
          <w:bCs/>
          <w:iCs/>
          <w:color w:val="000000" w:themeColor="text1"/>
          <w:szCs w:val="24"/>
        </w:rPr>
        <w:t xml:space="preserve"> The table presents the regression coefficient (Beta), standard error (SE), 95% confidence interval (CI), and p value for each model term.</w:t>
      </w:r>
    </w:p>
    <w:p w14:paraId="5A43DE6F" w14:textId="77777777" w:rsidR="006005C4" w:rsidRDefault="006005C4">
      <w:pPr>
        <w:rPr>
          <w:bCs/>
          <w:iCs/>
          <w:color w:val="000000" w:themeColor="text1"/>
          <w:szCs w:val="24"/>
        </w:rPr>
      </w:pPr>
      <w:r>
        <w:rPr>
          <w:bCs/>
          <w:iCs/>
          <w:color w:val="000000" w:themeColor="text1"/>
          <w:szCs w:val="24"/>
        </w:rPr>
        <w:br w:type="page"/>
      </w:r>
    </w:p>
    <w:tbl>
      <w:tblPr>
        <w:tblW w:w="0" w:type="auto"/>
        <w:jc w:val="center"/>
        <w:tblLayout w:type="fixed"/>
        <w:tblLook w:val="04A0" w:firstRow="1" w:lastRow="0" w:firstColumn="1" w:lastColumn="0" w:noHBand="0" w:noVBand="1"/>
      </w:tblPr>
      <w:tblGrid>
        <w:gridCol w:w="650"/>
        <w:gridCol w:w="1084"/>
        <w:gridCol w:w="7638"/>
      </w:tblGrid>
      <w:tr w:rsidR="008766D4" w:rsidRPr="006D1250" w14:paraId="62530E43" w14:textId="77777777" w:rsidTr="000C1CD1">
        <w:trPr>
          <w:trHeight w:val="252"/>
          <w:jc w:val="center"/>
        </w:trPr>
        <w:tc>
          <w:tcPr>
            <w:tcW w:w="650" w:type="dxa"/>
            <w:tcBorders>
              <w:top w:val="single" w:sz="6" w:space="0" w:color="1F4E79"/>
              <w:left w:val="single" w:sz="6" w:space="0" w:color="1F4E79"/>
              <w:bottom w:val="single" w:sz="6" w:space="0" w:color="1F4E79"/>
              <w:right w:val="single" w:sz="6" w:space="0" w:color="1F4E79"/>
            </w:tcBorders>
            <w:tcMar>
              <w:top w:w="60" w:type="dxa"/>
              <w:left w:w="80" w:type="dxa"/>
              <w:bottom w:w="60" w:type="dxa"/>
              <w:right w:w="80" w:type="dxa"/>
            </w:tcMar>
            <w:vAlign w:val="center"/>
          </w:tcPr>
          <w:p w14:paraId="0DD76D85" w14:textId="77777777" w:rsidR="008766D4" w:rsidRPr="006D1250" w:rsidRDefault="008766D4" w:rsidP="000C1CD1">
            <w:pPr>
              <w:jc w:val="center"/>
              <w:rPr>
                <w:color w:val="000000" w:themeColor="text1"/>
              </w:rPr>
            </w:pPr>
            <w:r w:rsidRPr="006D1250">
              <w:rPr>
                <w:rFonts w:ascii="Arial" w:eastAsia="Arial" w:hAnsi="Arial"/>
                <w:b/>
                <w:color w:val="000000" w:themeColor="text1"/>
                <w:sz w:val="21"/>
              </w:rPr>
              <w:lastRenderedPageBreak/>
              <w:t>ID</w:t>
            </w:r>
          </w:p>
        </w:tc>
        <w:tc>
          <w:tcPr>
            <w:tcW w:w="1084" w:type="dxa"/>
            <w:tcBorders>
              <w:top w:val="single" w:sz="6" w:space="0" w:color="1F4E79"/>
              <w:left w:val="single" w:sz="6" w:space="0" w:color="1F4E79"/>
              <w:bottom w:val="single" w:sz="6" w:space="0" w:color="1F4E79"/>
              <w:right w:val="single" w:sz="6" w:space="0" w:color="1F4E79"/>
            </w:tcBorders>
            <w:tcMar>
              <w:top w:w="60" w:type="dxa"/>
              <w:left w:w="80" w:type="dxa"/>
              <w:bottom w:w="60" w:type="dxa"/>
              <w:right w:w="80" w:type="dxa"/>
            </w:tcMar>
            <w:vAlign w:val="center"/>
          </w:tcPr>
          <w:p w14:paraId="1C913F97" w14:textId="77777777" w:rsidR="008766D4" w:rsidRPr="006D1250" w:rsidRDefault="008766D4" w:rsidP="000C1CD1">
            <w:pPr>
              <w:jc w:val="center"/>
              <w:rPr>
                <w:color w:val="000000" w:themeColor="text1"/>
              </w:rPr>
            </w:pPr>
            <w:r w:rsidRPr="006D1250">
              <w:rPr>
                <w:rFonts w:ascii="Arial" w:eastAsia="Arial" w:hAnsi="Arial"/>
                <w:b/>
                <w:color w:val="000000" w:themeColor="text1"/>
                <w:sz w:val="21"/>
              </w:rPr>
              <w:t>Group</w:t>
            </w:r>
          </w:p>
        </w:tc>
        <w:tc>
          <w:tcPr>
            <w:tcW w:w="7638" w:type="dxa"/>
            <w:tcBorders>
              <w:top w:val="single" w:sz="6" w:space="0" w:color="1F4E79"/>
              <w:left w:val="single" w:sz="6" w:space="0" w:color="1F4E79"/>
              <w:bottom w:val="single" w:sz="6" w:space="0" w:color="1F4E79"/>
              <w:right w:val="single" w:sz="6" w:space="0" w:color="1F4E79"/>
            </w:tcBorders>
            <w:tcMar>
              <w:top w:w="60" w:type="dxa"/>
              <w:left w:w="80" w:type="dxa"/>
              <w:bottom w:w="60" w:type="dxa"/>
              <w:right w:w="80" w:type="dxa"/>
            </w:tcMar>
            <w:vAlign w:val="center"/>
          </w:tcPr>
          <w:p w14:paraId="0B414725" w14:textId="77777777" w:rsidR="008766D4" w:rsidRPr="006D1250" w:rsidRDefault="008766D4" w:rsidP="000C1CD1">
            <w:pPr>
              <w:jc w:val="center"/>
              <w:rPr>
                <w:color w:val="000000" w:themeColor="text1"/>
              </w:rPr>
            </w:pPr>
            <w:r w:rsidRPr="006D1250">
              <w:rPr>
                <w:rFonts w:ascii="Arial" w:eastAsia="Arial" w:hAnsi="Arial"/>
                <w:b/>
                <w:color w:val="000000" w:themeColor="text1"/>
                <w:sz w:val="21"/>
              </w:rPr>
              <w:t>Reason for exclusion from PP analysis</w:t>
            </w:r>
          </w:p>
        </w:tc>
      </w:tr>
      <w:tr w:rsidR="008766D4" w:rsidRPr="006D1250" w14:paraId="0A6DBFF5" w14:textId="77777777" w:rsidTr="000C1CD1">
        <w:trPr>
          <w:trHeight w:val="225"/>
          <w:jc w:val="center"/>
        </w:trPr>
        <w:tc>
          <w:tcPr>
            <w:tcW w:w="650" w:type="dxa"/>
            <w:tcBorders>
              <w:bottom w:val="single" w:sz="8" w:space="0" w:color="000000"/>
            </w:tcBorders>
            <w:tcMar>
              <w:top w:w="60" w:type="dxa"/>
              <w:left w:w="80" w:type="dxa"/>
              <w:bottom w:w="60" w:type="dxa"/>
              <w:right w:w="80" w:type="dxa"/>
            </w:tcMar>
            <w:vAlign w:val="center"/>
          </w:tcPr>
          <w:p w14:paraId="2757068B"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A</w:t>
            </w:r>
          </w:p>
        </w:tc>
        <w:tc>
          <w:tcPr>
            <w:tcW w:w="1084" w:type="dxa"/>
            <w:tcBorders>
              <w:bottom w:val="single" w:sz="8" w:space="0" w:color="000000"/>
            </w:tcBorders>
            <w:tcMar>
              <w:top w:w="60" w:type="dxa"/>
              <w:left w:w="80" w:type="dxa"/>
              <w:bottom w:w="60" w:type="dxa"/>
              <w:right w:w="80" w:type="dxa"/>
            </w:tcMar>
            <w:vAlign w:val="center"/>
          </w:tcPr>
          <w:p w14:paraId="50A2D30B"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Sham</w:t>
            </w:r>
          </w:p>
        </w:tc>
        <w:tc>
          <w:tcPr>
            <w:tcW w:w="7638" w:type="dxa"/>
            <w:tcBorders>
              <w:bottom w:val="single" w:sz="8" w:space="0" w:color="000000"/>
            </w:tcBorders>
            <w:tcMar>
              <w:top w:w="60" w:type="dxa"/>
              <w:left w:w="80" w:type="dxa"/>
              <w:bottom w:w="60" w:type="dxa"/>
              <w:right w:w="80" w:type="dxa"/>
            </w:tcMar>
            <w:vAlign w:val="center"/>
          </w:tcPr>
          <w:p w14:paraId="118730F4" w14:textId="77777777" w:rsidR="008766D4" w:rsidRPr="006D1250" w:rsidRDefault="008766D4" w:rsidP="000C1CD1">
            <w:pPr>
              <w:rPr>
                <w:color w:val="000000" w:themeColor="text1"/>
              </w:rPr>
            </w:pPr>
            <w:r w:rsidRPr="006D1250">
              <w:rPr>
                <w:rFonts w:ascii="Arial" w:eastAsia="Arial" w:hAnsi="Arial"/>
                <w:color w:val="000000" w:themeColor="text1"/>
                <w:sz w:val="19"/>
              </w:rPr>
              <w:t>Device usage time was not recorded in the sleep diary, preventing verification of intervention timing and protocol compliance.</w:t>
            </w:r>
          </w:p>
        </w:tc>
      </w:tr>
      <w:tr w:rsidR="008766D4" w:rsidRPr="006D1250" w14:paraId="4161597E" w14:textId="77777777" w:rsidTr="000C1CD1">
        <w:trPr>
          <w:trHeight w:val="234"/>
          <w:jc w:val="center"/>
        </w:trPr>
        <w:tc>
          <w:tcPr>
            <w:tcW w:w="650" w:type="dxa"/>
            <w:tcBorders>
              <w:bottom w:val="single" w:sz="8" w:space="0" w:color="000000"/>
            </w:tcBorders>
            <w:tcMar>
              <w:top w:w="60" w:type="dxa"/>
              <w:left w:w="80" w:type="dxa"/>
              <w:bottom w:w="60" w:type="dxa"/>
              <w:right w:w="80" w:type="dxa"/>
            </w:tcMar>
            <w:vAlign w:val="center"/>
          </w:tcPr>
          <w:p w14:paraId="2F69E023"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B</w:t>
            </w:r>
          </w:p>
        </w:tc>
        <w:tc>
          <w:tcPr>
            <w:tcW w:w="1084" w:type="dxa"/>
            <w:tcBorders>
              <w:bottom w:val="single" w:sz="8" w:space="0" w:color="000000"/>
            </w:tcBorders>
            <w:tcMar>
              <w:top w:w="60" w:type="dxa"/>
              <w:left w:w="80" w:type="dxa"/>
              <w:bottom w:w="60" w:type="dxa"/>
              <w:right w:w="80" w:type="dxa"/>
            </w:tcMar>
            <w:vAlign w:val="center"/>
          </w:tcPr>
          <w:p w14:paraId="0BC87928"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tPBM</w:t>
            </w:r>
          </w:p>
        </w:tc>
        <w:tc>
          <w:tcPr>
            <w:tcW w:w="7638" w:type="dxa"/>
            <w:tcBorders>
              <w:bottom w:val="single" w:sz="8" w:space="0" w:color="000000"/>
            </w:tcBorders>
            <w:tcMar>
              <w:top w:w="60" w:type="dxa"/>
              <w:left w:w="80" w:type="dxa"/>
              <w:bottom w:w="60" w:type="dxa"/>
              <w:right w:w="80" w:type="dxa"/>
            </w:tcMar>
            <w:vAlign w:val="center"/>
          </w:tcPr>
          <w:p w14:paraId="24DCB03A" w14:textId="77777777" w:rsidR="008766D4" w:rsidRPr="006D1250" w:rsidRDefault="008766D4" w:rsidP="000C1CD1">
            <w:pPr>
              <w:rPr>
                <w:color w:val="000000" w:themeColor="text1"/>
              </w:rPr>
            </w:pPr>
            <w:r w:rsidRPr="006D1250">
              <w:rPr>
                <w:rFonts w:ascii="Arial" w:eastAsia="Arial" w:hAnsi="Arial"/>
                <w:color w:val="000000" w:themeColor="text1"/>
                <w:sz w:val="19"/>
              </w:rPr>
              <w:t>Device usage time was not recorded in the sleep diary, preventing verification of intervention timing and protocol compliance.</w:t>
            </w:r>
          </w:p>
        </w:tc>
      </w:tr>
      <w:tr w:rsidR="008766D4" w:rsidRPr="006D1250" w14:paraId="56C62F59" w14:textId="77777777" w:rsidTr="000C1CD1">
        <w:trPr>
          <w:trHeight w:val="685"/>
          <w:jc w:val="center"/>
        </w:trPr>
        <w:tc>
          <w:tcPr>
            <w:tcW w:w="650" w:type="dxa"/>
            <w:tcBorders>
              <w:bottom w:val="single" w:sz="8" w:space="0" w:color="000000"/>
            </w:tcBorders>
            <w:tcMar>
              <w:top w:w="60" w:type="dxa"/>
              <w:left w:w="80" w:type="dxa"/>
              <w:bottom w:w="60" w:type="dxa"/>
              <w:right w:w="80" w:type="dxa"/>
            </w:tcMar>
            <w:vAlign w:val="center"/>
          </w:tcPr>
          <w:p w14:paraId="4EB307FF"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C</w:t>
            </w:r>
          </w:p>
        </w:tc>
        <w:tc>
          <w:tcPr>
            <w:tcW w:w="1084" w:type="dxa"/>
            <w:tcBorders>
              <w:bottom w:val="single" w:sz="8" w:space="0" w:color="000000"/>
            </w:tcBorders>
            <w:tcMar>
              <w:top w:w="60" w:type="dxa"/>
              <w:left w:w="80" w:type="dxa"/>
              <w:bottom w:w="60" w:type="dxa"/>
              <w:right w:w="80" w:type="dxa"/>
            </w:tcMar>
            <w:vAlign w:val="center"/>
          </w:tcPr>
          <w:p w14:paraId="45469794"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Sham</w:t>
            </w:r>
          </w:p>
        </w:tc>
        <w:tc>
          <w:tcPr>
            <w:tcW w:w="7638" w:type="dxa"/>
            <w:tcBorders>
              <w:bottom w:val="single" w:sz="8" w:space="0" w:color="000000"/>
            </w:tcBorders>
            <w:tcMar>
              <w:top w:w="60" w:type="dxa"/>
              <w:left w:w="80" w:type="dxa"/>
              <w:bottom w:w="60" w:type="dxa"/>
              <w:right w:w="80" w:type="dxa"/>
            </w:tcMar>
            <w:vAlign w:val="center"/>
          </w:tcPr>
          <w:p w14:paraId="4031EFB8" w14:textId="77777777" w:rsidR="008766D4" w:rsidRPr="006D1250" w:rsidRDefault="008766D4" w:rsidP="000C1CD1">
            <w:pPr>
              <w:rPr>
                <w:color w:val="000000" w:themeColor="text1"/>
              </w:rPr>
            </w:pPr>
            <w:r w:rsidRPr="006D1250">
              <w:rPr>
                <w:rFonts w:ascii="Arial" w:eastAsia="Arial" w:hAnsi="Arial"/>
                <w:color w:val="000000" w:themeColor="text1"/>
                <w:sz w:val="19"/>
              </w:rPr>
              <w:t>Frequent alcohol consumption, staying awake throughout the night, and irregular sleep schedules during the study period substantially interfered with interpretation of sleep-related outcomes. Behavioral confounding factors were identified on 10 of the 21 study days, limiting attribution of observed sleep changes to the intervention.</w:t>
            </w:r>
          </w:p>
        </w:tc>
      </w:tr>
      <w:tr w:rsidR="008766D4" w:rsidRPr="006D1250" w14:paraId="4C364F21" w14:textId="77777777" w:rsidTr="000C1CD1">
        <w:trPr>
          <w:trHeight w:val="234"/>
          <w:jc w:val="center"/>
        </w:trPr>
        <w:tc>
          <w:tcPr>
            <w:tcW w:w="650" w:type="dxa"/>
            <w:tcBorders>
              <w:bottom w:val="single" w:sz="8" w:space="0" w:color="000000"/>
            </w:tcBorders>
            <w:tcMar>
              <w:top w:w="60" w:type="dxa"/>
              <w:left w:w="80" w:type="dxa"/>
              <w:bottom w:w="60" w:type="dxa"/>
              <w:right w:w="80" w:type="dxa"/>
            </w:tcMar>
            <w:vAlign w:val="center"/>
          </w:tcPr>
          <w:p w14:paraId="0C134A71"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D</w:t>
            </w:r>
          </w:p>
        </w:tc>
        <w:tc>
          <w:tcPr>
            <w:tcW w:w="1084" w:type="dxa"/>
            <w:tcBorders>
              <w:bottom w:val="single" w:sz="8" w:space="0" w:color="000000"/>
            </w:tcBorders>
            <w:tcMar>
              <w:top w:w="60" w:type="dxa"/>
              <w:left w:w="80" w:type="dxa"/>
              <w:bottom w:w="60" w:type="dxa"/>
              <w:right w:w="80" w:type="dxa"/>
            </w:tcMar>
            <w:vAlign w:val="center"/>
          </w:tcPr>
          <w:p w14:paraId="5B1B941C"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tPBM</w:t>
            </w:r>
          </w:p>
        </w:tc>
        <w:tc>
          <w:tcPr>
            <w:tcW w:w="7638" w:type="dxa"/>
            <w:tcBorders>
              <w:bottom w:val="single" w:sz="8" w:space="0" w:color="000000"/>
            </w:tcBorders>
            <w:tcMar>
              <w:top w:w="60" w:type="dxa"/>
              <w:left w:w="80" w:type="dxa"/>
              <w:bottom w:w="60" w:type="dxa"/>
              <w:right w:w="80" w:type="dxa"/>
            </w:tcMar>
            <w:vAlign w:val="center"/>
          </w:tcPr>
          <w:p w14:paraId="4C0DE5D1" w14:textId="77777777" w:rsidR="008766D4" w:rsidRPr="006D1250" w:rsidRDefault="008766D4" w:rsidP="000C1CD1">
            <w:pPr>
              <w:rPr>
                <w:color w:val="000000" w:themeColor="text1"/>
              </w:rPr>
            </w:pPr>
            <w:r w:rsidRPr="006D1250">
              <w:rPr>
                <w:rFonts w:ascii="Arial" w:eastAsia="Arial" w:hAnsi="Arial"/>
                <w:color w:val="000000" w:themeColor="text1"/>
                <w:sz w:val="19"/>
              </w:rPr>
              <w:t>The device was used under settings different from the assigned intervention condition, resulting in non-adherence to the study protocol.</w:t>
            </w:r>
          </w:p>
        </w:tc>
      </w:tr>
      <w:tr w:rsidR="008766D4" w:rsidRPr="006D1250" w14:paraId="5C2FC9B4" w14:textId="77777777" w:rsidTr="000C1CD1">
        <w:trPr>
          <w:trHeight w:val="459"/>
          <w:jc w:val="center"/>
        </w:trPr>
        <w:tc>
          <w:tcPr>
            <w:tcW w:w="650" w:type="dxa"/>
            <w:tcBorders>
              <w:bottom w:val="single" w:sz="8" w:space="0" w:color="000000"/>
            </w:tcBorders>
            <w:tcMar>
              <w:top w:w="60" w:type="dxa"/>
              <w:left w:w="80" w:type="dxa"/>
              <w:bottom w:w="60" w:type="dxa"/>
              <w:right w:w="80" w:type="dxa"/>
            </w:tcMar>
            <w:vAlign w:val="center"/>
          </w:tcPr>
          <w:p w14:paraId="5A867469"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E</w:t>
            </w:r>
          </w:p>
        </w:tc>
        <w:tc>
          <w:tcPr>
            <w:tcW w:w="1084" w:type="dxa"/>
            <w:tcBorders>
              <w:bottom w:val="single" w:sz="8" w:space="0" w:color="000000"/>
            </w:tcBorders>
            <w:tcMar>
              <w:top w:w="60" w:type="dxa"/>
              <w:left w:w="80" w:type="dxa"/>
              <w:bottom w:w="60" w:type="dxa"/>
              <w:right w:w="80" w:type="dxa"/>
            </w:tcMar>
            <w:vAlign w:val="center"/>
          </w:tcPr>
          <w:p w14:paraId="732CCEA9"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tPBM</w:t>
            </w:r>
          </w:p>
        </w:tc>
        <w:tc>
          <w:tcPr>
            <w:tcW w:w="7638" w:type="dxa"/>
            <w:tcBorders>
              <w:bottom w:val="single" w:sz="8" w:space="0" w:color="000000"/>
            </w:tcBorders>
            <w:tcMar>
              <w:top w:w="60" w:type="dxa"/>
              <w:left w:w="80" w:type="dxa"/>
              <w:bottom w:w="60" w:type="dxa"/>
              <w:right w:w="80" w:type="dxa"/>
            </w:tcMar>
            <w:vAlign w:val="center"/>
          </w:tcPr>
          <w:p w14:paraId="19012687" w14:textId="77777777" w:rsidR="008766D4" w:rsidRPr="006D1250" w:rsidRDefault="008766D4" w:rsidP="000C1CD1">
            <w:pPr>
              <w:rPr>
                <w:color w:val="000000" w:themeColor="text1"/>
              </w:rPr>
            </w:pPr>
            <w:r w:rsidRPr="006D1250">
              <w:rPr>
                <w:rFonts w:ascii="Arial" w:eastAsia="Arial" w:hAnsi="Arial"/>
                <w:color w:val="000000" w:themeColor="text1"/>
                <w:sz w:val="19"/>
              </w:rPr>
              <w:t>Discrepancies were identified among the sleep diary records, device usage logs, and post-study interview responses. Furthermore, the sleep diary was found to have been completed retrospectively based on participant recall, limiting data reliability and interpretability.</w:t>
            </w:r>
          </w:p>
        </w:tc>
      </w:tr>
      <w:tr w:rsidR="008766D4" w:rsidRPr="006D1250" w14:paraId="71DACB38" w14:textId="77777777" w:rsidTr="000C1CD1">
        <w:trPr>
          <w:trHeight w:val="234"/>
          <w:jc w:val="center"/>
        </w:trPr>
        <w:tc>
          <w:tcPr>
            <w:tcW w:w="650" w:type="dxa"/>
            <w:tcBorders>
              <w:bottom w:val="single" w:sz="8" w:space="0" w:color="000000"/>
            </w:tcBorders>
            <w:tcMar>
              <w:top w:w="60" w:type="dxa"/>
              <w:left w:w="80" w:type="dxa"/>
              <w:bottom w:w="60" w:type="dxa"/>
              <w:right w:w="80" w:type="dxa"/>
            </w:tcMar>
            <w:vAlign w:val="center"/>
          </w:tcPr>
          <w:p w14:paraId="3059F53A"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F</w:t>
            </w:r>
          </w:p>
        </w:tc>
        <w:tc>
          <w:tcPr>
            <w:tcW w:w="1084" w:type="dxa"/>
            <w:tcBorders>
              <w:bottom w:val="single" w:sz="8" w:space="0" w:color="000000"/>
            </w:tcBorders>
            <w:tcMar>
              <w:top w:w="60" w:type="dxa"/>
              <w:left w:w="80" w:type="dxa"/>
              <w:bottom w:w="60" w:type="dxa"/>
              <w:right w:w="80" w:type="dxa"/>
            </w:tcMar>
            <w:vAlign w:val="center"/>
          </w:tcPr>
          <w:p w14:paraId="06218F0F" w14:textId="77777777" w:rsidR="008766D4" w:rsidRPr="006D1250" w:rsidRDefault="008766D4" w:rsidP="000C1CD1">
            <w:pPr>
              <w:jc w:val="center"/>
              <w:rPr>
                <w:color w:val="000000" w:themeColor="text1"/>
              </w:rPr>
            </w:pPr>
            <w:r w:rsidRPr="006D1250">
              <w:rPr>
                <w:rFonts w:ascii="Arial" w:eastAsia="Arial" w:hAnsi="Arial"/>
                <w:color w:val="000000" w:themeColor="text1"/>
                <w:sz w:val="19"/>
              </w:rPr>
              <w:t>tPBM</w:t>
            </w:r>
          </w:p>
        </w:tc>
        <w:tc>
          <w:tcPr>
            <w:tcW w:w="7638" w:type="dxa"/>
            <w:tcBorders>
              <w:bottom w:val="single" w:sz="8" w:space="0" w:color="000000"/>
            </w:tcBorders>
            <w:tcMar>
              <w:top w:w="60" w:type="dxa"/>
              <w:left w:w="80" w:type="dxa"/>
              <w:bottom w:w="60" w:type="dxa"/>
              <w:right w:w="80" w:type="dxa"/>
            </w:tcMar>
            <w:vAlign w:val="center"/>
          </w:tcPr>
          <w:p w14:paraId="5079F5E2" w14:textId="77777777" w:rsidR="008766D4" w:rsidRPr="006D1250" w:rsidRDefault="008766D4" w:rsidP="000C1CD1">
            <w:pPr>
              <w:rPr>
                <w:color w:val="000000" w:themeColor="text1"/>
              </w:rPr>
            </w:pPr>
            <w:r w:rsidRPr="006D1250">
              <w:rPr>
                <w:rFonts w:ascii="Arial" w:eastAsia="Arial" w:hAnsi="Arial"/>
                <w:color w:val="000000" w:themeColor="text1"/>
                <w:sz w:val="19"/>
              </w:rPr>
              <w:t>The device was used under settings different from the assigned intervention condition, resulting in non-adherence to the study protocol.</w:t>
            </w:r>
          </w:p>
        </w:tc>
      </w:tr>
    </w:tbl>
    <w:p w14:paraId="62FCFE16" w14:textId="6A343CAE" w:rsidR="00AC0DAE" w:rsidRPr="000A2F78" w:rsidRDefault="00AC0DAE" w:rsidP="00AC0DAE">
      <w:pPr>
        <w:jc w:val="both"/>
        <w:rPr>
          <w:bCs/>
          <w:iCs/>
          <w:color w:val="000000" w:themeColor="text1"/>
          <w:szCs w:val="24"/>
        </w:rPr>
      </w:pPr>
    </w:p>
    <w:p w14:paraId="0FE4691B" w14:textId="5538EBF5" w:rsidR="006005C4" w:rsidRDefault="006005C4">
      <w:pPr>
        <w:rPr>
          <w:b/>
          <w:bCs/>
          <w:color w:val="000000" w:themeColor="text1"/>
          <w:szCs w:val="24"/>
        </w:rPr>
      </w:pPr>
      <w:r w:rsidRPr="00857135">
        <w:rPr>
          <w:b/>
          <w:bCs/>
          <w:color w:val="000000" w:themeColor="text1"/>
          <w:szCs w:val="24"/>
        </w:rPr>
        <w:t>Supplementary Table 4. Detailed reasons for participant exclusion from the per-protocol analysis.</w:t>
      </w:r>
    </w:p>
    <w:p w14:paraId="7B51EC4C" w14:textId="77777777" w:rsidR="00AC0DAE" w:rsidRDefault="00AC0DAE">
      <w:pPr>
        <w:rPr>
          <w:color w:val="000000" w:themeColor="text1"/>
          <w:szCs w:val="24"/>
          <w:lang w:eastAsia="ko-KR"/>
        </w:rPr>
      </w:pPr>
    </w:p>
    <w:p w14:paraId="27A6098F" w14:textId="77777777" w:rsidR="008766D4" w:rsidRPr="008766D4" w:rsidRDefault="008766D4">
      <w:pPr>
        <w:rPr>
          <w:rFonts w:hint="eastAsia"/>
          <w:color w:val="000000" w:themeColor="text1"/>
          <w:szCs w:val="24"/>
          <w:lang w:eastAsia="ko-KR"/>
        </w:rPr>
      </w:pPr>
    </w:p>
    <w:p w14:paraId="7143A831" w14:textId="77777777" w:rsidR="006005C4" w:rsidRPr="008766D4" w:rsidRDefault="006005C4">
      <w:pPr>
        <w:rPr>
          <w:b/>
          <w:bCs/>
          <w:color w:val="000000" w:themeColor="text1"/>
          <w:sz w:val="22"/>
          <w:szCs w:val="22"/>
          <w:lang w:eastAsia="ko-KR"/>
        </w:rPr>
      </w:pPr>
      <w:r>
        <w:rPr>
          <w:b/>
          <w:bCs/>
          <w:color w:val="000000" w:themeColor="text1"/>
          <w:sz w:val="22"/>
          <w:szCs w:val="22"/>
          <w:lang w:eastAsia="ko-KR"/>
        </w:rPr>
        <w:br w:type="page"/>
      </w:r>
    </w:p>
    <w:p w14:paraId="5A94BF6C" w14:textId="578A574A" w:rsidR="00662427" w:rsidRPr="000A2F78" w:rsidRDefault="00662427" w:rsidP="00662427">
      <w:pPr>
        <w:spacing w:line="480" w:lineRule="auto"/>
        <w:rPr>
          <w:color w:val="000000" w:themeColor="text1"/>
          <w:sz w:val="22"/>
        </w:rPr>
      </w:pPr>
      <w:r w:rsidRPr="000A2F78">
        <w:rPr>
          <w:b/>
          <w:bCs/>
          <w:color w:val="000000" w:themeColor="text1"/>
          <w:sz w:val="22"/>
          <w:szCs w:val="22"/>
        </w:rPr>
        <w:lastRenderedPageBreak/>
        <w:t>Supplementary Materials and Methods</w:t>
      </w:r>
      <w:r w:rsidRPr="000A2F78">
        <w:rPr>
          <w:color w:val="000000" w:themeColor="text1"/>
        </w:rPr>
        <w:br/>
      </w:r>
      <w:r w:rsidRPr="000A2F78">
        <w:rPr>
          <w:rFonts w:hint="eastAsia"/>
          <w:color w:val="000000" w:themeColor="text1"/>
          <w:sz w:val="22"/>
        </w:rPr>
        <w:t xml:space="preserve">1. </w:t>
      </w:r>
      <w:r w:rsidRPr="000A2F78">
        <w:rPr>
          <w:color w:val="000000" w:themeColor="text1"/>
          <w:sz w:val="22"/>
        </w:rPr>
        <w:t>Neuron culture and preparation in 96-well plates</w:t>
      </w:r>
    </w:p>
    <w:p w14:paraId="1780784A" w14:textId="2E63FDF2" w:rsidR="00662427" w:rsidRPr="000A2F78" w:rsidRDefault="00662427" w:rsidP="00662427">
      <w:pPr>
        <w:spacing w:line="480" w:lineRule="auto"/>
        <w:jc w:val="both"/>
        <w:rPr>
          <w:b/>
          <w:bCs/>
          <w:color w:val="000000" w:themeColor="text1"/>
          <w:sz w:val="22"/>
        </w:rPr>
      </w:pPr>
      <w:r w:rsidRPr="000A2F78">
        <w:rPr>
          <w:color w:val="000000" w:themeColor="text1"/>
          <w:sz w:val="22"/>
        </w:rPr>
        <w:t xml:space="preserve">The SH-SY5Y human neuroblastoma cell line was obtained from </w:t>
      </w:r>
      <w:r w:rsidR="00165913" w:rsidRPr="000A2F78">
        <w:rPr>
          <w:color w:val="000000" w:themeColor="text1"/>
          <w:sz w:val="22"/>
        </w:rPr>
        <w:t>American Type Culture Collection (ATCC)</w:t>
      </w:r>
      <w:r w:rsidRPr="000A2F78">
        <w:rPr>
          <w:color w:val="000000" w:themeColor="text1"/>
          <w:sz w:val="22"/>
        </w:rPr>
        <w:t>. Cells were inoculated onto T25 culture flasks pre-coated with BD Matrigel (BD Biosciences, San Jose, CA, USA) and maintained in high-glucose Dulbecco’s Modified Eagle’s Medium (DMEM, Merck D6429-1L). The medium was supplemented with 10% fetal bovine serum (FBS, Thermo Fisher Scientific, Waltham, MA, USA), 1 mg heparin (</w:t>
      </w:r>
      <w:proofErr w:type="spellStart"/>
      <w:r w:rsidRPr="000A2F78">
        <w:rPr>
          <w:color w:val="000000" w:themeColor="text1"/>
          <w:sz w:val="22"/>
        </w:rPr>
        <w:t>StemCell</w:t>
      </w:r>
      <w:proofErr w:type="spellEnd"/>
      <w:r w:rsidRPr="000A2F78">
        <w:rPr>
          <w:color w:val="000000" w:themeColor="text1"/>
          <w:sz w:val="22"/>
        </w:rPr>
        <w:t xml:space="preserve"> Technologies, Vancouver, Canada), 1% B27 neural supplement (Life Technologies, Grand Island, NY, USA), and 1% penicillin/streptomycin/amphotericin-B solution (Lonza</w:t>
      </w:r>
      <w:r w:rsidRPr="000A2F78">
        <w:rPr>
          <w:rFonts w:hint="eastAsia"/>
          <w:color w:val="000000" w:themeColor="text1"/>
          <w:sz w:val="22"/>
        </w:rPr>
        <w:t>, Hopkinton, MA, USA</w:t>
      </w:r>
      <w:proofErr w:type="gramStart"/>
      <w:r w:rsidRPr="000A2F78">
        <w:rPr>
          <w:rFonts w:hint="eastAsia"/>
          <w:color w:val="000000" w:themeColor="text1"/>
          <w:sz w:val="22"/>
        </w:rPr>
        <w:t>), and</w:t>
      </w:r>
      <w:proofErr w:type="gramEnd"/>
      <w:r w:rsidRPr="000A2F78">
        <w:rPr>
          <w:rFonts w:hint="eastAsia"/>
          <w:color w:val="000000" w:themeColor="text1"/>
          <w:sz w:val="22"/>
        </w:rPr>
        <w:t xml:space="preserve"> was preserved in a CO</w:t>
      </w:r>
      <w:r w:rsidRPr="000A2F78">
        <w:rPr>
          <w:rFonts w:hint="eastAsia"/>
          <w:color w:val="000000" w:themeColor="text1"/>
          <w:sz w:val="22"/>
        </w:rPr>
        <w:t>₂</w:t>
      </w:r>
      <w:r w:rsidR="000E67D2" w:rsidRPr="000A2F78">
        <w:rPr>
          <w:rFonts w:hint="eastAsia"/>
          <w:color w:val="000000" w:themeColor="text1"/>
          <w:sz w:val="22"/>
          <w:lang w:eastAsia="ko-KR"/>
        </w:rPr>
        <w:t xml:space="preserve"> </w:t>
      </w:r>
      <w:r w:rsidRPr="000A2F78">
        <w:rPr>
          <w:rFonts w:hint="eastAsia"/>
          <w:color w:val="000000" w:themeColor="text1"/>
          <w:sz w:val="22"/>
        </w:rPr>
        <w:t xml:space="preserve">incubator. Media were renewed every three days until cellular </w:t>
      </w:r>
      <w:r w:rsidRPr="000A2F78">
        <w:rPr>
          <w:color w:val="000000" w:themeColor="text1"/>
          <w:sz w:val="22"/>
        </w:rPr>
        <w:t>confluency</w:t>
      </w:r>
      <w:r w:rsidRPr="000A2F78">
        <w:rPr>
          <w:rFonts w:hint="eastAsia"/>
          <w:color w:val="000000" w:themeColor="text1"/>
          <w:sz w:val="22"/>
        </w:rPr>
        <w:t xml:space="preserve"> was attained. For 2D neuronal differentiation, </w:t>
      </w:r>
      <w:r w:rsidRPr="000A2F78">
        <w:rPr>
          <w:color w:val="000000" w:themeColor="text1"/>
          <w:sz w:val="22"/>
        </w:rPr>
        <w:t>1 × 10⁴ cells per well</w:t>
      </w:r>
      <w:r w:rsidRPr="000A2F78">
        <w:rPr>
          <w:rFonts w:hint="eastAsia"/>
          <w:color w:val="000000" w:themeColor="text1"/>
          <w:sz w:val="22"/>
        </w:rPr>
        <w:t xml:space="preserve"> were seeded onto </w:t>
      </w:r>
      <w:r w:rsidRPr="000A2F78">
        <w:rPr>
          <w:color w:val="000000" w:themeColor="text1"/>
          <w:sz w:val="22"/>
        </w:rPr>
        <w:t xml:space="preserve">Matrigel-coated black 96-well plates, cultured in DMEM differentiation medium containing high glucose, and supplemented with 1% FBS, 1 mg heparin, 1% B27 neural supplement, 1% penicillin/streptomycin/amphotericin-B, 10 </w:t>
      </w:r>
      <w:proofErr w:type="spellStart"/>
      <w:r w:rsidRPr="000A2F78">
        <w:rPr>
          <w:color w:val="000000" w:themeColor="text1"/>
          <w:sz w:val="22"/>
        </w:rPr>
        <w:t>μM</w:t>
      </w:r>
      <w:proofErr w:type="spellEnd"/>
      <w:r w:rsidRPr="000A2F78">
        <w:rPr>
          <w:color w:val="000000" w:themeColor="text1"/>
          <w:sz w:val="22"/>
        </w:rPr>
        <w:t xml:space="preserve"> Retinoic Acid (Sigma), and 50 ng/ml BDNF (Gibco). Fifty percent of the differentiation medium was replenished every 3 to 4 days for one week before the initiation of any PBM treatment.</w:t>
      </w:r>
    </w:p>
    <w:p w14:paraId="3693717F" w14:textId="77777777" w:rsidR="00662427" w:rsidRPr="000A2F78" w:rsidRDefault="00662427" w:rsidP="00662427">
      <w:pPr>
        <w:spacing w:line="480" w:lineRule="auto"/>
        <w:rPr>
          <w:color w:val="000000" w:themeColor="text1"/>
        </w:rPr>
      </w:pPr>
    </w:p>
    <w:p w14:paraId="5175DAF8" w14:textId="77777777" w:rsidR="00662427" w:rsidRPr="000A2F78" w:rsidRDefault="00662427" w:rsidP="00662427">
      <w:pPr>
        <w:spacing w:line="480" w:lineRule="auto"/>
        <w:rPr>
          <w:rFonts w:eastAsia="DengXian"/>
          <w:color w:val="000000" w:themeColor="text1"/>
          <w:sz w:val="22"/>
          <w:lang w:eastAsia="zh-CN"/>
        </w:rPr>
      </w:pPr>
      <w:r w:rsidRPr="000A2F78">
        <w:rPr>
          <w:color w:val="000000" w:themeColor="text1"/>
          <w:sz w:val="22"/>
        </w:rPr>
        <w:t>2.</w:t>
      </w:r>
      <w:r w:rsidRPr="000A2F78">
        <w:rPr>
          <w:rFonts w:hint="eastAsia"/>
          <w:color w:val="000000" w:themeColor="text1"/>
          <w:sz w:val="22"/>
        </w:rPr>
        <w:t xml:space="preserve"> </w:t>
      </w:r>
      <w:r w:rsidRPr="000A2F78">
        <w:rPr>
          <w:color w:val="000000" w:themeColor="text1"/>
          <w:sz w:val="22"/>
        </w:rPr>
        <w:t>A</w:t>
      </w:r>
      <w:r w:rsidRPr="000A2F78">
        <w:rPr>
          <w:rFonts w:eastAsia="DengXian"/>
          <w:color w:val="000000" w:themeColor="text1"/>
          <w:sz w:val="22"/>
          <w:lang w:eastAsia="zh-CN"/>
        </w:rPr>
        <w:t>strocytes</w:t>
      </w:r>
      <w:r w:rsidRPr="000A2F78">
        <w:rPr>
          <w:color w:val="000000" w:themeColor="text1"/>
          <w:sz w:val="22"/>
        </w:rPr>
        <w:t xml:space="preserve"> </w:t>
      </w:r>
      <w:r w:rsidRPr="000A2F78">
        <w:rPr>
          <w:rFonts w:eastAsia="DengXian"/>
          <w:color w:val="000000" w:themeColor="text1"/>
          <w:sz w:val="22"/>
          <w:lang w:eastAsia="zh-CN"/>
        </w:rPr>
        <w:t>culture</w:t>
      </w:r>
    </w:p>
    <w:p w14:paraId="315E4106" w14:textId="77777777" w:rsidR="00662427" w:rsidRPr="000A2F78" w:rsidRDefault="00662427" w:rsidP="00662427">
      <w:pPr>
        <w:spacing w:line="480" w:lineRule="auto"/>
        <w:jc w:val="both"/>
        <w:rPr>
          <w:color w:val="000000" w:themeColor="text1"/>
          <w:sz w:val="22"/>
        </w:rPr>
      </w:pPr>
      <w:r w:rsidRPr="000A2F78">
        <w:rPr>
          <w:rFonts w:eastAsia="DengXian"/>
          <w:color w:val="000000" w:themeColor="text1"/>
          <w:sz w:val="22"/>
          <w:lang w:eastAsia="zh-CN"/>
        </w:rPr>
        <w:t xml:space="preserve">The immortalized human astrocytes SV40 purchased from Applied Biological Materials, Inc. were grown in the culture dish coated with 40 </w:t>
      </w:r>
      <w:proofErr w:type="spellStart"/>
      <w:r w:rsidRPr="000A2F78">
        <w:rPr>
          <w:rFonts w:eastAsia="DengXian"/>
          <w:color w:val="000000" w:themeColor="text1"/>
          <w:sz w:val="22"/>
          <w:lang w:eastAsia="zh-CN"/>
        </w:rPr>
        <w:t>μg</w:t>
      </w:r>
      <w:proofErr w:type="spellEnd"/>
      <w:r w:rsidRPr="000A2F78">
        <w:rPr>
          <w:rFonts w:eastAsia="DengXian"/>
          <w:color w:val="000000" w:themeColor="text1"/>
          <w:sz w:val="22"/>
          <w:lang w:eastAsia="zh-CN"/>
        </w:rPr>
        <w:t xml:space="preserve">/mL collagen Type I using astrocyte proliferation media consisting of </w:t>
      </w:r>
      <w:proofErr w:type="spellStart"/>
      <w:r w:rsidRPr="000A2F78">
        <w:rPr>
          <w:rFonts w:eastAsia="DengXian"/>
          <w:color w:val="000000" w:themeColor="text1"/>
          <w:sz w:val="22"/>
          <w:lang w:eastAsia="zh-CN"/>
        </w:rPr>
        <w:t>Prigrow</w:t>
      </w:r>
      <w:proofErr w:type="spellEnd"/>
      <w:r w:rsidRPr="000A2F78">
        <w:rPr>
          <w:rFonts w:eastAsia="DengXian"/>
          <w:color w:val="000000" w:themeColor="text1"/>
          <w:sz w:val="22"/>
          <w:lang w:eastAsia="zh-CN"/>
        </w:rPr>
        <w:t xml:space="preserve"> IV (ABM Inc.), 10 ng/mL epidermal growth factor (EGF), 1% v/v penicillin-streptomycin, 2 mM L-glutamine (Gibco-BRL), and 10% (v/v) FBS (Thermo Fisher Scientific). Cells were cultured in a 37°C incubator, 5% CO</w:t>
      </w:r>
      <w:r w:rsidRPr="000A2F78">
        <w:rPr>
          <w:rFonts w:eastAsia="DengXian"/>
          <w:color w:val="000000" w:themeColor="text1"/>
          <w:sz w:val="22"/>
          <w:vertAlign w:val="subscript"/>
          <w:lang w:eastAsia="zh-CN"/>
        </w:rPr>
        <w:t>2</w:t>
      </w:r>
      <w:r w:rsidRPr="000A2F78">
        <w:rPr>
          <w:rFonts w:eastAsia="DengXian"/>
          <w:color w:val="000000" w:themeColor="text1"/>
          <w:sz w:val="22"/>
          <w:lang w:eastAsia="zh-CN"/>
        </w:rPr>
        <w:t>, and medium was changed every 2 days.</w:t>
      </w:r>
    </w:p>
    <w:p w14:paraId="07F1505C" w14:textId="77777777" w:rsidR="00662427" w:rsidRPr="000A2F78" w:rsidRDefault="00662427" w:rsidP="00662427">
      <w:pPr>
        <w:spacing w:line="480" w:lineRule="auto"/>
        <w:jc w:val="both"/>
        <w:rPr>
          <w:color w:val="000000" w:themeColor="text1"/>
          <w:sz w:val="22"/>
        </w:rPr>
      </w:pPr>
    </w:p>
    <w:p w14:paraId="4FA49058" w14:textId="77777777" w:rsidR="00662427" w:rsidRPr="000A2F78" w:rsidRDefault="00662427" w:rsidP="00662427">
      <w:pPr>
        <w:spacing w:line="480" w:lineRule="auto"/>
        <w:rPr>
          <w:rFonts w:eastAsia="DengXian"/>
          <w:color w:val="000000" w:themeColor="text1"/>
          <w:sz w:val="22"/>
          <w:lang w:eastAsia="zh-CN"/>
        </w:rPr>
      </w:pPr>
      <w:r w:rsidRPr="000A2F78">
        <w:rPr>
          <w:rFonts w:hint="eastAsia"/>
          <w:color w:val="000000" w:themeColor="text1"/>
          <w:sz w:val="22"/>
        </w:rPr>
        <w:t>3.</w:t>
      </w:r>
      <w:r w:rsidRPr="000A2F78">
        <w:rPr>
          <w:rFonts w:eastAsia="DengXian"/>
          <w:color w:val="000000" w:themeColor="text1"/>
          <w:sz w:val="22"/>
          <w:lang w:eastAsia="zh-CN"/>
        </w:rPr>
        <w:t xml:space="preserve"> M</w:t>
      </w:r>
      <w:r w:rsidRPr="000A2F78">
        <w:rPr>
          <w:color w:val="000000" w:themeColor="text1"/>
          <w:sz w:val="22"/>
        </w:rPr>
        <w:t xml:space="preserve">icroglia </w:t>
      </w:r>
      <w:r w:rsidRPr="000A2F78">
        <w:rPr>
          <w:rFonts w:eastAsia="DengXian"/>
          <w:color w:val="000000" w:themeColor="text1"/>
          <w:sz w:val="22"/>
          <w:lang w:eastAsia="zh-CN"/>
        </w:rPr>
        <w:t>culture</w:t>
      </w:r>
    </w:p>
    <w:p w14:paraId="77425F46" w14:textId="77777777" w:rsidR="00662427" w:rsidRPr="000A2F78" w:rsidRDefault="00662427" w:rsidP="00662427">
      <w:pPr>
        <w:spacing w:line="480" w:lineRule="auto"/>
        <w:jc w:val="both"/>
        <w:rPr>
          <w:color w:val="000000" w:themeColor="text1"/>
          <w:sz w:val="22"/>
        </w:rPr>
      </w:pPr>
      <w:r w:rsidRPr="000A2F78">
        <w:rPr>
          <w:color w:val="000000" w:themeColor="text1"/>
          <w:sz w:val="22"/>
        </w:rPr>
        <w:lastRenderedPageBreak/>
        <w:t>The immortalized human microglia SV40 cell line was purchased from Applied Biological Materials, Inc. Cells were cultured in a T25 flask containing 3 mL of microglia proliferation media at 37°C, 5% CO</w:t>
      </w:r>
      <w:r w:rsidRPr="000A2F78">
        <w:rPr>
          <w:color w:val="000000" w:themeColor="text1"/>
          <w:sz w:val="22"/>
          <w:vertAlign w:val="subscript"/>
        </w:rPr>
        <w:t>2</w:t>
      </w:r>
      <w:r w:rsidRPr="000A2F78">
        <w:rPr>
          <w:color w:val="000000" w:themeColor="text1"/>
          <w:sz w:val="22"/>
        </w:rPr>
        <w:t xml:space="preserve"> incubator. To prepare 500 mL of microglia medium, add 50 mL of FBS (Thermo Fisher Scientific) and 5 mL of (1% v/v) of Penicillin/Streptomycin (Sigma-Aldrich) to 445 mL of </w:t>
      </w:r>
      <w:proofErr w:type="spellStart"/>
      <w:r w:rsidRPr="000A2F78">
        <w:rPr>
          <w:color w:val="000000" w:themeColor="text1"/>
          <w:sz w:val="22"/>
        </w:rPr>
        <w:t>Prigrow</w:t>
      </w:r>
      <w:proofErr w:type="spellEnd"/>
      <w:r w:rsidRPr="000A2F78">
        <w:rPr>
          <w:color w:val="000000" w:themeColor="text1"/>
          <w:sz w:val="22"/>
        </w:rPr>
        <w:t xml:space="preserve"> III medium (ABM Inc.). </w:t>
      </w:r>
      <w:proofErr w:type="gramStart"/>
      <w:r w:rsidRPr="000A2F78">
        <w:rPr>
          <w:color w:val="000000" w:themeColor="text1"/>
          <w:sz w:val="22"/>
        </w:rPr>
        <w:t>The cell</w:t>
      </w:r>
      <w:proofErr w:type="gramEnd"/>
      <w:r w:rsidRPr="000A2F78">
        <w:rPr>
          <w:color w:val="000000" w:themeColor="text1"/>
          <w:sz w:val="22"/>
        </w:rPr>
        <w:t xml:space="preserve"> culture media was changed every 2 days with fresh media.</w:t>
      </w:r>
    </w:p>
    <w:p w14:paraId="484E026E" w14:textId="77777777" w:rsidR="00662427" w:rsidRPr="000A2F78" w:rsidRDefault="00662427" w:rsidP="00662427">
      <w:pPr>
        <w:spacing w:line="480" w:lineRule="auto"/>
        <w:jc w:val="both"/>
        <w:rPr>
          <w:color w:val="000000" w:themeColor="text1"/>
          <w:sz w:val="22"/>
        </w:rPr>
      </w:pPr>
    </w:p>
    <w:p w14:paraId="73C0157E"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4.</w:t>
      </w:r>
      <w:r w:rsidRPr="000A2F78">
        <w:rPr>
          <w:color w:val="000000" w:themeColor="text1"/>
          <w:sz w:val="22"/>
        </w:rPr>
        <w:t xml:space="preserve"> Preparation of astrocytes and microglia in 96-well plates</w:t>
      </w:r>
    </w:p>
    <w:p w14:paraId="2B057351" w14:textId="77777777" w:rsidR="00662427" w:rsidRPr="000A2F78" w:rsidRDefault="00662427" w:rsidP="00662427">
      <w:pPr>
        <w:spacing w:line="480" w:lineRule="auto"/>
        <w:jc w:val="both"/>
        <w:rPr>
          <w:color w:val="000000" w:themeColor="text1"/>
          <w:sz w:val="22"/>
        </w:rPr>
      </w:pPr>
      <w:r w:rsidRPr="000A2F78">
        <w:rPr>
          <w:color w:val="000000" w:themeColor="text1"/>
          <w:sz w:val="22"/>
        </w:rPr>
        <w:t>Astrocytes and microglia were grown on a T25 flask until confluent. Cells were washed with PBS, detached using 2.5% Trypsin (Thermo Fisher Scientific), and resuspended</w:t>
      </w:r>
      <w:r w:rsidRPr="000A2F78">
        <w:rPr>
          <w:rFonts w:hint="eastAsia"/>
          <w:color w:val="000000" w:themeColor="text1"/>
          <w:sz w:val="22"/>
        </w:rPr>
        <w:t xml:space="preserve"> in a fresh proliferation medium to subculture. Cells were plated on the black 96-well plate at the density of </w:t>
      </w:r>
      <w:r w:rsidRPr="000A2F78">
        <w:rPr>
          <w:color w:val="000000" w:themeColor="text1"/>
          <w:sz w:val="22"/>
        </w:rPr>
        <w:t xml:space="preserve">1 × 10⁴ </w:t>
      </w:r>
      <w:r w:rsidRPr="000A2F78">
        <w:rPr>
          <w:rFonts w:hint="eastAsia"/>
          <w:color w:val="000000" w:themeColor="text1"/>
          <w:sz w:val="22"/>
        </w:rPr>
        <w:t>cells/</w:t>
      </w:r>
      <w:proofErr w:type="spellStart"/>
      <w:r w:rsidRPr="000A2F78">
        <w:rPr>
          <w:color w:val="000000" w:themeColor="text1"/>
          <w:sz w:val="22"/>
        </w:rPr>
        <w:t>mL.</w:t>
      </w:r>
      <w:proofErr w:type="spellEnd"/>
      <w:r w:rsidRPr="000A2F78">
        <w:rPr>
          <w:color w:val="000000" w:themeColor="text1"/>
          <w:sz w:val="22"/>
        </w:rPr>
        <w:t xml:space="preserve"> Prior to astrocyte plating, 40 </w:t>
      </w:r>
      <w:proofErr w:type="spellStart"/>
      <w:r w:rsidRPr="000A2F78">
        <w:rPr>
          <w:color w:val="000000" w:themeColor="text1"/>
          <w:sz w:val="22"/>
        </w:rPr>
        <w:t>μg</w:t>
      </w:r>
      <w:proofErr w:type="spellEnd"/>
      <w:r w:rsidRPr="000A2F78">
        <w:rPr>
          <w:color w:val="000000" w:themeColor="text1"/>
          <w:sz w:val="22"/>
        </w:rPr>
        <w:t>/mL collagen Type I was coated on the 96-well plate for 30 minutes and washed with PBS. Cells were maintained in 1% (v/v) FBS for 24 hours before near-infrared treatment.</w:t>
      </w:r>
    </w:p>
    <w:p w14:paraId="0B25BDAD" w14:textId="77777777" w:rsidR="00662427" w:rsidRPr="000A2F78" w:rsidRDefault="00662427" w:rsidP="00662427">
      <w:pPr>
        <w:spacing w:line="480" w:lineRule="auto"/>
        <w:jc w:val="both"/>
        <w:rPr>
          <w:color w:val="000000" w:themeColor="text1"/>
          <w:sz w:val="22"/>
        </w:rPr>
      </w:pPr>
    </w:p>
    <w:p w14:paraId="41EA41C1"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5.</w:t>
      </w:r>
      <w:r w:rsidRPr="000A2F78">
        <w:rPr>
          <w:color w:val="000000" w:themeColor="text1"/>
          <w:sz w:val="22"/>
        </w:rPr>
        <w:t xml:space="preserve"> In</w:t>
      </w:r>
      <w:r w:rsidRPr="000A2F78">
        <w:rPr>
          <w:rFonts w:hint="eastAsia"/>
          <w:color w:val="000000" w:themeColor="text1"/>
          <w:sz w:val="22"/>
        </w:rPr>
        <w:t xml:space="preserve"> </w:t>
      </w:r>
      <w:r w:rsidRPr="000A2F78">
        <w:rPr>
          <w:color w:val="000000" w:themeColor="text1"/>
          <w:sz w:val="22"/>
        </w:rPr>
        <w:t>vitro photobiomodulation</w:t>
      </w:r>
    </w:p>
    <w:p w14:paraId="52E973E3" w14:textId="77777777" w:rsidR="00662427" w:rsidRPr="000A2F78" w:rsidRDefault="00662427" w:rsidP="00662427">
      <w:pPr>
        <w:spacing w:line="480" w:lineRule="auto"/>
        <w:jc w:val="both"/>
        <w:rPr>
          <w:color w:val="000000" w:themeColor="text1"/>
          <w:sz w:val="22"/>
        </w:rPr>
      </w:pPr>
      <w:r w:rsidRPr="000A2F78">
        <w:rPr>
          <w:color w:val="000000" w:themeColor="text1"/>
          <w:sz w:val="22"/>
        </w:rPr>
        <w:t>The in</w:t>
      </w:r>
      <w:r w:rsidRPr="000A2F78">
        <w:rPr>
          <w:rFonts w:hint="eastAsia"/>
          <w:color w:val="000000" w:themeColor="text1"/>
          <w:sz w:val="22"/>
        </w:rPr>
        <w:t xml:space="preserve"> </w:t>
      </w:r>
      <w:r w:rsidRPr="000A2F78">
        <w:rPr>
          <w:color w:val="000000" w:themeColor="text1"/>
          <w:sz w:val="22"/>
        </w:rPr>
        <w:t xml:space="preserve">vitro PBM apparatus for administering 810-nm light to cultured neural cells was custom-designed and constructed. The light source consisted of 28 surface-mount 810-nm LEDs (Cat. No. SST-10-IRD-B90H-S810, Mouser Electronics) arranged on a stripboard. The LEDs were configured in four parallel circuits, each containing seven LEDs connected in series. A ground glass diffuser (Cat. No. DG100X100-120, Thorlabs) was used to distribute the light emitted from the LEDs evenly. The structural framework of the apparatus was fabricated using a 3D printer (Cat. No. 3DP-110F, </w:t>
      </w:r>
      <w:proofErr w:type="spellStart"/>
      <w:r w:rsidRPr="000A2F78">
        <w:rPr>
          <w:color w:val="000000" w:themeColor="text1"/>
          <w:sz w:val="22"/>
        </w:rPr>
        <w:t>Cubicon</w:t>
      </w:r>
      <w:proofErr w:type="spellEnd"/>
      <w:r w:rsidRPr="000A2F78">
        <w:rPr>
          <w:color w:val="000000" w:themeColor="text1"/>
          <w:sz w:val="22"/>
        </w:rPr>
        <w:t xml:space="preserve">) with acrylonitrile butadiene styrene material. The LED circuit was powered by a DC power supply (DP712, RIGOL Technologies), with a total forward voltage of 21.0V applied across the circuit to ensure that each LED received a forward voltage of 3.0V, in accordance with the manufacturer’s instruction. Light intensity was controlled by adjusting the current supplied to the circuit. The black 96-well plate was used to ensure that the light exposure to each well was independent. The light intensity at the bottom of a well in the black 96-well plate was measured at 810 nm using a Compact Power and Energy Meter Console (PM100D, Thorlabs) and a </w:t>
      </w:r>
      <w:r w:rsidRPr="000A2F78">
        <w:rPr>
          <w:color w:val="000000" w:themeColor="text1"/>
          <w:sz w:val="22"/>
        </w:rPr>
        <w:lastRenderedPageBreak/>
        <w:t>Slim Photodiode Power Sensor (S130C, Thorlabs). Only the central 4×4 wells (16 wells) of the plate received PBM to ensure uniform light exposure, while all other wells were shielded with aluminum foil. PBM was applied for 3 hours, the same as in vivo conditions, and the 96-well plate was maintained in an incubator at 37°C with 5% CO</w:t>
      </w:r>
      <w:r w:rsidRPr="000A2F78">
        <w:rPr>
          <w:color w:val="000000" w:themeColor="text1"/>
          <w:sz w:val="22"/>
          <w:vertAlign w:val="subscript"/>
        </w:rPr>
        <w:t>2</w:t>
      </w:r>
      <w:r w:rsidRPr="000A2F78">
        <w:rPr>
          <w:color w:val="000000" w:themeColor="text1"/>
          <w:sz w:val="22"/>
        </w:rPr>
        <w:t>.</w:t>
      </w:r>
    </w:p>
    <w:p w14:paraId="610F9F15" w14:textId="77777777" w:rsidR="00662427" w:rsidRPr="000A2F78" w:rsidRDefault="00662427" w:rsidP="00662427">
      <w:pPr>
        <w:spacing w:line="480" w:lineRule="auto"/>
        <w:jc w:val="both"/>
        <w:rPr>
          <w:color w:val="000000" w:themeColor="text1"/>
          <w:sz w:val="22"/>
        </w:rPr>
      </w:pPr>
    </w:p>
    <w:p w14:paraId="2F56DDBE"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5.</w:t>
      </w:r>
      <w:r w:rsidRPr="000A2F78">
        <w:rPr>
          <w:color w:val="000000" w:themeColor="text1"/>
          <w:sz w:val="22"/>
        </w:rPr>
        <w:t xml:space="preserve"> In-vitro intracellular ATP measurement</w:t>
      </w:r>
    </w:p>
    <w:p w14:paraId="32859831" w14:textId="77777777" w:rsidR="00662427" w:rsidRPr="000A2F78" w:rsidRDefault="00662427" w:rsidP="00662427">
      <w:pPr>
        <w:spacing w:line="480" w:lineRule="auto"/>
        <w:jc w:val="both"/>
        <w:rPr>
          <w:color w:val="000000" w:themeColor="text1"/>
          <w:sz w:val="22"/>
        </w:rPr>
      </w:pPr>
      <w:r w:rsidRPr="000A2F78">
        <w:rPr>
          <w:color w:val="000000" w:themeColor="text1"/>
          <w:sz w:val="22"/>
        </w:rPr>
        <w:t xml:space="preserve">Intracellular ATP levels were evaluated by </w:t>
      </w:r>
      <w:proofErr w:type="spellStart"/>
      <w:r w:rsidRPr="000A2F78">
        <w:rPr>
          <w:color w:val="000000" w:themeColor="text1"/>
          <w:sz w:val="22"/>
        </w:rPr>
        <w:t>BioTracker</w:t>
      </w:r>
      <w:proofErr w:type="spellEnd"/>
      <w:r w:rsidRPr="000A2F78">
        <w:rPr>
          <w:color w:val="000000" w:themeColor="text1"/>
          <w:sz w:val="22"/>
        </w:rPr>
        <w:t xml:space="preserve"> ATP-Red Live Cell Dye (Cat. No. SCT045, Sigma-Aldrich). Cells were rinsed in 1% PBS and exposed to 10 </w:t>
      </w:r>
      <w:proofErr w:type="spellStart"/>
      <w:r w:rsidRPr="000A2F78">
        <w:rPr>
          <w:color w:val="000000" w:themeColor="text1"/>
          <w:sz w:val="22"/>
        </w:rPr>
        <w:t>μM</w:t>
      </w:r>
      <w:proofErr w:type="spellEnd"/>
      <w:r w:rsidRPr="000A2F78">
        <w:rPr>
          <w:color w:val="000000" w:themeColor="text1"/>
          <w:sz w:val="22"/>
        </w:rPr>
        <w:t xml:space="preserve"> </w:t>
      </w:r>
      <w:proofErr w:type="spellStart"/>
      <w:r w:rsidRPr="000A2F78">
        <w:rPr>
          <w:color w:val="000000" w:themeColor="text1"/>
          <w:sz w:val="22"/>
        </w:rPr>
        <w:t>BioTracker</w:t>
      </w:r>
      <w:proofErr w:type="spellEnd"/>
      <w:r w:rsidRPr="000A2F78">
        <w:rPr>
          <w:color w:val="000000" w:themeColor="text1"/>
          <w:sz w:val="22"/>
        </w:rPr>
        <w:t xml:space="preserve"> in differentiation medium containing 1% FBS for 20 minutes at 37°C. The following three washes with 1% PBS were used to remove surplus probes, and differentiation media containing 1% FBS was introduced. Signals were identified using a fluorescent microscope (Nikon </w:t>
      </w:r>
      <w:proofErr w:type="spellStart"/>
      <w:r w:rsidRPr="000A2F78">
        <w:rPr>
          <w:color w:val="000000" w:themeColor="text1"/>
          <w:sz w:val="22"/>
        </w:rPr>
        <w:t>TiE</w:t>
      </w:r>
      <w:proofErr w:type="spellEnd"/>
      <w:r w:rsidRPr="000A2F78">
        <w:rPr>
          <w:color w:val="000000" w:themeColor="text1"/>
          <w:sz w:val="22"/>
        </w:rPr>
        <w:t>, Nikon) fitted with a TRITC filter (Ex/Em=510/570 nm). The fluorescence intensity, indicative of intracellular ATP, was assessed using NIS-Elements software.</w:t>
      </w:r>
    </w:p>
    <w:p w14:paraId="4A2C654B" w14:textId="77777777" w:rsidR="00662427" w:rsidRPr="000A2F78" w:rsidRDefault="00662427" w:rsidP="00662427">
      <w:pPr>
        <w:spacing w:line="480" w:lineRule="auto"/>
        <w:jc w:val="both"/>
        <w:rPr>
          <w:color w:val="000000" w:themeColor="text1"/>
          <w:sz w:val="22"/>
        </w:rPr>
      </w:pPr>
    </w:p>
    <w:p w14:paraId="2436D1C1"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6.</w:t>
      </w:r>
      <w:r w:rsidRPr="000A2F78">
        <w:rPr>
          <w:color w:val="000000" w:themeColor="text1"/>
          <w:sz w:val="22"/>
        </w:rPr>
        <w:t xml:space="preserve"> In-vitro extracellular ATP measurement </w:t>
      </w:r>
    </w:p>
    <w:p w14:paraId="661994FB" w14:textId="77777777" w:rsidR="00662427" w:rsidRPr="000A2F78" w:rsidRDefault="00662427" w:rsidP="00662427">
      <w:pPr>
        <w:spacing w:line="480" w:lineRule="auto"/>
        <w:jc w:val="both"/>
        <w:rPr>
          <w:color w:val="000000" w:themeColor="text1"/>
          <w:sz w:val="22"/>
        </w:rPr>
      </w:pPr>
      <w:r w:rsidRPr="000A2F78">
        <w:rPr>
          <w:color w:val="000000" w:themeColor="text1"/>
          <w:sz w:val="22"/>
        </w:rPr>
        <w:t xml:space="preserve">The conditioned media was amalgamated with the RealTime-Glo Extracellular ATP Assay Reagent (Cat. No. GA5010, Promega) and incubated for 30 minutes at ambient temperature on a white plate, according to the manufacturer’s instructions. Luminescence resulting from luciferase activity was measured using the </w:t>
      </w:r>
      <w:proofErr w:type="spellStart"/>
      <w:r w:rsidRPr="000A2F78">
        <w:rPr>
          <w:color w:val="000000" w:themeColor="text1"/>
          <w:sz w:val="22"/>
        </w:rPr>
        <w:t>Glomax</w:t>
      </w:r>
      <w:proofErr w:type="spellEnd"/>
      <w:r w:rsidRPr="000A2F78">
        <w:rPr>
          <w:color w:val="000000" w:themeColor="text1"/>
          <w:sz w:val="22"/>
        </w:rPr>
        <w:t xml:space="preserve"> multi-detection system (Promega, Wisconsin, USA).</w:t>
      </w:r>
    </w:p>
    <w:p w14:paraId="7E75400A" w14:textId="77777777" w:rsidR="00662427" w:rsidRPr="000A2F78" w:rsidRDefault="00662427" w:rsidP="00662427">
      <w:pPr>
        <w:spacing w:line="480" w:lineRule="auto"/>
        <w:jc w:val="both"/>
        <w:rPr>
          <w:color w:val="000000" w:themeColor="text1"/>
          <w:sz w:val="22"/>
        </w:rPr>
      </w:pPr>
    </w:p>
    <w:p w14:paraId="7326BE2F"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7.</w:t>
      </w:r>
      <w:r w:rsidRPr="000A2F78">
        <w:rPr>
          <w:color w:val="000000" w:themeColor="text1"/>
          <w:sz w:val="22"/>
        </w:rPr>
        <w:t xml:space="preserve"> In-vitro nitric oxide (NO) measurement</w:t>
      </w:r>
    </w:p>
    <w:p w14:paraId="305B0956" w14:textId="77777777" w:rsidR="00662427" w:rsidRPr="000A2F78" w:rsidRDefault="00662427" w:rsidP="00662427">
      <w:pPr>
        <w:spacing w:line="480" w:lineRule="auto"/>
        <w:jc w:val="both"/>
        <w:rPr>
          <w:color w:val="000000" w:themeColor="text1"/>
          <w:sz w:val="22"/>
        </w:rPr>
      </w:pPr>
      <w:r w:rsidRPr="000A2F78">
        <w:rPr>
          <w:color w:val="000000" w:themeColor="text1"/>
          <w:sz w:val="22"/>
        </w:rPr>
        <w:t xml:space="preserve">Intracellular nitric oxide was quantified with the fluorescent probe DAF-FM Diacetate (Cat. No. D23844, Thermo Fisher Scientific). Cells were rinsed in 1% PBS and then incubated with 10 </w:t>
      </w:r>
      <w:proofErr w:type="spellStart"/>
      <w:r w:rsidRPr="000A2F78">
        <w:rPr>
          <w:color w:val="000000" w:themeColor="text1"/>
          <w:sz w:val="22"/>
        </w:rPr>
        <w:t>μM</w:t>
      </w:r>
      <w:proofErr w:type="spellEnd"/>
      <w:r w:rsidRPr="000A2F78">
        <w:rPr>
          <w:color w:val="000000" w:themeColor="text1"/>
          <w:sz w:val="22"/>
        </w:rPr>
        <w:t xml:space="preserve"> DAF-FM DA in differentiation media containing 1% FBS for 30 minutes at 37°C. Superfluous probes were eliminated by washing the cells thrice with 1% PBS, followed by the addition of fresh differentiation media containing 1% FBS. Nitric oxide was seen using a fluorescent microscope (Nikon </w:t>
      </w:r>
      <w:proofErr w:type="spellStart"/>
      <w:r w:rsidRPr="000A2F78">
        <w:rPr>
          <w:color w:val="000000" w:themeColor="text1"/>
          <w:sz w:val="22"/>
        </w:rPr>
        <w:t>TiE</w:t>
      </w:r>
      <w:proofErr w:type="spellEnd"/>
      <w:r w:rsidRPr="000A2F78">
        <w:rPr>
          <w:color w:val="000000" w:themeColor="text1"/>
          <w:sz w:val="22"/>
        </w:rPr>
        <w:t>, Nikon) at excitation/emission wavelengths of 495/515 nm, and fluorescence intensity was assessed using NIS-Elements software.</w:t>
      </w:r>
    </w:p>
    <w:p w14:paraId="2F81F040" w14:textId="77777777" w:rsidR="00662427" w:rsidRPr="000A2F78" w:rsidRDefault="00662427" w:rsidP="00662427">
      <w:pPr>
        <w:spacing w:line="480" w:lineRule="auto"/>
        <w:jc w:val="both"/>
        <w:rPr>
          <w:color w:val="000000" w:themeColor="text1"/>
          <w:sz w:val="22"/>
        </w:rPr>
      </w:pPr>
    </w:p>
    <w:p w14:paraId="26EA9015" w14:textId="77777777" w:rsidR="00662427" w:rsidRPr="000A2F78" w:rsidRDefault="00662427" w:rsidP="00662427">
      <w:pPr>
        <w:spacing w:line="480" w:lineRule="auto"/>
        <w:rPr>
          <w:color w:val="000000" w:themeColor="text1"/>
          <w:sz w:val="22"/>
        </w:rPr>
      </w:pPr>
      <w:r w:rsidRPr="000A2F78">
        <w:rPr>
          <w:rFonts w:hint="eastAsia"/>
          <w:color w:val="000000" w:themeColor="text1"/>
          <w:sz w:val="22"/>
        </w:rPr>
        <w:t>8.</w:t>
      </w:r>
      <w:r w:rsidRPr="000A2F78">
        <w:rPr>
          <w:color w:val="000000" w:themeColor="text1"/>
          <w:sz w:val="22"/>
        </w:rPr>
        <w:t xml:space="preserve"> In-vitro toxicology assay</w:t>
      </w:r>
    </w:p>
    <w:p w14:paraId="0FA63E63" w14:textId="77777777" w:rsidR="00662427" w:rsidRPr="000A2F78" w:rsidRDefault="00662427" w:rsidP="00662427">
      <w:pPr>
        <w:spacing w:line="480" w:lineRule="auto"/>
        <w:jc w:val="both"/>
        <w:rPr>
          <w:color w:val="000000" w:themeColor="text1"/>
          <w:sz w:val="22"/>
        </w:rPr>
      </w:pPr>
      <w:r w:rsidRPr="000A2F78">
        <w:rPr>
          <w:color w:val="000000" w:themeColor="text1"/>
          <w:sz w:val="22"/>
        </w:rPr>
        <w:t>Lactic dehydrogenase (LDH)-based toxicology assay was performed to assess possible cytotoxicity from PBM. Following treatment, the conditioned medium was harvested and amalgamated with an LDH reaction mixture (Cat. No. 11644793001, Sigma-Aldrich) containing a catalyst and dye. After a 30-minute incubation at ambient temperature, signals were measured at 492 nm using a Synergy HT microplate reader (</w:t>
      </w:r>
      <w:proofErr w:type="spellStart"/>
      <w:r w:rsidRPr="000A2F78">
        <w:rPr>
          <w:color w:val="000000" w:themeColor="text1"/>
          <w:sz w:val="22"/>
        </w:rPr>
        <w:t>BioTek</w:t>
      </w:r>
      <w:proofErr w:type="spellEnd"/>
      <w:r w:rsidRPr="000A2F78">
        <w:rPr>
          <w:color w:val="000000" w:themeColor="text1"/>
          <w:sz w:val="22"/>
        </w:rPr>
        <w:t xml:space="preserve"> Instruments).</w:t>
      </w:r>
    </w:p>
    <w:p w14:paraId="13DB5D99" w14:textId="77777777" w:rsidR="00B92C08" w:rsidRPr="000A2F78" w:rsidRDefault="00B92C08">
      <w:pPr>
        <w:rPr>
          <w:color w:val="000000" w:themeColor="text1"/>
          <w:szCs w:val="24"/>
        </w:rPr>
      </w:pPr>
    </w:p>
    <w:sectPr w:rsidR="00B92C08" w:rsidRPr="000A2F78" w:rsidSect="0004606A">
      <w:headerReference w:type="default" r:id="rId19"/>
      <w:footerReference w:type="default" r:id="rId20"/>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BD8C" w14:textId="77777777" w:rsidR="006A270F" w:rsidRDefault="006A270F">
      <w:r>
        <w:separator/>
      </w:r>
    </w:p>
  </w:endnote>
  <w:endnote w:type="continuationSeparator" w:id="0">
    <w:p w14:paraId="2C3C4E13" w14:textId="77777777" w:rsidR="006A270F" w:rsidRDefault="006A2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A3E" w14:textId="32DFF1A6" w:rsidR="00F125EE" w:rsidRDefault="00114193">
    <w:pPr>
      <w:pStyle w:val="af6"/>
      <w:jc w:val="right"/>
    </w:pPr>
    <w:r>
      <w:fldChar w:fldCharType="begin"/>
    </w:r>
    <w:r>
      <w:instrText xml:space="preserve"> PAGE   \* MERGEFORMAT </w:instrText>
    </w:r>
    <w:r>
      <w:fldChar w:fldCharType="separate"/>
    </w:r>
    <w:r w:rsidR="00C92B22">
      <w:rPr>
        <w:noProof/>
      </w:rPr>
      <w:t>3</w:t>
    </w:r>
    <w:r>
      <w:fldChar w:fldCharType="end"/>
    </w:r>
  </w:p>
  <w:p w14:paraId="211F3547" w14:textId="77777777" w:rsidR="00F125EE" w:rsidRDefault="00F125EE">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C365" w14:textId="77777777" w:rsidR="006A270F" w:rsidRDefault="006A270F">
      <w:r>
        <w:separator/>
      </w:r>
    </w:p>
  </w:footnote>
  <w:footnote w:type="continuationSeparator" w:id="0">
    <w:p w14:paraId="2053171F" w14:textId="77777777" w:rsidR="006A270F" w:rsidRDefault="006A2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F95" w14:textId="77777777" w:rsidR="003A2FD8" w:rsidRPr="005001AC" w:rsidRDefault="003A2FD8" w:rsidP="005001AC">
    <w:pPr>
      <w:jc w:val="right"/>
      <w:rPr>
        <w:sz w:val="20"/>
      </w:rPr>
    </w:pPr>
  </w:p>
  <w:p w14:paraId="3CD866EE"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num w:numId="1" w16cid:durableId="387843683">
    <w:abstractNumId w:val="9"/>
  </w:num>
  <w:num w:numId="2" w16cid:durableId="485366509">
    <w:abstractNumId w:val="7"/>
  </w:num>
  <w:num w:numId="3" w16cid:durableId="1888255738">
    <w:abstractNumId w:val="6"/>
  </w:num>
  <w:num w:numId="4" w16cid:durableId="681854557">
    <w:abstractNumId w:val="5"/>
  </w:num>
  <w:num w:numId="5" w16cid:durableId="132017859">
    <w:abstractNumId w:val="4"/>
  </w:num>
  <w:num w:numId="6" w16cid:durableId="934366820">
    <w:abstractNumId w:val="8"/>
  </w:num>
  <w:num w:numId="7" w16cid:durableId="1379206068">
    <w:abstractNumId w:val="3"/>
  </w:num>
  <w:num w:numId="8" w16cid:durableId="855268003">
    <w:abstractNumId w:val="2"/>
  </w:num>
  <w:num w:numId="9" w16cid:durableId="1773744170">
    <w:abstractNumId w:val="1"/>
  </w:num>
  <w:num w:numId="10" w16cid:durableId="29710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5F74"/>
    <w:rsid w:val="0004606A"/>
    <w:rsid w:val="00061C79"/>
    <w:rsid w:val="00065EBD"/>
    <w:rsid w:val="00066D0C"/>
    <w:rsid w:val="00083B44"/>
    <w:rsid w:val="000850DC"/>
    <w:rsid w:val="000A2F78"/>
    <w:rsid w:val="000C07BF"/>
    <w:rsid w:val="000C2771"/>
    <w:rsid w:val="000D46F4"/>
    <w:rsid w:val="000E67D2"/>
    <w:rsid w:val="000F0DCE"/>
    <w:rsid w:val="000F6BE3"/>
    <w:rsid w:val="00112C5B"/>
    <w:rsid w:val="00114193"/>
    <w:rsid w:val="00115A38"/>
    <w:rsid w:val="0011687B"/>
    <w:rsid w:val="00124F82"/>
    <w:rsid w:val="0016337A"/>
    <w:rsid w:val="00164269"/>
    <w:rsid w:val="00165913"/>
    <w:rsid w:val="001A1BDE"/>
    <w:rsid w:val="001B13CE"/>
    <w:rsid w:val="001B3F1B"/>
    <w:rsid w:val="001F0876"/>
    <w:rsid w:val="001F167C"/>
    <w:rsid w:val="001F5E91"/>
    <w:rsid w:val="002077B9"/>
    <w:rsid w:val="00212F40"/>
    <w:rsid w:val="00262D72"/>
    <w:rsid w:val="00294FBB"/>
    <w:rsid w:val="002A1D5E"/>
    <w:rsid w:val="002C030F"/>
    <w:rsid w:val="002D6C43"/>
    <w:rsid w:val="002F0FB6"/>
    <w:rsid w:val="003036FC"/>
    <w:rsid w:val="0031671A"/>
    <w:rsid w:val="00331D75"/>
    <w:rsid w:val="00355362"/>
    <w:rsid w:val="00363E44"/>
    <w:rsid w:val="003659A8"/>
    <w:rsid w:val="003669F9"/>
    <w:rsid w:val="00392402"/>
    <w:rsid w:val="00393BAB"/>
    <w:rsid w:val="00395E86"/>
    <w:rsid w:val="003A2FD8"/>
    <w:rsid w:val="003B022E"/>
    <w:rsid w:val="003B40E6"/>
    <w:rsid w:val="003B65D2"/>
    <w:rsid w:val="003E74FB"/>
    <w:rsid w:val="003F5904"/>
    <w:rsid w:val="003F6E14"/>
    <w:rsid w:val="00405336"/>
    <w:rsid w:val="0042749A"/>
    <w:rsid w:val="00435ABE"/>
    <w:rsid w:val="004571D5"/>
    <w:rsid w:val="00461D81"/>
    <w:rsid w:val="0046356B"/>
    <w:rsid w:val="00477182"/>
    <w:rsid w:val="004779CB"/>
    <w:rsid w:val="004A6F57"/>
    <w:rsid w:val="004C6982"/>
    <w:rsid w:val="004D0135"/>
    <w:rsid w:val="004E42D8"/>
    <w:rsid w:val="004E7BA2"/>
    <w:rsid w:val="004F7EDF"/>
    <w:rsid w:val="005001AC"/>
    <w:rsid w:val="005107CE"/>
    <w:rsid w:val="00527D71"/>
    <w:rsid w:val="00533910"/>
    <w:rsid w:val="005520A8"/>
    <w:rsid w:val="005607DD"/>
    <w:rsid w:val="005A558C"/>
    <w:rsid w:val="005D712F"/>
    <w:rsid w:val="005E28F8"/>
    <w:rsid w:val="005E6513"/>
    <w:rsid w:val="005E7002"/>
    <w:rsid w:val="006005C4"/>
    <w:rsid w:val="00607E8E"/>
    <w:rsid w:val="00632CA3"/>
    <w:rsid w:val="00651114"/>
    <w:rsid w:val="00662427"/>
    <w:rsid w:val="00664560"/>
    <w:rsid w:val="00670299"/>
    <w:rsid w:val="00691985"/>
    <w:rsid w:val="006960EB"/>
    <w:rsid w:val="00697611"/>
    <w:rsid w:val="006A1B64"/>
    <w:rsid w:val="006A270F"/>
    <w:rsid w:val="007108F5"/>
    <w:rsid w:val="00711D38"/>
    <w:rsid w:val="00713E5B"/>
    <w:rsid w:val="007147E2"/>
    <w:rsid w:val="007402FC"/>
    <w:rsid w:val="007411A1"/>
    <w:rsid w:val="00793072"/>
    <w:rsid w:val="007A753E"/>
    <w:rsid w:val="007C45B3"/>
    <w:rsid w:val="007E2786"/>
    <w:rsid w:val="00807D35"/>
    <w:rsid w:val="008218C4"/>
    <w:rsid w:val="0084130C"/>
    <w:rsid w:val="008422E8"/>
    <w:rsid w:val="00857135"/>
    <w:rsid w:val="0085789E"/>
    <w:rsid w:val="00867A98"/>
    <w:rsid w:val="00870867"/>
    <w:rsid w:val="008766D4"/>
    <w:rsid w:val="00885C9B"/>
    <w:rsid w:val="00890C37"/>
    <w:rsid w:val="008B092D"/>
    <w:rsid w:val="008C61E4"/>
    <w:rsid w:val="008D5D2A"/>
    <w:rsid w:val="008E6C87"/>
    <w:rsid w:val="00914B63"/>
    <w:rsid w:val="009354F3"/>
    <w:rsid w:val="009447DC"/>
    <w:rsid w:val="00945471"/>
    <w:rsid w:val="00950234"/>
    <w:rsid w:val="00961BA5"/>
    <w:rsid w:val="009743A9"/>
    <w:rsid w:val="009A5287"/>
    <w:rsid w:val="009A7C5F"/>
    <w:rsid w:val="009B2AC5"/>
    <w:rsid w:val="009B7984"/>
    <w:rsid w:val="009F4BED"/>
    <w:rsid w:val="009F7D93"/>
    <w:rsid w:val="00A02E0C"/>
    <w:rsid w:val="00A3266D"/>
    <w:rsid w:val="00A3403B"/>
    <w:rsid w:val="00A51A12"/>
    <w:rsid w:val="00A53A78"/>
    <w:rsid w:val="00A627D4"/>
    <w:rsid w:val="00A74DA2"/>
    <w:rsid w:val="00A77632"/>
    <w:rsid w:val="00AB399E"/>
    <w:rsid w:val="00AC0DAE"/>
    <w:rsid w:val="00AC59D0"/>
    <w:rsid w:val="00AD16B1"/>
    <w:rsid w:val="00AD499C"/>
    <w:rsid w:val="00AE3007"/>
    <w:rsid w:val="00AE6B3C"/>
    <w:rsid w:val="00B36869"/>
    <w:rsid w:val="00B43B31"/>
    <w:rsid w:val="00B47CFA"/>
    <w:rsid w:val="00B574A3"/>
    <w:rsid w:val="00B57F00"/>
    <w:rsid w:val="00B63245"/>
    <w:rsid w:val="00B73C69"/>
    <w:rsid w:val="00B77B2A"/>
    <w:rsid w:val="00B82C22"/>
    <w:rsid w:val="00B92C08"/>
    <w:rsid w:val="00B93DBA"/>
    <w:rsid w:val="00B9440A"/>
    <w:rsid w:val="00BB2D2A"/>
    <w:rsid w:val="00BC290E"/>
    <w:rsid w:val="00BC3E04"/>
    <w:rsid w:val="00BD58CF"/>
    <w:rsid w:val="00BD7B9E"/>
    <w:rsid w:val="00BF0C92"/>
    <w:rsid w:val="00C04CC1"/>
    <w:rsid w:val="00C1679B"/>
    <w:rsid w:val="00C21E75"/>
    <w:rsid w:val="00C4096C"/>
    <w:rsid w:val="00C50C6D"/>
    <w:rsid w:val="00C557E7"/>
    <w:rsid w:val="00C600D9"/>
    <w:rsid w:val="00C92B22"/>
    <w:rsid w:val="00CC1384"/>
    <w:rsid w:val="00CD3720"/>
    <w:rsid w:val="00CF1848"/>
    <w:rsid w:val="00CF5C2F"/>
    <w:rsid w:val="00CF76F6"/>
    <w:rsid w:val="00D01894"/>
    <w:rsid w:val="00D04BCF"/>
    <w:rsid w:val="00D05E5A"/>
    <w:rsid w:val="00D11A56"/>
    <w:rsid w:val="00D143D9"/>
    <w:rsid w:val="00D30C95"/>
    <w:rsid w:val="00D51C15"/>
    <w:rsid w:val="00D5511B"/>
    <w:rsid w:val="00D766F1"/>
    <w:rsid w:val="00DD2E17"/>
    <w:rsid w:val="00DF7D88"/>
    <w:rsid w:val="00E257C8"/>
    <w:rsid w:val="00E40A10"/>
    <w:rsid w:val="00E41512"/>
    <w:rsid w:val="00E4519A"/>
    <w:rsid w:val="00E512BB"/>
    <w:rsid w:val="00E64574"/>
    <w:rsid w:val="00E805BC"/>
    <w:rsid w:val="00E853D5"/>
    <w:rsid w:val="00E9773B"/>
    <w:rsid w:val="00EA6F42"/>
    <w:rsid w:val="00EC13A3"/>
    <w:rsid w:val="00EC7C85"/>
    <w:rsid w:val="00ED2CBE"/>
    <w:rsid w:val="00EE477C"/>
    <w:rsid w:val="00F125EE"/>
    <w:rsid w:val="00F12E98"/>
    <w:rsid w:val="00F22029"/>
    <w:rsid w:val="00F515FB"/>
    <w:rsid w:val="00F630EA"/>
    <w:rsid w:val="00F7007E"/>
    <w:rsid w:val="00F73193"/>
    <w:rsid w:val="00F74F95"/>
    <w:rsid w:val="00F80705"/>
    <w:rsid w:val="00FA1481"/>
    <w:rsid w:val="00FF04E3"/>
    <w:rsid w:val="00FF5C99"/>
    <w:rsid w:val="49592D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7622"/>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630EA"/>
    <w:rPr>
      <w:sz w:val="24"/>
    </w:rPr>
  </w:style>
  <w:style w:type="paragraph" w:styleId="1">
    <w:name w:val="heading 1"/>
    <w:basedOn w:val="a1"/>
    <w:next w:val="a1"/>
    <w:link w:val="1Char"/>
    <w:semiHidden/>
    <w:qFormat/>
    <w:rsid w:val="00B43B31"/>
    <w:pPr>
      <w:keepNext/>
      <w:spacing w:before="240" w:after="60"/>
      <w:outlineLvl w:val="0"/>
    </w:pPr>
    <w:rPr>
      <w:b/>
      <w:bCs/>
      <w:kern w:val="32"/>
      <w:szCs w:val="24"/>
    </w:rPr>
  </w:style>
  <w:style w:type="paragraph" w:styleId="21">
    <w:name w:val="heading 2"/>
    <w:basedOn w:val="a1"/>
    <w:next w:val="a1"/>
    <w:link w:val="2Char"/>
    <w:semiHidden/>
    <w:qFormat/>
    <w:rsid w:val="007411A1"/>
    <w:pPr>
      <w:keepNext/>
      <w:spacing w:before="240" w:after="60"/>
      <w:outlineLvl w:val="1"/>
    </w:pPr>
    <w:rPr>
      <w:rFonts w:ascii="Cambria" w:hAnsi="Cambria"/>
      <w:b/>
      <w:bCs/>
      <w:i/>
      <w:iCs/>
      <w:sz w:val="28"/>
      <w:szCs w:val="28"/>
    </w:rPr>
  </w:style>
  <w:style w:type="paragraph" w:styleId="31">
    <w:name w:val="heading 3"/>
    <w:basedOn w:val="a1"/>
    <w:next w:val="a1"/>
    <w:semiHidden/>
    <w:qFormat/>
    <w:rsid w:val="00C600D9"/>
    <w:pPr>
      <w:keepNext/>
      <w:spacing w:line="480" w:lineRule="auto"/>
      <w:outlineLvl w:val="2"/>
    </w:pPr>
    <w:rPr>
      <w:rFonts w:ascii="Times" w:eastAsia="Times" w:hAnsi="Times"/>
      <w:b/>
    </w:rPr>
  </w:style>
  <w:style w:type="paragraph" w:styleId="41">
    <w:name w:val="heading 4"/>
    <w:basedOn w:val="a1"/>
    <w:next w:val="a1"/>
    <w:semiHidden/>
    <w:qFormat/>
    <w:rsid w:val="00C600D9"/>
    <w:pPr>
      <w:keepNext/>
      <w:spacing w:line="480" w:lineRule="auto"/>
      <w:outlineLvl w:val="3"/>
    </w:pPr>
    <w:rPr>
      <w:rFonts w:ascii="Times" w:hAnsi="Times"/>
      <w:b/>
      <w:color w:val="0000FF"/>
      <w:sz w:val="44"/>
    </w:rPr>
  </w:style>
  <w:style w:type="paragraph" w:styleId="51">
    <w:name w:val="heading 5"/>
    <w:basedOn w:val="a1"/>
    <w:next w:val="a1"/>
    <w:link w:val="5Char"/>
    <w:semiHidden/>
    <w:qFormat/>
    <w:rsid w:val="007411A1"/>
    <w:pPr>
      <w:spacing w:before="240" w:after="60"/>
      <w:outlineLvl w:val="4"/>
    </w:pPr>
    <w:rPr>
      <w:rFonts w:ascii="Calibri" w:hAnsi="Calibri"/>
      <w:b/>
      <w:bCs/>
      <w:i/>
      <w:iCs/>
      <w:sz w:val="26"/>
      <w:szCs w:val="26"/>
    </w:rPr>
  </w:style>
  <w:style w:type="paragraph" w:styleId="6">
    <w:name w:val="heading 6"/>
    <w:basedOn w:val="a1"/>
    <w:next w:val="a1"/>
    <w:link w:val="6Char"/>
    <w:semiHidden/>
    <w:qFormat/>
    <w:rsid w:val="007411A1"/>
    <w:pPr>
      <w:spacing w:before="240" w:after="60"/>
      <w:outlineLvl w:val="5"/>
    </w:pPr>
    <w:rPr>
      <w:rFonts w:ascii="Calibri" w:hAnsi="Calibri"/>
      <w:b/>
      <w:bCs/>
      <w:sz w:val="22"/>
      <w:szCs w:val="22"/>
    </w:rPr>
  </w:style>
  <w:style w:type="paragraph" w:styleId="7">
    <w:name w:val="heading 7"/>
    <w:basedOn w:val="a1"/>
    <w:next w:val="a1"/>
    <w:link w:val="7Char"/>
    <w:semiHidden/>
    <w:qFormat/>
    <w:rsid w:val="007411A1"/>
    <w:pPr>
      <w:spacing w:before="240" w:after="60"/>
      <w:outlineLvl w:val="6"/>
    </w:pPr>
    <w:rPr>
      <w:rFonts w:ascii="Calibri" w:hAnsi="Calibri"/>
      <w:szCs w:val="24"/>
    </w:rPr>
  </w:style>
  <w:style w:type="paragraph" w:styleId="8">
    <w:name w:val="heading 8"/>
    <w:basedOn w:val="a1"/>
    <w:next w:val="a1"/>
    <w:link w:val="8Char"/>
    <w:semiHidden/>
    <w:qFormat/>
    <w:rsid w:val="007411A1"/>
    <w:pPr>
      <w:spacing w:before="240" w:after="60"/>
      <w:outlineLvl w:val="7"/>
    </w:pPr>
    <w:rPr>
      <w:rFonts w:ascii="Calibri" w:hAnsi="Calibri"/>
      <w:i/>
      <w:iCs/>
      <w:szCs w:val="24"/>
    </w:rPr>
  </w:style>
  <w:style w:type="paragraph" w:styleId="9">
    <w:name w:val="heading 9"/>
    <w:basedOn w:val="a1"/>
    <w:next w:val="a1"/>
    <w:link w:val="9Char"/>
    <w:semiHidden/>
    <w:qFormat/>
    <w:rsid w:val="007411A1"/>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basedOn w:val="a2"/>
    <w:semiHidden/>
    <w:rsid w:val="00477182"/>
  </w:style>
  <w:style w:type="character" w:customStyle="1" w:styleId="1Char">
    <w:name w:val="제목 1 Char"/>
    <w:link w:val="1"/>
    <w:semiHidden/>
    <w:rsid w:val="00FF04E3"/>
    <w:rPr>
      <w:b/>
      <w:bCs/>
      <w:kern w:val="32"/>
      <w:sz w:val="24"/>
      <w:szCs w:val="24"/>
    </w:rPr>
  </w:style>
  <w:style w:type="character" w:customStyle="1" w:styleId="2Char">
    <w:name w:val="제목 2 Char"/>
    <w:link w:val="21"/>
    <w:semiHidden/>
    <w:rsid w:val="00FF04E3"/>
    <w:rPr>
      <w:rFonts w:ascii="Cambria" w:hAnsi="Cambria"/>
      <w:b/>
      <w:bCs/>
      <w:i/>
      <w:iCs/>
      <w:sz w:val="28"/>
      <w:szCs w:val="28"/>
    </w:rPr>
  </w:style>
  <w:style w:type="character" w:customStyle="1" w:styleId="5Char">
    <w:name w:val="제목 5 Char"/>
    <w:link w:val="51"/>
    <w:semiHidden/>
    <w:rsid w:val="00FF04E3"/>
    <w:rPr>
      <w:rFonts w:ascii="Calibri" w:hAnsi="Calibri"/>
      <w:b/>
      <w:bCs/>
      <w:i/>
      <w:iCs/>
      <w:sz w:val="26"/>
      <w:szCs w:val="26"/>
    </w:rPr>
  </w:style>
  <w:style w:type="character" w:customStyle="1" w:styleId="6Char">
    <w:name w:val="제목 6 Char"/>
    <w:link w:val="6"/>
    <w:semiHidden/>
    <w:rsid w:val="00FF04E3"/>
    <w:rPr>
      <w:rFonts w:ascii="Calibri" w:hAnsi="Calibri"/>
      <w:b/>
      <w:bCs/>
      <w:sz w:val="22"/>
      <w:szCs w:val="22"/>
    </w:rPr>
  </w:style>
  <w:style w:type="character" w:customStyle="1" w:styleId="7Char">
    <w:name w:val="제목 7 Char"/>
    <w:link w:val="7"/>
    <w:semiHidden/>
    <w:rsid w:val="00FF04E3"/>
    <w:rPr>
      <w:rFonts w:ascii="Calibri" w:hAnsi="Calibri"/>
      <w:sz w:val="24"/>
      <w:szCs w:val="24"/>
    </w:rPr>
  </w:style>
  <w:style w:type="character" w:customStyle="1" w:styleId="8Char">
    <w:name w:val="제목 8 Char"/>
    <w:link w:val="8"/>
    <w:semiHidden/>
    <w:rsid w:val="00FF04E3"/>
    <w:rPr>
      <w:rFonts w:ascii="Calibri" w:hAnsi="Calibri"/>
      <w:i/>
      <w:iCs/>
      <w:sz w:val="24"/>
      <w:szCs w:val="24"/>
    </w:rPr>
  </w:style>
  <w:style w:type="character" w:customStyle="1" w:styleId="9Char">
    <w:name w:val="제목 9 Char"/>
    <w:link w:val="9"/>
    <w:semiHidden/>
    <w:rsid w:val="00FF04E3"/>
    <w:rPr>
      <w:rFonts w:ascii="Cambria" w:hAnsi="Cambria"/>
      <w:sz w:val="22"/>
      <w:szCs w:val="22"/>
    </w:rPr>
  </w:style>
  <w:style w:type="paragraph" w:customStyle="1" w:styleId="SMHeading">
    <w:name w:val="SM Heading"/>
    <w:basedOn w:val="1"/>
    <w:qFormat/>
    <w:rsid w:val="00F74F95"/>
  </w:style>
  <w:style w:type="paragraph" w:customStyle="1" w:styleId="SMSubheading">
    <w:name w:val="SM Subheading"/>
    <w:basedOn w:val="a1"/>
    <w:qFormat/>
    <w:rsid w:val="00B9440A"/>
    <w:rPr>
      <w:u w:val="words"/>
    </w:rPr>
  </w:style>
  <w:style w:type="paragraph" w:customStyle="1" w:styleId="SMText">
    <w:name w:val="SM Text"/>
    <w:basedOn w:val="a1"/>
    <w:qFormat/>
    <w:rsid w:val="00B9440A"/>
    <w:pPr>
      <w:ind w:firstLine="480"/>
    </w:pPr>
  </w:style>
  <w:style w:type="paragraph" w:customStyle="1" w:styleId="SMcaption">
    <w:name w:val="SM caption"/>
    <w:basedOn w:val="SMText"/>
    <w:qFormat/>
    <w:rsid w:val="00B9440A"/>
    <w:pPr>
      <w:ind w:firstLine="0"/>
    </w:pPr>
  </w:style>
  <w:style w:type="paragraph" w:styleId="a6">
    <w:name w:val="Balloon Text"/>
    <w:basedOn w:val="a1"/>
    <w:link w:val="Char"/>
    <w:semiHidden/>
    <w:rsid w:val="00405336"/>
    <w:rPr>
      <w:rFonts w:ascii="Tahoma" w:hAnsi="Tahoma" w:cs="Tahoma"/>
      <w:sz w:val="16"/>
      <w:szCs w:val="16"/>
    </w:rPr>
  </w:style>
  <w:style w:type="character" w:customStyle="1" w:styleId="Char">
    <w:name w:val="풍선 도움말 텍스트 Char"/>
    <w:link w:val="a6"/>
    <w:semiHidden/>
    <w:rsid w:val="00FF04E3"/>
    <w:rPr>
      <w:rFonts w:ascii="Tahoma" w:hAnsi="Tahoma" w:cs="Tahoma"/>
      <w:sz w:val="16"/>
      <w:szCs w:val="16"/>
    </w:rPr>
  </w:style>
  <w:style w:type="paragraph" w:styleId="a7">
    <w:name w:val="Bibliography"/>
    <w:basedOn w:val="a1"/>
    <w:next w:val="a1"/>
    <w:uiPriority w:val="37"/>
    <w:semiHidden/>
    <w:rsid w:val="00405336"/>
  </w:style>
  <w:style w:type="paragraph" w:styleId="a8">
    <w:name w:val="Block Text"/>
    <w:basedOn w:val="a1"/>
    <w:semiHidden/>
    <w:rsid w:val="00405336"/>
    <w:pPr>
      <w:spacing w:after="120"/>
      <w:ind w:left="1440" w:right="1440"/>
    </w:pPr>
  </w:style>
  <w:style w:type="paragraph" w:styleId="a9">
    <w:name w:val="Body Text"/>
    <w:basedOn w:val="a1"/>
    <w:link w:val="Char0"/>
    <w:semiHidden/>
    <w:rsid w:val="00405336"/>
    <w:pPr>
      <w:spacing w:after="120"/>
    </w:pPr>
  </w:style>
  <w:style w:type="character" w:customStyle="1" w:styleId="Char0">
    <w:name w:val="본문 Char"/>
    <w:link w:val="a9"/>
    <w:semiHidden/>
    <w:rsid w:val="00FF04E3"/>
    <w:rPr>
      <w:sz w:val="24"/>
    </w:rPr>
  </w:style>
  <w:style w:type="paragraph" w:styleId="22">
    <w:name w:val="Body Text 2"/>
    <w:basedOn w:val="a1"/>
    <w:link w:val="2Char0"/>
    <w:semiHidden/>
    <w:rsid w:val="00405336"/>
    <w:pPr>
      <w:spacing w:after="120" w:line="480" w:lineRule="auto"/>
    </w:pPr>
  </w:style>
  <w:style w:type="character" w:customStyle="1" w:styleId="2Char0">
    <w:name w:val="본문 2 Char"/>
    <w:link w:val="22"/>
    <w:semiHidden/>
    <w:rsid w:val="00FF04E3"/>
    <w:rPr>
      <w:sz w:val="24"/>
    </w:rPr>
  </w:style>
  <w:style w:type="paragraph" w:styleId="32">
    <w:name w:val="Body Text 3"/>
    <w:basedOn w:val="a1"/>
    <w:link w:val="3Char"/>
    <w:semiHidden/>
    <w:rsid w:val="00405336"/>
    <w:pPr>
      <w:spacing w:after="120"/>
    </w:pPr>
    <w:rPr>
      <w:sz w:val="16"/>
      <w:szCs w:val="16"/>
    </w:rPr>
  </w:style>
  <w:style w:type="character" w:customStyle="1" w:styleId="3Char">
    <w:name w:val="본문 3 Char"/>
    <w:link w:val="32"/>
    <w:semiHidden/>
    <w:rsid w:val="00FF04E3"/>
    <w:rPr>
      <w:sz w:val="16"/>
      <w:szCs w:val="16"/>
    </w:rPr>
  </w:style>
  <w:style w:type="paragraph" w:styleId="aa">
    <w:name w:val="Body Text First Indent"/>
    <w:basedOn w:val="a9"/>
    <w:link w:val="Char1"/>
    <w:semiHidden/>
    <w:rsid w:val="00405336"/>
    <w:pPr>
      <w:ind w:firstLine="210"/>
    </w:pPr>
  </w:style>
  <w:style w:type="character" w:customStyle="1" w:styleId="Char1">
    <w:name w:val="본문 첫 줄 들여쓰기 Char"/>
    <w:link w:val="aa"/>
    <w:semiHidden/>
    <w:rsid w:val="00FF04E3"/>
    <w:rPr>
      <w:sz w:val="24"/>
    </w:rPr>
  </w:style>
  <w:style w:type="paragraph" w:styleId="ab">
    <w:name w:val="Body Text Indent"/>
    <w:basedOn w:val="a1"/>
    <w:link w:val="Char2"/>
    <w:semiHidden/>
    <w:rsid w:val="00405336"/>
    <w:pPr>
      <w:spacing w:after="120"/>
      <w:ind w:left="360"/>
    </w:pPr>
  </w:style>
  <w:style w:type="character" w:customStyle="1" w:styleId="Char2">
    <w:name w:val="본문 들여쓰기 Char"/>
    <w:link w:val="ab"/>
    <w:semiHidden/>
    <w:rsid w:val="00FF04E3"/>
    <w:rPr>
      <w:sz w:val="24"/>
    </w:rPr>
  </w:style>
  <w:style w:type="paragraph" w:styleId="23">
    <w:name w:val="Body Text First Indent 2"/>
    <w:basedOn w:val="ab"/>
    <w:link w:val="2Char1"/>
    <w:semiHidden/>
    <w:rsid w:val="00405336"/>
    <w:pPr>
      <w:ind w:firstLine="210"/>
    </w:pPr>
  </w:style>
  <w:style w:type="character" w:customStyle="1" w:styleId="2Char1">
    <w:name w:val="본문 첫 줄 들여쓰기 2 Char"/>
    <w:link w:val="23"/>
    <w:semiHidden/>
    <w:rsid w:val="00FF04E3"/>
    <w:rPr>
      <w:sz w:val="24"/>
    </w:rPr>
  </w:style>
  <w:style w:type="paragraph" w:styleId="24">
    <w:name w:val="Body Text Indent 2"/>
    <w:basedOn w:val="a1"/>
    <w:link w:val="2Char2"/>
    <w:semiHidden/>
    <w:rsid w:val="00405336"/>
    <w:pPr>
      <w:spacing w:after="120" w:line="480" w:lineRule="auto"/>
      <w:ind w:left="360"/>
    </w:pPr>
  </w:style>
  <w:style w:type="character" w:customStyle="1" w:styleId="2Char2">
    <w:name w:val="본문 들여쓰기 2 Char"/>
    <w:link w:val="24"/>
    <w:semiHidden/>
    <w:rsid w:val="00FF04E3"/>
    <w:rPr>
      <w:sz w:val="24"/>
    </w:rPr>
  </w:style>
  <w:style w:type="paragraph" w:styleId="33">
    <w:name w:val="Body Text Indent 3"/>
    <w:basedOn w:val="a1"/>
    <w:link w:val="3Char0"/>
    <w:semiHidden/>
    <w:rsid w:val="00405336"/>
    <w:pPr>
      <w:spacing w:after="120"/>
      <w:ind w:left="360"/>
    </w:pPr>
    <w:rPr>
      <w:sz w:val="16"/>
      <w:szCs w:val="16"/>
    </w:rPr>
  </w:style>
  <w:style w:type="character" w:customStyle="1" w:styleId="3Char0">
    <w:name w:val="본문 들여쓰기 3 Char"/>
    <w:link w:val="33"/>
    <w:semiHidden/>
    <w:rsid w:val="00FF04E3"/>
    <w:rPr>
      <w:sz w:val="16"/>
      <w:szCs w:val="16"/>
    </w:rPr>
  </w:style>
  <w:style w:type="paragraph" w:styleId="ac">
    <w:name w:val="caption"/>
    <w:basedOn w:val="a1"/>
    <w:next w:val="a1"/>
    <w:semiHidden/>
    <w:qFormat/>
    <w:rsid w:val="00405336"/>
    <w:rPr>
      <w:b/>
      <w:bCs/>
      <w:sz w:val="20"/>
    </w:rPr>
  </w:style>
  <w:style w:type="paragraph" w:styleId="ad">
    <w:name w:val="Closing"/>
    <w:basedOn w:val="a1"/>
    <w:link w:val="Char3"/>
    <w:semiHidden/>
    <w:rsid w:val="00405336"/>
    <w:pPr>
      <w:ind w:left="4320"/>
    </w:pPr>
  </w:style>
  <w:style w:type="character" w:customStyle="1" w:styleId="Char3">
    <w:name w:val="맺음말 Char"/>
    <w:link w:val="ad"/>
    <w:semiHidden/>
    <w:rsid w:val="00FF04E3"/>
    <w:rPr>
      <w:sz w:val="24"/>
    </w:rPr>
  </w:style>
  <w:style w:type="paragraph" w:styleId="ae">
    <w:name w:val="annotation text"/>
    <w:basedOn w:val="a1"/>
    <w:link w:val="Char4"/>
    <w:semiHidden/>
    <w:rsid w:val="00405336"/>
    <w:rPr>
      <w:sz w:val="20"/>
    </w:rPr>
  </w:style>
  <w:style w:type="character" w:customStyle="1" w:styleId="Char4">
    <w:name w:val="메모 텍스트 Char"/>
    <w:basedOn w:val="a2"/>
    <w:link w:val="ae"/>
    <w:semiHidden/>
    <w:rsid w:val="00FF04E3"/>
  </w:style>
  <w:style w:type="paragraph" w:styleId="af">
    <w:name w:val="annotation subject"/>
    <w:basedOn w:val="ae"/>
    <w:next w:val="ae"/>
    <w:link w:val="Char5"/>
    <w:semiHidden/>
    <w:rsid w:val="00405336"/>
    <w:rPr>
      <w:b/>
      <w:bCs/>
    </w:rPr>
  </w:style>
  <w:style w:type="character" w:customStyle="1" w:styleId="Char5">
    <w:name w:val="메모 주제 Char"/>
    <w:link w:val="af"/>
    <w:semiHidden/>
    <w:rsid w:val="00FF04E3"/>
    <w:rPr>
      <w:b/>
      <w:bCs/>
    </w:rPr>
  </w:style>
  <w:style w:type="paragraph" w:styleId="af0">
    <w:name w:val="Date"/>
    <w:basedOn w:val="a1"/>
    <w:next w:val="a1"/>
    <w:link w:val="Char6"/>
    <w:semiHidden/>
    <w:rsid w:val="00405336"/>
  </w:style>
  <w:style w:type="character" w:customStyle="1" w:styleId="Char6">
    <w:name w:val="날짜 Char"/>
    <w:link w:val="af0"/>
    <w:semiHidden/>
    <w:rsid w:val="00FF04E3"/>
    <w:rPr>
      <w:sz w:val="24"/>
    </w:rPr>
  </w:style>
  <w:style w:type="paragraph" w:styleId="af1">
    <w:name w:val="Document Map"/>
    <w:basedOn w:val="a1"/>
    <w:link w:val="Char7"/>
    <w:semiHidden/>
    <w:rsid w:val="00405336"/>
    <w:rPr>
      <w:rFonts w:ascii="Tahoma" w:hAnsi="Tahoma" w:cs="Tahoma"/>
      <w:sz w:val="16"/>
      <w:szCs w:val="16"/>
    </w:rPr>
  </w:style>
  <w:style w:type="character" w:customStyle="1" w:styleId="Char7">
    <w:name w:val="문서 구조 Char"/>
    <w:link w:val="af1"/>
    <w:semiHidden/>
    <w:rsid w:val="00FF04E3"/>
    <w:rPr>
      <w:rFonts w:ascii="Tahoma" w:hAnsi="Tahoma" w:cs="Tahoma"/>
      <w:sz w:val="16"/>
      <w:szCs w:val="16"/>
    </w:rPr>
  </w:style>
  <w:style w:type="paragraph" w:styleId="af2">
    <w:name w:val="E-mail Signature"/>
    <w:basedOn w:val="a1"/>
    <w:link w:val="Char8"/>
    <w:semiHidden/>
    <w:rsid w:val="00405336"/>
  </w:style>
  <w:style w:type="character" w:customStyle="1" w:styleId="Char8">
    <w:name w:val="전자 메일 서명 Char"/>
    <w:link w:val="af2"/>
    <w:semiHidden/>
    <w:rsid w:val="00FF04E3"/>
    <w:rPr>
      <w:sz w:val="24"/>
    </w:rPr>
  </w:style>
  <w:style w:type="paragraph" w:styleId="af3">
    <w:name w:val="endnote text"/>
    <w:basedOn w:val="a1"/>
    <w:link w:val="Char9"/>
    <w:semiHidden/>
    <w:rsid w:val="00405336"/>
    <w:rPr>
      <w:sz w:val="20"/>
    </w:rPr>
  </w:style>
  <w:style w:type="character" w:customStyle="1" w:styleId="Char9">
    <w:name w:val="미주 텍스트 Char"/>
    <w:basedOn w:val="a2"/>
    <w:link w:val="af3"/>
    <w:semiHidden/>
    <w:rsid w:val="00FF04E3"/>
  </w:style>
  <w:style w:type="paragraph" w:styleId="af4">
    <w:name w:val="envelope address"/>
    <w:basedOn w:val="a1"/>
    <w:semiHidden/>
    <w:rsid w:val="00405336"/>
    <w:pPr>
      <w:framePr w:w="7920" w:h="1980" w:hRule="exact" w:hSpace="180" w:wrap="auto" w:hAnchor="page" w:xAlign="center" w:yAlign="bottom"/>
      <w:ind w:left="2880"/>
    </w:pPr>
    <w:rPr>
      <w:rFonts w:ascii="Cambria" w:hAnsi="Cambria"/>
      <w:szCs w:val="24"/>
    </w:rPr>
  </w:style>
  <w:style w:type="paragraph" w:styleId="af5">
    <w:name w:val="envelope return"/>
    <w:basedOn w:val="a1"/>
    <w:semiHidden/>
    <w:rsid w:val="00405336"/>
    <w:rPr>
      <w:rFonts w:ascii="Cambria" w:hAnsi="Cambria"/>
      <w:sz w:val="20"/>
    </w:rPr>
  </w:style>
  <w:style w:type="paragraph" w:styleId="af6">
    <w:name w:val="footer"/>
    <w:basedOn w:val="a1"/>
    <w:link w:val="Chara"/>
    <w:semiHidden/>
    <w:rsid w:val="00405336"/>
    <w:pPr>
      <w:tabs>
        <w:tab w:val="center" w:pos="4680"/>
        <w:tab w:val="right" w:pos="9360"/>
      </w:tabs>
    </w:pPr>
  </w:style>
  <w:style w:type="character" w:customStyle="1" w:styleId="Chara">
    <w:name w:val="바닥글 Char"/>
    <w:link w:val="af6"/>
    <w:semiHidden/>
    <w:rsid w:val="00FF04E3"/>
    <w:rPr>
      <w:sz w:val="24"/>
    </w:rPr>
  </w:style>
  <w:style w:type="paragraph" w:styleId="af7">
    <w:name w:val="footnote text"/>
    <w:basedOn w:val="a1"/>
    <w:link w:val="Charb"/>
    <w:semiHidden/>
    <w:rsid w:val="00405336"/>
    <w:rPr>
      <w:sz w:val="20"/>
    </w:rPr>
  </w:style>
  <w:style w:type="character" w:customStyle="1" w:styleId="Charb">
    <w:name w:val="각주 텍스트 Char"/>
    <w:basedOn w:val="a2"/>
    <w:link w:val="af7"/>
    <w:semiHidden/>
    <w:rsid w:val="00FF04E3"/>
  </w:style>
  <w:style w:type="paragraph" w:styleId="af8">
    <w:name w:val="header"/>
    <w:basedOn w:val="a1"/>
    <w:link w:val="Charc"/>
    <w:semiHidden/>
    <w:rsid w:val="00405336"/>
    <w:pPr>
      <w:tabs>
        <w:tab w:val="center" w:pos="4680"/>
        <w:tab w:val="right" w:pos="9360"/>
      </w:tabs>
    </w:pPr>
  </w:style>
  <w:style w:type="character" w:customStyle="1" w:styleId="Charc">
    <w:name w:val="머리글 Char"/>
    <w:link w:val="af8"/>
    <w:semiHidden/>
    <w:rsid w:val="00FF04E3"/>
    <w:rPr>
      <w:sz w:val="24"/>
    </w:rPr>
  </w:style>
  <w:style w:type="paragraph" w:styleId="HTML">
    <w:name w:val="HTML Address"/>
    <w:basedOn w:val="a1"/>
    <w:link w:val="HTMLChar"/>
    <w:semiHidden/>
    <w:rsid w:val="00405336"/>
    <w:rPr>
      <w:i/>
      <w:iCs/>
    </w:rPr>
  </w:style>
  <w:style w:type="character" w:customStyle="1" w:styleId="HTMLChar">
    <w:name w:val="HTML 주소 Char"/>
    <w:link w:val="HTML"/>
    <w:semiHidden/>
    <w:rsid w:val="00FF04E3"/>
    <w:rPr>
      <w:i/>
      <w:iCs/>
      <w:sz w:val="24"/>
    </w:rPr>
  </w:style>
  <w:style w:type="paragraph" w:styleId="HTML0">
    <w:name w:val="HTML Preformatted"/>
    <w:basedOn w:val="a1"/>
    <w:link w:val="HTMLChar0"/>
    <w:semiHidden/>
    <w:rsid w:val="00405336"/>
    <w:rPr>
      <w:rFonts w:ascii="Courier New" w:hAnsi="Courier New" w:cs="Courier New"/>
      <w:sz w:val="20"/>
    </w:rPr>
  </w:style>
  <w:style w:type="character" w:customStyle="1" w:styleId="HTMLChar0">
    <w:name w:val="미리 서식이 지정된 HTML Char"/>
    <w:link w:val="HTML0"/>
    <w:semiHidden/>
    <w:rsid w:val="00FF04E3"/>
    <w:rPr>
      <w:rFonts w:ascii="Courier New" w:hAnsi="Courier New" w:cs="Courier New"/>
    </w:rPr>
  </w:style>
  <w:style w:type="paragraph" w:styleId="10">
    <w:name w:val="index 1"/>
    <w:basedOn w:val="a1"/>
    <w:next w:val="a1"/>
    <w:autoRedefine/>
    <w:semiHidden/>
    <w:rsid w:val="00405336"/>
    <w:pPr>
      <w:ind w:left="240" w:hanging="240"/>
    </w:pPr>
  </w:style>
  <w:style w:type="paragraph" w:styleId="25">
    <w:name w:val="index 2"/>
    <w:basedOn w:val="a1"/>
    <w:next w:val="a1"/>
    <w:autoRedefine/>
    <w:semiHidden/>
    <w:rsid w:val="00405336"/>
    <w:pPr>
      <w:ind w:left="480" w:hanging="240"/>
    </w:pPr>
  </w:style>
  <w:style w:type="paragraph" w:styleId="34">
    <w:name w:val="index 3"/>
    <w:basedOn w:val="a1"/>
    <w:next w:val="a1"/>
    <w:autoRedefine/>
    <w:semiHidden/>
    <w:rsid w:val="00405336"/>
    <w:pPr>
      <w:ind w:left="720" w:hanging="240"/>
    </w:pPr>
  </w:style>
  <w:style w:type="paragraph" w:styleId="42">
    <w:name w:val="index 4"/>
    <w:basedOn w:val="a1"/>
    <w:next w:val="a1"/>
    <w:autoRedefine/>
    <w:semiHidden/>
    <w:rsid w:val="00405336"/>
    <w:pPr>
      <w:ind w:left="960" w:hanging="240"/>
    </w:pPr>
  </w:style>
  <w:style w:type="paragraph" w:styleId="52">
    <w:name w:val="index 5"/>
    <w:basedOn w:val="a1"/>
    <w:next w:val="a1"/>
    <w:autoRedefine/>
    <w:semiHidden/>
    <w:rsid w:val="00405336"/>
    <w:pPr>
      <w:ind w:left="1200" w:hanging="240"/>
    </w:pPr>
  </w:style>
  <w:style w:type="paragraph" w:styleId="60">
    <w:name w:val="index 6"/>
    <w:basedOn w:val="a1"/>
    <w:next w:val="a1"/>
    <w:autoRedefine/>
    <w:semiHidden/>
    <w:rsid w:val="00405336"/>
    <w:pPr>
      <w:ind w:left="1440" w:hanging="240"/>
    </w:pPr>
  </w:style>
  <w:style w:type="paragraph" w:styleId="70">
    <w:name w:val="index 7"/>
    <w:basedOn w:val="a1"/>
    <w:next w:val="a1"/>
    <w:autoRedefine/>
    <w:semiHidden/>
    <w:rsid w:val="00405336"/>
    <w:pPr>
      <w:ind w:left="1680" w:hanging="240"/>
    </w:pPr>
  </w:style>
  <w:style w:type="paragraph" w:styleId="80">
    <w:name w:val="index 8"/>
    <w:basedOn w:val="a1"/>
    <w:next w:val="a1"/>
    <w:autoRedefine/>
    <w:semiHidden/>
    <w:rsid w:val="00405336"/>
    <w:pPr>
      <w:ind w:left="1920" w:hanging="240"/>
    </w:pPr>
  </w:style>
  <w:style w:type="paragraph" w:styleId="90">
    <w:name w:val="index 9"/>
    <w:basedOn w:val="a1"/>
    <w:next w:val="a1"/>
    <w:autoRedefine/>
    <w:semiHidden/>
    <w:rsid w:val="00405336"/>
    <w:pPr>
      <w:ind w:left="2160" w:hanging="240"/>
    </w:pPr>
  </w:style>
  <w:style w:type="paragraph" w:styleId="af9">
    <w:name w:val="index heading"/>
    <w:basedOn w:val="a1"/>
    <w:next w:val="10"/>
    <w:semiHidden/>
    <w:rsid w:val="00405336"/>
    <w:rPr>
      <w:rFonts w:ascii="Cambria" w:hAnsi="Cambria"/>
      <w:b/>
      <w:bCs/>
    </w:rPr>
  </w:style>
  <w:style w:type="paragraph" w:styleId="afa">
    <w:name w:val="Intense Quote"/>
    <w:basedOn w:val="a1"/>
    <w:next w:val="a1"/>
    <w:link w:val="Chard"/>
    <w:uiPriority w:val="30"/>
    <w:semiHidden/>
    <w:qFormat/>
    <w:rsid w:val="00405336"/>
    <w:pPr>
      <w:pBdr>
        <w:bottom w:val="single" w:sz="4" w:space="4" w:color="4F81BD"/>
      </w:pBdr>
      <w:spacing w:before="200" w:after="280"/>
      <w:ind w:left="936" w:right="936"/>
    </w:pPr>
    <w:rPr>
      <w:b/>
      <w:bCs/>
      <w:i/>
      <w:iCs/>
      <w:color w:val="4F81BD"/>
    </w:rPr>
  </w:style>
  <w:style w:type="character" w:customStyle="1" w:styleId="Chard">
    <w:name w:val="강한 인용 Char"/>
    <w:link w:val="afa"/>
    <w:uiPriority w:val="30"/>
    <w:semiHidden/>
    <w:rsid w:val="00FF04E3"/>
    <w:rPr>
      <w:b/>
      <w:bCs/>
      <w:i/>
      <w:iCs/>
      <w:color w:val="4F81BD"/>
      <w:sz w:val="24"/>
    </w:rPr>
  </w:style>
  <w:style w:type="paragraph" w:styleId="afb">
    <w:name w:val="List"/>
    <w:basedOn w:val="a1"/>
    <w:semiHidden/>
    <w:rsid w:val="00405336"/>
    <w:pPr>
      <w:ind w:left="360" w:hanging="360"/>
      <w:contextualSpacing/>
    </w:pPr>
  </w:style>
  <w:style w:type="paragraph" w:styleId="26">
    <w:name w:val="List 2"/>
    <w:basedOn w:val="a1"/>
    <w:semiHidden/>
    <w:rsid w:val="00405336"/>
    <w:pPr>
      <w:ind w:left="720" w:hanging="360"/>
      <w:contextualSpacing/>
    </w:pPr>
  </w:style>
  <w:style w:type="paragraph" w:styleId="35">
    <w:name w:val="List 3"/>
    <w:basedOn w:val="a1"/>
    <w:semiHidden/>
    <w:rsid w:val="00405336"/>
    <w:pPr>
      <w:ind w:left="1080" w:hanging="360"/>
      <w:contextualSpacing/>
    </w:pPr>
  </w:style>
  <w:style w:type="paragraph" w:styleId="43">
    <w:name w:val="List 4"/>
    <w:basedOn w:val="a1"/>
    <w:semiHidden/>
    <w:rsid w:val="00405336"/>
    <w:pPr>
      <w:ind w:left="1440" w:hanging="360"/>
      <w:contextualSpacing/>
    </w:pPr>
  </w:style>
  <w:style w:type="paragraph" w:styleId="53">
    <w:name w:val="List 5"/>
    <w:basedOn w:val="a1"/>
    <w:semiHidden/>
    <w:rsid w:val="00405336"/>
    <w:pPr>
      <w:ind w:left="1800" w:hanging="360"/>
      <w:contextualSpacing/>
    </w:pPr>
  </w:style>
  <w:style w:type="paragraph" w:styleId="a0">
    <w:name w:val="List Bullet"/>
    <w:basedOn w:val="a1"/>
    <w:semiHidden/>
    <w:rsid w:val="00405336"/>
    <w:pPr>
      <w:numPr>
        <w:numId w:val="1"/>
      </w:numPr>
      <w:contextualSpacing/>
    </w:pPr>
  </w:style>
  <w:style w:type="paragraph" w:styleId="20">
    <w:name w:val="List Bullet 2"/>
    <w:basedOn w:val="a1"/>
    <w:semiHidden/>
    <w:rsid w:val="00405336"/>
    <w:pPr>
      <w:numPr>
        <w:numId w:val="2"/>
      </w:numPr>
      <w:contextualSpacing/>
    </w:pPr>
  </w:style>
  <w:style w:type="paragraph" w:styleId="30">
    <w:name w:val="List Bullet 3"/>
    <w:basedOn w:val="a1"/>
    <w:semiHidden/>
    <w:rsid w:val="00405336"/>
    <w:pPr>
      <w:numPr>
        <w:numId w:val="3"/>
      </w:numPr>
      <w:contextualSpacing/>
    </w:pPr>
  </w:style>
  <w:style w:type="paragraph" w:styleId="40">
    <w:name w:val="List Bullet 4"/>
    <w:basedOn w:val="a1"/>
    <w:semiHidden/>
    <w:rsid w:val="00405336"/>
    <w:pPr>
      <w:numPr>
        <w:numId w:val="4"/>
      </w:numPr>
      <w:contextualSpacing/>
    </w:pPr>
  </w:style>
  <w:style w:type="paragraph" w:styleId="50">
    <w:name w:val="List Bullet 5"/>
    <w:basedOn w:val="a1"/>
    <w:semiHidden/>
    <w:rsid w:val="00405336"/>
    <w:pPr>
      <w:numPr>
        <w:numId w:val="5"/>
      </w:numPr>
      <w:contextualSpacing/>
    </w:pPr>
  </w:style>
  <w:style w:type="paragraph" w:styleId="afc">
    <w:name w:val="List Continue"/>
    <w:basedOn w:val="a1"/>
    <w:semiHidden/>
    <w:rsid w:val="00405336"/>
    <w:pPr>
      <w:spacing w:after="120"/>
      <w:ind w:left="360"/>
      <w:contextualSpacing/>
    </w:pPr>
  </w:style>
  <w:style w:type="paragraph" w:styleId="27">
    <w:name w:val="List Continue 2"/>
    <w:basedOn w:val="a1"/>
    <w:semiHidden/>
    <w:rsid w:val="00405336"/>
    <w:pPr>
      <w:spacing w:after="120"/>
      <w:ind w:left="720"/>
      <w:contextualSpacing/>
    </w:pPr>
  </w:style>
  <w:style w:type="paragraph" w:styleId="36">
    <w:name w:val="List Continue 3"/>
    <w:basedOn w:val="a1"/>
    <w:semiHidden/>
    <w:rsid w:val="00405336"/>
    <w:pPr>
      <w:spacing w:after="120"/>
      <w:ind w:left="1080"/>
      <w:contextualSpacing/>
    </w:pPr>
  </w:style>
  <w:style w:type="paragraph" w:styleId="44">
    <w:name w:val="List Continue 4"/>
    <w:basedOn w:val="a1"/>
    <w:semiHidden/>
    <w:rsid w:val="00405336"/>
    <w:pPr>
      <w:spacing w:after="120"/>
      <w:ind w:left="1440"/>
      <w:contextualSpacing/>
    </w:pPr>
  </w:style>
  <w:style w:type="paragraph" w:styleId="54">
    <w:name w:val="List Continue 5"/>
    <w:basedOn w:val="a1"/>
    <w:semiHidden/>
    <w:rsid w:val="00405336"/>
    <w:pPr>
      <w:spacing w:after="120"/>
      <w:ind w:left="1800"/>
      <w:contextualSpacing/>
    </w:pPr>
  </w:style>
  <w:style w:type="paragraph" w:styleId="a">
    <w:name w:val="List Number"/>
    <w:basedOn w:val="a1"/>
    <w:semiHidden/>
    <w:rsid w:val="00405336"/>
    <w:pPr>
      <w:numPr>
        <w:numId w:val="6"/>
      </w:numPr>
      <w:contextualSpacing/>
    </w:pPr>
  </w:style>
  <w:style w:type="paragraph" w:styleId="2">
    <w:name w:val="List Number 2"/>
    <w:basedOn w:val="a1"/>
    <w:semiHidden/>
    <w:rsid w:val="00405336"/>
    <w:pPr>
      <w:numPr>
        <w:numId w:val="7"/>
      </w:numPr>
      <w:contextualSpacing/>
    </w:pPr>
  </w:style>
  <w:style w:type="paragraph" w:styleId="3">
    <w:name w:val="List Number 3"/>
    <w:basedOn w:val="a1"/>
    <w:semiHidden/>
    <w:rsid w:val="00405336"/>
    <w:pPr>
      <w:numPr>
        <w:numId w:val="8"/>
      </w:numPr>
      <w:contextualSpacing/>
    </w:pPr>
  </w:style>
  <w:style w:type="paragraph" w:styleId="4">
    <w:name w:val="List Number 4"/>
    <w:basedOn w:val="a1"/>
    <w:semiHidden/>
    <w:rsid w:val="00405336"/>
    <w:pPr>
      <w:numPr>
        <w:numId w:val="9"/>
      </w:numPr>
      <w:contextualSpacing/>
    </w:pPr>
  </w:style>
  <w:style w:type="paragraph" w:styleId="5">
    <w:name w:val="List Number 5"/>
    <w:basedOn w:val="a1"/>
    <w:semiHidden/>
    <w:rsid w:val="00405336"/>
    <w:pPr>
      <w:numPr>
        <w:numId w:val="10"/>
      </w:numPr>
      <w:contextualSpacing/>
    </w:pPr>
  </w:style>
  <w:style w:type="paragraph" w:styleId="afd">
    <w:name w:val="List Paragraph"/>
    <w:basedOn w:val="a1"/>
    <w:uiPriority w:val="34"/>
    <w:semiHidden/>
    <w:qFormat/>
    <w:rsid w:val="00405336"/>
    <w:pPr>
      <w:ind w:left="720"/>
    </w:pPr>
  </w:style>
  <w:style w:type="paragraph" w:styleId="afe">
    <w:name w:val="macro"/>
    <w:link w:val="Chare"/>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Chare">
    <w:name w:val="매크로 텍스트 Char"/>
    <w:link w:val="afe"/>
    <w:semiHidden/>
    <w:rsid w:val="00FF04E3"/>
    <w:rPr>
      <w:rFonts w:ascii="Courier New" w:hAnsi="Courier New" w:cs="Courier New"/>
      <w:lang w:val="en-US" w:eastAsia="en-US" w:bidi="ar-SA"/>
    </w:rPr>
  </w:style>
  <w:style w:type="paragraph" w:styleId="aff">
    <w:name w:val="Message Header"/>
    <w:basedOn w:val="a1"/>
    <w:link w:val="Charf"/>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Charf">
    <w:name w:val="메시지 머리글 Char"/>
    <w:link w:val="aff"/>
    <w:semiHidden/>
    <w:rsid w:val="00FF04E3"/>
    <w:rPr>
      <w:rFonts w:ascii="Cambria" w:hAnsi="Cambria"/>
      <w:sz w:val="24"/>
      <w:szCs w:val="24"/>
      <w:shd w:val="pct20" w:color="auto" w:fill="auto"/>
    </w:rPr>
  </w:style>
  <w:style w:type="paragraph" w:styleId="aff0">
    <w:name w:val="No Spacing"/>
    <w:uiPriority w:val="1"/>
    <w:semiHidden/>
    <w:qFormat/>
    <w:rsid w:val="00405336"/>
    <w:rPr>
      <w:sz w:val="24"/>
    </w:rPr>
  </w:style>
  <w:style w:type="paragraph" w:styleId="aff1">
    <w:name w:val="Normal (Web)"/>
    <w:basedOn w:val="a1"/>
    <w:semiHidden/>
    <w:rsid w:val="00405336"/>
    <w:rPr>
      <w:szCs w:val="24"/>
    </w:rPr>
  </w:style>
  <w:style w:type="paragraph" w:styleId="aff2">
    <w:name w:val="Normal Indent"/>
    <w:basedOn w:val="a1"/>
    <w:semiHidden/>
    <w:rsid w:val="00405336"/>
    <w:pPr>
      <w:ind w:left="720"/>
    </w:pPr>
  </w:style>
  <w:style w:type="paragraph" w:styleId="aff3">
    <w:name w:val="Note Heading"/>
    <w:basedOn w:val="a1"/>
    <w:next w:val="a1"/>
    <w:link w:val="Charf0"/>
    <w:semiHidden/>
    <w:rsid w:val="00405336"/>
  </w:style>
  <w:style w:type="character" w:customStyle="1" w:styleId="Charf0">
    <w:name w:val="각주/미주 머리글 Char"/>
    <w:link w:val="aff3"/>
    <w:semiHidden/>
    <w:rsid w:val="00FF04E3"/>
    <w:rPr>
      <w:sz w:val="24"/>
    </w:rPr>
  </w:style>
  <w:style w:type="paragraph" w:styleId="aff4">
    <w:name w:val="Plain Text"/>
    <w:basedOn w:val="a1"/>
    <w:link w:val="Charf1"/>
    <w:semiHidden/>
    <w:rsid w:val="00405336"/>
    <w:rPr>
      <w:rFonts w:ascii="Courier New" w:hAnsi="Courier New" w:cs="Courier New"/>
      <w:sz w:val="20"/>
    </w:rPr>
  </w:style>
  <w:style w:type="character" w:customStyle="1" w:styleId="Charf1">
    <w:name w:val="글자만 Char"/>
    <w:link w:val="aff4"/>
    <w:semiHidden/>
    <w:rsid w:val="00FF04E3"/>
    <w:rPr>
      <w:rFonts w:ascii="Courier New" w:hAnsi="Courier New" w:cs="Courier New"/>
    </w:rPr>
  </w:style>
  <w:style w:type="paragraph" w:styleId="aff5">
    <w:name w:val="Quote"/>
    <w:basedOn w:val="a1"/>
    <w:next w:val="a1"/>
    <w:link w:val="Charf2"/>
    <w:uiPriority w:val="29"/>
    <w:semiHidden/>
    <w:qFormat/>
    <w:rsid w:val="00405336"/>
    <w:rPr>
      <w:i/>
      <w:iCs/>
      <w:color w:val="000000"/>
    </w:rPr>
  </w:style>
  <w:style w:type="character" w:customStyle="1" w:styleId="Charf2">
    <w:name w:val="인용 Char"/>
    <w:link w:val="aff5"/>
    <w:uiPriority w:val="29"/>
    <w:semiHidden/>
    <w:rsid w:val="00FF04E3"/>
    <w:rPr>
      <w:i/>
      <w:iCs/>
      <w:color w:val="000000"/>
      <w:sz w:val="24"/>
    </w:rPr>
  </w:style>
  <w:style w:type="paragraph" w:styleId="aff6">
    <w:name w:val="Salutation"/>
    <w:basedOn w:val="a1"/>
    <w:next w:val="a1"/>
    <w:link w:val="Charf3"/>
    <w:semiHidden/>
    <w:rsid w:val="00405336"/>
  </w:style>
  <w:style w:type="character" w:customStyle="1" w:styleId="Charf3">
    <w:name w:val="인사말 Char"/>
    <w:link w:val="aff6"/>
    <w:semiHidden/>
    <w:rsid w:val="00FF04E3"/>
    <w:rPr>
      <w:sz w:val="24"/>
    </w:rPr>
  </w:style>
  <w:style w:type="paragraph" w:styleId="aff7">
    <w:name w:val="Signature"/>
    <w:basedOn w:val="a1"/>
    <w:link w:val="Charf4"/>
    <w:semiHidden/>
    <w:rsid w:val="00405336"/>
    <w:pPr>
      <w:ind w:left="4320"/>
    </w:pPr>
  </w:style>
  <w:style w:type="character" w:customStyle="1" w:styleId="Charf4">
    <w:name w:val="서명 Char"/>
    <w:link w:val="aff7"/>
    <w:semiHidden/>
    <w:rsid w:val="00FF04E3"/>
    <w:rPr>
      <w:sz w:val="24"/>
    </w:rPr>
  </w:style>
  <w:style w:type="paragraph" w:styleId="aff8">
    <w:name w:val="Subtitle"/>
    <w:basedOn w:val="a1"/>
    <w:next w:val="a1"/>
    <w:link w:val="Charf5"/>
    <w:semiHidden/>
    <w:qFormat/>
    <w:rsid w:val="00405336"/>
    <w:pPr>
      <w:spacing w:after="60"/>
      <w:jc w:val="center"/>
      <w:outlineLvl w:val="1"/>
    </w:pPr>
    <w:rPr>
      <w:rFonts w:ascii="Cambria" w:hAnsi="Cambria"/>
      <w:szCs w:val="24"/>
    </w:rPr>
  </w:style>
  <w:style w:type="character" w:customStyle="1" w:styleId="Charf5">
    <w:name w:val="부제 Char"/>
    <w:link w:val="aff8"/>
    <w:semiHidden/>
    <w:rsid w:val="00FF04E3"/>
    <w:rPr>
      <w:rFonts w:ascii="Cambria" w:hAnsi="Cambria"/>
      <w:sz w:val="24"/>
      <w:szCs w:val="24"/>
    </w:rPr>
  </w:style>
  <w:style w:type="paragraph" w:styleId="aff9">
    <w:name w:val="table of authorities"/>
    <w:basedOn w:val="a1"/>
    <w:next w:val="a1"/>
    <w:semiHidden/>
    <w:rsid w:val="00405336"/>
    <w:pPr>
      <w:ind w:left="240" w:hanging="240"/>
    </w:pPr>
  </w:style>
  <w:style w:type="paragraph" w:styleId="affa">
    <w:name w:val="table of figures"/>
    <w:basedOn w:val="a1"/>
    <w:next w:val="a1"/>
    <w:semiHidden/>
    <w:rsid w:val="00405336"/>
  </w:style>
  <w:style w:type="paragraph" w:styleId="affb">
    <w:name w:val="Title"/>
    <w:basedOn w:val="a1"/>
    <w:next w:val="a1"/>
    <w:link w:val="Charf6"/>
    <w:semiHidden/>
    <w:qFormat/>
    <w:rsid w:val="00405336"/>
    <w:pPr>
      <w:spacing w:before="240" w:after="60"/>
      <w:jc w:val="center"/>
      <w:outlineLvl w:val="0"/>
    </w:pPr>
    <w:rPr>
      <w:rFonts w:ascii="Cambria" w:hAnsi="Cambria"/>
      <w:b/>
      <w:bCs/>
      <w:kern w:val="28"/>
      <w:sz w:val="32"/>
      <w:szCs w:val="32"/>
    </w:rPr>
  </w:style>
  <w:style w:type="character" w:customStyle="1" w:styleId="Charf6">
    <w:name w:val="제목 Char"/>
    <w:link w:val="affb"/>
    <w:semiHidden/>
    <w:rsid w:val="00FF04E3"/>
    <w:rPr>
      <w:rFonts w:ascii="Cambria" w:hAnsi="Cambria"/>
      <w:b/>
      <w:bCs/>
      <w:kern w:val="28"/>
      <w:sz w:val="32"/>
      <w:szCs w:val="32"/>
    </w:rPr>
  </w:style>
  <w:style w:type="paragraph" w:styleId="affc">
    <w:name w:val="toa heading"/>
    <w:basedOn w:val="a1"/>
    <w:next w:val="a1"/>
    <w:semiHidden/>
    <w:rsid w:val="00405336"/>
    <w:pPr>
      <w:spacing w:before="120"/>
    </w:pPr>
    <w:rPr>
      <w:rFonts w:ascii="Cambria" w:hAnsi="Cambria"/>
      <w:b/>
      <w:bCs/>
      <w:szCs w:val="24"/>
    </w:rPr>
  </w:style>
  <w:style w:type="paragraph" w:styleId="11">
    <w:name w:val="toc 1"/>
    <w:basedOn w:val="a1"/>
    <w:next w:val="a1"/>
    <w:autoRedefine/>
    <w:semiHidden/>
    <w:rsid w:val="00405336"/>
  </w:style>
  <w:style w:type="paragraph" w:styleId="28">
    <w:name w:val="toc 2"/>
    <w:basedOn w:val="a1"/>
    <w:next w:val="a1"/>
    <w:autoRedefine/>
    <w:semiHidden/>
    <w:rsid w:val="00405336"/>
    <w:pPr>
      <w:ind w:left="240"/>
    </w:pPr>
  </w:style>
  <w:style w:type="paragraph" w:styleId="37">
    <w:name w:val="toc 3"/>
    <w:basedOn w:val="a1"/>
    <w:next w:val="a1"/>
    <w:autoRedefine/>
    <w:semiHidden/>
    <w:rsid w:val="00405336"/>
    <w:pPr>
      <w:ind w:left="480"/>
    </w:pPr>
  </w:style>
  <w:style w:type="paragraph" w:styleId="45">
    <w:name w:val="toc 4"/>
    <w:basedOn w:val="a1"/>
    <w:next w:val="a1"/>
    <w:autoRedefine/>
    <w:semiHidden/>
    <w:rsid w:val="00405336"/>
    <w:pPr>
      <w:ind w:left="720"/>
    </w:pPr>
  </w:style>
  <w:style w:type="paragraph" w:styleId="55">
    <w:name w:val="toc 5"/>
    <w:basedOn w:val="a1"/>
    <w:next w:val="a1"/>
    <w:autoRedefine/>
    <w:semiHidden/>
    <w:rsid w:val="00405336"/>
    <w:pPr>
      <w:ind w:left="960"/>
    </w:pPr>
  </w:style>
  <w:style w:type="paragraph" w:styleId="61">
    <w:name w:val="toc 6"/>
    <w:basedOn w:val="a1"/>
    <w:next w:val="a1"/>
    <w:autoRedefine/>
    <w:semiHidden/>
    <w:rsid w:val="00405336"/>
    <w:pPr>
      <w:ind w:left="1200"/>
    </w:pPr>
  </w:style>
  <w:style w:type="paragraph" w:styleId="71">
    <w:name w:val="toc 7"/>
    <w:basedOn w:val="a1"/>
    <w:next w:val="a1"/>
    <w:autoRedefine/>
    <w:semiHidden/>
    <w:rsid w:val="00405336"/>
    <w:pPr>
      <w:ind w:left="1440"/>
    </w:pPr>
  </w:style>
  <w:style w:type="paragraph" w:styleId="81">
    <w:name w:val="toc 8"/>
    <w:basedOn w:val="a1"/>
    <w:next w:val="a1"/>
    <w:autoRedefine/>
    <w:semiHidden/>
    <w:rsid w:val="00405336"/>
    <w:pPr>
      <w:ind w:left="1680"/>
    </w:pPr>
  </w:style>
  <w:style w:type="paragraph" w:styleId="91">
    <w:name w:val="toc 9"/>
    <w:basedOn w:val="a1"/>
    <w:next w:val="a1"/>
    <w:autoRedefine/>
    <w:semiHidden/>
    <w:rsid w:val="00405336"/>
    <w:pPr>
      <w:ind w:left="1920"/>
    </w:pPr>
  </w:style>
  <w:style w:type="paragraph" w:styleId="TOC">
    <w:name w:val="TOC Heading"/>
    <w:basedOn w:val="1"/>
    <w:next w:val="a1"/>
    <w:uiPriority w:val="39"/>
    <w:semiHidden/>
    <w:unhideWhenUsed/>
    <w:qFormat/>
    <w:rsid w:val="00405336"/>
    <w:pPr>
      <w:outlineLvl w:val="9"/>
    </w:pPr>
    <w:rPr>
      <w:rFonts w:ascii="Cambria" w:hAnsi="Cambria"/>
      <w:sz w:val="32"/>
      <w:szCs w:val="32"/>
    </w:rPr>
  </w:style>
  <w:style w:type="character" w:styleId="affd">
    <w:name w:val="Hyperlink"/>
    <w:semiHidden/>
    <w:rsid w:val="007402FC"/>
    <w:rPr>
      <w:color w:val="0000FF"/>
      <w:u w:val="single"/>
    </w:rPr>
  </w:style>
  <w:style w:type="character" w:styleId="affe">
    <w:name w:val="FollowedHyperlink"/>
    <w:semiHidden/>
    <w:unhideWhenUsed/>
    <w:rsid w:val="00793072"/>
    <w:rPr>
      <w:color w:val="800080"/>
      <w:u w:val="single"/>
    </w:rPr>
  </w:style>
  <w:style w:type="character" w:styleId="afff">
    <w:name w:val="annotation reference"/>
    <w:uiPriority w:val="99"/>
    <w:semiHidden/>
    <w:unhideWhenUsed/>
    <w:rsid w:val="00793072"/>
    <w:rPr>
      <w:sz w:val="16"/>
      <w:szCs w:val="16"/>
    </w:rPr>
  </w:style>
  <w:style w:type="character" w:styleId="afff0">
    <w:name w:val="Unresolved Mention"/>
    <w:basedOn w:val="a2"/>
    <w:uiPriority w:val="99"/>
    <w:semiHidden/>
    <w:unhideWhenUsed/>
    <w:rsid w:val="008218C4"/>
    <w:rPr>
      <w:color w:val="808080"/>
      <w:shd w:val="clear" w:color="auto" w:fill="E6E6E6"/>
    </w:rPr>
  </w:style>
  <w:style w:type="paragraph" w:customStyle="1" w:styleId="PubInfo">
    <w:name w:val="PubInfo"/>
    <w:basedOn w:val="a1"/>
    <w:qFormat/>
    <w:rsid w:val="00533910"/>
    <w:pPr>
      <w:suppressAutoHyphens/>
      <w:jc w:val="center"/>
    </w:pPr>
    <w:rPr>
      <w:sz w:val="20"/>
      <w:lang w:eastAsia="ar-SA"/>
    </w:rPr>
  </w:style>
  <w:style w:type="paragraph" w:customStyle="1" w:styleId="DoiInfo">
    <w:name w:val="DoiInfo"/>
    <w:basedOn w:val="a1"/>
    <w:qFormat/>
    <w:rsid w:val="00533910"/>
    <w:pPr>
      <w:suppressAutoHyphens/>
      <w:jc w:val="center"/>
    </w:pPr>
    <w:rPr>
      <w:sz w:val="20"/>
      <w:lang w:eastAsia="ar-SA"/>
    </w:rPr>
  </w:style>
  <w:style w:type="character" w:styleId="afff1">
    <w:name w:val="line number"/>
    <w:basedOn w:val="a2"/>
    <w:semiHidden/>
    <w:unhideWhenUsed/>
    <w:rsid w:val="0004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8221A7F0343744B07CC2CED3D6F8EE" ma:contentTypeVersion="12" ma:contentTypeDescription="Create a new document." ma:contentTypeScope="" ma:versionID="4ed130d46c3bc80f8d043bccdf574eeb">
  <xsd:schema xmlns:xsd="http://www.w3.org/2001/XMLSchema" xmlns:xs="http://www.w3.org/2001/XMLSchema" xmlns:p="http://schemas.microsoft.com/office/2006/metadata/properties" xmlns:ns3="96858f5b-69cf-4d49-a520-6ae816db1d8d" xmlns:ns4="1867113f-8995-4870-a940-2b72f688d265" targetNamespace="http://schemas.microsoft.com/office/2006/metadata/properties" ma:root="true" ma:fieldsID="194ceea0314d884e28c6faa81920b7ec" ns3:_="" ns4:_="">
    <xsd:import namespace="96858f5b-69cf-4d49-a520-6ae816db1d8d"/>
    <xsd:import namespace="1867113f-8995-4870-a940-2b72f688d2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58f5b-69cf-4d49-a520-6ae816db1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7113f-8995-4870-a940-2b72f688d2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F523CB-42AC-406D-90D9-CA3AE16CA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58f5b-69cf-4d49-a520-6ae816db1d8d"/>
    <ds:schemaRef ds:uri="1867113f-8995-4870-a940-2b72f688d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ED56D5-D0B1-4D71-BEA5-D1E9D9237ECA}">
  <ds:schemaRefs>
    <ds:schemaRef ds:uri="http://schemas.openxmlformats.org/officeDocument/2006/bibliography"/>
  </ds:schemaRefs>
</ds:datastoreItem>
</file>

<file path=customXml/itemProps3.xml><?xml version="1.0" encoding="utf-8"?>
<ds:datastoreItem xmlns:ds="http://schemas.openxmlformats.org/officeDocument/2006/customXml" ds:itemID="{6876C972-A183-49AB-BF18-FB119101A461}">
  <ds:schemaRefs>
    <ds:schemaRef ds:uri="http://schemas.microsoft.com/sharepoint/v3/contenttype/forms"/>
  </ds:schemaRefs>
</ds:datastoreItem>
</file>

<file path=customXml/itemProps4.xml><?xml version="1.0" encoding="utf-8"?>
<ds:datastoreItem xmlns:ds="http://schemas.openxmlformats.org/officeDocument/2006/customXml" ds:itemID="{606A6A5F-BF35-401C-A3A1-63045C8310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3889</TotalTime>
  <Pages>18</Pages>
  <Words>3171</Words>
  <Characters>18075</Characters>
  <Application>Microsoft Office Word</Application>
  <DocSecurity>0</DocSecurity>
  <Lines>150</Lines>
  <Paragraphs>42</Paragraphs>
  <ScaleCrop>false</ScaleCrop>
  <HeadingPairs>
    <vt:vector size="2" baseType="variant">
      <vt:variant>
        <vt:lpstr>제목</vt:lpstr>
      </vt:variant>
      <vt:variant>
        <vt:i4>1</vt:i4>
      </vt:variant>
    </vt:vector>
  </HeadingPairs>
  <TitlesOfParts>
    <vt:vector size="1" baseType="lpstr">
      <vt:lpstr>Supporting Online Material for</vt:lpstr>
    </vt:vector>
  </TitlesOfParts>
  <Company>AAAS</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지은 정</cp:lastModifiedBy>
  <cp:revision>32</cp:revision>
  <cp:lastPrinted>2026-03-18T11:06:00Z</cp:lastPrinted>
  <dcterms:created xsi:type="dcterms:W3CDTF">2022-10-12T19:16:00Z</dcterms:created>
  <dcterms:modified xsi:type="dcterms:W3CDTF">2026-08-26T09:51:00Z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0x0101000C8221A7F0343744B07CC2CED3D6F8EE</vt:lpwstr>
  </property>
</Properties>
</file>