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AD218">
      <w:pPr>
        <w:pStyle w:val="4"/>
        <w:keepNext w:val="0"/>
        <w:keepLines w:val="0"/>
        <w:widowControl/>
        <w:suppressLineNumbers w:val="0"/>
        <w:jc w:val="center"/>
      </w:pPr>
      <w:r>
        <w:rPr>
          <w:rStyle w:val="5"/>
        </w:rPr>
        <w:t>谈谈我所理解的中国式现代化</w:t>
      </w:r>
    </w:p>
    <w:p w14:paraId="754E06DE">
      <w:pPr>
        <w:pStyle w:val="4"/>
        <w:keepNext w:val="0"/>
        <w:keepLines w:val="0"/>
        <w:widowControl/>
        <w:suppressLineNumbers w:val="0"/>
        <w:ind w:firstLine="720" w:firstLineChars="0"/>
      </w:pPr>
      <w:r>
        <w:t>"现代化"这个词在中国人的语境里承载着特殊的历史重量。从近代被迫开眼看世界，到主动探索强国之路，中国走向现代化的每一步都不是对他人道路的照抄，而是在国情约束与历史经验中反复试错后的自我选择。理解"中国式现代化"，首先要问的一个问题是：为什么要加"中国式"这三个字？</w:t>
      </w:r>
    </w:p>
    <w:p w14:paraId="669ECDB9">
      <w:pPr>
        <w:pStyle w:val="4"/>
        <w:keepNext w:val="0"/>
        <w:keepLines w:val="0"/>
        <w:widowControl/>
        <w:suppressLineNumbers w:val="0"/>
      </w:pPr>
      <w:r>
        <w:rPr>
          <w:rStyle w:val="5"/>
        </w:rPr>
        <w:t>一、"中国式"的由来：不是标榜，而是必然</w:t>
      </w:r>
    </w:p>
    <w:p w14:paraId="00635C7E">
      <w:pPr>
        <w:pStyle w:val="4"/>
        <w:keepNext w:val="0"/>
        <w:keepLines w:val="0"/>
        <w:widowControl/>
        <w:suppressLineNumbers w:val="0"/>
        <w:ind w:firstLine="720" w:firstLineChars="0"/>
      </w:pPr>
      <w:r>
        <w:t>现代化并非西方的专利，但近两百年来，西方发达国家的工业化模式长期被视为唯一参照系。这一认知框架潜移默化地影响了很多发展中国家——以为照搬西方制度、接受西方援助、开放市场，现代化便会自然降临。然而历史表明，这条路在许多国家并不奏效，拉丁美洲、非洲的大量案例都指向一个共同的困境：制度移植不等于发展，开放不等于繁荣。</w:t>
      </w:r>
    </w:p>
    <w:p w14:paraId="153C46D8">
      <w:pPr>
        <w:pStyle w:val="4"/>
        <w:keepNext w:val="0"/>
        <w:keepLines w:val="0"/>
        <w:widowControl/>
        <w:suppressLineNumbers w:val="0"/>
        <w:ind w:firstLine="720" w:firstLineChars="0"/>
      </w:pPr>
      <w:r>
        <w:t>一个国家选择什么样的现代化道路，由其历史传统、社会制度、发展条件、外部环境等诸多因素共同决定。中国有14亿人口，有漫长的文明史，有深刻的社会主义实践经验，也有近代以来遭受列强欺压的历史记忆。这些因素叠加在一起，决定了中国不可能、也不应该复制他人的现代化。"中国式"三字，并非自我标榜，而是对现实约束的如实承认，以及对自身道路的清醒坚守。</w:t>
      </w:r>
    </w:p>
    <w:p w14:paraId="66FD5776">
      <w:pPr>
        <w:pStyle w:val="4"/>
        <w:keepNext w:val="0"/>
        <w:keepLines w:val="0"/>
        <w:widowControl/>
        <w:suppressLineNumbers w:val="0"/>
      </w:pPr>
      <w:r>
        <w:rPr>
          <w:rStyle w:val="5"/>
        </w:rPr>
        <w:t>二、五个特征背后的逻辑</w:t>
      </w:r>
    </w:p>
    <w:p w14:paraId="7EF56300">
      <w:pPr>
        <w:pStyle w:val="4"/>
        <w:keepNext w:val="0"/>
        <w:keepLines w:val="0"/>
        <w:widowControl/>
        <w:suppressLineNumbers w:val="0"/>
        <w:ind w:firstLine="720" w:firstLineChars="0"/>
      </w:pPr>
      <w:r>
        <w:t>党的二十大报告概括了中国式现代化的五个特征：人口规模巨大的现代化、全体人民共同富裕的现代化、物质文明和精神文明相协调的现代化、人与自然和谐共生的现代化、走和平发展道路的现代化。这五条不是彼此独立的口号，而是有内在逻辑的整体。</w:t>
      </w:r>
    </w:p>
    <w:p w14:paraId="4488CF75">
      <w:pPr>
        <w:pStyle w:val="4"/>
        <w:keepNext w:val="0"/>
        <w:keepLines w:val="0"/>
        <w:widowControl/>
        <w:suppressLineNumbers w:val="0"/>
        <w:ind w:firstLine="720" w:firstLineChars="0"/>
      </w:pPr>
      <w:r>
        <w:t>从"人口规模巨大"出发，就能理解为什么其他四条都特别强调"全体"与"协调"。全球迄今进入现代化的国家大约20多个，总人口约10亿左右。中国14亿多人口整体迈入现代化，规模超过现有发达国家人口的总和。这是人类历史上规模最大、难度最大的现代化。人口基数如此庞大，发展上的结构性问题——区域差距、城乡差距、阶层差距——就会被无限放大。正因为此，"共同富裕"不是锦上添花，而是避免中国式现代化在内部撕裂的根本要求。如果现代化的成果只流向少数人，14亿人口的结构性矛盾迟早会演变为不可控的社会动荡。</w:t>
      </w:r>
    </w:p>
    <w:p w14:paraId="3355202E">
      <w:pPr>
        <w:pStyle w:val="4"/>
        <w:keepNext w:val="0"/>
        <w:keepLines w:val="0"/>
        <w:widowControl/>
        <w:suppressLineNumbers w:val="0"/>
        <w:ind w:firstLine="720" w:firstLineChars="0"/>
      </w:pPr>
      <w:r>
        <w:t>同样，"物质贫困不是社会主义，精神贫乏也不是社会主义"，这一判断指向一个深层命题：GDP数字增长并不等于社会文明进步。片面的物质主义会制造出一个富而不强、富而不稳的社会。历史上不乏经济快速起飞却在文化认同和社会凝聚力上急速瓦解的案例。精神文明与物质文明协调推进，是中国式现代化区别于单纯"发展主义"的重要维度。</w:t>
      </w:r>
    </w:p>
    <w:p w14:paraId="6AD508BD">
      <w:pPr>
        <w:pStyle w:val="4"/>
        <w:keepNext w:val="0"/>
        <w:keepLines w:val="0"/>
        <w:widowControl/>
        <w:suppressLineNumbers w:val="0"/>
      </w:pPr>
      <w:r>
        <w:rPr>
          <w:rStyle w:val="5"/>
        </w:rPr>
        <w:t>三、最值得追问的问题：这条路走得通吗？</w:t>
      </w:r>
    </w:p>
    <w:p w14:paraId="1DBB666F">
      <w:pPr>
        <w:pStyle w:val="4"/>
        <w:keepNext w:val="0"/>
        <w:keepLines w:val="0"/>
        <w:widowControl/>
        <w:suppressLineNumbers w:val="0"/>
        <w:ind w:firstLine="720" w:firstLineChars="0"/>
      </w:pPr>
      <w:r>
        <w:t>承认中国式现代化有其独特性，不等于回避追问这条道路本身是否可持续。有几个真实的张力值得思考。</w:t>
      </w:r>
    </w:p>
    <w:p w14:paraId="5C90628D">
      <w:pPr>
        <w:pStyle w:val="4"/>
        <w:keepNext w:val="0"/>
        <w:keepLines w:val="0"/>
        <w:widowControl/>
        <w:suppressLineNumbers w:val="0"/>
        <w:ind w:firstLine="720" w:firstLineChars="0"/>
      </w:pPr>
      <w:r>
        <w:t>其一，效率与公平的张力。共同富裕是目标，但如何在不抑制活力的前提下缩小差距，是尚待解决的技术难题，而非宣布一个目标就能自动实现的事情。分好"蛋糕"与做大"蛋糕"之间，始终存在需要精细调节的结构性矛盾。</w:t>
      </w:r>
    </w:p>
    <w:p w14:paraId="3EDF1F5A">
      <w:pPr>
        <w:pStyle w:val="4"/>
        <w:keepNext w:val="0"/>
        <w:keepLines w:val="0"/>
        <w:widowControl/>
        <w:suppressLineNumbers w:val="0"/>
        <w:ind w:firstLine="720" w:firstLineChars="0"/>
      </w:pPr>
      <w:r>
        <w:t>其二，科技自立与全球化的张力。党的二十届四中全会明确提出，加快高水平科技自立自强，引领发展新质生产力。在全球科技竞争加剧的背景下，中国选择加大自主创新力度，这是现实的应对，但如何在坚持开放的同时真正实现关键核心技术的突破，是一道考验长期耐心与制度效率的题目，没有捷径。</w:t>
      </w:r>
    </w:p>
    <w:p w14:paraId="02F037F0">
      <w:pPr>
        <w:pStyle w:val="4"/>
        <w:keepNext w:val="0"/>
        <w:keepLines w:val="0"/>
        <w:widowControl/>
        <w:suppressLineNumbers w:val="0"/>
        <w:ind w:firstLine="720" w:firstLineChars="0"/>
      </w:pPr>
      <w:r>
        <w:t>其三，人与自然的张力。数十年的高速工业化留下了沉重的生态欠账。"人与自然和谐共生"写入现代化目标，意味着必须在发展路径上做出系统性调整，而不仅是打几场污染防治攻坚战。这涉及深层的制度设计和利益格局重塑，难度不可低估。</w:t>
      </w:r>
    </w:p>
    <w:p w14:paraId="036729B4">
      <w:pPr>
        <w:pStyle w:val="4"/>
        <w:keepNext w:val="0"/>
        <w:keepLines w:val="0"/>
        <w:widowControl/>
        <w:suppressLineNumbers w:val="0"/>
      </w:pPr>
      <w:r>
        <w:rPr>
          <w:rStyle w:val="5"/>
        </w:rPr>
        <w:t>四、对自身的一点思考</w:t>
      </w:r>
    </w:p>
    <w:p w14:paraId="02B09CB0">
      <w:pPr>
        <w:pStyle w:val="4"/>
        <w:keepNext w:val="0"/>
        <w:keepLines w:val="0"/>
        <w:widowControl/>
        <w:suppressLineNumbers w:val="0"/>
      </w:pPr>
      <w:r>
        <w:rPr>
          <w:rFonts w:hint="eastAsia"/>
          <w:lang w:val="en-US" w:eastAsia="zh-CN"/>
        </w:rPr>
        <w:tab/>
      </w:r>
      <w:r>
        <w:t>如何理解"小我"与"大我"的关系？</w:t>
      </w:r>
    </w:p>
    <w:p w14:paraId="2D8ED7A9">
      <w:pPr>
        <w:pStyle w:val="4"/>
        <w:keepNext w:val="0"/>
        <w:keepLines w:val="0"/>
        <w:widowControl/>
        <w:suppressLineNumbers w:val="0"/>
        <w:ind w:firstLine="720" w:firstLineChars="0"/>
      </w:pPr>
      <w:r>
        <w:t>我以为，这个问题不应被简单处理为"个人要服从国家利益"。更有意义的理解是：中国式现代化的推进，在根本上需要无数个具体的人把自己的事做好——做好学问、做好技术、做好本职工作，而不是空谈家国情怀。在科技自立自强的大命题下，一个踏踏实实攻克基础研究难题的年轻学者，和一个将宏大叙事挂在嘴边却不肯沉下心的空谈者，对现代化建设的贡献天差地别。</w:t>
      </w:r>
    </w:p>
    <w:p w14:paraId="7E4407C3">
      <w:pPr>
        <w:pStyle w:val="4"/>
        <w:keepNext w:val="0"/>
        <w:keepLines w:val="0"/>
        <w:widowControl/>
        <w:suppressLineNumbers w:val="0"/>
        <w:ind w:firstLine="720" w:firstLineChars="0"/>
      </w:pPr>
      <w:r>
        <w:t>这也让我认识到，理解中国式现代化，最终不是背诵几个特征和本质要求，而是真正想清楚：我在这</w:t>
      </w:r>
      <w:bookmarkStart w:id="0" w:name="_GoBack"/>
      <w:bookmarkEnd w:id="0"/>
      <w:r>
        <w:t>幅图景里扮演什么角色，能做什么，愿意做什么。这才是课程真正想引发的思考。</w:t>
      </w:r>
    </w:p>
    <w:p w14:paraId="7FA4203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6FF166"/>
    <w:rsid w:val="7F6FF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2026-04-07T21:13:00Z</dcterms:created>
  <dc:creator>楼诗雨(2025013092)</dc:creator>
  <cp:lastModifiedBy>楼诗雨(2025013092)</cp:lastModifiedBy>
  <dcterms:modified xsi:type="dcterms:W3CDTF">2026-04-07T21:14:36Z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01942455279D78ACF902D569C910CAF3_41</vt:lpwstr>
  </property>
</Properties>
</file>