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126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5822950</wp:posOffset>
            </wp:positionH>
            <wp:positionV relativeFrom="page">
              <wp:posOffset>7744459</wp:posOffset>
            </wp:positionV>
            <wp:extent cx="900429" cy="900429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00429" cy="90042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6515100</wp:posOffset>
            </wp:positionH>
            <wp:positionV relativeFrom="page">
              <wp:posOffset>8432800</wp:posOffset>
            </wp:positionV>
            <wp:extent cx="38100" cy="381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8318500</wp:posOffset>
            </wp:positionV>
            <wp:extent cx="63500" cy="381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6019800</wp:posOffset>
            </wp:positionH>
            <wp:positionV relativeFrom="page">
              <wp:posOffset>8140700</wp:posOffset>
            </wp:positionV>
            <wp:extent cx="63500" cy="381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6070600</wp:posOffset>
            </wp:positionH>
            <wp:positionV relativeFrom="page">
              <wp:posOffset>8089900</wp:posOffset>
            </wp:positionV>
            <wp:extent cx="50800" cy="38100"/>
            <wp:wrapNone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6159500</wp:posOffset>
            </wp:positionH>
            <wp:positionV relativeFrom="page">
              <wp:posOffset>8077200</wp:posOffset>
            </wp:positionV>
            <wp:extent cx="38100" cy="50800"/>
            <wp:wrapNone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50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2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394970" cy="39497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70" cy="3949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880" w:val="left"/>
        </w:tabs>
        <w:autoSpaceDE w:val="0"/>
        <w:widowControl/>
        <w:spacing w:line="240" w:lineRule="auto" w:before="158" w:after="0"/>
        <w:ind w:left="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46"/>
        </w:rPr>
        <w:t xml:space="preserve">Artificial intelligence models for the </w:t>
      </w:r>
      <w:r>
        <w:tab/>
      </w:r>
      <w:r>
        <w:drawing>
          <wp:inline xmlns:a="http://schemas.openxmlformats.org/drawingml/2006/main" xmlns:pic="http://schemas.openxmlformats.org/drawingml/2006/picture">
            <wp:extent cx="1168400" cy="2667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860" w:val="left"/>
        </w:tabs>
        <w:autoSpaceDE w:val="0"/>
        <w:widowControl/>
        <w:spacing w:line="240" w:lineRule="auto" w:before="14" w:after="0"/>
        <w:ind w:left="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46"/>
        </w:rPr>
        <w:t xml:space="preserve">diagnosis and management of liver </w:t>
      </w:r>
      <w:r>
        <w:tab/>
      </w:r>
      <w:r>
        <w:drawing>
          <wp:inline xmlns:a="http://schemas.openxmlformats.org/drawingml/2006/main" xmlns:pic="http://schemas.openxmlformats.org/drawingml/2006/picture">
            <wp:extent cx="1054100" cy="2667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266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860" w:val="left"/>
        </w:tabs>
        <w:autoSpaceDE w:val="0"/>
        <w:widowControl/>
        <w:spacing w:line="240" w:lineRule="auto" w:before="0" w:after="0"/>
        <w:ind w:left="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46"/>
        </w:rPr>
        <w:t>diseases</w:t>
      </w:r>
      <w:r>
        <w:tab/>
      </w:r>
      <w:r>
        <w:drawing>
          <wp:inline xmlns:a="http://schemas.openxmlformats.org/drawingml/2006/main" xmlns:pic="http://schemas.openxmlformats.org/drawingml/2006/picture">
            <wp:extent cx="1536700" cy="254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254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792" w:after="26"/>
        <w:ind w:left="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>Naoshi Nishida, Masatoshi Kudo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892"/>
        </w:trPr>
        <w:tc>
          <w:tcPr>
            <w:tcW w:type="dxa" w:w="7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34" w:after="0"/>
              <w:ind w:left="30" w:right="288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595757"/>
                <w:sz w:val="22"/>
              </w:rPr>
              <w:t xml:space="preserve">Department of Gastroenterology and Hepatology, Kindai University Faculty of Medicine, </w:t>
            </w:r>
            <w:r>
              <w:rPr>
                <w:rFonts w:ascii="FrutigerLTStd" w:hAnsi="FrutigerLTStd" w:eastAsia="FrutigerLTStd"/>
                <w:b w:val="0"/>
                <w:i w:val="0"/>
                <w:color w:val="595757"/>
                <w:sz w:val="22"/>
              </w:rPr>
              <w:t>Osaka, Japan</w:t>
            </w:r>
          </w:p>
        </w:tc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4" w:lineRule="exact" w:before="0" w:after="0"/>
              <w:ind w:left="414" w:right="0" w:firstLine="14"/>
              <w:jc w:val="left"/>
            </w:pPr>
            <w:r>
              <w:rPr>
                <w:rFonts w:ascii="Gotham" w:hAnsi="Gotham" w:eastAsia="Gotham"/>
                <w:b/>
                <w:i w:val="0"/>
                <w:color w:val="D0111B"/>
                <w:sz w:val="24"/>
              </w:rPr>
              <w:t xml:space="preserve">REVIEW ARTICLE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5"/>
              </w:rPr>
              <w:t xml:space="preserve">https://doi.org/10.14366/usg.22110 </w:t>
            </w:r>
            <w:r>
              <w:br/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5"/>
              </w:rPr>
              <w:t>eISSN: 2288-5943</w:t>
            </w:r>
          </w:p>
        </w:tc>
      </w:tr>
    </w:tbl>
    <w:p>
      <w:pPr>
        <w:autoSpaceDN w:val="0"/>
        <w:autoSpaceDE w:val="0"/>
        <w:widowControl/>
        <w:spacing w:line="222" w:lineRule="exact" w:before="12" w:after="0"/>
        <w:ind w:left="0" w:right="310" w:firstLine="0"/>
        <w:jc w:val="righ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Ultrasonography 2023;42:10-19</w:t>
      </w:r>
    </w:p>
    <w:p>
      <w:pPr>
        <w:autoSpaceDN w:val="0"/>
        <w:autoSpaceDE w:val="0"/>
        <w:widowControl/>
        <w:spacing w:line="300" w:lineRule="exact" w:before="406" w:after="28"/>
        <w:ind w:left="30" w:right="288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1"/>
        </w:rPr>
        <w:t xml:space="preserve">With the development of more advanced methods for the diagnosis and treatment of diseases, </w:t>
      </w:r>
      <w:r>
        <w:rPr>
          <w:rFonts w:ascii="FrutigerLTStd" w:hAnsi="FrutigerLTStd" w:eastAsia="FrutigerLTStd"/>
          <w:b w:val="0"/>
          <w:i w:val="0"/>
          <w:color w:val="000000"/>
          <w:sz w:val="21"/>
        </w:rPr>
        <w:t xml:space="preserve">the data required for medical care are becoming complex, and misinterpretation of information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3002"/>
        </w:trPr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96" w:lineRule="exact" w:before="0" w:after="0"/>
              <w:ind w:left="30" w:right="206" w:firstLine="0"/>
              <w:jc w:val="both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due to human error may result in serious consequences. Human error can be avoided with the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support of artificial intelligence (AI). AI models trained with various medical data for diagnosis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and management of liver diseases have been applied to hepatitis, fatty liver disease, liver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cirrhosis, and liver cancer. Some of these models have been reported to outperform human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experts in terms of performance, indicating their potential for supporting clinical practice given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their high-speed output. This paper summarizes the recent advances in AI for liver disease and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>introduces the AI-aided diagnosis of liver tumors using B-mode ultrasonography.</w:t>
            </w:r>
          </w:p>
          <w:p>
            <w:pPr>
              <w:autoSpaceDN w:val="0"/>
              <w:autoSpaceDE w:val="0"/>
              <w:widowControl/>
              <w:spacing w:line="300" w:lineRule="exact" w:before="300" w:after="0"/>
              <w:ind w:left="30" w:right="144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1"/>
              </w:rPr>
              <w:t>Keywords: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 Liver diseases; Liver neoplasms; Artificial intelligence; Deep learning; Ultrasonography </w:t>
            </w: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1"/>
              </w:rPr>
              <w:t>Key points: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1"/>
              </w:rPr>
              <w:t xml:space="preserve"> Recent advances in artificial intelligence (AI) for liver disease are summarized, and </w:t>
            </w:r>
          </w:p>
        </w:tc>
        <w:tc>
          <w:tcPr>
            <w:tcW w:type="dxa" w:w="2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24" w:after="0"/>
              <w:ind w:left="208" w:right="576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Received: June 27, 2022 </w:t>
            </w:r>
            <w:r>
              <w:br/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Revised:  August 11, 2022 </w:t>
            </w:r>
            <w:r>
              <w:br/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>Accepted: September 6, 2022</w:t>
            </w:r>
          </w:p>
          <w:p>
            <w:pPr>
              <w:autoSpaceDN w:val="0"/>
              <w:autoSpaceDE w:val="0"/>
              <w:widowControl/>
              <w:spacing w:line="204" w:lineRule="exact" w:before="84" w:after="0"/>
              <w:ind w:left="208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17"/>
              </w:rPr>
              <w:t xml:space="preserve">Correspondence to: </w:t>
            </w:r>
            <w:r>
              <w:br/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Naoshi Nishida, MD, PhD, Department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of Gastroenterology and Hepatology,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Kindai University Faculty of Medicine,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377-2 Ohno-higashi, Osaka-sayama,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>Osaka 589-8511, Japan</w:t>
            </w:r>
          </w:p>
          <w:p>
            <w:pPr>
              <w:autoSpaceDN w:val="0"/>
              <w:autoSpaceDE w:val="0"/>
              <w:widowControl/>
              <w:spacing w:line="204" w:lineRule="exact" w:before="84" w:after="0"/>
              <w:ind w:left="208" w:right="288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Tel. +81-72-366-0221 </w:t>
            </w:r>
            <w:r>
              <w:br/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Fax. +81-72-367-8220 </w:t>
            </w:r>
            <w:r>
              <w:br/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>E-mail: naoshi@med.kindai.ac.jp</w:t>
            </w:r>
          </w:p>
        </w:tc>
      </w:tr>
    </w:tbl>
    <w:p>
      <w:pPr>
        <w:autoSpaceDN w:val="0"/>
        <w:autoSpaceDE w:val="0"/>
        <w:widowControl/>
        <w:spacing w:line="286" w:lineRule="exact" w:before="0" w:after="0"/>
        <w:ind w:left="30" w:right="288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1"/>
        </w:rPr>
        <w:t xml:space="preserve">the AI-aided diagnosis of liver tumors using B-mode ultrasonography is introduced. The value of </w:t>
      </w:r>
      <w:r>
        <w:rPr>
          <w:rFonts w:ascii="FrutigerLTStd" w:hAnsi="FrutigerLTStd" w:eastAsia="FrutigerLTStd"/>
          <w:b w:val="0"/>
          <w:i w:val="0"/>
          <w:color w:val="000000"/>
          <w:sz w:val="21"/>
        </w:rPr>
        <w:t>the AI output could be especially informative for beginners and non-experts.</w:t>
      </w:r>
    </w:p>
    <w:p>
      <w:pPr>
        <w:autoSpaceDN w:val="0"/>
        <w:autoSpaceDE w:val="0"/>
        <w:widowControl/>
        <w:spacing w:line="156" w:lineRule="exact" w:before="494" w:after="4"/>
        <w:ind w:left="7776" w:right="0" w:firstLine="0"/>
        <w:jc w:val="center"/>
      </w:pPr>
      <w:r>
        <w:rPr>
          <w:rFonts w:ascii="FrutigerLTStd" w:hAnsi="FrutigerLTStd" w:eastAsia="FrutigerLTStd"/>
          <w:b w:val="0"/>
          <w:i w:val="0"/>
          <w:color w:val="D0111B"/>
          <w:sz w:val="13"/>
        </w:rPr>
        <w:t xml:space="preserve">This is an Open Access article distributed under the </w:t>
      </w:r>
      <w:r>
        <w:br/>
      </w:r>
      <w:r>
        <w:rPr>
          <w:rFonts w:ascii="FrutigerLTStd" w:hAnsi="FrutigerLTStd" w:eastAsia="FrutigerLTStd"/>
          <w:b w:val="0"/>
          <w:i w:val="0"/>
          <w:color w:val="D0111B"/>
          <w:sz w:val="13"/>
        </w:rPr>
        <w:t>terms of the Creative Commons Attribution Non-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520.0" w:type="dxa"/>
      </w:tblPr>
      <w:tblGrid>
        <w:gridCol w:w="5201"/>
        <w:gridCol w:w="5201"/>
      </w:tblGrid>
      <w:tr>
        <w:trPr>
          <w:trHeight w:hRule="exact" w:val="466"/>
        </w:trPr>
        <w:tc>
          <w:tcPr>
            <w:tcW w:type="dxa" w:w="4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114" w:after="0"/>
              <w:ind w:left="0" w:right="1736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8"/>
              </w:rPr>
              <w:t>Introduction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4" w:lineRule="exact" w:before="0" w:after="0"/>
              <w:ind w:left="1768" w:right="62" w:firstLine="0"/>
              <w:jc w:val="both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13"/>
              </w:rPr>
              <w:t xml:space="preserve">Commercial License (http://creativecommons.org/ </w:t>
            </w: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13"/>
              </w:rPr>
              <w:t>licenses/by-nc/4.0/) which permits unrestricted non-</w:t>
            </w: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13"/>
              </w:rPr>
              <w:t xml:space="preserve">commercial use, distribution, and reproduction in </w:t>
            </w:r>
          </w:p>
        </w:tc>
      </w:tr>
    </w:tbl>
    <w:p>
      <w:pPr>
        <w:autoSpaceDN w:val="0"/>
        <w:autoSpaceDE w:val="0"/>
        <w:widowControl/>
        <w:spacing w:line="150" w:lineRule="exact" w:before="4" w:after="14"/>
        <w:ind w:left="0" w:right="122" w:firstLine="0"/>
        <w:jc w:val="right"/>
      </w:pPr>
      <w:r>
        <w:rPr>
          <w:rFonts w:ascii="FrutigerLTStd" w:hAnsi="FrutigerLTStd" w:eastAsia="FrutigerLTStd"/>
          <w:b w:val="0"/>
          <w:i w:val="0"/>
          <w:color w:val="D0111B"/>
          <w:sz w:val="13"/>
        </w:rPr>
        <w:t xml:space="preserve">any medium, provided the original work is properly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01"/>
        <w:gridCol w:w="5201"/>
      </w:tblGrid>
      <w:tr>
        <w:trPr>
          <w:trHeight w:hRule="exact" w:val="868"/>
        </w:trPr>
        <w:tc>
          <w:tcPr>
            <w:tcW w:type="dxa" w:w="7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4" w:after="0"/>
              <w:ind w:left="30" w:right="206" w:firstLine="0"/>
              <w:jc w:val="both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The introduction of artificial intelligence (AI) in the medical field has been indispensable for improving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the efficiency of clinical tasks and medical care with limited human resources. In clinical practice,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AI is expected to process various types of data appropriately and provide necessary information to </w:t>
            </w:r>
          </w:p>
        </w:tc>
        <w:tc>
          <w:tcPr>
            <w:tcW w:type="dxa" w:w="2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50" w:lineRule="exact" w:before="12" w:after="0"/>
              <w:ind w:left="208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13"/>
              </w:rPr>
              <w:t>cited.</w:t>
            </w:r>
          </w:p>
          <w:p>
            <w:pPr>
              <w:autoSpaceDN w:val="0"/>
              <w:autoSpaceDE w:val="0"/>
              <w:widowControl/>
              <w:spacing w:line="204" w:lineRule="exact" w:before="228" w:after="0"/>
              <w:ind w:left="208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 xml:space="preserve">Copyright © 2023 Korean Society of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7"/>
              </w:rPr>
              <w:t>Ultrasound in Medicine (KSUM)</w:t>
            </w:r>
          </w:p>
        </w:tc>
      </w:tr>
    </w:tbl>
    <w:p>
      <w:pPr>
        <w:autoSpaceDN w:val="0"/>
        <w:autoSpaceDE w:val="0"/>
        <w:widowControl/>
        <w:spacing w:line="276" w:lineRule="exact" w:before="0" w:after="192"/>
        <w:ind w:left="30" w:right="2950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medical professionals in a form that is easily comprehensible. In other words, the purpose of medical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AI is to prevent misinterpretation and support the medical decision-making process. In the field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liver disease, various AI models have been reported for several tasks, such as prediction of the most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likely diagnosis and prognosis and proposals for the most suitable therapeutic approach (Fig. 1). This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review introduces AI models for the diagnosis and management of liver disease. In particular,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paper reviews AI models for the ultrasonographic (US) diagnosis of liver disease [1].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67"/>
        <w:gridCol w:w="3467"/>
        <w:gridCol w:w="3467"/>
      </w:tblGrid>
      <w:tr>
        <w:trPr>
          <w:trHeight w:hRule="exact" w:val="1134"/>
        </w:trPr>
        <w:tc>
          <w:tcPr>
            <w:tcW w:type="dxa" w:w="76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0" w:after="0"/>
              <w:ind w:left="0" w:right="144" w:firstLine="0"/>
              <w:jc w:val="center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8"/>
              </w:rPr>
              <w:t xml:space="preserve">AI Models Using Laboratory Data and US Images for Liver Disease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To date, several scoring systems for liver disease have been reported for the assessment of liver </w:t>
            </w:r>
          </w:p>
        </w:tc>
        <w:tc>
          <w:tcPr>
            <w:tcW w:type="dxa" w:w="2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8" w:lineRule="exact" w:before="58" w:after="0"/>
              <w:ind w:left="228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14"/>
              </w:rPr>
              <w:t xml:space="preserve">How to cite this article: </w:t>
            </w:r>
            <w:r>
              <w:br/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4"/>
              </w:rPr>
              <w:t xml:space="preserve">Nishida N, Kudo M. Artificial intelligence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4"/>
              </w:rPr>
              <w:t xml:space="preserve">models for the diagnosis and management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4"/>
              </w:rPr>
              <w:t xml:space="preserve">of liver diseases. Ultrasonography. 2023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14"/>
              </w:rPr>
              <w:t>Jan;42(1):10-19.</w:t>
            </w:r>
          </w:p>
          <w:p>
            <w:pPr>
              <w:autoSpaceDN w:val="0"/>
              <w:autoSpaceDE w:val="0"/>
              <w:widowControl/>
              <w:spacing w:line="236" w:lineRule="exact" w:before="456" w:after="0"/>
              <w:ind w:left="0" w:right="106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</w:tr>
      <w:tr>
        <w:trPr>
          <w:trHeight w:hRule="exact" w:val="466"/>
        </w:trPr>
        <w:tc>
          <w:tcPr>
            <w:tcW w:type="dxa" w:w="2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220" w:after="0"/>
              <w:ind w:left="30" w:right="0" w:firstLine="0"/>
              <w:jc w:val="lef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10</w:t>
            </w:r>
          </w:p>
        </w:tc>
        <w:tc>
          <w:tcPr>
            <w:tcW w:type="dxa" w:w="5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24" w:after="0"/>
              <w:ind w:left="0" w:right="1108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Ultrasonography 42(1), January 2023 </w:t>
            </w:r>
          </w:p>
        </w:tc>
        <w:tc>
          <w:tcPr>
            <w:tcW w:type="dxa" w:w="34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5874"/>
          <w:pgMar w:top="126" w:right="684" w:bottom="274" w:left="82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2010410</wp:posOffset>
            </wp:positionH>
            <wp:positionV relativeFrom="page">
              <wp:posOffset>1238250</wp:posOffset>
            </wp:positionV>
            <wp:extent cx="3578860" cy="1931061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93106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4686300</wp:posOffset>
            </wp:positionH>
            <wp:positionV relativeFrom="page">
              <wp:posOffset>2743200</wp:posOffset>
            </wp:positionV>
            <wp:extent cx="63500" cy="50800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0" cy="50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4724400</wp:posOffset>
            </wp:positionH>
            <wp:positionV relativeFrom="page">
              <wp:posOffset>2730500</wp:posOffset>
            </wp:positionV>
            <wp:extent cx="38100" cy="38100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2921000</wp:posOffset>
            </wp:positionH>
            <wp:positionV relativeFrom="page">
              <wp:posOffset>2717800</wp:posOffset>
            </wp:positionV>
            <wp:extent cx="38100" cy="381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2908300</wp:posOffset>
            </wp:positionH>
            <wp:positionV relativeFrom="page">
              <wp:posOffset>2705100</wp:posOffset>
            </wp:positionV>
            <wp:extent cx="38100" cy="381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" cy="381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3822700</wp:posOffset>
            </wp:positionH>
            <wp:positionV relativeFrom="page">
              <wp:posOffset>1765300</wp:posOffset>
            </wp:positionV>
            <wp:extent cx="482600" cy="8636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863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3302000</wp:posOffset>
            </wp:positionH>
            <wp:positionV relativeFrom="page">
              <wp:posOffset>1714500</wp:posOffset>
            </wp:positionV>
            <wp:extent cx="533400" cy="914400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914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170" w:val="left"/>
        </w:tabs>
        <w:autoSpaceDE w:val="0"/>
        <w:widowControl/>
        <w:spacing w:line="240" w:lineRule="auto" w:before="0" w:after="69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595757"/>
          <w:sz w:val="20"/>
        </w:rPr>
        <w:t>AI for liver disease</w:t>
      </w:r>
      <w:r>
        <w:tab/>
      </w:r>
      <w:r>
        <w:drawing>
          <wp:inline xmlns:a="http://schemas.openxmlformats.org/drawingml/2006/main" xmlns:pic="http://schemas.openxmlformats.org/drawingml/2006/picture">
            <wp:extent cx="1930400" cy="1397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6" w:h="15874"/>
          <w:pgMar w:top="360" w:right="778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6" w:lineRule="auto" w:before="16" w:after="0"/>
        <w:ind w:left="1584" w:right="288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Prediction, staging and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management of hepatitis,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>steatosis, and liver cirrhosis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 w:num="2" w:equalWidth="0">
            <w:col w:w="4222" w:space="0"/>
            <w:col w:w="6055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16" w:after="106"/>
        <w:ind w:left="414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Medical record</w:t>
      </w:r>
    </w:p>
    <w:p>
      <w:pPr>
        <w:sectPr>
          <w:type w:val="nextColumn"/>
          <w:pgSz w:w="11906" w:h="15874"/>
          <w:pgMar w:top="360" w:right="778" w:bottom="274" w:left="850" w:header="720" w:footer="720" w:gutter="0"/>
          <w:cols w:num="2" w:equalWidth="0">
            <w:col w:w="4222" w:space="0"/>
            <w:col w:w="6055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70.0" w:type="dxa"/>
      </w:tblPr>
      <w:tblGrid>
        <w:gridCol w:w="2569"/>
        <w:gridCol w:w="2569"/>
        <w:gridCol w:w="2569"/>
        <w:gridCol w:w="2569"/>
      </w:tblGrid>
      <w:tr>
        <w:trPr>
          <w:trHeight w:hRule="exact" w:val="176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58" w:after="0"/>
              <w:ind w:left="0" w:right="32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Natural language</w:t>
            </w:r>
          </w:p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68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Physical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3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Blood </w:t>
            </w:r>
          </w:p>
        </w:tc>
        <w:tc>
          <w:tcPr>
            <w:tcW w:type="dxa" w:w="2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90" w:after="0"/>
              <w:ind w:left="2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Image diagnosis</w:t>
            </w:r>
          </w:p>
        </w:tc>
      </w:tr>
      <w:tr>
        <w:trPr>
          <w:trHeight w:hRule="exact" w:val="400"/>
        </w:trPr>
        <w:tc>
          <w:tcPr>
            <w:tcW w:type="dxa" w:w="2569"/>
            <w:vMerge/>
            <w:tcBorders/>
          </w:tcPr>
          <w:p/>
        </w:tc>
        <w:tc>
          <w:tcPr>
            <w:tcW w:type="dxa" w:w="1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" w:after="0"/>
              <w:ind w:left="0" w:right="708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findings</w:t>
            </w:r>
          </w:p>
        </w:tc>
        <w:tc>
          <w:tcPr>
            <w:tcW w:type="dxa" w:w="2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6" w:after="0"/>
              <w:ind w:left="0" w:right="25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chemical data</w:t>
            </w:r>
          </w:p>
        </w:tc>
        <w:tc>
          <w:tcPr>
            <w:tcW w:type="dxa" w:w="2569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2569"/>
            <w:vMerge/>
            <w:tcBorders/>
          </w:tcPr>
          <w:p/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32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Clinical</w:t>
            </w:r>
          </w:p>
        </w:tc>
        <w:tc>
          <w:tcPr>
            <w:tcW w:type="dxa" w:w="2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60" w:after="0"/>
              <w:ind w:left="0" w:right="27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Medical </w:t>
            </w:r>
          </w:p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2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• Ultrasonography </w:t>
            </w:r>
          </w:p>
        </w:tc>
      </w:tr>
      <w:tr>
        <w:trPr>
          <w:trHeight w:hRule="exact" w:val="140"/>
        </w:trPr>
        <w:tc>
          <w:tcPr>
            <w:tcW w:type="dxa" w:w="24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" w:after="0"/>
              <w:ind w:left="0" w:right="57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processing</w:t>
            </w:r>
          </w:p>
        </w:tc>
        <w:tc>
          <w:tcPr>
            <w:tcW w:type="dxa" w:w="2569"/>
            <w:vMerge/>
            <w:tcBorders/>
          </w:tcPr>
          <w:p/>
        </w:tc>
        <w:tc>
          <w:tcPr>
            <w:tcW w:type="dxa" w:w="2569"/>
            <w:vMerge/>
            <w:tcBorders/>
          </w:tcPr>
          <w:p/>
        </w:tc>
        <w:tc>
          <w:tcPr>
            <w:tcW w:type="dxa" w:w="2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4" w:after="0"/>
              <w:ind w:left="2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• CT, MRI </w:t>
            </w:r>
          </w:p>
        </w:tc>
      </w:tr>
      <w:tr>
        <w:trPr>
          <w:trHeight w:hRule="exact" w:val="46"/>
        </w:trPr>
        <w:tc>
          <w:tcPr>
            <w:tcW w:type="dxa" w:w="2569"/>
            <w:vMerge/>
            <w:tcBorders/>
          </w:tcPr>
          <w:p/>
        </w:tc>
        <w:tc>
          <w:tcPr>
            <w:tcW w:type="dxa" w:w="2569"/>
            <w:vMerge/>
            <w:tcBorders/>
          </w:tcPr>
          <w:p/>
        </w:tc>
        <w:tc>
          <w:tcPr>
            <w:tcW w:type="dxa" w:w="2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4" w:after="0"/>
              <w:ind w:left="0" w:right="34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images</w:t>
            </w:r>
          </w:p>
        </w:tc>
        <w:tc>
          <w:tcPr>
            <w:tcW w:type="dxa" w:w="2569"/>
            <w:vMerge/>
            <w:tcBorders/>
          </w:tcPr>
          <w:p/>
        </w:tc>
      </w:tr>
      <w:tr>
        <w:trPr>
          <w:trHeight w:hRule="exact" w:val="54"/>
        </w:trPr>
        <w:tc>
          <w:tcPr>
            <w:tcW w:type="dxa" w:w="2569"/>
            <w:vMerge/>
            <w:tcBorders/>
          </w:tcPr>
          <w:p/>
        </w:tc>
        <w:tc>
          <w:tcPr>
            <w:tcW w:type="dxa" w:w="18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33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reports</w:t>
            </w:r>
          </w:p>
        </w:tc>
        <w:tc>
          <w:tcPr>
            <w:tcW w:type="dxa" w:w="2569"/>
            <w:vMerge/>
            <w:tcBorders/>
          </w:tcPr>
          <w:p/>
        </w:tc>
        <w:tc>
          <w:tcPr>
            <w:tcW w:type="dxa" w:w="2569"/>
            <w:vMerge/>
            <w:tcBorders/>
          </w:tcPr>
          <w:p/>
        </w:tc>
      </w:tr>
      <w:tr>
        <w:trPr>
          <w:trHeight w:hRule="exact" w:val="274"/>
        </w:trPr>
        <w:tc>
          <w:tcPr>
            <w:tcW w:type="dxa" w:w="2569"/>
            <w:vMerge/>
            <w:tcBorders/>
          </w:tcPr>
          <w:p/>
        </w:tc>
        <w:tc>
          <w:tcPr>
            <w:tcW w:type="dxa" w:w="2569"/>
            <w:vMerge/>
            <w:tcBorders/>
          </w:tcPr>
          <w:p/>
        </w:tc>
        <w:tc>
          <w:tcPr>
            <w:tcW w:type="dxa" w:w="2569"/>
            <w:vMerge/>
            <w:tcBorders/>
          </w:tcPr>
          <w:p/>
        </w:tc>
        <w:tc>
          <w:tcPr>
            <w:tcW w:type="dxa" w:w="24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" w:after="0"/>
              <w:ind w:left="28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• Pathology</w:t>
            </w:r>
          </w:p>
        </w:tc>
      </w:tr>
    </w:tbl>
    <w:p>
      <w:pPr>
        <w:autoSpaceDN w:val="0"/>
        <w:autoSpaceDE w:val="0"/>
        <w:widowControl/>
        <w:spacing w:line="240" w:lineRule="auto" w:before="424" w:after="56"/>
        <w:ind w:left="0" w:right="4472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"omics" data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6" w:lineRule="auto" w:before="16" w:after="0"/>
        <w:ind w:left="1296" w:right="1152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Estimation for druggable target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Presentation of suitable treatment 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>for hepatocellular carcinoma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 w:num="2" w:equalWidth="0">
            <w:col w:w="5300" w:space="0"/>
            <w:col w:w="4978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auto" w:before="16" w:after="134"/>
        <w:ind w:left="1152" w:right="1296" w:firstLine="0"/>
        <w:jc w:val="center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Prediction for emergence and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Prediction of therapeutic effect</w:t>
      </w: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 </w:t>
      </w:r>
      <w:r>
        <w:br/>
      </w:r>
      <w:r>
        <w:rPr>
          <w:rFonts w:ascii="Helvetica" w:hAnsi="Helvetica" w:eastAsia="Helvetica"/>
          <w:b w:val="0"/>
          <w:i w:val="0"/>
          <w:color w:val="000000"/>
          <w:sz w:val="18"/>
        </w:rPr>
        <w:t>for hepatocellular carcinoma</w:t>
      </w:r>
    </w:p>
    <w:p>
      <w:pPr>
        <w:sectPr>
          <w:type w:val="nextColumn"/>
          <w:pgSz w:w="11906" w:h="15874"/>
          <w:pgMar w:top="360" w:right="778" w:bottom="274" w:left="850" w:header="720" w:footer="720" w:gutter="0"/>
          <w:cols w:num="2" w:equalWidth="0">
            <w:col w:w="5300" w:space="0"/>
            <w:col w:w="4978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exact" w:before="0" w:after="422"/>
        <w:ind w:left="0" w:right="26" w:firstLine="0"/>
        <w:jc w:val="both"/>
      </w:pPr>
      <w:r>
        <w:rPr>
          <w:rFonts w:ascii="FrutigerLTStd" w:hAnsi="FrutigerLTStd" w:eastAsia="FrutigerLTStd"/>
          <w:b w:val="0"/>
          <w:i w:val="0"/>
          <w:color w:val="D0111B"/>
          <w:sz w:val="20"/>
        </w:rPr>
        <w:t>Fig. 1.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 Role of medical artificial intelligence (AI) in the management of liver disease.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Abundant medical information is accumulated in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healthcare field, such as physical findings, blood chemical data, medical images, and clinical reports. However, it is sometimes difficult to obtain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critical information from a large amount of data instantly. Medical AI is expected to process information from medical records and to provide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important information to medical staff in a form that is easily comprehensible. In the area of liver disease, there are many reports of AI for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diagnosis and management of hepatitis, fatty liver, cirrhosis, hepatocellular carcinoma, liver failure, and liver transplantation. CT, computed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tomography; MRI, magnetic resonance imaging.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2" w:lineRule="exact" w:before="0" w:after="0"/>
        <w:ind w:left="0" w:right="116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function and condition, such as the Child-Pugh score and model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for end-stage liver disease (MELD) score. Since they are associated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with the stage of liver disease, these scores are applicable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predicting the prognosis and outcome of treatments. Additionally,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attempts have been made to evaluate the performance of AI models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compared to these conventional scores [2].</w:t>
      </w:r>
    </w:p>
    <w:p>
      <w:pPr>
        <w:autoSpaceDN w:val="0"/>
        <w:autoSpaceDE w:val="0"/>
        <w:widowControl/>
        <w:spacing w:line="280" w:lineRule="exact" w:before="366" w:after="0"/>
        <w:ind w:left="0" w:right="0" w:firstLine="0"/>
        <w:jc w:val="center"/>
      </w:pPr>
      <w:r>
        <w:rPr>
          <w:rFonts w:ascii="FrutigerLTStd" w:hAnsi="FrutigerLTStd" w:eastAsia="FrutigerLTStd"/>
          <w:b w:val="0"/>
          <w:i w:val="0"/>
          <w:color w:val="D0111B"/>
          <w:sz w:val="28"/>
        </w:rPr>
        <w:t xml:space="preserve">AI for the Management of Hepatitis, Steatosis, </w:t>
      </w:r>
      <w:r>
        <w:rPr>
          <w:rFonts w:ascii="FrutigerLTStd" w:hAnsi="FrutigerLTStd" w:eastAsia="FrutigerLTStd"/>
          <w:b w:val="0"/>
          <w:i w:val="0"/>
          <w:color w:val="D0111B"/>
          <w:sz w:val="28"/>
        </w:rPr>
        <w:t>and Liver Cirrhosis</w:t>
      </w:r>
    </w:p>
    <w:p>
      <w:pPr>
        <w:autoSpaceDN w:val="0"/>
        <w:autoSpaceDE w:val="0"/>
        <w:widowControl/>
        <w:spacing w:line="280" w:lineRule="exact" w:before="194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laboratory data, Ahmad et al. [3] published a model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classifying the stages of chronic hepatitis B. Another study presented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 AI model using time-series laboratory data of chronic hepatitis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 combined with machine learning; the results showed a good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area under the receiver operating characteristic curve (AUROC)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predicting fibrosis [4</w:t>
      </w:r>
      <w:r>
        <w:rPr>
          <w:w w:val="101.01525442940849"/>
          <w:rFonts w:ascii="FrutigerLTStd" w:hAnsi="FrutigerLTStd" w:eastAsia="FrutigerLTStd"/>
          <w:b w:val="0"/>
          <w:i w:val="0"/>
          <w:color w:val="000000"/>
          <w:sz w:val="28"/>
        </w:rPr>
        <w:t>-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6]. Maiellaro et al. [7] developed an AI model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for predicting the effect of interferon-ribavirin combination therapy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blood chemistry data of chronic hepatitis C cases. Interestingly,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by applying 48,940 B-mode US images from chronic hepatitis C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patients as training data in four machine learning models, Park et al.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[8] reported an AI model that predicted treatment failure of direct-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acting antiviral agents. </w:t>
      </w:r>
    </w:p>
    <w:p>
      <w:pPr>
        <w:autoSpaceDN w:val="0"/>
        <w:autoSpaceDE w:val="0"/>
        <w:widowControl/>
        <w:spacing w:line="280" w:lineRule="exact" w:before="0" w:after="0"/>
        <w:ind w:left="0" w:right="116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Several models have also been used to distinguish non-alcoholic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steatohepatitis (NASH) from non-alcoholic fatty liver disease (NAFLD)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[9]. Yip et al. [10] showed high performance of the NAFLD ridge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score using blood chemistry data and a history of hypertension. 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 w:num="2" w:equalWidth="0">
            <w:col w:w="512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16" w:right="22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In addition, some models aimed to diagnose NAFLD and NASH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using large-scale medical records and lipid profiles [11</w:t>
      </w:r>
      <w:r>
        <w:rPr>
          <w:w w:val="101.01525442940849"/>
          <w:rFonts w:ascii="FrutigerLTStd" w:hAnsi="FrutigerLTStd" w:eastAsia="FrutigerLTStd"/>
          <w:b w:val="0"/>
          <w:i w:val="0"/>
          <w:color w:val="000000"/>
          <w:sz w:val="28"/>
        </w:rPr>
        <w:t>-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15]. Oh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et al. [16] applied a random forest algorithm to analyze the gut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microbiota of patients with cirrhosis associated with NAFLD,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indicating that NAFLD-related cirrhosis could be identified by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microbiome. Another study reported AI for diagnosis of NAFLD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comprehensive profiling of lipids, cytokines, hormones,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metabolites [17,18]. </w:t>
      </w:r>
    </w:p>
    <w:p>
      <w:pPr>
        <w:autoSpaceDN w:val="0"/>
        <w:autoSpaceDE w:val="0"/>
        <w:widowControl/>
        <w:spacing w:line="280" w:lineRule="exact" w:before="0" w:after="846"/>
        <w:ind w:left="116" w:right="20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AI can also be used to predict complications of liver cirrhosis.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Marozas et al. [19] used US elastography and blood tests as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training data for AI models and discriminated cases with pressure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differences between the portal vein and hepatic vein. Hong et al.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[20] reported a prediction model for esophageal varix emergence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the platelet count, splenomegaly, and portal vein diameter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 neural network. For patients with hepatitis C virus (HCV)–positive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liver cirrhosis, AI trained with clinical data from 3,972 patients could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predict the presence of esophageal varix with an accuracy of 68.9%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[21]. Dong et al. [22] reported the EVendo score for the prediction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esophageal gastric varices through machine learning using blood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data and ascites findings. Furthermore, as a prediction model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prognosis of primary sclerosing cholangitis (PSC), the PSC risk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estimate tool (PREsTo) was used, in which physical findings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blood chemistry data were applied as training data for gradient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boosting. The PREsTo model exceeded the MELD and Mayo PSC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scores for predicting liver failure [23]. </w:t>
      </w:r>
    </w:p>
    <w:p>
      <w:pPr>
        <w:sectPr>
          <w:type w:val="nextColumn"/>
          <w:pgSz w:w="11906" w:h="15874"/>
          <w:pgMar w:top="360" w:right="778" w:bottom="274" w:left="850" w:header="720" w:footer="720" w:gutter="0"/>
          <w:cols w:num="2" w:equalWidth="0">
            <w:col w:w="5128" w:space="0"/>
            <w:col w:w="51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6"/>
        <w:gridCol w:w="3426"/>
        <w:gridCol w:w="3426"/>
      </w:tblGrid>
      <w:tr>
        <w:trPr>
          <w:trHeight w:hRule="exact" w:val="246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1136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>Ultrasonography 42(1), January 2023</w:t>
            </w:r>
          </w:p>
        </w:tc>
        <w:tc>
          <w:tcPr>
            <w:tcW w:type="dxa" w:w="1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24" w:firstLine="0"/>
              <w:jc w:val="righ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11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78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sectPr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80" w:lineRule="exact" w:before="726" w:after="0"/>
        <w:ind w:left="0" w:right="0" w:firstLine="0"/>
        <w:jc w:val="center"/>
      </w:pPr>
      <w:r>
        <w:rPr>
          <w:rFonts w:ascii="FrutigerLTStd" w:hAnsi="FrutigerLTStd" w:eastAsia="FrutigerLTStd"/>
          <w:b w:val="0"/>
          <w:i w:val="0"/>
          <w:color w:val="D0111B"/>
          <w:sz w:val="28"/>
        </w:rPr>
        <w:t xml:space="preserve">Prediction of the Emergence and Management </w:t>
      </w:r>
      <w:r>
        <w:rPr>
          <w:rFonts w:ascii="FrutigerLTStd" w:hAnsi="FrutigerLTStd" w:eastAsia="FrutigerLTStd"/>
          <w:b w:val="0"/>
          <w:i w:val="0"/>
          <w:color w:val="D0111B"/>
          <w:sz w:val="28"/>
        </w:rPr>
        <w:t>of Hepatocellular Carcinoma</w:t>
      </w:r>
    </w:p>
    <w:p>
      <w:pPr>
        <w:autoSpaceDN w:val="0"/>
        <w:autoSpaceDE w:val="0"/>
        <w:widowControl/>
        <w:spacing w:line="280" w:lineRule="exact" w:before="194" w:after="0"/>
        <w:ind w:left="10" w:right="118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For predicting the emergence of hepatocellular carcinoma (HCC) in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patients with cirrhosis, the accuracy of the AI model based on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decision tree and random forest algorithms trained with time-series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data from 442 patients exceeded that of conventional regression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analysis [24]. A neural network-based AI model that predicted HCC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emergence was reported through training time-series blood data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more than 3 years from 48,151 patients with HCV-positive cirrhosis;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results showed high performance even in patients who achieved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 sustained viral response [25]. </w:t>
      </w:r>
    </w:p>
    <w:p>
      <w:pPr>
        <w:autoSpaceDN w:val="0"/>
        <w:autoSpaceDE w:val="0"/>
        <w:widowControl/>
        <w:spacing w:line="280" w:lineRule="exact" w:before="366" w:after="0"/>
        <w:ind w:left="288" w:right="288" w:firstLine="0"/>
        <w:jc w:val="center"/>
      </w:pPr>
      <w:r>
        <w:rPr>
          <w:rFonts w:ascii="FrutigerLTStd" w:hAnsi="FrutigerLTStd" w:eastAsia="FrutigerLTStd"/>
          <w:b w:val="0"/>
          <w:i w:val="0"/>
          <w:color w:val="D0111B"/>
          <w:sz w:val="28"/>
        </w:rPr>
        <w:t xml:space="preserve">Prediction of the Outcomes of Acute Liver </w:t>
      </w:r>
      <w:r>
        <w:rPr>
          <w:rFonts w:ascii="FrutigerLTStd" w:hAnsi="FrutigerLTStd" w:eastAsia="FrutigerLTStd"/>
          <w:b w:val="0"/>
          <w:i w:val="0"/>
          <w:color w:val="D0111B"/>
          <w:sz w:val="28"/>
        </w:rPr>
        <w:t>Failure and Liver Transplantation</w:t>
      </w:r>
    </w:p>
    <w:p>
      <w:pPr>
        <w:autoSpaceDN w:val="0"/>
        <w:autoSpaceDE w:val="0"/>
        <w:widowControl/>
        <w:spacing w:line="280" w:lineRule="exact" w:before="194" w:after="0"/>
        <w:ind w:left="10" w:right="120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For the prediction of outcomes in patients with acute liver failure,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AI models based on the gradient boosting algorithm have been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reported using clinical data from 527 cases, where the probability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death within 29 days after admission was presented [26]. There have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also been many reports on the prediction of fibrosis of transplanted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livers and outcomes after transplantation using clinical findings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laboratory data from donors and recipients [27,28]. Ayllon et al.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40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34" w:lineRule="exact" w:before="0" w:after="0"/>
        <w:ind w:left="0" w:right="66" w:firstLine="0"/>
        <w:jc w:val="right"/>
      </w:pPr>
      <w:r>
        <w:rPr>
          <w:rFonts w:ascii="FrutigerLTStd" w:hAnsi="FrutigerLTStd" w:eastAsia="FrutigerLTStd"/>
          <w:b w:val="0"/>
          <w:i w:val="0"/>
          <w:color w:val="595757"/>
          <w:sz w:val="20"/>
        </w:rPr>
        <w:t>Naoshi Nishida, et al.</w:t>
      </w:r>
    </w:p>
    <w:p>
      <w:pPr>
        <w:autoSpaceDN w:val="0"/>
        <w:autoSpaceDE w:val="0"/>
        <w:widowControl/>
        <w:spacing w:line="280" w:lineRule="exact" w:before="626" w:after="0"/>
        <w:ind w:left="114" w:right="24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constraints. Therefore, the development of AI for US diagnosis is an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attractive possibility. There have been many reports on the diagnosis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liver tumors by AI using B-mode US images; the early reports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were mostly retrospective studies, with small sample sizes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unverified with an external cohort [1,34]. </w:t>
      </w:r>
    </w:p>
    <w:p>
      <w:pPr>
        <w:autoSpaceDN w:val="0"/>
        <w:autoSpaceDE w:val="0"/>
        <w:widowControl/>
        <w:spacing w:line="280" w:lineRule="exact" w:before="0" w:after="0"/>
        <w:ind w:left="114" w:right="22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Hwang et al. [35] reported a model with 96% accuracy for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classification of cysts, hemangiomas, and malignant tumors. Hassan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et al. [36] showed that the accuracy of four-class discrimination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AI for normal liver, cyst, hemangioma, and HCC was 97.2%.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Another study reported an AI model with 95% accuracy when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classifying four types of liver masses: cysts, hemangiomas, HCC,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metastatic cancers [37]. Schmauch et al. [38] reported a deep neural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network-based AI by adjusting the B-mode image intensity using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US intensity of the abdominal wall to standardize the difference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in image conditions. They reported an AUROC of 0.9 or higher in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tumor detection and 5-class classification (HCC, metastatic tumor,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hemangioma, cyst, focal nodular hyperplasia) [38].</w:t>
      </w:r>
    </w:p>
    <w:p>
      <w:pPr>
        <w:autoSpaceDN w:val="0"/>
        <w:autoSpaceDE w:val="0"/>
        <w:widowControl/>
        <w:spacing w:line="280" w:lineRule="exact" w:before="0" w:after="48"/>
        <w:ind w:left="114" w:right="22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Meanwhile, Zhang et al. [39] developed a model trained with a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small number of contrast-enhanced ultrasound (CEUS) images using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transfer learning of B-mode US. In addition, an AI model with an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accuracy of 96.3% and AUROC of 0.994 was reported for benign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and malignant tumor discrimination through combined training with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B-mode US images and other information from medical records and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40" w:space="0"/>
            <w:col w:w="5148" w:space="0"/>
          </w:cols>
          <w:docGrid w:linePitch="360"/>
        </w:sectPr>
      </w:pPr>
    </w:p>
    <w:p>
      <w:pPr>
        <w:autoSpaceDN w:val="0"/>
        <w:tabs>
          <w:tab w:pos="5254" w:val="left"/>
        </w:tabs>
        <w:autoSpaceDE w:val="0"/>
        <w:widowControl/>
        <w:spacing w:line="232" w:lineRule="exact" w:before="0" w:after="48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[29] attempted to match donors and recipients using the probability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blood data [40].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0" w:right="116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graft survival 3 months after transplantation, as indicated by a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neural network. Another report presented an AI model for estimating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risk of death within 3 months among patients who were on a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waiting list for brain-dead donor liver transplantation [30]. Nitski et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al. [31] reported a model that predicts survival at 1 and 5 years after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liver transplantation with high accuracy using AI based on transfer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learning. Furthermore, AI models for predicting tumor recurrence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after liver transplantation in HCC cases have also been reported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48"/>
        <w:ind w:left="116" w:right="0" w:firstLine="17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As a more practical model for detecting liver tumors, Yang et al.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[41] created a convolutional neural network (CNN) model using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24,343 B-mode US images of liver tumors from 2,143 cases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validated the AI model’s performance with an independent test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cohort. This model showed considerable accuracy in the diagnosis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malignant tumors, and comparable performance to that of contrast-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enhanced computed tomography (CT) and magnetic resonance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imaging (MRI) diagnoses by a radiologist. In that study, three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tabs>
          <w:tab w:pos="5254" w:val="left"/>
        </w:tabs>
        <w:autoSpaceDE w:val="0"/>
        <w:widowControl/>
        <w:spacing w:line="232" w:lineRule="exact" w:before="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[32,33].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models were created: an AI model trained with tumor US images, a </w:t>
      </w:r>
    </w:p>
    <w:p>
      <w:pPr>
        <w:autoSpaceDN w:val="0"/>
        <w:autoSpaceDE w:val="0"/>
        <w:widowControl/>
        <w:spacing w:line="232" w:lineRule="exact" w:before="48" w:after="36"/>
        <w:ind w:left="0" w:right="22" w:firstLine="0"/>
        <w:jc w:val="righ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 trained with tumor and background liver US images, and a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30" w:lineRule="exact" w:before="0" w:after="0"/>
        <w:ind w:left="60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D0111B"/>
          <w:sz w:val="28"/>
        </w:rPr>
        <w:t>AI for US Diagnosis of Liver Disease</w:t>
      </w:r>
    </w:p>
    <w:p>
      <w:pPr>
        <w:autoSpaceDN w:val="0"/>
        <w:autoSpaceDE w:val="0"/>
        <w:widowControl/>
        <w:spacing w:line="280" w:lineRule="exact" w:before="194" w:after="0"/>
        <w:ind w:left="10" w:right="118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interpretation and diagnosis of a large number of medical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images are a challenge for medical professionals; this task can be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affected by human error, especially under strict time constraints.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Many AI models using medical images, including US, have been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reported for the diagnosis of liver disease, and some studies aimed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to predict the outcome of diseases from imaging data. </w:t>
      </w:r>
    </w:p>
    <w:p>
      <w:pPr>
        <w:autoSpaceDN w:val="0"/>
        <w:autoSpaceDE w:val="0"/>
        <w:widowControl/>
        <w:spacing w:line="272" w:lineRule="exact" w:before="31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AI Models for Liver Tumors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 is a noninvasive imaging modality commonly used for diagnosis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liver disease in many medical facilities. However, extensive skills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and experience are required for an accurate diagnosis under time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116" w:right="20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 trained with patient backgrounds in addition to US images.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performance was particularly high when both US images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patient backgrounds were used for training. Interestingly,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ability to discriminate between benign and malignant tumors was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analyzed by stratification according to tumor size, and the size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tumor did not significantly affect the performance. In contrast,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model trained with US images and clinical data showed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best performance for discriminating benign and malignant tumors.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It is notable that this AI model can output a color map in which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color tone of image pixels changes according to the degree that it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contributes to the diagnosis [41].</w:t>
      </w:r>
    </w:p>
    <w:p>
      <w:pPr>
        <w:autoSpaceDN w:val="0"/>
        <w:autoSpaceDE w:val="0"/>
        <w:widowControl/>
        <w:spacing w:line="280" w:lineRule="exact" w:before="0" w:after="320"/>
        <w:ind w:left="116" w:right="0" w:firstLine="17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Dadoun et al. [42] reported an AI model trained using 2,551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B-mode US images of liver tumors from 1,026 cases and verified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9"/>
        <w:gridCol w:w="3429"/>
        <w:gridCol w:w="3429"/>
      </w:tblGrid>
      <w:tr>
        <w:trPr>
          <w:trHeight w:hRule="exact" w:val="246"/>
        </w:trPr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0" w:right="0" w:firstLine="0"/>
              <w:jc w:val="lef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12</w:t>
            </w:r>
          </w:p>
        </w:tc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1008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Ultrasonography 42(1), January 2023 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26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533400</wp:posOffset>
            </wp:positionH>
            <wp:positionV relativeFrom="page">
              <wp:posOffset>6070600</wp:posOffset>
            </wp:positionV>
            <wp:extent cx="6489700" cy="21844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184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525780</wp:posOffset>
            </wp:positionH>
            <wp:positionV relativeFrom="page">
              <wp:posOffset>6062980</wp:posOffset>
            </wp:positionV>
            <wp:extent cx="2727960" cy="2195155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195155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3407410</wp:posOffset>
            </wp:positionH>
            <wp:positionV relativeFrom="page">
              <wp:posOffset>6062980</wp:posOffset>
            </wp:positionV>
            <wp:extent cx="3625849" cy="2196838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5849" cy="2196838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68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88"/>
        <w:sectPr>
          <w:pgSz w:w="11906" w:h="15874"/>
          <w:pgMar w:top="360" w:right="778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0" w:right="114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them in an external test cohort with 155 images from 48 cases.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a detection transformer (DETR), this AI model showed 97%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sensitivity and 90% specificity for the identification of US images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showing liver tumors, with a positive predictive value of 77%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sensitivity of 84% for analyzing the localization of tumors, with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 mean intersection over union of 0.69. This performance was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almost equivalent to that of the two experts, and the sensitivity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specificity for distinguishing malignant from benign lesions were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82% and 81%, respectively, which were higher than those of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experts. In that report, six types of tumors (HCC, metastatic liver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cancer, hemangiomas, focal nodular hyperplasia, hepatic adenomas,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and cysts) were classified with an overall accuracy of 76%.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performance of DETR met or exceeded those of two experts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CNN-based models for these tasks [42].</w:t>
      </w:r>
    </w:p>
    <w:p>
      <w:pPr>
        <w:autoSpaceDN w:val="0"/>
        <w:autoSpaceDE w:val="0"/>
        <w:widowControl/>
        <w:spacing w:line="280" w:lineRule="exact" w:before="0" w:after="0"/>
        <w:ind w:left="0" w:right="116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In addition to B-mode examinations, CEUS is applied for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diagnosis of liver tumors, and a multi-kernel AI learning model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discriminating malignant tumors from benign lesions has been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reported [43]. Furthermore, another report discriminated atypical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HCC from focal nodular hyperplasia through an AI system pretrained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with CEUS images; this type of discrimination is difficult for humans 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 w:num="2" w:equalWidth="0">
            <w:col w:w="512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116" w:right="20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network showed an accuracy of 97.3%, sensitivity of 96%,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specificity of 100% for discrimination of normal liver, fatty liver,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cirrhosis [45]. Another report showed an AI model for estimating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presence of liver cirrhosis, portal hypertension, and esophageal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varices through training a support vector machine (SVM) with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images of shear wave elastography (SWE) [46,47]. A study also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reported the use of AI for discriminating the stage of liver fibrosis by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applying Doppler US parameters as training data [48]. Wang et al.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[49] established a deep learning model using 1,990 images of SWE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from 398 hepatitis B virus (HBV)–positive patients as training data;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its performance for discriminating the fibrosis stage was superior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to those of 2D-SWE, the aspartate aminotransferase to platelet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ratio index (APRI), and the fibrosis-4 (FIB-4) index. AI models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discriminating the fibrosis stage using multiple B-mode and CEUS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parameters have been reported as well [50].</w:t>
      </w:r>
    </w:p>
    <w:p>
      <w:pPr>
        <w:autoSpaceDN w:val="0"/>
        <w:autoSpaceDE w:val="0"/>
        <w:widowControl/>
        <w:spacing w:line="272" w:lineRule="exact" w:before="310" w:after="48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Development and Perspective of B-mode US Diagnosis </w:t>
      </w: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Support Model for Focal Liver Lesions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To accumulate training data for B-mode US diagnosis by AI,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authors have constructed a US image database. Based on these </w:t>
      </w:r>
    </w:p>
    <w:p>
      <w:pPr>
        <w:sectPr>
          <w:type w:val="nextColumn"/>
          <w:pgSz w:w="11906" w:h="15874"/>
          <w:pgMar w:top="360" w:right="778" w:bottom="274" w:left="850" w:header="720" w:footer="720" w:gutter="0"/>
          <w:cols w:num="2" w:equalWidth="0">
            <w:col w:w="5128" w:space="0"/>
            <w:col w:w="5150" w:space="0"/>
          </w:cols>
          <w:docGrid w:linePitch="360"/>
        </w:sectPr>
      </w:pPr>
    </w:p>
    <w:p>
      <w:pPr>
        <w:autoSpaceDN w:val="0"/>
        <w:tabs>
          <w:tab w:pos="5244" w:val="left"/>
        </w:tabs>
        <w:autoSpaceDE w:val="0"/>
        <w:widowControl/>
        <w:spacing w:line="232" w:lineRule="exact" w:before="0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[44].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datasets, the development of AI models that support the diagnosis </w:t>
      </w:r>
    </w:p>
    <w:p>
      <w:pPr>
        <w:autoSpaceDN w:val="0"/>
        <w:autoSpaceDE w:val="0"/>
        <w:widowControl/>
        <w:spacing w:line="232" w:lineRule="exact" w:before="48" w:after="42"/>
        <w:ind w:left="0" w:right="24" w:firstLine="0"/>
        <w:jc w:val="righ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liver tumors in B-mode US has been initiated. In addition, with a 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AI Models for Diffuse Liver Lesions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Many reported AI models have focused on classifying the stage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fibrosis and steatosis for the diagnosis of diffuse liver lesions [1]. A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 where B-mode US images were applied for training a neural </w:t>
      </w:r>
    </w:p>
    <w:p>
      <w:pPr>
        <w:autoSpaceDN w:val="0"/>
        <w:tabs>
          <w:tab w:pos="4536" w:val="left"/>
        </w:tabs>
        <w:autoSpaceDE w:val="0"/>
        <w:widowControl/>
        <w:spacing w:line="236" w:lineRule="exact" w:before="4176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D0111B"/>
          <w:sz w:val="20"/>
        </w:rPr>
        <w:t xml:space="preserve">A </w:t>
      </w:r>
      <w:r>
        <w:tab/>
      </w:r>
      <w:r>
        <w:rPr>
          <w:rFonts w:ascii="FrutigerLTStd" w:hAnsi="FrutigerLTStd" w:eastAsia="FrutigerLTStd"/>
          <w:b w:val="0"/>
          <w:i w:val="0"/>
          <w:color w:val="D0111B"/>
          <w:sz w:val="20"/>
        </w:rPr>
        <w:t>B</w:t>
      </w:r>
    </w:p>
    <w:p>
      <w:pPr>
        <w:sectPr>
          <w:type w:val="continuous"/>
          <w:pgSz w:w="11906" w:h="15874"/>
          <w:pgMar w:top="360" w:right="778" w:bottom="274" w:left="850" w:header="720" w:footer="720" w:gutter="0"/>
          <w:cols w:num="2" w:equalWidth="0">
            <w:col w:w="5126" w:space="0"/>
            <w:col w:w="5151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0"/>
        <w:ind w:left="118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view to social implementation of the developed AI, evaluation tests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for its performance are being conducted. </w:t>
      </w:r>
    </w:p>
    <w:p>
      <w:pPr>
        <w:autoSpaceDN w:val="0"/>
        <w:autoSpaceDE w:val="0"/>
        <w:widowControl/>
        <w:spacing w:line="280" w:lineRule="exact" w:before="0" w:after="4460"/>
        <w:ind w:left="118" w:right="0" w:firstLine="17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 AI system has been developed to assist in the diagnosis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focal liver lesions using B-mode US (Fig. 2) [51]. A total of 83,569 </w:t>
      </w:r>
    </w:p>
    <w:p>
      <w:pPr>
        <w:sectPr>
          <w:type w:val="nextColumn"/>
          <w:pgSz w:w="11906" w:h="15874"/>
          <w:pgMar w:top="360" w:right="778" w:bottom="274" w:left="850" w:header="720" w:footer="720" w:gutter="0"/>
          <w:cols w:num="2" w:equalWidth="0">
            <w:col w:w="5126" w:space="0"/>
            <w:col w:w="5151" w:space="0"/>
          </w:cols>
          <w:docGrid w:linePitch="360"/>
        </w:sectPr>
      </w:pP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D0111B"/>
          <w:sz w:val="20"/>
        </w:rPr>
        <w:t>Fig. 2.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 Artificial intelligence (AI) for four-class discrimination of liver masses.</w:t>
      </w:r>
    </w:p>
    <w:p>
      <w:pPr>
        <w:autoSpaceDN w:val="0"/>
        <w:autoSpaceDE w:val="0"/>
        <w:widowControl/>
        <w:spacing w:line="240" w:lineRule="exact" w:before="0" w:after="244"/>
        <w:ind w:left="0" w:right="24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 still image of B-mode ultrasonography shows an iso-high-echoic mass on the surface of the liver parenchyma, which is indicated by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white arrows (</w:t>
      </w:r>
      <w:r>
        <w:rPr>
          <w:rFonts w:ascii="FrutigerLTStd" w:hAnsi="FrutigerLTStd" w:eastAsia="FrutigerLTStd"/>
          <w:b w:val="0"/>
          <w:i w:val="0"/>
          <w:color w:val="D0111B"/>
          <w:sz w:val="20"/>
        </w:rPr>
        <w:t>A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). Display of AI shows the four-class discrimination of liver masses, including cyst, hemangioma, hepatocellular carcinoma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(HCC) and metastatic tumor (metastatic) with their diagnostic probabilities (</w:t>
      </w:r>
      <w:r>
        <w:rPr>
          <w:rFonts w:ascii="FrutigerLTStd" w:hAnsi="FrutigerLTStd" w:eastAsia="FrutigerLTStd"/>
          <w:b w:val="0"/>
          <w:i w:val="0"/>
          <w:color w:val="D0111B"/>
          <w:sz w:val="20"/>
        </w:rPr>
        <w:t>B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). After setting the boundary box on this liver mass (indicated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as a red box), the AI automatically presents the estimated probability for the diagnosis of each type of liver mass, where the probability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hemangioma is the highest (79.0%, shown in the bottom right corner).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6"/>
        <w:gridCol w:w="3426"/>
        <w:gridCol w:w="3426"/>
      </w:tblGrid>
      <w:tr>
        <w:trPr>
          <w:trHeight w:hRule="exact" w:val="306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0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4" w:after="0"/>
              <w:ind w:left="1136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>Ultrasonography 42(1), January 2023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24" w:firstLine="0"/>
              <w:jc w:val="righ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78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1003300</wp:posOffset>
            </wp:positionH>
            <wp:positionV relativeFrom="page">
              <wp:posOffset>4838700</wp:posOffset>
            </wp:positionV>
            <wp:extent cx="2628900" cy="2247900"/>
            <wp:wrapNone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47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1047750</wp:posOffset>
            </wp:positionH>
            <wp:positionV relativeFrom="page">
              <wp:posOffset>4886960</wp:posOffset>
            </wp:positionV>
            <wp:extent cx="2510790" cy="2206452"/>
            <wp:wrapNone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0790" cy="220645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4292600</wp:posOffset>
            </wp:positionH>
            <wp:positionV relativeFrom="page">
              <wp:posOffset>4749800</wp:posOffset>
            </wp:positionV>
            <wp:extent cx="2628900" cy="2336800"/>
            <wp:wrapNone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336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4344670</wp:posOffset>
            </wp:positionH>
            <wp:positionV relativeFrom="page">
              <wp:posOffset>4754880</wp:posOffset>
            </wp:positionV>
            <wp:extent cx="2454909" cy="2345260"/>
            <wp:wrapNone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54909" cy="234526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88"/>
        <w:sectPr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0"/>
        <w:ind w:left="10" w:right="116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images of four types of liver masses (HCC, metastatic cancer,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hemangiomas, and cysts) were used for training the 19-layer CNN.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In the evaluation of the 10-fold cross-validation, the differential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accuracy for the four classes of diseases was 90.8%, and the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68" w:lineRule="exact" w:before="0" w:after="48"/>
        <w:ind w:left="116" w:right="24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human experts, it was 80.0% (range, 74.5% to 83.6%). In addition,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probability of AI making the correct diagnosis increases with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 larger amount of training data, indicating that a highly reliable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estimation can be acquired by increasing the amount of training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tabs>
          <w:tab w:pos="5254" w:val="left"/>
        </w:tabs>
        <w:autoSpaceDE w:val="0"/>
        <w:widowControl/>
        <w:spacing w:line="232" w:lineRule="exact" w:before="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sensitivities for diagnosing HCC, metastatic cancer, hemangiomas,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data [51].</w:t>
      </w:r>
    </w:p>
    <w:p>
      <w:pPr>
        <w:autoSpaceDN w:val="0"/>
        <w:autoSpaceDE w:val="0"/>
        <w:widowControl/>
        <w:spacing w:line="232" w:lineRule="exact" w:before="48" w:after="48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and cysts were 73.8%, 61.7%, 89.8%, and 99.1%, respectively.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0" w:lineRule="exact" w:before="0" w:after="0"/>
        <w:ind w:left="10" w:right="118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accuracy, sensitivity, and specificity of malignancy discrimination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were 94.2%, 85.6%, and 96.2%, respectively. Prior to this, AI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models using 7,754, 24,575, 57,145, and 70,950 images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training were created, and the accuracy of four-class and malignant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tumor discrimination improved according to the amount of training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340" w:lineRule="exact" w:before="0" w:after="48"/>
        <w:ind w:left="116" w:right="0" w:firstLine="796"/>
        <w:jc w:val="left"/>
      </w:pPr>
      <w:r>
        <w:rPr>
          <w:rFonts w:ascii="FrutigerLTStd" w:hAnsi="FrutigerLTStd" w:eastAsia="FrutigerLTStd"/>
          <w:b w:val="0"/>
          <w:i w:val="0"/>
          <w:color w:val="D0111B"/>
          <w:sz w:val="28"/>
        </w:rPr>
        <w:t xml:space="preserve">AI for Other Imaging Modalities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AI Models for CT and MRI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Generally, a further examination is required for a definitive diagnosis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the lesions detected on US, and CT and MRI are recommended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tabs>
          <w:tab w:pos="5254" w:val="left"/>
        </w:tabs>
        <w:autoSpaceDE w:val="0"/>
        <w:widowControl/>
        <w:spacing w:line="232" w:lineRule="exact" w:before="0" w:after="48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data (Fig. 3) [51].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for this purpose [52]. Yasaka et al. [53] reported that an CNN-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0" w:right="116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diagnostic capabilities of AI and human experts were also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compared in an independent test cohort of tumor video images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a 70,950-image learning model (Fig. 4). For AI, the accuracy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four-disease classification was 89.1% and for the diagnosis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malignant tumors was 90.9%. Meanwhile, the median accuracy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four-disease classification by human experts was 67.3% (range,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63.6% to 69.1%), and for the diagnosis of malignant tumors by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538"/>
        <w:ind w:left="116" w:right="22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based AI model pretrained with CT images of 460 liver tumors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diagnosis of malignant tumors had an accuracy of 84% and an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AUROC of 0.927. Nayak et al. [54] performed three-dimensional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image segmentation of the liver region and HCC from CT images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deep learning and reported that the prediction accuracy for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each cross-section was 86.9% and the prediction accuracy for each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case was 80%. Hamm et al. [55] used 434 MRI images as training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572"/>
        <w:gridCol w:w="2572"/>
        <w:gridCol w:w="2572"/>
        <w:gridCol w:w="2572"/>
      </w:tblGrid>
      <w:tr>
        <w:trPr>
          <w:trHeight w:hRule="exact" w:val="362"/>
        </w:trPr>
        <w:tc>
          <w:tcPr>
            <w:tcW w:type="dxa" w:w="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3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(%)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4" w:after="0"/>
              <w:ind w:left="3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100</w:t>
            </w:r>
          </w:p>
        </w:tc>
        <w:tc>
          <w:tcPr>
            <w:tcW w:type="dxa" w:w="2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4" w:after="0"/>
              <w:ind w:left="0" w:right="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(%)</w:t>
            </w:r>
          </w:p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100</w:t>
            </w:r>
          </w:p>
        </w:tc>
      </w:tr>
      <w:tr>
        <w:trPr>
          <w:trHeight w:hRule="exact" w:val="402"/>
        </w:trPr>
        <w:tc>
          <w:tcPr>
            <w:tcW w:type="dxa" w:w="2572"/>
            <w:vMerge/>
            <w:tcBorders/>
          </w:tcPr>
          <w:p/>
        </w:tc>
        <w:tc>
          <w:tcPr>
            <w:tcW w:type="dxa" w:w="26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32" w:after="0"/>
              <w:ind w:left="13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95</w:t>
            </w:r>
          </w:p>
        </w:tc>
        <w:tc>
          <w:tcPr>
            <w:tcW w:type="dxa" w:w="2572"/>
            <w:vMerge/>
            <w:tcBorders/>
          </w:tcPr>
          <w:p/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8" w:after="0"/>
              <w:ind w:left="12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95</w:t>
            </w:r>
          </w:p>
        </w:tc>
      </w:tr>
      <w:tr>
        <w:trPr>
          <w:trHeight w:hRule="exact" w:val="470"/>
        </w:trPr>
        <w:tc>
          <w:tcPr>
            <w:tcW w:type="dxa" w:w="2572"/>
            <w:vMerge/>
            <w:tcBorders/>
          </w:tcPr>
          <w:p/>
        </w:tc>
        <w:tc>
          <w:tcPr>
            <w:tcW w:type="dxa" w:w="2572"/>
            <w:vMerge/>
            <w:tcBorders/>
          </w:tcPr>
          <w:p/>
        </w:tc>
        <w:tc>
          <w:tcPr>
            <w:tcW w:type="dxa" w:w="2572"/>
            <w:vMerge/>
            <w:tcBorders/>
          </w:tcPr>
          <w:p/>
        </w:tc>
        <w:tc>
          <w:tcPr>
            <w:tcW w:type="dxa" w:w="2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36" w:after="0"/>
              <w:ind w:left="12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90</w:t>
            </w:r>
          </w:p>
        </w:tc>
      </w:tr>
    </w:tbl>
    <w:p>
      <w:pPr>
        <w:autoSpaceDN w:val="0"/>
        <w:autoSpaceDE w:val="0"/>
        <w:widowControl/>
        <w:spacing w:line="240" w:lineRule="auto" w:before="116" w:after="0"/>
        <w:ind w:left="0" w:right="444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85</w:t>
      </w:r>
    </w:p>
    <w:p>
      <w:pPr>
        <w:autoSpaceDN w:val="0"/>
        <w:tabs>
          <w:tab w:pos="5640" w:val="left"/>
        </w:tabs>
        <w:autoSpaceDE w:val="0"/>
        <w:widowControl/>
        <w:spacing w:line="338" w:lineRule="auto" w:before="270" w:after="0"/>
        <w:ind w:left="45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90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>80</w:t>
      </w:r>
    </w:p>
    <w:p>
      <w:pPr>
        <w:autoSpaceDN w:val="0"/>
        <w:autoSpaceDE w:val="0"/>
        <w:widowControl/>
        <w:spacing w:line="240" w:lineRule="auto" w:before="196" w:after="0"/>
        <w:ind w:left="0" w:right="444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75</w:t>
      </w:r>
    </w:p>
    <w:p>
      <w:pPr>
        <w:autoSpaceDN w:val="0"/>
        <w:tabs>
          <w:tab w:pos="5640" w:val="left"/>
        </w:tabs>
        <w:autoSpaceDE w:val="0"/>
        <w:widowControl/>
        <w:spacing w:line="312" w:lineRule="auto" w:before="270" w:after="0"/>
        <w:ind w:left="456" w:right="0" w:firstLine="0"/>
        <w:jc w:val="lef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 xml:space="preserve">85 </w:t>
      </w:r>
      <w:r>
        <w:tab/>
      </w:r>
      <w:r>
        <w:rPr>
          <w:rFonts w:ascii="Helvetica" w:hAnsi="Helvetica" w:eastAsia="Helvetica"/>
          <w:b w:val="0"/>
          <w:i w:val="0"/>
          <w:color w:val="000000"/>
          <w:sz w:val="18"/>
        </w:rPr>
        <w:t>70</w:t>
      </w:r>
    </w:p>
    <w:p>
      <w:pPr>
        <w:autoSpaceDN w:val="0"/>
        <w:autoSpaceDE w:val="0"/>
        <w:widowControl/>
        <w:spacing w:line="240" w:lineRule="auto" w:before="216" w:after="210"/>
        <w:ind w:left="0" w:right="4448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65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  <w:gridCol w:w="791"/>
      </w:tblGrid>
      <w:tr>
        <w:trPr>
          <w:trHeight w:hRule="exact" w:val="522"/>
        </w:trPr>
        <w:tc>
          <w:tcPr>
            <w:tcW w:type="dxa" w:w="2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058" w:after="0"/>
              <w:ind w:left="10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t>A</w:t>
            </w:r>
          </w:p>
        </w:tc>
        <w:tc>
          <w:tcPr>
            <w:tcW w:type="dxa" w:w="5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80</w:t>
            </w:r>
          </w:p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7,854 </w:t>
            </w:r>
          </w:p>
        </w:tc>
        <w:tc>
          <w:tcPr>
            <w:tcW w:type="dxa" w:w="10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24,675 </w:t>
            </w:r>
          </w:p>
        </w:tc>
        <w:tc>
          <w:tcPr>
            <w:tcW w:type="dxa" w:w="1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57,145 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21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70,950</w:t>
            </w:r>
          </w:p>
        </w:tc>
        <w:tc>
          <w:tcPr>
            <w:tcW w:type="dxa" w:w="5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2058" w:after="0"/>
              <w:ind w:left="0" w:right="122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t>B</w:t>
            </w:r>
          </w:p>
        </w:tc>
        <w:tc>
          <w:tcPr>
            <w:tcW w:type="dxa" w:w="5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60</w:t>
            </w:r>
          </w:p>
        </w:tc>
        <w:tc>
          <w:tcPr>
            <w:tcW w:type="dxa" w:w="94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7,854 </w:t>
            </w:r>
          </w:p>
        </w:tc>
        <w:tc>
          <w:tcPr>
            <w:tcW w:type="dxa" w:w="1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24,675 </w:t>
            </w:r>
          </w:p>
        </w:tc>
        <w:tc>
          <w:tcPr>
            <w:tcW w:type="dxa" w:w="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57,145 </w:t>
            </w:r>
          </w:p>
        </w:tc>
        <w:tc>
          <w:tcPr>
            <w:tcW w:type="dxa" w:w="12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86" w:after="0"/>
              <w:ind w:left="18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70,950</w:t>
            </w:r>
          </w:p>
        </w:tc>
      </w:tr>
      <w:tr>
        <w:trPr>
          <w:trHeight w:hRule="exact" w:val="300"/>
        </w:trPr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4140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No. of images applied for the training of AI</w:t>
            </w:r>
          </w:p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422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6" w:after="0"/>
              <w:ind w:left="52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No. of images applied for the training of AI</w:t>
            </w:r>
          </w:p>
        </w:tc>
      </w:tr>
      <w:tr>
        <w:trPr>
          <w:trHeight w:hRule="exact" w:val="320"/>
        </w:trPr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6" w:after="0"/>
              <w:ind w:left="0" w:right="3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650" cy="12319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" cy="123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0" w:after="0"/>
              <w:ind w:left="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4-Disease classification (accuracy)</w:t>
            </w:r>
          </w:p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4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" w:after="0"/>
              <w:ind w:left="0" w:right="2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4619" cy="48387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19" cy="4838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0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6" w:lineRule="auto" w:before="144" w:after="0"/>
              <w:ind w:left="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Benign and malignant discrimination (accuracy) </w:t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 xml:space="preserve">Sensitivity </w:t>
            </w:r>
            <w:r>
              <w:br/>
            </w: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Specificity</w:t>
            </w:r>
          </w:p>
        </w:tc>
      </w:tr>
      <w:tr>
        <w:trPr>
          <w:trHeight w:hRule="exact" w:val="220"/>
        </w:trPr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" w:after="0"/>
              <w:ind w:left="0" w:right="3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650" cy="123189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" cy="1231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Hepatocellular carcinoma</w:t>
            </w:r>
          </w:p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3164"/>
            <w:gridSpan w:val="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" w:after="0"/>
              <w:ind w:left="0" w:right="3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650" cy="12319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" cy="123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Metastatic tumor</w:t>
            </w:r>
          </w:p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3164"/>
            <w:gridSpan w:val="4"/>
            <w:vMerge/>
            <w:tcBorders/>
          </w:tcPr>
          <w:p/>
        </w:tc>
      </w:tr>
      <w:tr>
        <w:trPr>
          <w:trHeight w:hRule="exact" w:val="220"/>
        </w:trPr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" w:after="0"/>
              <w:ind w:left="0" w:right="3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650" cy="123189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" cy="1231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Hemangioma</w:t>
            </w:r>
          </w:p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3164"/>
            <w:gridSpan w:val="4"/>
            <w:vMerge/>
            <w:tcBorders/>
          </w:tcPr>
          <w:p/>
        </w:tc>
      </w:tr>
      <w:tr>
        <w:trPr>
          <w:trHeight w:hRule="exact" w:val="516"/>
        </w:trPr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9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" w:after="0"/>
              <w:ind w:left="0" w:right="30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20650" cy="12319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" cy="1231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0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34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Cyst</w:t>
            </w:r>
          </w:p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791"/>
            <w:vMerge/>
            <w:tcBorders/>
          </w:tcPr>
          <w:p/>
        </w:tc>
        <w:tc>
          <w:tcPr>
            <w:tcW w:type="dxa" w:w="3164"/>
            <w:gridSpan w:val="4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2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D0111B"/>
          <w:sz w:val="20"/>
        </w:rPr>
        <w:t>Fig. 3.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 Improvement of the diagnostic accuracy of artificial intelligence (AI) for the classification of liver masses according to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increase of training data.</w:t>
      </w:r>
    </w:p>
    <w:p>
      <w:pPr>
        <w:autoSpaceDN w:val="0"/>
        <w:autoSpaceDE w:val="0"/>
        <w:widowControl/>
        <w:spacing w:line="240" w:lineRule="exact" w:before="0" w:after="244"/>
        <w:ind w:left="10" w:right="24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diagnostic accuracy of AI that differentiates the four types of liver masses (hepatocellular carcinoma, metastatic tumor, hemangioma,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cyst) is shown (</w:t>
      </w:r>
      <w:r>
        <w:rPr>
          <w:rFonts w:ascii="FrutigerLTStd" w:hAnsi="FrutigerLTStd" w:eastAsia="FrutigerLTStd"/>
          <w:b w:val="0"/>
          <w:i w:val="0"/>
          <w:color w:val="D0111B"/>
          <w:sz w:val="20"/>
        </w:rPr>
        <w:t>A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). The accuracies are calculated using 10-fold cross-validation. The accuracy for four-disease classification and those for each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type of liver mass improve with an increasing number of images applied for training the AI. Similarly, the accuracy, sensitivity, and specificity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for the discrimination of malignant tumors also improve with an increasing number of training images (</w:t>
      </w:r>
      <w:r>
        <w:rPr>
          <w:rFonts w:ascii="FrutigerLTStd" w:hAnsi="FrutigerLTStd" w:eastAsia="FrutigerLTStd"/>
          <w:b w:val="0"/>
          <w:i w:val="0"/>
          <w:color w:val="D0111B"/>
          <w:sz w:val="20"/>
        </w:rPr>
        <w:t>B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).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9"/>
        <w:gridCol w:w="3429"/>
        <w:gridCol w:w="3429"/>
      </w:tblGrid>
      <w:tr>
        <w:trPr>
          <w:trHeight w:hRule="exact" w:val="306"/>
        </w:trPr>
        <w:tc>
          <w:tcPr>
            <w:tcW w:type="dxa" w:w="2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10" w:right="0" w:firstLine="0"/>
              <w:jc w:val="lef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14</w:t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4" w:after="0"/>
              <w:ind w:left="0" w:right="1008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Ultrasonography 42(1), January 2023 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60" w:after="0"/>
              <w:ind w:left="0" w:right="26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1247140</wp:posOffset>
            </wp:positionH>
            <wp:positionV relativeFrom="page">
              <wp:posOffset>1416050</wp:posOffset>
            </wp:positionV>
            <wp:extent cx="1748789" cy="2454509"/>
            <wp:wrapNone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48789" cy="24545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1181100</wp:posOffset>
            </wp:positionH>
            <wp:positionV relativeFrom="page">
              <wp:posOffset>1371600</wp:posOffset>
            </wp:positionV>
            <wp:extent cx="1689100" cy="2565400"/>
            <wp:wrapNone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565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4220210</wp:posOffset>
            </wp:positionH>
            <wp:positionV relativeFrom="page">
              <wp:posOffset>1402080</wp:posOffset>
            </wp:positionV>
            <wp:extent cx="1744979" cy="2516647"/>
            <wp:wrapNone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44979" cy="2516647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4178300</wp:posOffset>
            </wp:positionH>
            <wp:positionV relativeFrom="page">
              <wp:posOffset>1371600</wp:posOffset>
            </wp:positionV>
            <wp:extent cx="1689100" cy="2565400"/>
            <wp:wrapNone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2565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0" w:lineRule="auto" w:before="0" w:after="660"/>
        <w:ind w:left="0" w:right="7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90.0" w:type="dxa"/>
      </w:tblPr>
      <w:tblGrid>
        <w:gridCol w:w="2570"/>
        <w:gridCol w:w="2570"/>
        <w:gridCol w:w="2570"/>
        <w:gridCol w:w="2570"/>
      </w:tblGrid>
      <w:tr>
        <w:trPr>
          <w:trHeight w:hRule="exact" w:val="260"/>
        </w:trPr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100</w:t>
            </w:r>
          </w:p>
        </w:tc>
        <w:tc>
          <w:tcPr>
            <w:tcW w:type="dxa" w:w="3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28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4-Disease classification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56" w:after="0"/>
              <w:ind w:left="0" w:right="29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100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0" w:after="0"/>
              <w:ind w:left="30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Benign and malignant</w:t>
            </w:r>
          </w:p>
        </w:tc>
      </w:tr>
      <w:tr>
        <w:trPr>
          <w:trHeight w:hRule="exact" w:val="420"/>
        </w:trPr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62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discrimination</w:t>
            </w:r>
          </w:p>
        </w:tc>
      </w:tr>
      <w:tr>
        <w:trPr>
          <w:trHeight w:hRule="exact" w:val="278"/>
        </w:trPr>
        <w:tc>
          <w:tcPr>
            <w:tcW w:type="dxa" w:w="9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6" w:after="0"/>
              <w:ind w:left="0" w:right="274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80</w:t>
            </w:r>
          </w:p>
        </w:tc>
        <w:tc>
          <w:tcPr>
            <w:tcW w:type="dxa" w:w="36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55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D0111B"/>
                <w:sz w:val="18"/>
              </w:rPr>
              <w:t>70,950 images-learning AI model</w:t>
            </w:r>
          </w:p>
        </w:tc>
        <w:tc>
          <w:tcPr>
            <w:tcW w:type="dxa" w:w="1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86" w:after="0"/>
              <w:ind w:left="0" w:right="29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80</w:t>
            </w:r>
          </w:p>
        </w:tc>
        <w:tc>
          <w:tcPr>
            <w:tcW w:type="dxa" w:w="4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8" w:after="0"/>
              <w:ind w:left="5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D0111B"/>
                <w:sz w:val="18"/>
              </w:rPr>
              <w:t>70,950 images-learning AI model</w:t>
            </w:r>
          </w:p>
        </w:tc>
      </w:tr>
      <w:tr>
        <w:trPr>
          <w:trHeight w:hRule="exact" w:val="118"/>
        </w:trPr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  <w:tc>
          <w:tcPr>
            <w:tcW w:type="dxa" w:w="42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512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D0111B"/>
                <w:sz w:val="18"/>
              </w:rPr>
              <w:t>57,145 and 24,575 images-learning AI model</w:t>
            </w:r>
          </w:p>
        </w:tc>
      </w:tr>
      <w:tr>
        <w:trPr>
          <w:trHeight w:hRule="exact" w:val="204"/>
        </w:trPr>
        <w:tc>
          <w:tcPr>
            <w:tcW w:type="dxa" w:w="2570"/>
            <w:vMerge/>
            <w:tcBorders/>
          </w:tcPr>
          <w:p/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4" w:after="0"/>
              <w:ind w:left="55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D0111B"/>
                <w:sz w:val="18"/>
              </w:rPr>
              <w:t>57,145 images-learning AI model</w:t>
            </w:r>
          </w:p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</w:tr>
      <w:tr>
        <w:trPr>
          <w:trHeight w:hRule="exact" w:val="218"/>
        </w:trPr>
        <w:tc>
          <w:tcPr>
            <w:tcW w:type="dxa" w:w="2570"/>
            <w:vMerge/>
            <w:tcBorders/>
          </w:tcPr>
          <w:p/>
        </w:tc>
        <w:tc>
          <w:tcPr>
            <w:tcW w:type="dxa" w:w="3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6" w:after="0"/>
              <w:ind w:left="55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D0111B"/>
                <w:sz w:val="18"/>
              </w:rPr>
              <w:t>24,575 images-learning AI model</w:t>
            </w:r>
          </w:p>
        </w:tc>
        <w:tc>
          <w:tcPr>
            <w:tcW w:type="dxa" w:w="2570"/>
            <w:vMerge/>
            <w:tcBorders/>
          </w:tcPr>
          <w:p/>
        </w:tc>
        <w:tc>
          <w:tcPr>
            <w:tcW w:type="dxa" w:w="257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12" w:after="26"/>
        <w:ind w:left="0" w:right="1282" w:firstLine="0"/>
        <w:jc w:val="right"/>
      </w:pPr>
      <w:r>
        <w:rPr>
          <w:rFonts w:ascii="Helvetica" w:hAnsi="Helvetica" w:eastAsia="Helvetica"/>
          <w:b w:val="0"/>
          <w:i w:val="0"/>
          <w:color w:val="000000"/>
          <w:sz w:val="18"/>
        </w:rPr>
        <w:t>Physicians (experts)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0.0" w:type="dxa"/>
      </w:tblPr>
      <w:tblGrid>
        <w:gridCol w:w="1713"/>
        <w:gridCol w:w="1713"/>
        <w:gridCol w:w="1713"/>
        <w:gridCol w:w="1713"/>
        <w:gridCol w:w="1713"/>
        <w:gridCol w:w="1713"/>
      </w:tblGrid>
      <w:tr>
        <w:trPr>
          <w:trHeight w:hRule="exact" w:val="824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48" w:after="0"/>
              <w:ind w:left="10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Correct diagnosis (%)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0" w:after="0"/>
              <w:ind w:left="14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60</w:t>
            </w:r>
          </w:p>
        </w:tc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8" w:after="0"/>
              <w:ind w:left="0" w:right="220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Physicians (experts)</w:t>
            </w:r>
          </w:p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extDirection w:val="btLr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70" w:after="0"/>
              <w:ind w:left="10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Correct diagnosis (%)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60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60</w:t>
            </w:r>
          </w:p>
        </w:tc>
        <w:tc>
          <w:tcPr>
            <w:tcW w:type="dxa" w:w="3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74" w:after="0"/>
              <w:ind w:left="168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Physicians (non-experts)</w:t>
            </w:r>
          </w:p>
        </w:tc>
      </w:tr>
      <w:tr>
        <w:trPr>
          <w:trHeight w:hRule="exact" w:val="1040"/>
        </w:trPr>
        <w:tc>
          <w:tcPr>
            <w:tcW w:type="dxa" w:w="1713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6" w:after="0"/>
              <w:ind w:left="14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40</w:t>
            </w:r>
          </w:p>
        </w:tc>
        <w:tc>
          <w:tcPr>
            <w:tcW w:type="dxa" w:w="3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0" w:after="0"/>
              <w:ind w:left="350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Physicians (non-experts)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4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40</w:t>
            </w:r>
          </w:p>
        </w:tc>
        <w:tc>
          <w:tcPr>
            <w:tcW w:type="dxa" w:w="1713"/>
            <w:vMerge/>
            <w:tcBorders/>
          </w:tcPr>
          <w:p/>
        </w:tc>
      </w:tr>
      <w:tr>
        <w:trPr>
          <w:trHeight w:hRule="exact" w:val="612"/>
        </w:trPr>
        <w:tc>
          <w:tcPr>
            <w:tcW w:type="dxa" w:w="4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240" w:after="0"/>
              <w:ind w:left="0" w:right="214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t>A</w:t>
            </w:r>
          </w:p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146" w:right="0" w:firstLine="0"/>
              <w:jc w:val="lef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20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5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1240" w:after="0"/>
              <w:ind w:left="0" w:right="0" w:firstLine="0"/>
              <w:jc w:val="center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t>B</w:t>
            </w:r>
          </w:p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6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20</w:t>
            </w:r>
          </w:p>
        </w:tc>
        <w:tc>
          <w:tcPr>
            <w:tcW w:type="dxa" w:w="1713"/>
            <w:vMerge/>
            <w:tcBorders/>
          </w:tcPr>
          <w:p/>
        </w:tc>
      </w:tr>
      <w:tr>
        <w:trPr>
          <w:trHeight w:hRule="exact" w:val="890"/>
        </w:trPr>
        <w:tc>
          <w:tcPr>
            <w:tcW w:type="dxa" w:w="1713"/>
            <w:vMerge/>
            <w:tcBorders/>
          </w:tcPr>
          <w:p/>
        </w:tc>
        <w:tc>
          <w:tcPr>
            <w:tcW w:type="dxa" w:w="6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4" w:after="0"/>
              <w:ind w:left="0" w:right="0" w:firstLine="0"/>
              <w:jc w:val="center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713"/>
            <w:vMerge/>
            <w:tcBorders/>
          </w:tcPr>
          <w:p/>
        </w:tc>
        <w:tc>
          <w:tcPr>
            <w:tcW w:type="dxa" w:w="1713"/>
            <w:vMerge/>
            <w:tcBorders/>
          </w:tcPr>
          <w:p/>
        </w:tc>
        <w:tc>
          <w:tcPr>
            <w:tcW w:type="dxa" w:w="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14" w:after="0"/>
              <w:ind w:left="0" w:right="152" w:firstLine="0"/>
              <w:jc w:val="right"/>
            </w:pPr>
            <w:r>
              <w:rPr>
                <w:rFonts w:ascii="Helvetica" w:hAnsi="Helvetica" w:eastAsia="Helvetica"/>
                <w:b w:val="0"/>
                <w:i w:val="0"/>
                <w:color w:val="000000"/>
                <w:sz w:val="18"/>
              </w:rPr>
              <w:t>0</w:t>
            </w:r>
          </w:p>
        </w:tc>
        <w:tc>
          <w:tcPr>
            <w:tcW w:type="dxa" w:w="171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exact" w:before="20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D0111B"/>
          <w:sz w:val="20"/>
        </w:rPr>
        <w:t>Fig. 4.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 Comparison of diagnostic accuracy between artificial intelligence (AI) models and physicians in an independent test cohort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focal liver lesions. </w:t>
      </w:r>
    </w:p>
    <w:p>
      <w:pPr>
        <w:autoSpaceDN w:val="0"/>
        <w:autoSpaceDE w:val="0"/>
        <w:widowControl/>
        <w:spacing w:line="240" w:lineRule="exact" w:before="0" w:after="420"/>
        <w:ind w:left="0" w:right="20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accuracy of the four-disease classification by AI was 89.1% in a learning model with 70,950 images, 81.8% in a learning model with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57,145 images, and 80.0% in a learning model with 24,575 images, while the median percentages of diagnostic accuracy by physicians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were 67.3% (range, 63.6% to 69.1%) and 47.3% (range, 45.5% to 47.3%) for experts and non-experts, respectively (</w:t>
      </w:r>
      <w:r>
        <w:rPr>
          <w:rFonts w:ascii="FrutigerLTStd" w:hAnsi="FrutigerLTStd" w:eastAsia="FrutigerLTStd"/>
          <w:b w:val="0"/>
          <w:i w:val="0"/>
          <w:color w:val="D0111B"/>
          <w:sz w:val="20"/>
        </w:rPr>
        <w:t>A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). Similarly,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accuracy for discrimination of malignant tumors by AI was 90.9% in the learning model with 70,950 images, and 87.3% in the learning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models with 57,145 and 24,575 images, respectively. For the human physicians, the median the diagnostic accuracy among the test nodules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was 80.0% (range, 74.5% to 83.6%) by experts and 60.0% (range, 52.7% to 65.5%) by non-experts, respectively (</w:t>
      </w:r>
      <w:r>
        <w:rPr>
          <w:rFonts w:ascii="FrutigerLTStd" w:hAnsi="FrutigerLTStd" w:eastAsia="FrutigerLTStd"/>
          <w:b w:val="0"/>
          <w:i w:val="0"/>
          <w:color w:val="D0111B"/>
          <w:sz w:val="20"/>
        </w:rPr>
        <w:t>B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). Modified from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Nishida N et al. J Gastroenterol 2022;57:309-321 [51], according to Creative Commons licence.</w:t>
      </w:r>
    </w:p>
    <w:p>
      <w:pPr>
        <w:sectPr>
          <w:pgSz w:w="11906" w:h="15874"/>
          <w:pgMar w:top="360" w:right="776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0" w:right="116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data for a CNN to create an AI-aided detection and diagnosis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 for HCC, which outperformed human radiologists. Feng et al.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[56] used gadolinium ethoxybenzyl diethlenetriamine pentaacetic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acid (Gd-EOB-DTPA)-MRI images to preoperatively estimate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microvascular invasion in HCC cases based on the pathological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findings of resected specimens, which reportedly surpassed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diagnosis of the radiologist. For diffuse hepatic lesions, Choi et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al. [57] reported a CNN model for diagnosing the fibrosis stage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7,461 CT images as training data, showing superior accuracy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compared to that of radiologists, APRI, and FIB-4 index. In addition,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several SVM-based AI models predicting liver fibrosis and liver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stiffness based on MRI have been reported [58,59]. </w:t>
      </w:r>
    </w:p>
    <w:p>
      <w:pPr>
        <w:autoSpaceDN w:val="0"/>
        <w:autoSpaceDE w:val="0"/>
        <w:widowControl/>
        <w:spacing w:line="276" w:lineRule="exact" w:before="306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AI for Pathological Diagnosis of Liver Lesions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AI is also expected to support the pathological diagnosis of whole-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slide images (WSIs), which is required for a definitive diagnosis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lesions. A CNN model for classifying nuclear atypia of HCC on biopsy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was reported [60]. Liao et al. [61] used WSIs of hematoxylin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eosin (H&amp;E) staining and tissue microarray to perform an automatic </w:t>
      </w:r>
    </w:p>
    <w:p>
      <w:pPr>
        <w:sectPr>
          <w:type w:val="continuous"/>
          <w:pgSz w:w="11906" w:h="15874"/>
          <w:pgMar w:top="360" w:right="776" w:bottom="274" w:left="850" w:header="720" w:footer="720" w:gutter="0"/>
          <w:cols w:num="2" w:equalWidth="0">
            <w:col w:w="5128" w:space="0"/>
            <w:col w:w="5152" w:space="0"/>
          </w:cols>
          <w:docGrid w:linePitch="360"/>
        </w:sectPr>
      </w:pPr>
    </w:p>
    <w:p>
      <w:pPr>
        <w:autoSpaceDN w:val="0"/>
        <w:autoSpaceDE w:val="0"/>
        <w:widowControl/>
        <w:spacing w:line="276" w:lineRule="exact" w:before="0" w:after="0"/>
        <w:ind w:left="116" w:right="22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diagnosis of HCC and predict gene mutations. They showed that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CTNNB1 (</w:t>
      </w:r>
      <w:r>
        <w:rPr>
          <w:rFonts w:ascii="AppleSDGothicNeo" w:hAnsi="AppleSDGothicNeo" w:eastAsia="AppleSDGothicNeo"/>
          <w:b w:val="0"/>
          <w:i w:val="0"/>
          <w:color w:val="000000"/>
          <w:sz w:val="20"/>
        </w:rPr>
        <w:t>β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-catenin) gene mutations could be predicted from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pathological specimens of H&amp;E staining. Chen et al. [62] reported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 neural network for benign and malignant tumor discrimination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with an accuracy of 96.0% and classification of well, moderately,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and poorly differentiated HCC with an accuracy of 86.9% through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training on WSIs of HCC and non-cancerous liver. They showed that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performance of AI was equivalent to that of a pathologist with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5 years of experience. They also reported that gene mutations from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H&amp;E specimens could be predicted using AI. </w:t>
      </w:r>
    </w:p>
    <w:p>
      <w:pPr>
        <w:autoSpaceDN w:val="0"/>
        <w:autoSpaceDE w:val="0"/>
        <w:widowControl/>
        <w:spacing w:line="330" w:lineRule="exact" w:before="318" w:after="0"/>
        <w:ind w:left="0" w:right="0" w:firstLine="0"/>
        <w:jc w:val="center"/>
      </w:pPr>
      <w:r>
        <w:rPr>
          <w:rFonts w:ascii="FrutigerLTStd" w:hAnsi="FrutigerLTStd" w:eastAsia="FrutigerLTStd"/>
          <w:b w:val="0"/>
          <w:i w:val="0"/>
          <w:color w:val="D0111B"/>
          <w:sz w:val="28"/>
        </w:rPr>
        <w:t>AI for Predicting the Prognosis in HCC</w:t>
      </w:r>
    </w:p>
    <w:p>
      <w:pPr>
        <w:autoSpaceDN w:val="0"/>
        <w:autoSpaceDE w:val="0"/>
        <w:widowControl/>
        <w:spacing w:line="280" w:lineRule="exact" w:before="192" w:after="0"/>
        <w:ind w:left="116" w:right="26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Because the selection of the best treatment based on the estimated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prognosis is critical for the management of HCC, the outcome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treatment is sometimes rather unpredictable in each HCC case.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Therefore, several AIs trained with image and omics data have been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reported for predicting the prognosis after the treatment. </w:t>
      </w:r>
    </w:p>
    <w:p>
      <w:pPr>
        <w:autoSpaceDN w:val="0"/>
        <w:autoSpaceDE w:val="0"/>
        <w:widowControl/>
        <w:spacing w:line="232" w:lineRule="exact" w:before="48" w:after="506"/>
        <w:ind w:left="28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Regarding AI based on CEUS images, deep learning radiomics </w:t>
      </w:r>
    </w:p>
    <w:p>
      <w:pPr>
        <w:sectPr>
          <w:type w:val="nextColumn"/>
          <w:pgSz w:w="11906" w:h="15874"/>
          <w:pgMar w:top="360" w:right="776" w:bottom="274" w:left="850" w:header="720" w:footer="720" w:gutter="0"/>
          <w:cols w:num="2" w:equalWidth="0">
            <w:col w:w="5128" w:space="0"/>
            <w:col w:w="515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7"/>
        <w:gridCol w:w="3427"/>
        <w:gridCol w:w="3427"/>
      </w:tblGrid>
      <w:tr>
        <w:trPr>
          <w:trHeight w:hRule="exact" w:val="246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1136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>Ultrasonography 42(1), January 2023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24" w:firstLine="0"/>
              <w:jc w:val="righ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76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88"/>
        <w:sectPr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0" w:right="0" w:firstLine="0"/>
        <w:jc w:val="center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models have been reported, which may optimize the treatments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for very early/early-stage HCC. The models identified that 17.3%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HCC patients who underwent radiofrequency ablation and 27.3%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patients who underwent surgical resection should swap their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treatment, so that their average probability of 2-year progression-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free survival would increase by 12% and 15%, respectively [63].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Another report presented an AI model that predicted the effect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transcatheter chemoembolization (TACE) by analyzing video images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48"/>
        <w:ind w:left="116" w:right="22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diagnosis, an imbalance in the distribution of diseases among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training images would lead to a biased output—that is, a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preferential diagnosis of the disease most contained in the training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data set [2,37]. Therefore, the performance of AI may fluctuate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among the test cohorts, and physicians must be careful about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value of output by the AI until the results of AI studies are proven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through clinical trials. In this context, it is becoming important to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understand the advantages and disadvantages of medical AI in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tabs>
          <w:tab w:pos="5254" w:val="left"/>
        </w:tabs>
        <w:autoSpaceDE w:val="0"/>
        <w:widowControl/>
        <w:spacing w:line="232" w:lineRule="exact" w:before="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contrast medium inflow into tumors on CEUS [64].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clinical settings.</w:t>
      </w:r>
    </w:p>
    <w:p>
      <w:pPr>
        <w:autoSpaceDN w:val="0"/>
        <w:autoSpaceDE w:val="0"/>
        <w:widowControl/>
        <w:spacing w:line="232" w:lineRule="exact" w:before="48" w:after="48"/>
        <w:ind w:left="18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Using EOB-MRI images, Kim et al. [65] reported an AI model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based on a random forest algorithm to predict postoperative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recurrence-free survival in solitary HCC cases with diameters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2 to 5 cm. For predicting the early recurrence of HCC, it has been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reported that an AI model pretrained with tumor images of EOB-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MRI, including up to 3 mm outside the tumor margin, showed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same performance as a model trained with pathological images of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HCC. CNN-based AI models trained with CT images of HCC before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treatment and a random forest-based AI trained with MRI images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reportedly predicted tumor response to TACE [66,67].</w:t>
      </w:r>
    </w:p>
    <w:p>
      <w:pPr>
        <w:autoSpaceDN w:val="0"/>
        <w:autoSpaceDE w:val="0"/>
        <w:widowControl/>
        <w:spacing w:line="280" w:lineRule="exact" w:before="0" w:after="0"/>
        <w:ind w:left="10" w:right="118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However, Saillard et al. [68] reported a CNN model that predicts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postoperative survival time by learning the WSI of resected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specimens. Using WSI and omics data from HCC cases, Shi et al.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[69] reported a model that presented a "tumor risk score," which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was associated with survival. Survival prediction based on this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score is superior to known conventional scores and associated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with a specific tumor immune environment and genetic mutations.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Chaudhary et al. [70] developed a deep neural network model and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found two groups with different prognoses using RNA sequencing,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microRNA sequencing, and methylation data from 360 patients with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HCC.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14" w:lineRule="exact" w:before="0" w:after="0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6"/>
        </w:rPr>
        <w:t xml:space="preserve">ORCID: Naoshi Nishida: http://orcid.org/0000-0002-9111-5668; Masatoshi Kudo: </w:t>
      </w:r>
      <w:r>
        <w:rPr>
          <w:rFonts w:ascii="FrutigerLTStd" w:hAnsi="FrutigerLTStd" w:eastAsia="FrutigerLTStd"/>
          <w:b w:val="0"/>
          <w:i w:val="0"/>
          <w:color w:val="000000"/>
          <w:sz w:val="16"/>
        </w:rPr>
        <w:t>https://orcid.org/0000-0002-4102-3474</w:t>
      </w:r>
    </w:p>
    <w:p>
      <w:pPr>
        <w:autoSpaceDN w:val="0"/>
        <w:autoSpaceDE w:val="0"/>
        <w:widowControl/>
        <w:spacing w:line="274" w:lineRule="exact" w:before="312" w:after="0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Author Contributions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Conceptualization: Nishida N, Kudo M. Data acquisition: Nishida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N. Data analysis or interpretation: Nishida N. Drafting of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manuscript: Nishida N. Critical revision of the manuscript: Nishida N,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Kudo M. Approval of the final version of the manuscript: all authors.</w:t>
      </w:r>
    </w:p>
    <w:p>
      <w:pPr>
        <w:autoSpaceDN w:val="0"/>
        <w:autoSpaceDE w:val="0"/>
        <w:widowControl/>
        <w:spacing w:line="258" w:lineRule="exact" w:before="404" w:after="0"/>
        <w:ind w:left="116" w:right="72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Conflict of Interest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MK received scholarship grants form GE Healthcare Japan.</w:t>
      </w:r>
    </w:p>
    <w:p>
      <w:pPr>
        <w:autoSpaceDN w:val="0"/>
        <w:autoSpaceDE w:val="0"/>
        <w:widowControl/>
        <w:spacing w:line="276" w:lineRule="exact" w:before="386" w:after="48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2"/>
        </w:rPr>
        <w:t xml:space="preserve">Acknowledgments </w:t>
      </w:r>
      <w:r>
        <w:br/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AI development of the Japan Society of Ultrasonics in Medicine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is carried out with the support of AMED (JP18lk1010030,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JP20lk1010035), and the tumor discriminator is being developed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under the initiative of Dr. Makoto Yamakawa and Professor Takeshi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Shiina, Kyoto University Graduate School of Medicine, Department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of Human Health Sciences. The tumor detector is being developed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under the initiative of Professor Yoshito Mekada, Graduate School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40.0" w:type="dxa"/>
      </w:tblPr>
      <w:tblGrid>
        <w:gridCol w:w="5144"/>
        <w:gridCol w:w="5144"/>
      </w:tblGrid>
      <w:tr>
        <w:trPr>
          <w:trHeight w:hRule="exact" w:val="492"/>
        </w:trPr>
        <w:tc>
          <w:tcPr>
            <w:tcW w:type="dxa" w:w="3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108" w:after="0"/>
              <w:ind w:left="0" w:right="1088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8"/>
              </w:rPr>
              <w:t>Conclusion</w:t>
            </w:r>
          </w:p>
        </w:tc>
        <w:tc>
          <w:tcPr>
            <w:tcW w:type="dxa" w:w="61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1094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of Engineering, Chukyo University. We would also like to take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this opportunity to thank the members of the Japan Society of </w:t>
            </w:r>
          </w:p>
        </w:tc>
      </w:tr>
    </w:tbl>
    <w:p>
      <w:pPr>
        <w:autoSpaceDN w:val="0"/>
        <w:autoSpaceDE w:val="0"/>
        <w:widowControl/>
        <w:spacing w:line="14" w:lineRule="exact" w:before="0" w:after="168"/>
        <w:ind w:left="0" w:right="0"/>
      </w:pP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 variety of AI models for the diagnosis of liver disease have been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reported; some of them reportedly outperform human experts.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56" w:lineRule="exact" w:before="0" w:after="168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Ultrasonics in Medicine for their cooperation in carrying out the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>research.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144"/>
        <w:gridCol w:w="5144"/>
      </w:tblGrid>
      <w:tr>
        <w:trPr>
          <w:trHeight w:hRule="exact" w:val="492"/>
        </w:trPr>
        <w:tc>
          <w:tcPr>
            <w:tcW w:type="dxa" w:w="6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0" w:after="0"/>
              <w:ind w:left="10" w:right="1008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However, the value of the output from AI could be more informative </w:t>
            </w: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for beginners and non-experts because AI generally shows much </w:t>
            </w:r>
          </w:p>
        </w:tc>
        <w:tc>
          <w:tcPr>
            <w:tcW w:type="dxa" w:w="32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0" w:lineRule="exact" w:before="148" w:after="0"/>
              <w:ind w:left="0" w:right="970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8"/>
              </w:rPr>
              <w:t>References</w:t>
            </w:r>
          </w:p>
        </w:tc>
      </w:tr>
    </w:tbl>
    <w:p>
      <w:pPr>
        <w:autoSpaceDN w:val="0"/>
        <w:autoSpaceDE w:val="0"/>
        <w:widowControl/>
        <w:spacing w:line="14" w:lineRule="exact" w:before="0" w:after="48"/>
        <w:ind w:left="0" w:right="0"/>
      </w:pP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74" w:lineRule="exact" w:before="0" w:after="0"/>
        <w:ind w:left="10" w:right="116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higher performance than beginners and non-experts, compared to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experts, especially in the field of imaging diagnosis [42,51]. Another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study indicated that AI for diagnosing focal liver lesions in B-mode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US shows the potential to assist less-experienced radiologists in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improving their performance and lowering their dependence on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sectional imaging in liver cancer diagnosis [41], although medical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staff bear the final responsibility for medical decisions. </w:t>
      </w:r>
    </w:p>
    <w:p>
      <w:pPr>
        <w:autoSpaceDN w:val="0"/>
        <w:autoSpaceDE w:val="0"/>
        <w:widowControl/>
        <w:spacing w:line="280" w:lineRule="exact" w:before="0" w:after="0"/>
        <w:ind w:left="10" w:right="118" w:firstLine="17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However, the use of AI may still be limited in the clinical setting;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the performance of AI is completely dependent on the quantity </w:t>
      </w:r>
      <w:r>
        <w:rPr>
          <w:rFonts w:ascii="FrutigerLTStd" w:hAnsi="FrutigerLTStd" w:eastAsia="FrutigerLTStd"/>
          <w:b w:val="0"/>
          <w:i w:val="0"/>
          <w:color w:val="000000"/>
          <w:sz w:val="20"/>
        </w:rPr>
        <w:t xml:space="preserve">and quality of training data. For example, regarding AI for image </w:t>
      </w:r>
    </w:p>
    <w:p>
      <w:pPr>
        <w:sectPr>
          <w:type w:val="continuous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436" w:right="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1. Nishida N, Yamakawa M, Shiina T, Kudo M. Current status and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perspectives for computer-aided ultrasonic diagnosis of liver lesions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using deep learning technology. Hepatol Int 2019;13:416-421.</w:t>
      </w:r>
    </w:p>
    <w:p>
      <w:pPr>
        <w:autoSpaceDN w:val="0"/>
        <w:autoSpaceDE w:val="0"/>
        <w:widowControl/>
        <w:spacing w:line="262" w:lineRule="exact" w:before="2" w:after="0"/>
        <w:ind w:left="436" w:right="28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2. Ahn JC, Connell A, Simonetto DA, Hughes C, Shah VH. Application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of artificial intelligence for the diagnosis and treatment of liver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diseases. Hepatology 2021;73:2546-2563.</w:t>
      </w:r>
    </w:p>
    <w:p>
      <w:pPr>
        <w:autoSpaceDN w:val="0"/>
        <w:autoSpaceDE w:val="0"/>
        <w:widowControl/>
        <w:spacing w:line="220" w:lineRule="exact" w:before="44" w:after="0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3. Ahmad G, Khan MA, Abbas S, Athar A, Khan BS, Aslam MS. </w:t>
      </w:r>
    </w:p>
    <w:p>
      <w:pPr>
        <w:autoSpaceDN w:val="0"/>
        <w:autoSpaceDE w:val="0"/>
        <w:widowControl/>
        <w:spacing w:line="264" w:lineRule="exact" w:before="0" w:after="0"/>
        <w:ind w:left="43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Automated diagnosis of hepatitis B using Multilayer Mamdani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Fuzzy Inference System. J Healthc Eng 2019;2019:6361318.</w:t>
      </w:r>
    </w:p>
    <w:p>
      <w:pPr>
        <w:autoSpaceDN w:val="0"/>
        <w:autoSpaceDE w:val="0"/>
        <w:widowControl/>
        <w:spacing w:line="220" w:lineRule="exact" w:before="44" w:after="316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4. Konerman MA, Zhang Y, Zhu J, Higgins PD, Lok AS, Waljee AK. </w:t>
      </w:r>
    </w:p>
    <w:p>
      <w:pPr>
        <w:sectPr>
          <w:type w:val="nextColumn"/>
          <w:pgSz w:w="11906" w:h="15874"/>
          <w:pgMar w:top="360" w:right="778" w:bottom="274" w:left="840" w:header="720" w:footer="720" w:gutter="0"/>
          <w:cols w:num="2" w:equalWidth="0">
            <w:col w:w="5138" w:space="0"/>
            <w:col w:w="515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9"/>
        <w:gridCol w:w="3429"/>
        <w:gridCol w:w="3429"/>
      </w:tblGrid>
      <w:tr>
        <w:trPr>
          <w:trHeight w:hRule="exact" w:val="246"/>
        </w:trPr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0" w:right="0" w:firstLine="0"/>
              <w:jc w:val="lef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16</w:t>
            </w:r>
          </w:p>
        </w:tc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1008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Ultrasonography 42(1), January 2023 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26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78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66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88"/>
        <w:sectPr>
          <w:pgSz w:w="11906" w:h="15874"/>
          <w:pgMar w:top="360" w:right="780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20" w:right="122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Improvement of predictive models of risk of disease progression in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chronic hepatitis C by incorporating longitudinal data. Hepatology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2015;61:1832-1841.</w:t>
      </w:r>
    </w:p>
    <w:p>
      <w:pPr>
        <w:autoSpaceDN w:val="0"/>
        <w:autoSpaceDE w:val="0"/>
        <w:widowControl/>
        <w:spacing w:line="222" w:lineRule="exact" w:before="42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5. Konerman MA, Lu D, Zhang Y, Thomson M, Zhu J, Verma A, et al. </w:t>
      </w:r>
    </w:p>
    <w:p>
      <w:pPr>
        <w:autoSpaceDN w:val="0"/>
        <w:autoSpaceDE w:val="0"/>
        <w:widowControl/>
        <w:spacing w:line="264" w:lineRule="exact" w:before="0" w:after="0"/>
        <w:ind w:left="320" w:right="118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Assessing risk of fibrosis progression and liver-related clinical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outcomes among patients with both early stage and advanced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chronic hepatitis C. PLoS One 2017;12:e0187344.</w:t>
      </w:r>
    </w:p>
    <w:p>
      <w:pPr>
        <w:autoSpaceDN w:val="0"/>
        <w:autoSpaceDE w:val="0"/>
        <w:widowControl/>
        <w:spacing w:line="220" w:lineRule="exact" w:before="44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6. Konerman MA, Beste LA, Van T, Liu B, Zhang X, Zhu J, et al. </w:t>
      </w:r>
    </w:p>
    <w:p>
      <w:pPr>
        <w:autoSpaceDN w:val="0"/>
        <w:autoSpaceDE w:val="0"/>
        <w:widowControl/>
        <w:spacing w:line="264" w:lineRule="exact" w:before="0" w:after="0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Machine learning models to predict disease progression among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veterans with hepatitis C virus. PLoS One 2019;14:e0208141.</w:t>
      </w:r>
    </w:p>
    <w:p>
      <w:pPr>
        <w:autoSpaceDN w:val="0"/>
        <w:autoSpaceDE w:val="0"/>
        <w:widowControl/>
        <w:spacing w:line="264" w:lineRule="exact" w:before="0" w:after="0"/>
        <w:ind w:left="32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7. Maiellaro PA, Cozzolongo R, Marino P. Artificial neural networks for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the prediction of response to interferon plus ribavirin treatment in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patients with chronic hepatitis C. Curr Pharm Des 2004;10:2101-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tabs>
          <w:tab w:pos="436" w:val="left"/>
        </w:tabs>
        <w:autoSpaceDE w:val="0"/>
        <w:widowControl/>
        <w:spacing w:line="256" w:lineRule="exact" w:before="0" w:after="0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18. Perakakis N, Polyzos SA, Yazdani A, Sala-Vila A, Kountouras J,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Anastasilakis AD, et al. Non-invasive diagnosis of non-alcoholic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steatohepatitis and fibrosis with the use of omics and supervised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learning: a proof of concept study. Metabolism 2019;101:154005.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19. Marozas M, Zykus R, Sakalauskas A, Kupcinskas L, Lukosevicius A. </w:t>
      </w:r>
    </w:p>
    <w:p>
      <w:pPr>
        <w:autoSpaceDN w:val="0"/>
        <w:autoSpaceDE w:val="0"/>
        <w:widowControl/>
        <w:spacing w:line="264" w:lineRule="exact" w:before="0" w:after="0"/>
        <w:ind w:left="43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Noninvasive evaluation of portal hypertension using a supervised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learning technique. J Healthc Eng 2017;2017:6183714.</w:t>
      </w:r>
    </w:p>
    <w:p>
      <w:pPr>
        <w:autoSpaceDN w:val="0"/>
        <w:autoSpaceDE w:val="0"/>
        <w:widowControl/>
        <w:spacing w:line="220" w:lineRule="exact" w:before="44" w:after="0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20. Hong WD, Zhu QH, Huang ZM, Chen XR, Jiang ZC, Xu SH, et al. </w:t>
      </w:r>
    </w:p>
    <w:p>
      <w:pPr>
        <w:autoSpaceDN w:val="0"/>
        <w:autoSpaceDE w:val="0"/>
        <w:widowControl/>
        <w:spacing w:line="264" w:lineRule="exact" w:before="0" w:after="0"/>
        <w:ind w:left="43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Predictors of esophageal varices in patients with HBV-related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cirrhosis: a retrospective study. BMC Gastroenterol 2009;9:11.</w:t>
      </w:r>
    </w:p>
    <w:p>
      <w:pPr>
        <w:autoSpaceDN w:val="0"/>
        <w:autoSpaceDE w:val="0"/>
        <w:widowControl/>
        <w:spacing w:line="264" w:lineRule="exact" w:before="0" w:after="42"/>
        <w:ind w:left="436" w:right="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21. Abd El-Salam SM, Ezz MM, Hashem S, Elakel W, Salama R,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ElMakhzangy H, et al. Performance of machine learning approaches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on prediction of esophageal varices for Egyptian chronic hepatitis C </w:t>
      </w:r>
    </w:p>
    <w:p>
      <w:pPr>
        <w:sectPr>
          <w:type w:val="nextColumn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0" w:lineRule="exact" w:before="0" w:after="44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2109.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patients. Informa Med Unlocked 2019;17:100267.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20" w:right="118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8. Park H, Lo-Ciganic WH, Huang J, Wu Y, Henry L, Peter J, et al.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Machine learning algorithms for predicting direct-acting antiviral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treatment failure in chronic hepatitis C: an HCV-TARGET analysis. 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42"/>
        <w:ind w:left="436" w:right="26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22. Dong TS, Kalani A, Aby ES, Le L, Luu K, Hauer M, et al. Machine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learning-based development and validation of a scoring system for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screening high-risk esophageal varices. Clin Gastroenterol Hepatol </w:t>
      </w:r>
    </w:p>
    <w:p>
      <w:pPr>
        <w:sectPr>
          <w:type w:val="nextColumn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2" w:lineRule="exact" w:before="0" w:after="42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Hepatology 2022;76:483-491.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2019;17:1894-1901.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320" w:right="118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 9. Decharatanachart P, Chaiteerakij R, Tiyarattanachai T, Treeprasertsuk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S. Application of artificial intelligence in non-alcoholic fatty liver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disease and liver fibrosis: a systematic review and meta-analysis.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Therap Adv Gastroenterol 2021;14:17562848211062807.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42"/>
        <w:ind w:left="436" w:right="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23. Eaton JE, Vesterhus M, McCauley BM, Atkinson EJ, Schlicht EM,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Juran BD, et al. Primary Sclerosing Cholangitis Risk Estimate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Tool (PREsTo) predicts outcomes of the disease: a derivation and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validation study using machine learning. Hepatology 2020;71:214-</w:t>
      </w:r>
    </w:p>
    <w:p>
      <w:pPr>
        <w:sectPr>
          <w:type w:val="nextColumn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2" w:lineRule="exact" w:before="0" w:after="42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10. Yip TC, Ma AJ, Wong VW, Tse YK, Chan HL, Yuen PC, et al.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224.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20" w:right="118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Laboratory parameter-based machine learning model for excluding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non-alcoholic fatty liver disease (NAFLD) in the general population.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Aliment Pharmacol Ther 2017;46:447-456.</w:t>
      </w:r>
    </w:p>
    <w:p>
      <w:pPr>
        <w:autoSpaceDN w:val="0"/>
        <w:autoSpaceDE w:val="0"/>
        <w:widowControl/>
        <w:spacing w:line="264" w:lineRule="exact" w:before="0" w:after="0"/>
        <w:ind w:left="32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11. Islam MM, Wu CC, Poly TN, Yang HC, Li YJ. Applications of machine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learning in fatty live disease prediction. Stud Health Technol Inform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2018;247:166-170.</w:t>
      </w:r>
    </w:p>
    <w:p>
      <w:pPr>
        <w:autoSpaceDN w:val="0"/>
        <w:autoSpaceDE w:val="0"/>
        <w:widowControl/>
        <w:spacing w:line="220" w:lineRule="exact" w:before="44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12. Ma H, Xu CF, Shen Z, Yu CH, Li YM. Application of machine learning 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 w:num="2" w:equalWidth="0">
            <w:col w:w="5126" w:space="0"/>
            <w:col w:w="5149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438" w:right="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24. Singal AG, Mukherjee A, Elmunzer BJ, Higgins PD, Lok AS, Zhu J, et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al. Machine learning algorithms outperform conventional regression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models in predicting development of hepatocellular carcinoma. Am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J Gastroenterol 2013;108:1723-1730.</w:t>
      </w:r>
    </w:p>
    <w:p>
      <w:pPr>
        <w:autoSpaceDN w:val="0"/>
        <w:autoSpaceDE w:val="0"/>
        <w:widowControl/>
        <w:spacing w:line="220" w:lineRule="exact" w:before="44" w:after="0"/>
        <w:ind w:left="118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25. Ioannou GN, Tang W, Beste LA, Tincopa MA, Su GL, Van T, et al. </w:t>
      </w:r>
    </w:p>
    <w:p>
      <w:pPr>
        <w:autoSpaceDN w:val="0"/>
        <w:autoSpaceDE w:val="0"/>
        <w:widowControl/>
        <w:spacing w:line="264" w:lineRule="exact" w:before="0" w:after="44"/>
        <w:ind w:left="438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Assessment of a deep learning model to predict hepatocellular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carcinoma in patients with hepatitis C Cirrhosis. JAMA Netw Open </w:t>
      </w:r>
    </w:p>
    <w:p>
      <w:pPr>
        <w:sectPr>
          <w:type w:val="nextColumn"/>
          <w:pgSz w:w="11906" w:h="15874"/>
          <w:pgMar w:top="360" w:right="780" w:bottom="274" w:left="850" w:header="720" w:footer="720" w:gutter="0"/>
          <w:cols w:num="2" w:equalWidth="0">
            <w:col w:w="5126" w:space="0"/>
            <w:col w:w="5149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0" w:lineRule="exact" w:before="0" w:after="44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techniques for clinical predictive modeling: a cross-sectional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2020;3:e2015626.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study on nonalcoholic fatty liver disease in China. Biomed Res Int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2018;2018:4304376.</w:t>
      </w:r>
    </w:p>
    <w:p>
      <w:pPr>
        <w:autoSpaceDN w:val="0"/>
        <w:autoSpaceDE w:val="0"/>
        <w:widowControl/>
        <w:spacing w:line="220" w:lineRule="exact" w:before="44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13. Wu CC, Yeh WC, Hsu WD, Islam MM, Nguyen PA, Poly TN, et al. </w:t>
      </w:r>
    </w:p>
    <w:p>
      <w:pPr>
        <w:autoSpaceDN w:val="0"/>
        <w:autoSpaceDE w:val="0"/>
        <w:widowControl/>
        <w:spacing w:line="264" w:lineRule="exact" w:before="0" w:after="0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Prediction of fatty liver disease using machine learning algorithms.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Comput Methods Programs Biomed 2019;170:23-29.</w:t>
      </w:r>
    </w:p>
    <w:p>
      <w:pPr>
        <w:autoSpaceDN w:val="0"/>
        <w:autoSpaceDE w:val="0"/>
        <w:widowControl/>
        <w:spacing w:line="264" w:lineRule="exact" w:before="0" w:after="0"/>
        <w:ind w:left="32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14. Perveen S, Shahbaz M, Keshavjee K, Guergachi A. A systematic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machine learning based approach for the diagnosis of non-alcoholic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fatty liver disease risk and progression. Sci Rep 2018;8:2112.</w:t>
      </w:r>
    </w:p>
    <w:p>
      <w:pPr>
        <w:autoSpaceDN w:val="0"/>
        <w:autoSpaceDE w:val="0"/>
        <w:widowControl/>
        <w:spacing w:line="264" w:lineRule="exact" w:before="0" w:after="0"/>
        <w:ind w:left="32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15. Okanoue T, Shima T, Mitsumoto Y, Umemura A, Yamaguchi K, Itoh Y,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et al. Artificial intelligence/neural network system for the screening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of nonalcoholic fatty liver disease and nonalcoholic steatohepatitis.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Hepatol Res 2021;51:554-569.</w:t>
      </w:r>
    </w:p>
    <w:p>
      <w:pPr>
        <w:autoSpaceDN w:val="0"/>
        <w:autoSpaceDE w:val="0"/>
        <w:widowControl/>
        <w:spacing w:line="264" w:lineRule="exact" w:before="0" w:after="0"/>
        <w:ind w:left="320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16. Oh TG, Kim SM, Caussy C, Fu T, Guo J, Bassirian S, et al. A universal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gut-microbiome-derived signature predicts cirrhosis. Cell Metab 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52" w:lineRule="exact" w:before="0" w:after="0"/>
        <w:ind w:left="436" w:right="22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26. Garcia MS, Agarwal B, Mookerjee RP, Jalan R, Doyle G, Ranco G,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et al. An accurate data preparation approach for the prediction of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mortality in ACLF patients using the CANONIC dataset. Annu Int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Conf IEEE Eng Med Biol Soc 2019;2019:1371-1377.</w:t>
      </w:r>
    </w:p>
    <w:p>
      <w:pPr>
        <w:autoSpaceDN w:val="0"/>
        <w:autoSpaceDE w:val="0"/>
        <w:widowControl/>
        <w:spacing w:line="264" w:lineRule="exact" w:before="0" w:after="0"/>
        <w:ind w:left="436" w:right="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27. Piscaglia F, Cucchetti A, Benlloch S, Vivarelli M, Berenguer J, Bolondi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L, et al. Prediction of significant fibrosis in hepatitis C virus infected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liver transplant recipients by artificial neural network analysis of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clinical factors. Eur J Gastroenterol Hepatol 2006;18:1255-1261.</w:t>
      </w:r>
    </w:p>
    <w:p>
      <w:pPr>
        <w:autoSpaceDN w:val="0"/>
        <w:autoSpaceDE w:val="0"/>
        <w:widowControl/>
        <w:spacing w:line="264" w:lineRule="exact" w:before="0" w:after="0"/>
        <w:ind w:left="436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28. Briceno J, Cruz-Ramirez M, Prieto M, Navasa M, Ortiz de Urbina J,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Orti R, et al. Use of artificial intelligence as an innovative donor-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recipient matching model for liver transplantation: results from a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multicenter Spanish study. J Hepatol 2014;61:1020-1028.</w:t>
      </w:r>
    </w:p>
    <w:p>
      <w:pPr>
        <w:autoSpaceDN w:val="0"/>
        <w:autoSpaceDE w:val="0"/>
        <w:widowControl/>
        <w:spacing w:line="262" w:lineRule="exact" w:before="2" w:after="44"/>
        <w:ind w:left="436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29. Ayllon MD, Ciria R, Cruz-Ramirez M, Perez-Ortiz M, Gomez I,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Valente R, et al. Validation of artificial neural networks as a </w:t>
      </w:r>
    </w:p>
    <w:p>
      <w:pPr>
        <w:sectPr>
          <w:type w:val="nextColumn"/>
          <w:pgSz w:w="11906" w:h="15874"/>
          <w:pgMar w:top="360" w:right="780" w:bottom="274" w:left="850" w:header="720" w:footer="720" w:gutter="0"/>
          <w:cols w:num="2" w:equalWidth="0">
            <w:col w:w="5128" w:space="0"/>
            <w:col w:w="5148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2" w:lineRule="exact" w:before="0" w:after="42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2020;32:901.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methodology for donor-recipient matching for liver transplantation. 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20" w:right="118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17. Sowa JP, Atmaca O, Kahraman A, Schlattjan M, Lindner M, Sydor S,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et al. Non-invasive separation of alcoholic and non-alcoholic liver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disease with predictive modeling. PLoS One 2014;9:e101444.</w:t>
      </w:r>
    </w:p>
    <w:p>
      <w:pPr>
        <w:sectPr>
          <w:type w:val="continuous"/>
          <w:pgSz w:w="11906" w:h="15874"/>
          <w:pgMar w:top="360" w:right="780" w:bottom="274" w:left="850" w:header="720" w:footer="720" w:gutter="0"/>
          <w:cols w:num="2" w:equalWidth="0">
            <w:col w:w="5126" w:space="0"/>
            <w:col w:w="5149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38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Liver Transpl 2018;24:192-203.</w:t>
      </w:r>
    </w:p>
    <w:p>
      <w:pPr>
        <w:autoSpaceDN w:val="0"/>
        <w:autoSpaceDE w:val="0"/>
        <w:widowControl/>
        <w:spacing w:line="220" w:lineRule="exact" w:before="44" w:after="0"/>
        <w:ind w:left="118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30. Bertsimas D, Kung J, Trichakis N, Wang Y, Hirose R, Vagefi PA. </w:t>
      </w:r>
    </w:p>
    <w:p>
      <w:pPr>
        <w:autoSpaceDN w:val="0"/>
        <w:autoSpaceDE w:val="0"/>
        <w:widowControl/>
        <w:spacing w:line="220" w:lineRule="exact" w:before="44" w:after="548"/>
        <w:ind w:left="438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Development and validation of an optimized prediction of mortality </w:t>
      </w:r>
    </w:p>
    <w:p>
      <w:pPr>
        <w:sectPr>
          <w:type w:val="nextColumn"/>
          <w:pgSz w:w="11906" w:h="15874"/>
          <w:pgMar w:top="360" w:right="780" w:bottom="274" w:left="850" w:header="720" w:footer="720" w:gutter="0"/>
          <w:cols w:num="2" w:equalWidth="0">
            <w:col w:w="5126" w:space="0"/>
            <w:col w:w="5149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5"/>
        <w:gridCol w:w="3425"/>
        <w:gridCol w:w="3425"/>
      </w:tblGrid>
      <w:tr>
        <w:trPr>
          <w:trHeight w:hRule="exact" w:val="246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  <w:tc>
          <w:tcPr>
            <w:tcW w:type="dxa" w:w="55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1136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>Ultrasonography 42(1), January 2023</w:t>
            </w:r>
          </w:p>
        </w:tc>
        <w:tc>
          <w:tcPr>
            <w:tcW w:type="dxa" w:w="19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24" w:firstLine="0"/>
              <w:jc w:val="righ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17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80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88"/>
        <w:sectPr>
          <w:pgSz w:w="11906" w:h="15874"/>
          <w:pgMar w:top="360" w:right="782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0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for candidates awaiting liver transplantation. Am J Transplant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2019;19:1109-1118.</w:t>
      </w:r>
    </w:p>
    <w:p>
      <w:pPr>
        <w:autoSpaceDN w:val="0"/>
        <w:autoSpaceDE w:val="0"/>
        <w:widowControl/>
        <w:spacing w:line="264" w:lineRule="exact" w:before="0" w:after="0"/>
        <w:ind w:left="330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31. Nitski O, Azhie A, Qazi-Arisar FA, Wang X, Ma S, Lilly L, et al. Long-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term mortality risk stratification of liver transplant recipients: real-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time application of deep learning algorithms on longitudinal data.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Lancet Digit Health 2021;3:e295-e305.</w:t>
      </w:r>
    </w:p>
    <w:p>
      <w:pPr>
        <w:autoSpaceDN w:val="0"/>
        <w:tabs>
          <w:tab w:pos="330" w:val="left"/>
        </w:tabs>
        <w:autoSpaceDE w:val="0"/>
        <w:widowControl/>
        <w:spacing w:line="264" w:lineRule="exact" w:before="0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32. Nam JY, Lee JH, Bae J, Chang Y, Cho Y, Sinn DH, et al. Novel model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to predict HCC recurrence after liver transplantation obtained using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deep learning: a multicenter study. Cancers (Basel) 2020;12:2791.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33. Ivanics T, Nelson W, Patel MS, Claasen M, Lau L, Gorgen A, et al. </w:t>
      </w:r>
    </w:p>
    <w:p>
      <w:pPr>
        <w:autoSpaceDN w:val="0"/>
        <w:autoSpaceDE w:val="0"/>
        <w:widowControl/>
        <w:spacing w:line="220" w:lineRule="exact" w:before="44" w:after="0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The Toronto postliver transplantation hepatocellular carcinoma 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 w:num="2" w:equalWidth="0">
            <w:col w:w="5136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438" w:right="22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44. Li W, Lv XZ, Zheng X, Ruan SM, Hu HT, Chen LD, et al. Machine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learning-based ultrasomics improves the diagnostic performance in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differentiating focal nodular hyperplasia and atypical hepatocellular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carcinoma. Front Oncol 2021;11:544979.</w:t>
      </w:r>
    </w:p>
    <w:p>
      <w:pPr>
        <w:autoSpaceDN w:val="0"/>
        <w:autoSpaceDE w:val="0"/>
        <w:widowControl/>
        <w:spacing w:line="264" w:lineRule="exact" w:before="0" w:after="0"/>
        <w:ind w:left="438" w:right="22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45. Acharya UR, Raghavendra U, Fujita H, Hagiwara Y, Koh JE, Jen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Hong T, et al. Automated characterization of fatty liver disease and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cirrhosis using curvelet transform and entropy features extracted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from ultrasound images. Comput Biol Med 2016;79:250-258.</w:t>
      </w:r>
    </w:p>
    <w:p>
      <w:pPr>
        <w:autoSpaceDN w:val="0"/>
        <w:autoSpaceDE w:val="0"/>
        <w:widowControl/>
        <w:spacing w:line="264" w:lineRule="exact" w:before="0" w:after="42"/>
        <w:ind w:left="438" w:right="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46. Procopet B, Cristea VM, Robic MA, Grigorescu M, Agachi PS,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Metivier S, et al. Serum tests, liver stiffness and artificial neural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networks for diagnosing cirrhosis and portal hypertension. Dig Liver </w:t>
      </w:r>
    </w:p>
    <w:p>
      <w:pPr>
        <w:sectPr>
          <w:type w:val="nextColumn"/>
          <w:pgSz w:w="11906" w:h="15874"/>
          <w:pgMar w:top="360" w:right="782" w:bottom="274" w:left="840" w:header="720" w:footer="720" w:gutter="0"/>
          <w:cols w:num="2" w:equalWidth="0">
            <w:col w:w="5136" w:space="0"/>
            <w:col w:w="5148" w:space="0"/>
          </w:cols>
          <w:docGrid w:linePitch="360"/>
        </w:sectPr>
      </w:pPr>
    </w:p>
    <w:p>
      <w:pPr>
        <w:autoSpaceDN w:val="0"/>
        <w:tabs>
          <w:tab w:pos="5574" w:val="left"/>
        </w:tabs>
        <w:autoSpaceDE w:val="0"/>
        <w:widowControl/>
        <w:spacing w:line="220" w:lineRule="exact" w:before="0" w:after="44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recurrence calculator: a machine learning approach. Liver Transpl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Dis 2015;47:411-416.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2022;28:593-602.</w:t>
      </w:r>
    </w:p>
    <w:p>
      <w:pPr>
        <w:autoSpaceDN w:val="0"/>
        <w:autoSpaceDE w:val="0"/>
        <w:widowControl/>
        <w:spacing w:line="264" w:lineRule="exact" w:before="0" w:after="0"/>
        <w:ind w:left="33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34. Nishida N, Kudo M. Artificial intelligence in medical imaging and its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application in sonography for the management of liver tumor. Front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Oncol 2020;10:594580.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 w:num="2" w:equalWidth="0">
            <w:col w:w="5136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42"/>
        <w:ind w:left="438" w:right="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47. Gatos I, Tsantis S, Spiliopoulos S, Karnabatidis D, Theotokas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I, Zoumpoulis P, et al. A machine-learning algorithm toward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color analysis for chronic liver disease classification, employing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ultrasound shear wave elastography. Ultrasound Med Biol </w:t>
      </w:r>
    </w:p>
    <w:p>
      <w:pPr>
        <w:sectPr>
          <w:type w:val="nextColumn"/>
          <w:pgSz w:w="11906" w:h="15874"/>
          <w:pgMar w:top="360" w:right="782" w:bottom="274" w:left="840" w:header="720" w:footer="720" w:gutter="0"/>
          <w:cols w:num="2" w:equalWidth="0">
            <w:col w:w="5136" w:space="0"/>
            <w:col w:w="5148" w:space="0"/>
          </w:cols>
          <w:docGrid w:linePitch="360"/>
        </w:sectPr>
      </w:pPr>
    </w:p>
    <w:p>
      <w:pPr>
        <w:autoSpaceDN w:val="0"/>
        <w:tabs>
          <w:tab w:pos="5574" w:val="left"/>
        </w:tabs>
        <w:autoSpaceDE w:val="0"/>
        <w:widowControl/>
        <w:spacing w:line="222" w:lineRule="exact" w:before="0" w:after="42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35. Hwang YN, Lee JH, Kim GY, Jiang YY, Kim SM. Classification of focal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2017;43:1797-1810.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30" w:right="120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liver lesions on ultrasound images by extracting hybrid textural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features and using an artificial neural network. Biomed Mater Eng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2015;26 Suppl 1:S1599-S1611.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 w:num="2" w:equalWidth="0">
            <w:col w:w="5136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42"/>
        <w:ind w:left="438" w:right="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48. Zhang L, Li QY, Duan YY, Yan GZ, Yang YL, Yang RJ. Artificial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neural network aided non-invasive grading evaluation of hepatic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fibrosis by duplex ultrasonography. BMC Med Inform Decis Mak </w:t>
      </w:r>
    </w:p>
    <w:p>
      <w:pPr>
        <w:sectPr>
          <w:type w:val="nextColumn"/>
          <w:pgSz w:w="11906" w:h="15874"/>
          <w:pgMar w:top="360" w:right="782" w:bottom="274" w:left="840" w:header="720" w:footer="720" w:gutter="0"/>
          <w:cols w:num="2" w:equalWidth="0">
            <w:col w:w="5136" w:space="0"/>
            <w:col w:w="5148" w:space="0"/>
          </w:cols>
          <w:docGrid w:linePitch="360"/>
        </w:sectPr>
      </w:pPr>
    </w:p>
    <w:p>
      <w:pPr>
        <w:autoSpaceDN w:val="0"/>
        <w:tabs>
          <w:tab w:pos="5574" w:val="left"/>
        </w:tabs>
        <w:autoSpaceDE w:val="0"/>
        <w:widowControl/>
        <w:spacing w:line="222" w:lineRule="exact" w:before="0" w:after="42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36. Hassan TM, Elmogy M, Salam ES. Diagnosis of focal liver diseases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2012;12:55.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based on deep learning technique for ultrasound images. Arab J Sci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Eng 2017;42:3127-3140.</w:t>
      </w:r>
    </w:p>
    <w:p>
      <w:pPr>
        <w:autoSpaceDN w:val="0"/>
        <w:autoSpaceDE w:val="0"/>
        <w:widowControl/>
        <w:spacing w:line="264" w:lineRule="exact" w:before="0" w:after="0"/>
        <w:ind w:left="33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37. Virmani J, Kumar V, Kalra N, Khandelwal N. Neural network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ensemble based CAD system for focal liver lesions from B-mode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ultrasound. J Digit Imaging 2014;27:520-537.</w:t>
      </w:r>
    </w:p>
    <w:p>
      <w:pPr>
        <w:autoSpaceDN w:val="0"/>
        <w:autoSpaceDE w:val="0"/>
        <w:widowControl/>
        <w:spacing w:line="264" w:lineRule="exact" w:before="0" w:after="0"/>
        <w:ind w:left="33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38. Schmauch B, Herent P, Jehanno P, Dehaene O, Saillard C, Aube C,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et al. Diagnosis of focal liver lesions from ultrasound using deep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learning. Diagn Interv Imaging 2019;100:227-233.</w:t>
      </w:r>
    </w:p>
    <w:p>
      <w:pPr>
        <w:autoSpaceDN w:val="0"/>
        <w:autoSpaceDE w:val="0"/>
        <w:widowControl/>
        <w:spacing w:line="264" w:lineRule="exact" w:before="0" w:after="0"/>
        <w:ind w:left="330" w:right="118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39. Zhang H, Guo L, Wang D, Wang J, Bao L, Ying S, et al. Multi-source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transfer learning via multi-kernel support vector machine plus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for B-mode ultrasound-based computer-aided diagnosis of liver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cancers. IEEE J Biomed Health Inform 2021;25:3874-3885.</w:t>
      </w:r>
    </w:p>
    <w:p>
      <w:pPr>
        <w:autoSpaceDN w:val="0"/>
        <w:autoSpaceDE w:val="0"/>
        <w:widowControl/>
        <w:spacing w:line="264" w:lineRule="exact" w:before="0" w:after="0"/>
        <w:ind w:left="330" w:right="118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40. Sato M, Kobayashi T, Soroida Y, Tanaka T, Nakatsuka T, Nakagawa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H, et al. Development of novel deep multimodal representation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learning-based model for the differentiation of liver tumors on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B-mode ultrasound images. J Gastroenterol Hepatol 2022;37:678-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 w:num="2" w:equalWidth="0">
            <w:col w:w="5138" w:space="0"/>
            <w:col w:w="5146" w:space="0"/>
          </w:cols>
          <w:docGrid w:linePitch="360"/>
        </w:sectPr>
      </w:pPr>
    </w:p>
    <w:p>
      <w:pPr>
        <w:autoSpaceDN w:val="0"/>
        <w:tabs>
          <w:tab w:pos="436" w:val="left"/>
        </w:tabs>
        <w:autoSpaceDE w:val="0"/>
        <w:widowControl/>
        <w:spacing w:line="258" w:lineRule="exact" w:before="0" w:after="0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49. Wang K, Lu X, Zhou H, Gao Y, Zheng J, Tong M, et al. Deep learning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radiomics of shear wave elastography significantly improved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diagnostic performance for assessing liver fibrosis in chronic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hepatitis B: a prospective multicentre study. Gut 2019;68:729-741.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50. Li W, Huang Y, Zhuang BW, Liu GJ, Hu HT, Li X, et al. Multiparametric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ultrasomics of significant liver fibrosis: a machine learning-based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analysis. Eur Radiol 2019;29:1496-1506.</w:t>
      </w:r>
    </w:p>
    <w:p>
      <w:pPr>
        <w:autoSpaceDN w:val="0"/>
        <w:tabs>
          <w:tab w:pos="436" w:val="left"/>
        </w:tabs>
        <w:autoSpaceDE w:val="0"/>
        <w:widowControl/>
        <w:spacing w:line="264" w:lineRule="exact" w:before="0" w:after="0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51. Nishida N, Yamakawa M, Shiina T, Mekada Y, Nishida M, Sakamoto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N, et al. Artificial intelligence (AI) models for the ultrasonographic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diagnosis of liver tumors and comparison of diagnostic accuracies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between AI and human experts. J Gastroenterol 2022;57:309-321.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52. Kokudo N, Takemura N, Hasegawa K, Takayama T, Kubo S, Shimada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M, et al. Clinical practice guidelines for hepatocellular carcinoma: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the Japan Society of Hepatology 2017 (4th JSH-HCC guidelines)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2019 update. Hepatol Res 2019;49:1109-1113.</w:t>
      </w:r>
    </w:p>
    <w:p>
      <w:pPr>
        <w:autoSpaceDN w:val="0"/>
        <w:autoSpaceDE w:val="0"/>
        <w:widowControl/>
        <w:spacing w:line="222" w:lineRule="exact" w:before="42" w:after="42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53. Yasaka K, Akai H, Abe O, Kiryu S. Deep learning with </w:t>
      </w:r>
    </w:p>
    <w:p>
      <w:pPr>
        <w:sectPr>
          <w:type w:val="nextColumn"/>
          <w:pgSz w:w="11906" w:h="15874"/>
          <w:pgMar w:top="360" w:right="782" w:bottom="274" w:left="840" w:header="720" w:footer="720" w:gutter="0"/>
          <w:cols w:num="2" w:equalWidth="0">
            <w:col w:w="5138" w:space="0"/>
            <w:col w:w="5146" w:space="0"/>
          </w:cols>
          <w:docGrid w:linePitch="360"/>
        </w:sectPr>
      </w:pPr>
    </w:p>
    <w:p>
      <w:pPr>
        <w:autoSpaceDN w:val="0"/>
        <w:tabs>
          <w:tab w:pos="5574" w:val="left"/>
        </w:tabs>
        <w:autoSpaceDE w:val="0"/>
        <w:widowControl/>
        <w:spacing w:line="222" w:lineRule="exact" w:before="0" w:after="0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684.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vonvolutional neural network for differentiation of liver masses </w:t>
      </w:r>
    </w:p>
    <w:p>
      <w:pPr>
        <w:autoSpaceDN w:val="0"/>
        <w:tabs>
          <w:tab w:pos="5574" w:val="left"/>
        </w:tabs>
        <w:autoSpaceDE w:val="0"/>
        <w:widowControl/>
        <w:spacing w:line="226" w:lineRule="exact" w:before="34" w:after="0"/>
        <w:ind w:left="1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41. Yang Q, Wei J, Hao X, Kong D, Yu X, Jiang T, et al. Improving B-mode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at dynamic contrast-enhanced CT: a preliminary study. Radiology </w:t>
      </w:r>
    </w:p>
    <w:p>
      <w:pPr>
        <w:autoSpaceDN w:val="0"/>
        <w:tabs>
          <w:tab w:pos="5574" w:val="left"/>
        </w:tabs>
        <w:autoSpaceDE w:val="0"/>
        <w:widowControl/>
        <w:spacing w:line="226" w:lineRule="exact" w:before="34" w:after="42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ultrasound diagnostic performance for focal liver lesions using deep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2018;286:887-896.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2" w:lineRule="exact" w:before="0" w:after="0"/>
        <w:ind w:left="33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learning: a multicentre study. EBioMedicine 2020;56:102777.</w:t>
      </w:r>
    </w:p>
    <w:p>
      <w:pPr>
        <w:autoSpaceDN w:val="0"/>
        <w:autoSpaceDE w:val="0"/>
        <w:widowControl/>
        <w:spacing w:line="264" w:lineRule="exact" w:before="0" w:after="0"/>
        <w:ind w:left="330" w:right="1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42. Dadoun H, Rousseau AL, de Kerviler E, Correas JM, Tissier AM,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Joujou F, et al. Deep learning for the detection, localization, and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characterization of focal liver lesions on abdominal US images.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Radiol Artif Intell 2022;4:e210110.</w:t>
      </w:r>
    </w:p>
    <w:p>
      <w:pPr>
        <w:autoSpaceDN w:val="0"/>
        <w:autoSpaceDE w:val="0"/>
        <w:widowControl/>
        <w:spacing w:line="264" w:lineRule="exact" w:before="0" w:after="0"/>
        <w:ind w:left="330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43. Guo LH, Wang D, Qian YY, Zheng X, Zhao CK, Li XL, et al. A two-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stage multi-view learning framework based computer-aided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diagnosis of liver tumors with contrast enhanced ultrasound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images. Clin Hemorheol Microcirc 2018;69:343-354.</w:t>
      </w:r>
    </w:p>
    <w:p>
      <w:pPr>
        <w:sectPr>
          <w:type w:val="continuous"/>
          <w:pgSz w:w="11906" w:h="15874"/>
          <w:pgMar w:top="360" w:right="782" w:bottom="274" w:left="840" w:header="720" w:footer="720" w:gutter="0"/>
          <w:cols w:num="2" w:equalWidth="0">
            <w:col w:w="5138" w:space="0"/>
            <w:col w:w="5146" w:space="0"/>
          </w:cols>
          <w:docGrid w:linePitch="360"/>
        </w:sectPr>
      </w:pPr>
    </w:p>
    <w:p>
      <w:pPr>
        <w:autoSpaceDN w:val="0"/>
        <w:autoSpaceDE w:val="0"/>
        <w:widowControl/>
        <w:spacing w:line="254" w:lineRule="exact" w:before="0" w:after="0"/>
        <w:ind w:left="436" w:right="22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54. Nayak A, Baidya Kayal E, Arya M, Culli J, Krishan S, Agarwal S,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et al. Computer-aided diagnosis of cirrhosis and hepatocellular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carcinoma using multi-phase abdomen CT. Int J Comput Assist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Radiol Surg 2019;14:1341-1352.</w:t>
      </w:r>
    </w:p>
    <w:p>
      <w:pPr>
        <w:autoSpaceDN w:val="0"/>
        <w:autoSpaceDE w:val="0"/>
        <w:widowControl/>
        <w:spacing w:line="264" w:lineRule="exact" w:before="0" w:after="0"/>
        <w:ind w:left="436" w:right="22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55. Hamm CA, Wang CJ, Savic LJ, Ferrante M, Schobert I, Schlachter T,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et al. Deep learning for liver tumor diagnosis part I: development of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 convolutional neural network classifier for multi-phasic MRI. Eur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Radiol 2019;29:3338-3347.</w:t>
      </w:r>
    </w:p>
    <w:p>
      <w:pPr>
        <w:autoSpaceDN w:val="0"/>
        <w:autoSpaceDE w:val="0"/>
        <w:widowControl/>
        <w:spacing w:line="220" w:lineRule="exact" w:before="44" w:after="548"/>
        <w:ind w:left="11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56. Feng ST, Jia Y, Liao B, Huang B, Zhou Q, Li X, et al. Preoperative </w:t>
      </w:r>
    </w:p>
    <w:p>
      <w:pPr>
        <w:sectPr>
          <w:type w:val="nextColumn"/>
          <w:pgSz w:w="11906" w:h="15874"/>
          <w:pgMar w:top="360" w:right="782" w:bottom="274" w:left="840" w:header="720" w:footer="720" w:gutter="0"/>
          <w:cols w:num="2" w:equalWidth="0">
            <w:col w:w="5138" w:space="0"/>
            <w:col w:w="51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8"/>
        <w:gridCol w:w="3428"/>
        <w:gridCol w:w="3428"/>
      </w:tblGrid>
      <w:tr>
        <w:trPr>
          <w:trHeight w:hRule="exact" w:val="246"/>
        </w:trPr>
        <w:tc>
          <w:tcPr>
            <w:tcW w:type="dxa" w:w="20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10" w:right="0" w:firstLine="0"/>
              <w:jc w:val="lef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18</w:t>
            </w:r>
          </w:p>
        </w:tc>
        <w:tc>
          <w:tcPr>
            <w:tcW w:type="dxa" w:w="55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0" w:right="1008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 xml:space="preserve">Ultrasonography 42(1), January 2023 </w:t>
            </w:r>
          </w:p>
        </w:tc>
        <w:tc>
          <w:tcPr>
            <w:tcW w:type="dxa" w:w="27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26" w:firstLine="0"/>
              <w:jc w:val="righ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60" w:right="782" w:bottom="274" w:left="8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64" w:firstLine="0"/>
        <w:jc w:val="right"/>
      </w:pPr>
      <w:r>
        <w:drawing>
          <wp:inline xmlns:a="http://schemas.openxmlformats.org/drawingml/2006/main" xmlns:pic="http://schemas.openxmlformats.org/drawingml/2006/picture">
            <wp:extent cx="1930400" cy="1397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39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688"/>
        <w:sectPr>
          <w:pgSz w:w="11906" w:h="15874"/>
          <w:pgMar w:top="360" w:right="782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20" w:right="120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prediction of microvascular invasion in hepatocellular cancer: a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radiomics model using Gd-EOB-DTPA-enhanced MRI. Eur Radiol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2019;29:4648-4659.</w:t>
      </w:r>
    </w:p>
    <w:p>
      <w:pPr>
        <w:autoSpaceDN w:val="0"/>
        <w:autoSpaceDE w:val="0"/>
        <w:widowControl/>
        <w:spacing w:line="222" w:lineRule="exact" w:before="42" w:after="0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57. Choi KJ, Jang JK, Lee SS, Sung YS, Shim WH, Kim HS, et al. </w:t>
      </w:r>
    </w:p>
    <w:p>
      <w:pPr>
        <w:autoSpaceDN w:val="0"/>
        <w:autoSpaceDE w:val="0"/>
        <w:widowControl/>
        <w:spacing w:line="264" w:lineRule="exact" w:before="0" w:after="0"/>
        <w:ind w:left="320" w:right="122" w:firstLine="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Development and validation of a deep learning system for staging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liver fibrosis by using contrast agent-enhanced CT images in the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liver. Radiology 2018;289:688-697.</w:t>
      </w:r>
    </w:p>
    <w:p>
      <w:pPr>
        <w:autoSpaceDN w:val="0"/>
        <w:autoSpaceDE w:val="0"/>
        <w:widowControl/>
        <w:spacing w:line="264" w:lineRule="exact" w:before="0" w:after="0"/>
        <w:ind w:left="320" w:right="1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58. He L, Li H, Dudley JA, Maloney TC, Brady SL, Somasundaram E,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et al. Machine learning prediction of liver stiffness using clinical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and T2-weighted MRI radiomic data. AJR Am J Roentgenol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2019;213:592-601.</w:t>
      </w:r>
    </w:p>
    <w:p>
      <w:pPr>
        <w:autoSpaceDN w:val="0"/>
        <w:autoSpaceDE w:val="0"/>
        <w:widowControl/>
        <w:spacing w:line="264" w:lineRule="exact" w:before="0" w:after="0"/>
        <w:ind w:left="320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59. Ahmed Y, Hussein RS, Basha TA, Khalifa AM, Ibrahim AS,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Abdelmoaty AS, et al. Detecting liver fibrosis using a machine 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436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carcinoma patients. Liver Cancer 2020;9:397-413.</w:t>
      </w:r>
    </w:p>
    <w:p>
      <w:pPr>
        <w:autoSpaceDN w:val="0"/>
        <w:autoSpaceDE w:val="0"/>
        <w:widowControl/>
        <w:spacing w:line="264" w:lineRule="exact" w:before="0" w:after="0"/>
        <w:ind w:left="436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64. Liu D, Liu F, Xie X, Su L, Liu M, Xie X, et al. Accurate prediction of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responses to transarterial chemoembolization for patients with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hepatocellular carcinoma by using artificial intelligence in contrast-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enhanced ultrasound. Eur Radiol 2020;30:2365-2376.</w:t>
      </w:r>
    </w:p>
    <w:p>
      <w:pPr>
        <w:autoSpaceDN w:val="0"/>
        <w:autoSpaceDE w:val="0"/>
        <w:widowControl/>
        <w:spacing w:line="264" w:lineRule="exact" w:before="0" w:after="0"/>
        <w:ind w:left="436" w:right="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65. Kim S, Shin J, Kim DY, Choi GH, Kim MJ, Choi JY. Radiomics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on gadoxetic acid-enhanced magnetic resonance imaging for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prediction of postoperative early and late recurrence of single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hepatocellular carcinoma. Clin Cancer Res 2019;25:3847-3855.</w:t>
      </w:r>
    </w:p>
    <w:p>
      <w:pPr>
        <w:autoSpaceDN w:val="0"/>
        <w:autoSpaceDE w:val="0"/>
        <w:widowControl/>
        <w:spacing w:line="264" w:lineRule="exact" w:before="0" w:after="42"/>
        <w:ind w:left="436" w:right="20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66. Abajian A, Murali N, Savic LJ, Laage-Gaupp FM, Nezami N, Duncan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JS, et al. Predicting treatment response to intra-arterial therapies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for hepatocellular carcinoma with the use of supervised machine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learning: an artificial intelligence concept. J Vasc Interv Radiol </w:t>
      </w:r>
    </w:p>
    <w:p>
      <w:pPr>
        <w:sectPr>
          <w:type w:val="nextColumn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0" w:lineRule="exact" w:before="0" w:after="44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learning-based approach to the quantification of the heart-induced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2018;29:850-857.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/>
          <w:docGrid w:linePitch="360"/>
        </w:sectPr>
      </w:pPr>
    </w:p>
    <w:p>
      <w:pPr>
        <w:autoSpaceDN w:val="0"/>
        <w:tabs>
          <w:tab w:pos="320" w:val="left"/>
        </w:tabs>
        <w:autoSpaceDE w:val="0"/>
        <w:widowControl/>
        <w:spacing w:line="250" w:lineRule="exact" w:before="0" w:after="0"/>
        <w:ind w:left="0" w:right="0" w:firstLine="0"/>
        <w:jc w:val="left"/>
      </w:pP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deformation in tagged MR images. NMR Biomed 2020;33:e4215.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60. Li S, Jiang H, Pang W. Joint multiple fully connected convolutional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neural network with extreme learning machine for hepatocellular 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42"/>
        <w:ind w:left="436" w:right="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67. Morshid A, Elsayes KM, Khalaf AM, Elmohr MM, Yu J, Kaseb AO, et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al. A machine learning model to predict hepatocellular carcinoma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response to transcatheter arterial chemoembolization. Radiol Artif </w:t>
      </w:r>
    </w:p>
    <w:p>
      <w:pPr>
        <w:sectPr>
          <w:type w:val="nextColumn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2" w:lineRule="exact" w:before="0" w:after="42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carcinoma nuclei grading. Comput Biol Med 2017;84:156-167.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Intell 2019;1:e180021.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20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>61. Liao H, Long Y, Han R, Wang W, Xu L, Liao M, et al. Deep learning-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based classification and mutation prediction from histopathological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images of hepatocellular carcinoma. Clin Transl Med 2020;10:e102.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 w:num="2" w:equalWidth="0">
            <w:col w:w="5126" w:space="0"/>
            <w:col w:w="5148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42"/>
        <w:ind w:left="438" w:right="22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68. Saillard C, Schmauch B, Laifa O, Moarii M, Toldo S, Zaslavskiy M, et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al. Predicting survival after hepatocellular carcinoma resection using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deep learning on histological slides. Hepatology 2020;72:2000-</w:t>
      </w:r>
    </w:p>
    <w:p>
      <w:pPr>
        <w:sectPr>
          <w:type w:val="nextColumn"/>
          <w:pgSz w:w="11906" w:h="15874"/>
          <w:pgMar w:top="360" w:right="782" w:bottom="274" w:left="850" w:header="720" w:footer="720" w:gutter="0"/>
          <w:cols w:num="2" w:equalWidth="0">
            <w:col w:w="5126" w:space="0"/>
            <w:col w:w="5148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2" w:lineRule="exact" w:before="0" w:after="42"/>
        <w:ind w:left="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62. Chen M, Zhang B, Topatana W, Cao J, Zhu H, Juengpanich S, et al.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2013.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44" w:lineRule="exact" w:before="0" w:after="0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Classification and mutation prediction based on histopathology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H&amp;E images in liver cancer using deep learning. NPJ Precis Oncol 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p>
      <w:pPr>
        <w:autoSpaceDN w:val="0"/>
        <w:autoSpaceDE w:val="0"/>
        <w:widowControl/>
        <w:spacing w:line="242" w:lineRule="exact" w:before="0" w:after="44"/>
        <w:ind w:left="436" w:right="0" w:hanging="32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69. Shi JY, Wang X, Ding GY, Dong Z, Han J, Guan Z, et al. Exploring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prognostic indicators in the pathological images of hepatocellular </w:t>
      </w:r>
    </w:p>
    <w:p>
      <w:pPr>
        <w:sectPr>
          <w:type w:val="nextColumn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p>
      <w:pPr>
        <w:autoSpaceDN w:val="0"/>
        <w:tabs>
          <w:tab w:pos="5564" w:val="left"/>
        </w:tabs>
        <w:autoSpaceDE w:val="0"/>
        <w:widowControl/>
        <w:spacing w:line="222" w:lineRule="exact" w:before="0" w:after="42"/>
        <w:ind w:left="320" w:right="0" w:firstLine="0"/>
        <w:jc w:val="left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2020;4:14. </w:t>
      </w:r>
      <w:r>
        <w:tab/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carcinoma based on deep learning. Gut 2021;70:951-961.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0"/>
        <w:ind w:left="320" w:right="118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63. Liu F, Liu D, Wang K, Xie X, Su L, Kuang M, et al. Deep learning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radiomics based on contrast-enhanced ultrasound might optimize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curative treatments for very-early or early-stage hepatocellular </w:t>
      </w:r>
    </w:p>
    <w:p>
      <w:pPr>
        <w:sectPr>
          <w:type w:val="continuous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p>
      <w:pPr>
        <w:autoSpaceDN w:val="0"/>
        <w:autoSpaceDE w:val="0"/>
        <w:widowControl/>
        <w:spacing w:line="250" w:lineRule="exact" w:before="0" w:after="6088"/>
        <w:ind w:left="436" w:right="24" w:hanging="320"/>
        <w:jc w:val="both"/>
      </w:pP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70. Chaudhary K, Poirion OB, Lu L, Garmire LX. Deep learning-based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 xml:space="preserve">multi-omics integration robustly predicts survival in liver cancer. </w:t>
      </w:r>
      <w:r>
        <w:rPr>
          <w:rFonts w:ascii="FrutigerLTStd" w:hAnsi="FrutigerLTStd" w:eastAsia="FrutigerLTStd"/>
          <w:b w:val="0"/>
          <w:i w:val="0"/>
          <w:color w:val="000000"/>
          <w:sz w:val="19"/>
        </w:rPr>
        <w:t>Clin Cancer Res 2018;24:1248-1259.</w:t>
      </w:r>
    </w:p>
    <w:p>
      <w:pPr>
        <w:sectPr>
          <w:type w:val="nextColumn"/>
          <w:pgSz w:w="11906" w:h="15874"/>
          <w:pgMar w:top="360" w:right="782" w:bottom="274" w:left="850" w:header="720" w:footer="720" w:gutter="0"/>
          <w:cols w:num="2" w:equalWidth="0">
            <w:col w:w="5128" w:space="0"/>
            <w:col w:w="5146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425"/>
        <w:gridCol w:w="3425"/>
        <w:gridCol w:w="3425"/>
      </w:tblGrid>
      <w:tr>
        <w:trPr>
          <w:trHeight w:hRule="exact" w:val="246"/>
        </w:trPr>
        <w:tc>
          <w:tcPr>
            <w:tcW w:type="dxa" w:w="279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6" w:lineRule="exact" w:before="0" w:after="0"/>
              <w:ind w:left="0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D0111B"/>
                <w:sz w:val="20"/>
              </w:rPr>
              <w:hyperlink r:id="rId13" w:history="1">
                <w:r>
                  <w:rPr>
                    <w:rStyle w:val="Hyperlink"/>
                  </w:rPr>
                  <w:t>e-ultrasonography.org</w:t>
                </w:r>
              </w:hyperlink>
            </w:r>
          </w:p>
        </w:tc>
        <w:tc>
          <w:tcPr>
            <w:tcW w:type="dxa" w:w="54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1136" w:right="0" w:firstLine="0"/>
              <w:jc w:val="left"/>
            </w:pPr>
            <w:r>
              <w:rPr>
                <w:rFonts w:ascii="FrutigerLTStd" w:hAnsi="FrutigerLTStd" w:eastAsia="FrutigerLTStd"/>
                <w:b w:val="0"/>
                <w:i w:val="0"/>
                <w:color w:val="000000"/>
                <w:sz w:val="20"/>
              </w:rPr>
              <w:t>Ultrasonography 42(1), January 2023</w:t>
            </w:r>
          </w:p>
        </w:tc>
        <w:tc>
          <w:tcPr>
            <w:tcW w:type="dxa" w:w="19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0" w:after="0"/>
              <w:ind w:left="0" w:right="24" w:firstLine="0"/>
              <w:jc w:val="right"/>
            </w:pPr>
            <w:r>
              <w:rPr>
                <w:rFonts w:ascii="Gotham" w:hAnsi="Gotham" w:eastAsia="Gotham"/>
                <w:b/>
                <w:i w:val="0"/>
                <w:color w:val="000000"/>
                <w:sz w:val="24"/>
              </w:rPr>
              <w:t>19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continuous"/>
      <w:pgSz w:w="11906" w:h="15874"/>
      <w:pgMar w:top="360" w:right="782" w:bottom="274" w:left="85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yperlink" Target="http://www.e-ultrasonography.org" TargetMode="External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