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2FDF" w:rsidRDefault="00D82FDF">
      <w:pPr>
        <w:pBdr>
          <w:top w:val="single" w:sz="48" w:space="1" w:color="E97132"/>
        </w:pBdr>
        <w:spacing w:after="480"/>
      </w:pPr>
    </w:p>
    <w:p w:rsidR="00D82FDF" w:rsidRDefault="00C96478">
      <w:pPr>
        <w:spacing w:after="480"/>
        <w:jc w:val="center"/>
      </w:pPr>
      <w:r>
        <w:rPr>
          <w:noProof/>
        </w:rPr>
        <w:drawing>
          <wp:inline distT="0" distB="0" distL="0" distR="0">
            <wp:extent cx="4114800" cy="1247775"/>
            <wp:effectExtent l="0" t="0" r="0" b="0"/>
            <wp:docPr id="1" name="CompanyLogo" descr="Lubanzi company logo" title="Compan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14800" cy="1247775"/>
                    </a:xfrm>
                    <a:prstGeom prst="rect">
                      <a:avLst/>
                    </a:prstGeom>
                  </pic:spPr>
                </pic:pic>
              </a:graphicData>
            </a:graphic>
          </wp:inline>
        </w:drawing>
      </w:r>
    </w:p>
    <w:p w:rsidR="00D82FDF" w:rsidRDefault="00D82FDF">
      <w:pPr>
        <w:pBdr>
          <w:bottom w:val="single" w:sz="8" w:space="1" w:color="E97132"/>
        </w:pBdr>
        <w:spacing w:after="0"/>
      </w:pPr>
    </w:p>
    <w:p w:rsidR="00D82FDF" w:rsidRDefault="00D82FDF">
      <w:pPr>
        <w:spacing w:after="360"/>
      </w:pPr>
    </w:p>
    <w:p w:rsidR="002634ED" w:rsidRDefault="002634ED">
      <w:pPr>
        <w:spacing w:after="480"/>
        <w:jc w:val="center"/>
        <w:rPr>
          <w:b/>
          <w:bCs/>
          <w:sz w:val="56"/>
          <w:szCs w:val="56"/>
        </w:rPr>
      </w:pPr>
      <w:r>
        <w:rPr>
          <w:b/>
          <w:bCs/>
          <w:sz w:val="56"/>
          <w:szCs w:val="56"/>
        </w:rPr>
        <w:t>Assignment 3</w:t>
      </w:r>
    </w:p>
    <w:p w:rsidR="00D82FDF" w:rsidRDefault="002634ED">
      <w:pPr>
        <w:spacing w:after="480"/>
        <w:jc w:val="center"/>
      </w:pPr>
      <w:r>
        <w:rPr>
          <w:i/>
          <w:iCs/>
          <w:color w:val="6C757D"/>
          <w:sz w:val="28"/>
          <w:szCs w:val="28"/>
        </w:rPr>
        <w:t xml:space="preserve"> Draft</w:t>
      </w:r>
    </w:p>
    <w:p w:rsidR="00D82FDF" w:rsidRDefault="00D82FDF">
      <w:pPr>
        <w:pBdr>
          <w:bottom w:val="single" w:sz="4" w:space="1" w:color="E97132"/>
        </w:pBdr>
        <w:spacing w:after="0"/>
      </w:pPr>
    </w:p>
    <w:p w:rsidR="00D82FDF" w:rsidRDefault="00D82FDF">
      <w:pPr>
        <w:spacing w:after="240"/>
      </w:pPr>
    </w:p>
    <w:tbl>
      <w:tblPr>
        <w:tblW w:w="684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4680"/>
      </w:tblGrid>
      <w:tr w:rsidR="00D82FDF">
        <w:tc>
          <w:tcPr>
            <w:tcW w:w="2160" w:type="dxa"/>
            <w:tcBorders>
              <w:top w:val="single" w:sz="1" w:space="0" w:color="DDDDDD"/>
              <w:left w:val="none" w:sz="0" w:space="0" w:color="FFFFFF"/>
              <w:bottom w:val="single" w:sz="1" w:space="0" w:color="DDDDDD"/>
              <w:right w:val="none" w:sz="0" w:space="0" w:color="FFFFFF"/>
            </w:tcBorders>
            <w:shd w:val="clear" w:color="auto" w:fill="FDF3EC"/>
            <w:tcMar>
              <w:top w:w="80" w:type="dxa"/>
              <w:left w:w="120" w:type="dxa"/>
              <w:bottom w:w="80" w:type="dxa"/>
              <w:right w:w="120" w:type="dxa"/>
            </w:tcMar>
          </w:tcPr>
          <w:p w:rsidR="00D82FDF" w:rsidRDefault="00C96478">
            <w:r>
              <w:rPr>
                <w:b/>
                <w:bCs/>
                <w:sz w:val="20"/>
                <w:szCs w:val="20"/>
              </w:rPr>
              <w:t>Document ID</w:t>
            </w:r>
          </w:p>
        </w:tc>
        <w:tc>
          <w:tcPr>
            <w:tcW w:w="4680" w:type="dxa"/>
            <w:tcBorders>
              <w:top w:val="single" w:sz="1" w:space="0" w:color="DDDDDD"/>
              <w:left w:val="none" w:sz="0" w:space="0" w:color="FFFFFF"/>
              <w:bottom w:val="single" w:sz="1" w:space="0" w:color="DDDDDD"/>
              <w:right w:val="none" w:sz="0" w:space="0" w:color="FFFFFF"/>
            </w:tcBorders>
            <w:tcMar>
              <w:top w:w="80" w:type="dxa"/>
              <w:left w:w="120" w:type="dxa"/>
              <w:bottom w:w="80" w:type="dxa"/>
              <w:right w:w="120" w:type="dxa"/>
            </w:tcMar>
          </w:tcPr>
          <w:p w:rsidR="00D82FDF" w:rsidRDefault="002634ED">
            <w:r>
              <w:t>LUB-AC-003</w:t>
            </w:r>
          </w:p>
        </w:tc>
      </w:tr>
      <w:tr w:rsidR="00D82FDF">
        <w:tc>
          <w:tcPr>
            <w:tcW w:w="2160" w:type="dxa"/>
            <w:tcBorders>
              <w:top w:val="single" w:sz="1" w:space="0" w:color="DDDDDD"/>
              <w:left w:val="none" w:sz="0" w:space="0" w:color="FFFFFF"/>
              <w:bottom w:val="single" w:sz="1" w:space="0" w:color="DDDDDD"/>
              <w:right w:val="none" w:sz="0" w:space="0" w:color="FFFFFF"/>
            </w:tcBorders>
            <w:shd w:val="clear" w:color="auto" w:fill="FDF3EC"/>
            <w:tcMar>
              <w:top w:w="80" w:type="dxa"/>
              <w:left w:w="120" w:type="dxa"/>
              <w:bottom w:w="80" w:type="dxa"/>
              <w:right w:w="120" w:type="dxa"/>
            </w:tcMar>
          </w:tcPr>
          <w:p w:rsidR="00D82FDF" w:rsidRDefault="00C96478">
            <w:r>
              <w:rPr>
                <w:b/>
                <w:bCs/>
                <w:sz w:val="20"/>
                <w:szCs w:val="20"/>
              </w:rPr>
              <w:t>Version</w:t>
            </w:r>
          </w:p>
        </w:tc>
        <w:tc>
          <w:tcPr>
            <w:tcW w:w="4680" w:type="dxa"/>
            <w:tcBorders>
              <w:top w:val="single" w:sz="1" w:space="0" w:color="DDDDDD"/>
              <w:left w:val="none" w:sz="0" w:space="0" w:color="FFFFFF"/>
              <w:bottom w:val="single" w:sz="1" w:space="0" w:color="DDDDDD"/>
              <w:right w:val="none" w:sz="0" w:space="0" w:color="FFFFFF"/>
            </w:tcBorders>
            <w:tcMar>
              <w:top w:w="80" w:type="dxa"/>
              <w:left w:w="120" w:type="dxa"/>
              <w:bottom w:w="80" w:type="dxa"/>
              <w:right w:w="120" w:type="dxa"/>
            </w:tcMar>
          </w:tcPr>
          <w:p w:rsidR="00D82FDF" w:rsidRDefault="00C96478">
            <w:r>
              <w:rPr>
                <w:color w:val="6C757D"/>
                <w:sz w:val="20"/>
                <w:szCs w:val="20"/>
              </w:rPr>
              <w:t>[1.0]</w:t>
            </w:r>
          </w:p>
        </w:tc>
      </w:tr>
      <w:tr w:rsidR="00D82FDF">
        <w:tc>
          <w:tcPr>
            <w:tcW w:w="2160" w:type="dxa"/>
            <w:tcBorders>
              <w:top w:val="single" w:sz="1" w:space="0" w:color="DDDDDD"/>
              <w:left w:val="none" w:sz="0" w:space="0" w:color="FFFFFF"/>
              <w:bottom w:val="single" w:sz="1" w:space="0" w:color="DDDDDD"/>
              <w:right w:val="none" w:sz="0" w:space="0" w:color="FFFFFF"/>
            </w:tcBorders>
            <w:shd w:val="clear" w:color="auto" w:fill="FDF3EC"/>
            <w:tcMar>
              <w:top w:w="80" w:type="dxa"/>
              <w:left w:w="120" w:type="dxa"/>
              <w:bottom w:w="80" w:type="dxa"/>
              <w:right w:w="120" w:type="dxa"/>
            </w:tcMar>
          </w:tcPr>
          <w:p w:rsidR="00D82FDF" w:rsidRDefault="00C96478">
            <w:r>
              <w:rPr>
                <w:b/>
                <w:bCs/>
                <w:sz w:val="20"/>
                <w:szCs w:val="20"/>
              </w:rPr>
              <w:t>Date</w:t>
            </w:r>
          </w:p>
        </w:tc>
        <w:tc>
          <w:tcPr>
            <w:tcW w:w="4680" w:type="dxa"/>
            <w:tcBorders>
              <w:top w:val="single" w:sz="1" w:space="0" w:color="DDDDDD"/>
              <w:left w:val="none" w:sz="0" w:space="0" w:color="FFFFFF"/>
              <w:bottom w:val="single" w:sz="1" w:space="0" w:color="DDDDDD"/>
              <w:right w:val="none" w:sz="0" w:space="0" w:color="FFFFFF"/>
            </w:tcBorders>
            <w:tcMar>
              <w:top w:w="80" w:type="dxa"/>
              <w:left w:w="120" w:type="dxa"/>
              <w:bottom w:w="80" w:type="dxa"/>
              <w:right w:w="120" w:type="dxa"/>
            </w:tcMar>
          </w:tcPr>
          <w:p w:rsidR="00D82FDF" w:rsidRDefault="002634ED">
            <w:r>
              <w:rPr>
                <w:color w:val="6C757D"/>
                <w:sz w:val="20"/>
                <w:szCs w:val="20"/>
              </w:rPr>
              <w:t>04-June-2026</w:t>
            </w:r>
          </w:p>
        </w:tc>
      </w:tr>
      <w:tr w:rsidR="00D82FDF">
        <w:tc>
          <w:tcPr>
            <w:tcW w:w="2160" w:type="dxa"/>
            <w:tcBorders>
              <w:top w:val="single" w:sz="1" w:space="0" w:color="DDDDDD"/>
              <w:left w:val="none" w:sz="0" w:space="0" w:color="FFFFFF"/>
              <w:bottom w:val="single" w:sz="1" w:space="0" w:color="DDDDDD"/>
              <w:right w:val="none" w:sz="0" w:space="0" w:color="FFFFFF"/>
            </w:tcBorders>
            <w:shd w:val="clear" w:color="auto" w:fill="FDF3EC"/>
            <w:tcMar>
              <w:top w:w="80" w:type="dxa"/>
              <w:left w:w="120" w:type="dxa"/>
              <w:bottom w:w="80" w:type="dxa"/>
              <w:right w:w="120" w:type="dxa"/>
            </w:tcMar>
          </w:tcPr>
          <w:p w:rsidR="00D82FDF" w:rsidRDefault="00C96478">
            <w:r>
              <w:rPr>
                <w:b/>
                <w:bCs/>
                <w:sz w:val="20"/>
                <w:szCs w:val="20"/>
              </w:rPr>
              <w:t>Prepared by</w:t>
            </w:r>
          </w:p>
        </w:tc>
        <w:tc>
          <w:tcPr>
            <w:tcW w:w="4680" w:type="dxa"/>
            <w:tcBorders>
              <w:top w:val="single" w:sz="1" w:space="0" w:color="DDDDDD"/>
              <w:left w:val="none" w:sz="0" w:space="0" w:color="FFFFFF"/>
              <w:bottom w:val="single" w:sz="1" w:space="0" w:color="DDDDDD"/>
              <w:right w:val="none" w:sz="0" w:space="0" w:color="FFFFFF"/>
            </w:tcBorders>
            <w:tcMar>
              <w:top w:w="80" w:type="dxa"/>
              <w:left w:w="120" w:type="dxa"/>
              <w:bottom w:w="80" w:type="dxa"/>
              <w:right w:w="120" w:type="dxa"/>
            </w:tcMar>
          </w:tcPr>
          <w:p w:rsidR="00D82FDF" w:rsidRDefault="002634ED">
            <w:r>
              <w:rPr>
                <w:color w:val="6C757D"/>
                <w:sz w:val="20"/>
                <w:szCs w:val="20"/>
              </w:rPr>
              <w:t>Nyeleti Carol Maswanganye | IT Department</w:t>
            </w:r>
          </w:p>
        </w:tc>
      </w:tr>
      <w:tr w:rsidR="00D82FDF">
        <w:tc>
          <w:tcPr>
            <w:tcW w:w="2160" w:type="dxa"/>
            <w:tcBorders>
              <w:top w:val="single" w:sz="1" w:space="0" w:color="DDDDDD"/>
              <w:left w:val="none" w:sz="0" w:space="0" w:color="FFFFFF"/>
              <w:bottom w:val="single" w:sz="1" w:space="0" w:color="DDDDDD"/>
              <w:right w:val="none" w:sz="0" w:space="0" w:color="FFFFFF"/>
            </w:tcBorders>
            <w:shd w:val="clear" w:color="auto" w:fill="FDF3EC"/>
            <w:tcMar>
              <w:top w:w="80" w:type="dxa"/>
              <w:left w:w="120" w:type="dxa"/>
              <w:bottom w:w="80" w:type="dxa"/>
              <w:right w:w="120" w:type="dxa"/>
            </w:tcMar>
          </w:tcPr>
          <w:p w:rsidR="00D82FDF" w:rsidRDefault="00C96478">
            <w:r>
              <w:rPr>
                <w:b/>
                <w:bCs/>
                <w:sz w:val="20"/>
                <w:szCs w:val="20"/>
              </w:rPr>
              <w:t>Approved by</w:t>
            </w:r>
          </w:p>
        </w:tc>
        <w:tc>
          <w:tcPr>
            <w:tcW w:w="4680" w:type="dxa"/>
            <w:tcBorders>
              <w:top w:val="single" w:sz="1" w:space="0" w:color="DDDDDD"/>
              <w:left w:val="none" w:sz="0" w:space="0" w:color="FFFFFF"/>
              <w:bottom w:val="single" w:sz="1" w:space="0" w:color="DDDDDD"/>
              <w:right w:val="none" w:sz="0" w:space="0" w:color="FFFFFF"/>
            </w:tcBorders>
            <w:tcMar>
              <w:top w:w="80" w:type="dxa"/>
              <w:left w:w="120" w:type="dxa"/>
              <w:bottom w:w="80" w:type="dxa"/>
              <w:right w:w="120" w:type="dxa"/>
            </w:tcMar>
          </w:tcPr>
          <w:p w:rsidR="00D82FDF" w:rsidRDefault="002634ED">
            <w:r>
              <w:rPr>
                <w:color w:val="6C757D"/>
                <w:sz w:val="20"/>
                <w:szCs w:val="20"/>
              </w:rPr>
              <w:t>Issac Mhlangu</w:t>
            </w:r>
          </w:p>
        </w:tc>
      </w:tr>
      <w:tr w:rsidR="00D82FDF">
        <w:tc>
          <w:tcPr>
            <w:tcW w:w="2160" w:type="dxa"/>
            <w:tcBorders>
              <w:top w:val="single" w:sz="1" w:space="0" w:color="DDDDDD"/>
              <w:left w:val="none" w:sz="0" w:space="0" w:color="FFFFFF"/>
              <w:bottom w:val="single" w:sz="1" w:space="0" w:color="DDDDDD"/>
              <w:right w:val="none" w:sz="0" w:space="0" w:color="FFFFFF"/>
            </w:tcBorders>
            <w:shd w:val="clear" w:color="auto" w:fill="FDF3EC"/>
            <w:tcMar>
              <w:top w:w="80" w:type="dxa"/>
              <w:left w:w="120" w:type="dxa"/>
              <w:bottom w:w="80" w:type="dxa"/>
              <w:right w:w="120" w:type="dxa"/>
            </w:tcMar>
          </w:tcPr>
          <w:p w:rsidR="00D82FDF" w:rsidRDefault="00C96478">
            <w:r>
              <w:rPr>
                <w:b/>
                <w:bCs/>
                <w:sz w:val="20"/>
                <w:szCs w:val="20"/>
              </w:rPr>
              <w:t>Classification</w:t>
            </w:r>
          </w:p>
        </w:tc>
        <w:tc>
          <w:tcPr>
            <w:tcW w:w="4680" w:type="dxa"/>
            <w:tcBorders>
              <w:top w:val="single" w:sz="1" w:space="0" w:color="DDDDDD"/>
              <w:left w:val="none" w:sz="0" w:space="0" w:color="FFFFFF"/>
              <w:bottom w:val="single" w:sz="1" w:space="0" w:color="DDDDDD"/>
              <w:right w:val="none" w:sz="0" w:space="0" w:color="FFFFFF"/>
            </w:tcBorders>
            <w:tcMar>
              <w:top w:w="80" w:type="dxa"/>
              <w:left w:w="120" w:type="dxa"/>
              <w:bottom w:w="80" w:type="dxa"/>
              <w:right w:w="120" w:type="dxa"/>
            </w:tcMar>
          </w:tcPr>
          <w:p w:rsidR="00D82FDF" w:rsidRDefault="00C96478">
            <w:r>
              <w:rPr>
                <w:color w:val="6C757D"/>
                <w:sz w:val="20"/>
                <w:szCs w:val="20"/>
              </w:rPr>
              <w:t>Confidential</w:t>
            </w:r>
          </w:p>
        </w:tc>
      </w:tr>
    </w:tbl>
    <w:p w:rsidR="00D82FDF" w:rsidRDefault="00D82FDF">
      <w:pPr>
        <w:spacing w:after="960"/>
      </w:pPr>
    </w:p>
    <w:p w:rsidR="00D82FDF" w:rsidRDefault="00C96478">
      <w:r>
        <w:br w:type="page"/>
      </w:r>
    </w:p>
    <w:p w:rsidR="00D82FDF" w:rsidRDefault="00D82FDF">
      <w:pPr>
        <w:sectPr w:rsidR="00D82FDF">
          <w:pgSz w:w="12240" w:h="15840"/>
          <w:pgMar w:top="720" w:right="1440" w:bottom="1440" w:left="1440" w:header="708" w:footer="708" w:gutter="0"/>
          <w:cols w:space="720"/>
          <w:docGrid w:linePitch="360"/>
        </w:sectPr>
      </w:pPr>
    </w:p>
    <w:p w:rsidR="00D82FDF" w:rsidRDefault="00392F7D">
      <w:pPr>
        <w:pStyle w:val="Heading1"/>
      </w:pPr>
      <w:r>
        <w:lastRenderedPageBreak/>
        <w:t>1. Project Overview</w:t>
      </w:r>
    </w:p>
    <w:p w:rsidR="008E007F" w:rsidRDefault="008E007F" w:rsidP="008E007F">
      <w:pPr>
        <w:pStyle w:val="Heading2"/>
      </w:pPr>
      <w:r>
        <w:t>Phase Introduction – Test Execution Phase</w:t>
      </w:r>
    </w:p>
    <w:p w:rsidR="008E007F" w:rsidRPr="008E007F" w:rsidRDefault="008E007F" w:rsidP="008E007F">
      <w:pPr>
        <w:pStyle w:val="NormalWeb"/>
        <w:rPr>
          <w:rFonts w:asciiTheme="minorHAnsi" w:hAnsiTheme="minorHAnsi" w:cstheme="minorHAnsi"/>
          <w:sz w:val="22"/>
          <w:szCs w:val="22"/>
        </w:rPr>
      </w:pPr>
      <w:r w:rsidRPr="008E007F">
        <w:rPr>
          <w:rFonts w:asciiTheme="minorHAnsi" w:hAnsiTheme="minorHAnsi" w:cstheme="minorHAnsi"/>
          <w:sz w:val="22"/>
          <w:szCs w:val="22"/>
        </w:rPr>
        <w:t>The Test Execution phase is the most critical part of our Software Testing Life Cycle (STLC). After completing the setup of our testing environment and preparing our master data, our team has received official approval from the Project Manager to begin formal testing on the OrangeHRM Demo platform.</w:t>
      </w:r>
    </w:p>
    <w:p w:rsidR="002634ED" w:rsidRPr="008E007F" w:rsidRDefault="008E007F" w:rsidP="008E007F">
      <w:pPr>
        <w:pStyle w:val="NormalWeb"/>
        <w:rPr>
          <w:rFonts w:asciiTheme="minorHAnsi" w:hAnsiTheme="minorHAnsi" w:cstheme="minorHAnsi"/>
          <w:sz w:val="22"/>
          <w:szCs w:val="22"/>
        </w:rPr>
      </w:pPr>
      <w:r w:rsidRPr="008E007F">
        <w:rPr>
          <w:rFonts w:asciiTheme="minorHAnsi" w:hAnsiTheme="minorHAnsi" w:cstheme="minorHAnsi"/>
          <w:sz w:val="22"/>
          <w:szCs w:val="22"/>
        </w:rPr>
        <w:t>The main goal of this phase is to run our designed test cases, find any hidden bugs, and check if the application is truly stable enough to be released to real users.</w:t>
      </w:r>
    </w:p>
    <w:p w:rsidR="00D82FDF" w:rsidRPr="00591E38" w:rsidRDefault="00591E38">
      <w:pPr>
        <w:pStyle w:val="Heading1"/>
      </w:pPr>
      <w:r w:rsidRPr="00591E38">
        <w:rPr>
          <w:rFonts w:asciiTheme="minorHAnsi" w:hAnsiTheme="minorHAnsi" w:cstheme="minorHAnsi"/>
        </w:rPr>
        <w:t>2</w:t>
      </w:r>
      <w:r w:rsidRPr="00591E38">
        <w:rPr>
          <w:rFonts w:asciiTheme="minorHAnsi" w:hAnsiTheme="minorHAnsi" w:cstheme="minorHAnsi"/>
        </w:rPr>
        <w:t>. Objectives and Core Tasks</w:t>
      </w:r>
    </w:p>
    <w:p w:rsidR="008E007F" w:rsidRPr="008E007F" w:rsidRDefault="008E007F" w:rsidP="008E007F">
      <w:pPr>
        <w:pStyle w:val="NormalWeb"/>
        <w:rPr>
          <w:rFonts w:asciiTheme="minorHAnsi" w:hAnsiTheme="minorHAnsi" w:cstheme="minorHAnsi"/>
          <w:sz w:val="22"/>
          <w:szCs w:val="22"/>
        </w:rPr>
      </w:pPr>
      <w:r w:rsidRPr="008E007F">
        <w:rPr>
          <w:rFonts w:asciiTheme="minorHAnsi" w:hAnsiTheme="minorHAnsi" w:cstheme="minorHAnsi"/>
          <w:sz w:val="22"/>
          <w:szCs w:val="22"/>
        </w:rPr>
        <w:t xml:space="preserve">Our team—consisting of </w:t>
      </w:r>
      <w:r w:rsidRPr="008E007F">
        <w:rPr>
          <w:rFonts w:asciiTheme="minorHAnsi" w:hAnsiTheme="minorHAnsi" w:cstheme="minorHAnsi"/>
          <w:b/>
          <w:bCs/>
          <w:sz w:val="22"/>
          <w:szCs w:val="22"/>
        </w:rPr>
        <w:t>Nyeleti</w:t>
      </w:r>
      <w:r w:rsidRPr="008E007F">
        <w:rPr>
          <w:rFonts w:asciiTheme="minorHAnsi" w:hAnsiTheme="minorHAnsi" w:cstheme="minorHAnsi"/>
          <w:sz w:val="22"/>
          <w:szCs w:val="22"/>
        </w:rPr>
        <w:t xml:space="preserve">, </w:t>
      </w:r>
      <w:r w:rsidRPr="008E007F">
        <w:rPr>
          <w:rFonts w:asciiTheme="minorHAnsi" w:hAnsiTheme="minorHAnsi" w:cstheme="minorHAnsi"/>
          <w:b/>
          <w:bCs/>
          <w:sz w:val="22"/>
          <w:szCs w:val="22"/>
        </w:rPr>
        <w:t>Kamo</w:t>
      </w:r>
      <w:r w:rsidRPr="008E007F">
        <w:rPr>
          <w:rFonts w:asciiTheme="minorHAnsi" w:hAnsiTheme="minorHAnsi" w:cstheme="minorHAnsi"/>
          <w:sz w:val="22"/>
          <w:szCs w:val="22"/>
        </w:rPr>
        <w:t xml:space="preserve">, and </w:t>
      </w:r>
      <w:r w:rsidRPr="008E007F">
        <w:rPr>
          <w:rFonts w:asciiTheme="minorHAnsi" w:hAnsiTheme="minorHAnsi" w:cstheme="minorHAnsi"/>
          <w:b/>
          <w:bCs/>
          <w:sz w:val="22"/>
          <w:szCs w:val="22"/>
        </w:rPr>
        <w:t>Luthando</w:t>
      </w:r>
      <w:r w:rsidRPr="008E007F">
        <w:rPr>
          <w:rFonts w:asciiTheme="minorHAnsi" w:hAnsiTheme="minorHAnsi" w:cstheme="minorHAnsi"/>
          <w:sz w:val="22"/>
          <w:szCs w:val="22"/>
        </w:rPr>
        <w:t>—will all work actively as QA Testers to complete the following tasks:</w:t>
      </w:r>
    </w:p>
    <w:p w:rsidR="008E007F" w:rsidRPr="008E007F" w:rsidRDefault="008E007F" w:rsidP="008E007F">
      <w:pPr>
        <w:pStyle w:val="NormalWeb"/>
        <w:numPr>
          <w:ilvl w:val="0"/>
          <w:numId w:val="10"/>
        </w:numPr>
        <w:rPr>
          <w:rFonts w:asciiTheme="minorHAnsi" w:hAnsiTheme="minorHAnsi" w:cstheme="minorHAnsi"/>
          <w:sz w:val="22"/>
          <w:szCs w:val="22"/>
        </w:rPr>
      </w:pPr>
      <w:r w:rsidRPr="008E007F">
        <w:rPr>
          <w:rFonts w:asciiTheme="minorHAnsi" w:hAnsiTheme="minorHAnsi" w:cstheme="minorHAnsi"/>
          <w:b/>
          <w:bCs/>
          <w:sz w:val="22"/>
          <w:szCs w:val="22"/>
        </w:rPr>
        <w:t>Execute Test Cases:</w:t>
      </w:r>
      <w:r w:rsidRPr="008E007F">
        <w:rPr>
          <w:rFonts w:asciiTheme="minorHAnsi" w:hAnsiTheme="minorHAnsi" w:cstheme="minorHAnsi"/>
          <w:sz w:val="22"/>
          <w:szCs w:val="22"/>
        </w:rPr>
        <w:t xml:space="preserve"> Run structured tests across all 9 core modules of the system.</w:t>
      </w:r>
    </w:p>
    <w:p w:rsidR="008E007F" w:rsidRPr="008E007F" w:rsidRDefault="008E007F" w:rsidP="008E007F">
      <w:pPr>
        <w:pStyle w:val="NormalWeb"/>
        <w:numPr>
          <w:ilvl w:val="0"/>
          <w:numId w:val="10"/>
        </w:numPr>
        <w:rPr>
          <w:rFonts w:asciiTheme="minorHAnsi" w:hAnsiTheme="minorHAnsi" w:cstheme="minorHAnsi"/>
          <w:sz w:val="22"/>
          <w:szCs w:val="22"/>
        </w:rPr>
      </w:pPr>
      <w:r w:rsidRPr="008E007F">
        <w:rPr>
          <w:rFonts w:asciiTheme="minorHAnsi" w:hAnsiTheme="minorHAnsi" w:cstheme="minorHAnsi"/>
          <w:b/>
          <w:bCs/>
          <w:sz w:val="22"/>
          <w:szCs w:val="22"/>
        </w:rPr>
        <w:t>Log Results &amp; Collect Evidence:</w:t>
      </w:r>
      <w:r w:rsidRPr="008E007F">
        <w:rPr>
          <w:rFonts w:asciiTheme="minorHAnsi" w:hAnsiTheme="minorHAnsi" w:cstheme="minorHAnsi"/>
          <w:sz w:val="22"/>
          <w:szCs w:val="22"/>
        </w:rPr>
        <w:t xml:space="preserve"> Record accurate Pass/Fail results and capture screenshots for every single test step.</w:t>
      </w:r>
    </w:p>
    <w:p w:rsidR="008E007F" w:rsidRPr="008E007F" w:rsidRDefault="008E007F" w:rsidP="008E007F">
      <w:pPr>
        <w:pStyle w:val="NormalWeb"/>
        <w:numPr>
          <w:ilvl w:val="0"/>
          <w:numId w:val="10"/>
        </w:numPr>
        <w:rPr>
          <w:rFonts w:asciiTheme="minorHAnsi" w:hAnsiTheme="minorHAnsi" w:cstheme="minorHAnsi"/>
          <w:sz w:val="22"/>
          <w:szCs w:val="22"/>
        </w:rPr>
      </w:pPr>
      <w:r w:rsidRPr="008E007F">
        <w:rPr>
          <w:rFonts w:asciiTheme="minorHAnsi" w:hAnsiTheme="minorHAnsi" w:cstheme="minorHAnsi"/>
          <w:b/>
          <w:bCs/>
          <w:sz w:val="22"/>
          <w:szCs w:val="22"/>
        </w:rPr>
        <w:t>Report Defects:</w:t>
      </w:r>
      <w:r w:rsidRPr="008E007F">
        <w:rPr>
          <w:rFonts w:asciiTheme="minorHAnsi" w:hAnsiTheme="minorHAnsi" w:cstheme="minorHAnsi"/>
          <w:sz w:val="22"/>
          <w:szCs w:val="22"/>
        </w:rPr>
        <w:t xml:space="preserve"> Log any application failures professionally so the development team can fix them.</w:t>
      </w:r>
    </w:p>
    <w:p w:rsidR="008E007F" w:rsidRPr="008E007F" w:rsidRDefault="008E007F" w:rsidP="008E007F">
      <w:pPr>
        <w:pStyle w:val="NormalWeb"/>
        <w:numPr>
          <w:ilvl w:val="0"/>
          <w:numId w:val="10"/>
        </w:numPr>
        <w:rPr>
          <w:rFonts w:asciiTheme="minorHAnsi" w:hAnsiTheme="minorHAnsi" w:cstheme="minorHAnsi"/>
          <w:sz w:val="22"/>
          <w:szCs w:val="22"/>
        </w:rPr>
      </w:pPr>
      <w:r w:rsidRPr="008E007F">
        <w:rPr>
          <w:rFonts w:asciiTheme="minorHAnsi" w:hAnsiTheme="minorHAnsi" w:cstheme="minorHAnsi"/>
          <w:b/>
          <w:bCs/>
          <w:sz w:val="22"/>
          <w:szCs w:val="22"/>
        </w:rPr>
        <w:t>Retest &amp; Verify:</w:t>
      </w:r>
      <w:r w:rsidRPr="008E007F">
        <w:rPr>
          <w:rFonts w:asciiTheme="minorHAnsi" w:hAnsiTheme="minorHAnsi" w:cstheme="minorHAnsi"/>
          <w:sz w:val="22"/>
          <w:szCs w:val="22"/>
        </w:rPr>
        <w:t xml:space="preserve"> Perform retesting and regression testing once bug fixes are delivered.</w:t>
      </w:r>
    </w:p>
    <w:p w:rsidR="008E007F" w:rsidRPr="008E007F" w:rsidRDefault="008E007F" w:rsidP="008E007F">
      <w:pPr>
        <w:pStyle w:val="NormalWeb"/>
        <w:rPr>
          <w:rFonts w:asciiTheme="minorHAnsi" w:hAnsiTheme="minorHAnsi" w:cstheme="minorHAnsi"/>
          <w:sz w:val="22"/>
          <w:szCs w:val="22"/>
        </w:rPr>
      </w:pPr>
      <w:r w:rsidRPr="008E007F">
        <w:rPr>
          <w:rFonts w:asciiTheme="minorHAnsi" w:hAnsiTheme="minorHAnsi" w:cstheme="minorHAnsi"/>
          <w:sz w:val="22"/>
          <w:szCs w:val="22"/>
        </w:rPr>
        <w:t>We will be testing all 9 assigned functional modules to ensure complete system coverage:</w:t>
      </w:r>
    </w:p>
    <w:p w:rsidR="008E007F" w:rsidRPr="008E007F" w:rsidRDefault="008E007F" w:rsidP="008E007F">
      <w:pPr>
        <w:pStyle w:val="HTMLPreformatted"/>
        <w:rPr>
          <w:rStyle w:val="HTMLCode"/>
          <w:rFonts w:asciiTheme="minorHAnsi" w:hAnsiTheme="minorHAnsi" w:cstheme="minorHAnsi"/>
          <w:sz w:val="22"/>
          <w:szCs w:val="22"/>
        </w:rPr>
      </w:pPr>
      <w:r w:rsidRPr="008E007F">
        <w:rPr>
          <w:rStyle w:val="HTMLCode"/>
          <w:rFonts w:asciiTheme="minorHAnsi" w:hAnsiTheme="minorHAnsi" w:cstheme="minorHAnsi"/>
          <w:sz w:val="22"/>
          <w:szCs w:val="22"/>
        </w:rPr>
        <w:t>[Login] ──&gt; [Dashboard] ──&gt; [Admin] ──&gt; [PIM] ──&gt; [Leave] ──&gt; [Time] ──&gt; [Recruitment] ──&gt; [Performance] ──&gt; [My Info]</w:t>
      </w:r>
    </w:p>
    <w:p w:rsidR="008E007F" w:rsidRPr="008E007F" w:rsidRDefault="008E007F" w:rsidP="008E007F">
      <w:pPr>
        <w:pStyle w:val="NormalWeb"/>
        <w:rPr>
          <w:rFonts w:asciiTheme="minorHAnsi" w:hAnsiTheme="minorHAnsi" w:cstheme="minorHAnsi"/>
          <w:sz w:val="22"/>
          <w:szCs w:val="22"/>
        </w:rPr>
      </w:pPr>
      <w:r w:rsidRPr="008E007F">
        <w:rPr>
          <w:rFonts w:asciiTheme="minorHAnsi" w:hAnsiTheme="minorHAnsi" w:cstheme="minorHAnsi"/>
          <w:sz w:val="22"/>
          <w:szCs w:val="22"/>
        </w:rPr>
        <w:t>By completing this structured execution phase, our team will gather the exact data and quality metrics needed to make a final release recommendation to the business stakeholders.</w:t>
      </w:r>
    </w:p>
    <w:p w:rsidR="00D82FDF" w:rsidRDefault="00591E38">
      <w:pPr>
        <w:pStyle w:val="Heading1"/>
      </w:pPr>
      <w:r>
        <w:t xml:space="preserve">Activity Part 1- </w:t>
      </w:r>
      <w:r>
        <w:t>Kick-Off Meeting Minutes</w:t>
      </w:r>
    </w:p>
    <w:p w:rsidR="00591E38" w:rsidRPr="00591E38" w:rsidRDefault="00591E38" w:rsidP="00591E38">
      <w:pPr>
        <w:pStyle w:val="NormalWeb"/>
        <w:rPr>
          <w:rFonts w:asciiTheme="minorHAnsi" w:hAnsiTheme="minorHAnsi" w:cstheme="minorHAnsi"/>
          <w:sz w:val="22"/>
          <w:szCs w:val="22"/>
        </w:rPr>
      </w:pPr>
      <w:r w:rsidRPr="00591E38">
        <w:rPr>
          <w:rFonts w:asciiTheme="minorHAnsi" w:hAnsiTheme="minorHAnsi" w:cstheme="minorHAnsi"/>
          <w:b/>
          <w:bCs/>
          <w:sz w:val="22"/>
          <w:szCs w:val="22"/>
        </w:rPr>
        <w:t>Project Name:</w:t>
      </w:r>
      <w:r w:rsidRPr="00591E38">
        <w:rPr>
          <w:rFonts w:asciiTheme="minorHAnsi" w:hAnsiTheme="minorHAnsi" w:cstheme="minorHAnsi"/>
          <w:sz w:val="22"/>
          <w:szCs w:val="22"/>
        </w:rPr>
        <w:t xml:space="preserve"> OrangeHRM QA Test Execution Challenge</w:t>
      </w:r>
    </w:p>
    <w:p w:rsidR="00591E38" w:rsidRPr="00591E38" w:rsidRDefault="00591E38" w:rsidP="00591E38">
      <w:pPr>
        <w:pStyle w:val="NormalWeb"/>
        <w:rPr>
          <w:rFonts w:asciiTheme="minorHAnsi" w:hAnsiTheme="minorHAnsi" w:cstheme="minorHAnsi"/>
          <w:sz w:val="22"/>
          <w:szCs w:val="22"/>
        </w:rPr>
      </w:pPr>
      <w:r w:rsidRPr="00591E38">
        <w:rPr>
          <w:rFonts w:asciiTheme="minorHAnsi" w:hAnsiTheme="minorHAnsi" w:cstheme="minorHAnsi"/>
          <w:b/>
          <w:bCs/>
          <w:sz w:val="22"/>
          <w:szCs w:val="22"/>
        </w:rPr>
        <w:t>Meeting Date &amp; Time:</w:t>
      </w:r>
      <w:r w:rsidRPr="00591E38">
        <w:rPr>
          <w:rFonts w:asciiTheme="minorHAnsi" w:hAnsiTheme="minorHAnsi" w:cstheme="minorHAnsi"/>
          <w:sz w:val="22"/>
          <w:szCs w:val="22"/>
        </w:rPr>
        <w:t xml:space="preserve"> June 29, 2026, at 09:00 AM</w:t>
      </w:r>
    </w:p>
    <w:p w:rsidR="00591E38" w:rsidRPr="00591E38" w:rsidRDefault="00591E38" w:rsidP="00591E38">
      <w:pPr>
        <w:pStyle w:val="NormalWeb"/>
        <w:rPr>
          <w:rFonts w:asciiTheme="minorHAnsi" w:hAnsiTheme="minorHAnsi" w:cstheme="minorHAnsi"/>
          <w:sz w:val="22"/>
          <w:szCs w:val="22"/>
        </w:rPr>
      </w:pPr>
      <w:r w:rsidRPr="00591E38">
        <w:rPr>
          <w:rFonts w:asciiTheme="minorHAnsi" w:hAnsiTheme="minorHAnsi" w:cstheme="minorHAnsi"/>
          <w:b/>
          <w:bCs/>
          <w:sz w:val="22"/>
          <w:szCs w:val="22"/>
        </w:rPr>
        <w:t>Meeting Chair:</w:t>
      </w:r>
      <w:r w:rsidRPr="00591E38">
        <w:rPr>
          <w:rFonts w:asciiTheme="minorHAnsi" w:hAnsiTheme="minorHAnsi" w:cstheme="minorHAnsi"/>
          <w:sz w:val="22"/>
          <w:szCs w:val="22"/>
        </w:rPr>
        <w:t xml:space="preserve"> Shared Team Leadership</w:t>
      </w:r>
    </w:p>
    <w:p w:rsidR="00591E38" w:rsidRPr="00591E38" w:rsidRDefault="00591E38" w:rsidP="00591E38">
      <w:pPr>
        <w:pStyle w:val="Heading3"/>
        <w:rPr>
          <w:rFonts w:asciiTheme="minorHAnsi" w:hAnsiTheme="minorHAnsi" w:cstheme="minorHAnsi"/>
          <w:sz w:val="22"/>
          <w:szCs w:val="22"/>
        </w:rPr>
      </w:pPr>
      <w:r w:rsidRPr="00591E38">
        <w:rPr>
          <w:rFonts w:asciiTheme="minorHAnsi" w:hAnsiTheme="minorHAnsi" w:cstheme="minorHAnsi"/>
          <w:sz w:val="22"/>
          <w:szCs w:val="22"/>
        </w:rPr>
        <w:t>1. Agenda Items Discussed</w:t>
      </w:r>
    </w:p>
    <w:p w:rsidR="00591E38" w:rsidRPr="00591E38" w:rsidRDefault="00591E38" w:rsidP="00591E38">
      <w:pPr>
        <w:pStyle w:val="NormalWeb"/>
        <w:numPr>
          <w:ilvl w:val="0"/>
          <w:numId w:val="11"/>
        </w:numPr>
        <w:rPr>
          <w:rFonts w:asciiTheme="minorHAnsi" w:hAnsiTheme="minorHAnsi" w:cstheme="minorHAnsi"/>
          <w:sz w:val="22"/>
          <w:szCs w:val="22"/>
        </w:rPr>
      </w:pPr>
      <w:r w:rsidRPr="00591E38">
        <w:rPr>
          <w:rFonts w:asciiTheme="minorHAnsi" w:hAnsiTheme="minorHAnsi" w:cstheme="minorHAnsi"/>
          <w:b/>
          <w:bCs/>
          <w:sz w:val="22"/>
          <w:szCs w:val="22"/>
        </w:rPr>
        <w:lastRenderedPageBreak/>
        <w:t>Assigned Modules:</w:t>
      </w:r>
      <w:r w:rsidRPr="00591E38">
        <w:rPr>
          <w:rFonts w:asciiTheme="minorHAnsi" w:hAnsiTheme="minorHAnsi" w:cstheme="minorHAnsi"/>
          <w:sz w:val="22"/>
          <w:szCs w:val="22"/>
        </w:rPr>
        <w:t xml:space="preserve"> All three team members will share testing duties across all 9 modules: Login, Dashboard, Admin, PIM, Leave, Time, Recruitment, Performance, and My Info.</w:t>
      </w:r>
    </w:p>
    <w:p w:rsidR="00591E38" w:rsidRPr="00591E38" w:rsidRDefault="00591E38" w:rsidP="00591E38">
      <w:pPr>
        <w:pStyle w:val="NormalWeb"/>
        <w:numPr>
          <w:ilvl w:val="0"/>
          <w:numId w:val="11"/>
        </w:numPr>
        <w:rPr>
          <w:rFonts w:asciiTheme="minorHAnsi" w:hAnsiTheme="minorHAnsi" w:cstheme="minorHAnsi"/>
          <w:sz w:val="22"/>
          <w:szCs w:val="22"/>
        </w:rPr>
      </w:pPr>
      <w:r w:rsidRPr="00591E38">
        <w:rPr>
          <w:rFonts w:asciiTheme="minorHAnsi" w:hAnsiTheme="minorHAnsi" w:cstheme="minorHAnsi"/>
          <w:b/>
          <w:bCs/>
          <w:sz w:val="22"/>
          <w:szCs w:val="22"/>
        </w:rPr>
        <w:t>Test Cases &amp; Data:</w:t>
      </w:r>
      <w:r w:rsidRPr="00591E38">
        <w:rPr>
          <w:rFonts w:asciiTheme="minorHAnsi" w:hAnsiTheme="minorHAnsi" w:cstheme="minorHAnsi"/>
          <w:sz w:val="22"/>
          <w:szCs w:val="22"/>
        </w:rPr>
        <w:t xml:space="preserve"> Every team member will run their assigned test cases using the simple test data we prepared.</w:t>
      </w:r>
    </w:p>
    <w:p w:rsidR="00591E38" w:rsidRPr="00591E38" w:rsidRDefault="00591E38" w:rsidP="00591E38">
      <w:pPr>
        <w:pStyle w:val="NormalWeb"/>
        <w:numPr>
          <w:ilvl w:val="0"/>
          <w:numId w:val="11"/>
        </w:numPr>
        <w:rPr>
          <w:rFonts w:asciiTheme="minorHAnsi" w:hAnsiTheme="minorHAnsi" w:cstheme="minorHAnsi"/>
          <w:sz w:val="22"/>
          <w:szCs w:val="22"/>
        </w:rPr>
      </w:pPr>
      <w:r w:rsidRPr="00591E38">
        <w:rPr>
          <w:rFonts w:asciiTheme="minorHAnsi" w:hAnsiTheme="minorHAnsi" w:cstheme="minorHAnsi"/>
          <w:b/>
          <w:bCs/>
          <w:sz w:val="22"/>
          <w:szCs w:val="22"/>
        </w:rPr>
        <w:t>Execution Timeline:</w:t>
      </w:r>
      <w:r w:rsidRPr="00591E38">
        <w:rPr>
          <w:rFonts w:asciiTheme="minorHAnsi" w:hAnsiTheme="minorHAnsi" w:cstheme="minorHAnsi"/>
          <w:sz w:val="22"/>
          <w:szCs w:val="22"/>
        </w:rPr>
        <w:t xml:space="preserve"> Testing starts right now and must finish by the end of the day.</w:t>
      </w:r>
    </w:p>
    <w:p w:rsidR="00591E38" w:rsidRPr="00591E38" w:rsidRDefault="00591E38" w:rsidP="00591E38">
      <w:pPr>
        <w:pStyle w:val="NormalWeb"/>
        <w:numPr>
          <w:ilvl w:val="0"/>
          <w:numId w:val="11"/>
        </w:numPr>
        <w:rPr>
          <w:rFonts w:asciiTheme="minorHAnsi" w:hAnsiTheme="minorHAnsi" w:cstheme="minorHAnsi"/>
          <w:sz w:val="22"/>
          <w:szCs w:val="22"/>
        </w:rPr>
      </w:pPr>
      <w:r w:rsidRPr="00591E38">
        <w:rPr>
          <w:rFonts w:asciiTheme="minorHAnsi" w:hAnsiTheme="minorHAnsi" w:cstheme="minorHAnsi"/>
          <w:b/>
          <w:bCs/>
          <w:sz w:val="22"/>
          <w:szCs w:val="22"/>
        </w:rPr>
        <w:t>Team Roles:</w:t>
      </w:r>
    </w:p>
    <w:p w:rsidR="00591E38" w:rsidRPr="00591E38" w:rsidRDefault="00591E38" w:rsidP="00591E38">
      <w:pPr>
        <w:pStyle w:val="NormalWeb"/>
        <w:numPr>
          <w:ilvl w:val="1"/>
          <w:numId w:val="11"/>
        </w:numPr>
        <w:rPr>
          <w:rFonts w:asciiTheme="minorHAnsi" w:hAnsiTheme="minorHAnsi" w:cstheme="minorHAnsi"/>
          <w:sz w:val="22"/>
          <w:szCs w:val="22"/>
        </w:rPr>
      </w:pPr>
      <w:r w:rsidRPr="00591E38">
        <w:rPr>
          <w:rFonts w:asciiTheme="minorHAnsi" w:hAnsiTheme="minorHAnsi" w:cstheme="minorHAnsi"/>
          <w:b/>
          <w:bCs/>
          <w:sz w:val="22"/>
          <w:szCs w:val="22"/>
        </w:rPr>
        <w:t>Nyeleti:</w:t>
      </w:r>
      <w:r w:rsidRPr="00591E38">
        <w:rPr>
          <w:rFonts w:asciiTheme="minorHAnsi" w:hAnsiTheme="minorHAnsi" w:cstheme="minorHAnsi"/>
          <w:sz w:val="22"/>
          <w:szCs w:val="22"/>
        </w:rPr>
        <w:t xml:space="preserve"> QA Tester (runs test cases, takes screenshots, and helps write reports).</w:t>
      </w:r>
    </w:p>
    <w:p w:rsidR="00591E38" w:rsidRPr="00591E38" w:rsidRDefault="00591E38" w:rsidP="00591E38">
      <w:pPr>
        <w:pStyle w:val="NormalWeb"/>
        <w:numPr>
          <w:ilvl w:val="1"/>
          <w:numId w:val="11"/>
        </w:numPr>
        <w:rPr>
          <w:rFonts w:asciiTheme="minorHAnsi" w:hAnsiTheme="minorHAnsi" w:cstheme="minorHAnsi"/>
          <w:sz w:val="22"/>
          <w:szCs w:val="22"/>
        </w:rPr>
      </w:pPr>
      <w:r w:rsidRPr="00591E38">
        <w:rPr>
          <w:rFonts w:asciiTheme="minorHAnsi" w:hAnsiTheme="minorHAnsi" w:cstheme="minorHAnsi"/>
          <w:b/>
          <w:bCs/>
          <w:sz w:val="22"/>
          <w:szCs w:val="22"/>
        </w:rPr>
        <w:t>Kamo:</w:t>
      </w:r>
      <w:r w:rsidRPr="00591E38">
        <w:rPr>
          <w:rFonts w:asciiTheme="minorHAnsi" w:hAnsiTheme="minorHAnsi" w:cstheme="minorHAnsi"/>
          <w:sz w:val="22"/>
          <w:szCs w:val="22"/>
        </w:rPr>
        <w:t xml:space="preserve"> QA Tester (runs test cases, checks results, and takes screenshots).</w:t>
      </w:r>
    </w:p>
    <w:p w:rsidR="00591E38" w:rsidRDefault="00591E38" w:rsidP="00591E38">
      <w:pPr>
        <w:pStyle w:val="NormalWeb"/>
        <w:numPr>
          <w:ilvl w:val="1"/>
          <w:numId w:val="11"/>
        </w:numPr>
      </w:pPr>
      <w:r w:rsidRPr="00591E38">
        <w:rPr>
          <w:rFonts w:asciiTheme="minorHAnsi" w:hAnsiTheme="minorHAnsi" w:cstheme="minorHAnsi"/>
          <w:b/>
          <w:bCs/>
          <w:sz w:val="22"/>
          <w:szCs w:val="22"/>
        </w:rPr>
        <w:t>Luthando:</w:t>
      </w:r>
      <w:r w:rsidRPr="00591E38">
        <w:rPr>
          <w:rFonts w:asciiTheme="minorHAnsi" w:hAnsiTheme="minorHAnsi" w:cstheme="minorHAnsi"/>
          <w:sz w:val="22"/>
          <w:szCs w:val="22"/>
        </w:rPr>
        <w:t xml:space="preserve"> QA Tester (runs test cases, logs bugs, and tracks test results).</w:t>
      </w:r>
    </w:p>
    <w:p w:rsidR="00410686" w:rsidRDefault="00132E00" w:rsidP="00410686">
      <w:pPr>
        <w:pStyle w:val="Heading1"/>
      </w:pPr>
      <w:r>
        <w:t xml:space="preserve">Activity Part </w:t>
      </w:r>
      <w:r>
        <w:t>2</w:t>
      </w:r>
      <w:r>
        <w:t>- Test Execution Log</w:t>
      </w:r>
    </w:p>
    <w:p w:rsidR="00410686" w:rsidRPr="00E677B9" w:rsidRDefault="00410686" w:rsidP="00410686">
      <w:pPr>
        <w:pStyle w:val="NormalWeb"/>
        <w:rPr>
          <w:rFonts w:asciiTheme="minorHAnsi" w:hAnsiTheme="minorHAnsi" w:cstheme="minorHAnsi"/>
          <w:sz w:val="22"/>
          <w:szCs w:val="22"/>
        </w:rPr>
      </w:pPr>
      <w:r w:rsidRPr="00E677B9">
        <w:rPr>
          <w:rFonts w:asciiTheme="minorHAnsi" w:hAnsiTheme="minorHAnsi" w:cstheme="minorHAnsi"/>
          <w:b/>
          <w:bCs/>
          <w:sz w:val="22"/>
          <w:szCs w:val="22"/>
        </w:rPr>
        <w:t>Purpose and Overview</w:t>
      </w:r>
    </w:p>
    <w:p w:rsidR="00410686" w:rsidRPr="00E677B9" w:rsidRDefault="00410686" w:rsidP="00410686">
      <w:pPr>
        <w:pStyle w:val="NormalWeb"/>
        <w:rPr>
          <w:rFonts w:asciiTheme="minorHAnsi" w:hAnsiTheme="minorHAnsi" w:cstheme="minorHAnsi"/>
          <w:sz w:val="22"/>
          <w:szCs w:val="22"/>
        </w:rPr>
      </w:pPr>
      <w:r w:rsidRPr="00E677B9">
        <w:rPr>
          <w:rFonts w:asciiTheme="minorHAnsi" w:hAnsiTheme="minorHAnsi" w:cstheme="minorHAnsi"/>
          <w:sz w:val="22"/>
          <w:szCs w:val="22"/>
        </w:rPr>
        <w:t xml:space="preserve">This activity contains the official </w:t>
      </w:r>
      <w:r w:rsidRPr="00E677B9">
        <w:rPr>
          <w:rFonts w:asciiTheme="minorHAnsi" w:hAnsiTheme="minorHAnsi" w:cstheme="minorHAnsi"/>
          <w:b/>
          <w:bCs/>
          <w:sz w:val="22"/>
          <w:szCs w:val="22"/>
        </w:rPr>
        <w:t>Test Execution Log</w:t>
      </w:r>
      <w:r w:rsidRPr="00E677B9">
        <w:rPr>
          <w:rFonts w:asciiTheme="minorHAnsi" w:hAnsiTheme="minorHAnsi" w:cstheme="minorHAnsi"/>
          <w:sz w:val="22"/>
          <w:szCs w:val="22"/>
        </w:rPr>
        <w:t xml:space="preserve"> where our testing team—</w:t>
      </w:r>
      <w:r w:rsidRPr="00E677B9">
        <w:rPr>
          <w:rFonts w:asciiTheme="minorHAnsi" w:hAnsiTheme="minorHAnsi" w:cstheme="minorHAnsi"/>
          <w:b/>
          <w:bCs/>
          <w:sz w:val="22"/>
          <w:szCs w:val="22"/>
        </w:rPr>
        <w:t>Nyeleti</w:t>
      </w:r>
      <w:r w:rsidRPr="00E677B9">
        <w:rPr>
          <w:rFonts w:asciiTheme="minorHAnsi" w:hAnsiTheme="minorHAnsi" w:cstheme="minorHAnsi"/>
          <w:sz w:val="22"/>
          <w:szCs w:val="22"/>
        </w:rPr>
        <w:t xml:space="preserve">, </w:t>
      </w:r>
      <w:r w:rsidRPr="00E677B9">
        <w:rPr>
          <w:rFonts w:asciiTheme="minorHAnsi" w:hAnsiTheme="minorHAnsi" w:cstheme="minorHAnsi"/>
          <w:b/>
          <w:bCs/>
          <w:sz w:val="22"/>
          <w:szCs w:val="22"/>
        </w:rPr>
        <w:t>Kamo</w:t>
      </w:r>
      <w:r w:rsidRPr="00E677B9">
        <w:rPr>
          <w:rFonts w:asciiTheme="minorHAnsi" w:hAnsiTheme="minorHAnsi" w:cstheme="minorHAnsi"/>
          <w:sz w:val="22"/>
          <w:szCs w:val="22"/>
        </w:rPr>
        <w:t xml:space="preserve">, and </w:t>
      </w:r>
      <w:r w:rsidRPr="00E677B9">
        <w:rPr>
          <w:rFonts w:asciiTheme="minorHAnsi" w:hAnsiTheme="minorHAnsi" w:cstheme="minorHAnsi"/>
          <w:b/>
          <w:bCs/>
          <w:sz w:val="22"/>
          <w:szCs w:val="22"/>
        </w:rPr>
        <w:t>Luthando</w:t>
      </w:r>
      <w:r w:rsidRPr="00E677B9">
        <w:rPr>
          <w:rFonts w:asciiTheme="minorHAnsi" w:hAnsiTheme="minorHAnsi" w:cstheme="minorHAnsi"/>
          <w:sz w:val="22"/>
          <w:szCs w:val="22"/>
        </w:rPr>
        <w:t>—tracks the actual performance of the OrangeHRM application. Every assigned test script is run manually against the live environment to verify if the system behaves correctly or if hidden bugs exist.</w:t>
      </w:r>
    </w:p>
    <w:p w:rsidR="00410686" w:rsidRPr="00E677B9" w:rsidRDefault="00410686" w:rsidP="00410686">
      <w:pPr>
        <w:pStyle w:val="Heading3"/>
        <w:rPr>
          <w:rFonts w:asciiTheme="minorHAnsi" w:hAnsiTheme="minorHAnsi" w:cstheme="minorHAnsi"/>
          <w:sz w:val="22"/>
          <w:szCs w:val="22"/>
        </w:rPr>
      </w:pPr>
      <w:r w:rsidRPr="00E677B9">
        <w:rPr>
          <w:rFonts w:asciiTheme="minorHAnsi" w:hAnsiTheme="minorHAnsi" w:cstheme="minorHAnsi"/>
          <w:sz w:val="22"/>
          <w:szCs w:val="22"/>
        </w:rPr>
        <w:t>Key Information Tracked</w:t>
      </w:r>
    </w:p>
    <w:p w:rsidR="00410686" w:rsidRPr="00E677B9" w:rsidRDefault="00410686" w:rsidP="00410686">
      <w:pPr>
        <w:pStyle w:val="NormalWeb"/>
        <w:rPr>
          <w:rFonts w:asciiTheme="minorHAnsi" w:hAnsiTheme="minorHAnsi" w:cstheme="minorHAnsi"/>
          <w:sz w:val="22"/>
          <w:szCs w:val="22"/>
        </w:rPr>
      </w:pPr>
      <w:r w:rsidRPr="00E677B9">
        <w:rPr>
          <w:rFonts w:asciiTheme="minorHAnsi" w:hAnsiTheme="minorHAnsi" w:cstheme="minorHAnsi"/>
          <w:sz w:val="22"/>
          <w:szCs w:val="22"/>
        </w:rPr>
        <w:t>To ensure our testing data is clear and complete, the execution log tracks six specific details for every test case:</w:t>
      </w:r>
    </w:p>
    <w:p w:rsidR="00410686" w:rsidRPr="00E677B9" w:rsidRDefault="00410686" w:rsidP="00410686">
      <w:pPr>
        <w:pStyle w:val="NormalWeb"/>
        <w:numPr>
          <w:ilvl w:val="0"/>
          <w:numId w:val="12"/>
        </w:numPr>
        <w:rPr>
          <w:rFonts w:asciiTheme="minorHAnsi" w:hAnsiTheme="minorHAnsi" w:cstheme="minorHAnsi"/>
          <w:sz w:val="22"/>
          <w:szCs w:val="22"/>
        </w:rPr>
      </w:pPr>
      <w:r w:rsidRPr="00E677B9">
        <w:rPr>
          <w:rFonts w:asciiTheme="minorHAnsi" w:hAnsiTheme="minorHAnsi" w:cstheme="minorHAnsi"/>
          <w:b/>
          <w:bCs/>
          <w:sz w:val="22"/>
          <w:szCs w:val="22"/>
        </w:rPr>
        <w:t>Test Case ID:</w:t>
      </w:r>
      <w:r w:rsidRPr="00E677B9">
        <w:rPr>
          <w:rFonts w:asciiTheme="minorHAnsi" w:hAnsiTheme="minorHAnsi" w:cstheme="minorHAnsi"/>
          <w:sz w:val="22"/>
          <w:szCs w:val="22"/>
        </w:rPr>
        <w:t xml:space="preserve"> The unique tracking code for each specific test.</w:t>
      </w:r>
    </w:p>
    <w:p w:rsidR="00410686" w:rsidRPr="00E677B9" w:rsidRDefault="00410686" w:rsidP="00410686">
      <w:pPr>
        <w:pStyle w:val="NormalWeb"/>
        <w:numPr>
          <w:ilvl w:val="0"/>
          <w:numId w:val="12"/>
        </w:numPr>
        <w:rPr>
          <w:rFonts w:asciiTheme="minorHAnsi" w:hAnsiTheme="minorHAnsi" w:cstheme="minorHAnsi"/>
          <w:sz w:val="22"/>
          <w:szCs w:val="22"/>
        </w:rPr>
      </w:pPr>
      <w:r w:rsidRPr="00E677B9">
        <w:rPr>
          <w:rFonts w:asciiTheme="minorHAnsi" w:hAnsiTheme="minorHAnsi" w:cstheme="minorHAnsi"/>
          <w:b/>
          <w:bCs/>
          <w:sz w:val="22"/>
          <w:szCs w:val="22"/>
        </w:rPr>
        <w:t>Module:</w:t>
      </w:r>
      <w:r w:rsidRPr="00E677B9">
        <w:rPr>
          <w:rFonts w:asciiTheme="minorHAnsi" w:hAnsiTheme="minorHAnsi" w:cstheme="minorHAnsi"/>
          <w:sz w:val="22"/>
          <w:szCs w:val="22"/>
        </w:rPr>
        <w:t xml:space="preserve"> The functional area of the website being evaluated (such as Login, Admin, or PIM).</w:t>
      </w:r>
    </w:p>
    <w:p w:rsidR="00410686" w:rsidRPr="00E677B9" w:rsidRDefault="00410686" w:rsidP="00410686">
      <w:pPr>
        <w:pStyle w:val="NormalWeb"/>
        <w:numPr>
          <w:ilvl w:val="0"/>
          <w:numId w:val="12"/>
        </w:numPr>
        <w:rPr>
          <w:rFonts w:asciiTheme="minorHAnsi" w:hAnsiTheme="minorHAnsi" w:cstheme="minorHAnsi"/>
          <w:sz w:val="22"/>
          <w:szCs w:val="22"/>
        </w:rPr>
      </w:pPr>
      <w:r w:rsidRPr="00E677B9">
        <w:rPr>
          <w:rFonts w:asciiTheme="minorHAnsi" w:hAnsiTheme="minorHAnsi" w:cstheme="minorHAnsi"/>
          <w:b/>
          <w:bCs/>
          <w:sz w:val="22"/>
          <w:szCs w:val="22"/>
        </w:rPr>
        <w:t>Tester Name:</w:t>
      </w:r>
      <w:r w:rsidRPr="00E677B9">
        <w:rPr>
          <w:rFonts w:asciiTheme="minorHAnsi" w:hAnsiTheme="minorHAnsi" w:cstheme="minorHAnsi"/>
          <w:sz w:val="22"/>
          <w:szCs w:val="22"/>
        </w:rPr>
        <w:t xml:space="preserve"> The name of the team member who physically ran the test steps.</w:t>
      </w:r>
    </w:p>
    <w:p w:rsidR="00410686" w:rsidRPr="00E677B9" w:rsidRDefault="00410686" w:rsidP="00410686">
      <w:pPr>
        <w:pStyle w:val="NormalWeb"/>
        <w:numPr>
          <w:ilvl w:val="0"/>
          <w:numId w:val="12"/>
        </w:numPr>
        <w:rPr>
          <w:rFonts w:asciiTheme="minorHAnsi" w:hAnsiTheme="minorHAnsi" w:cstheme="minorHAnsi"/>
          <w:sz w:val="22"/>
          <w:szCs w:val="22"/>
        </w:rPr>
      </w:pPr>
      <w:r w:rsidRPr="00E677B9">
        <w:rPr>
          <w:rFonts w:asciiTheme="minorHAnsi" w:hAnsiTheme="minorHAnsi" w:cstheme="minorHAnsi"/>
          <w:b/>
          <w:bCs/>
          <w:sz w:val="22"/>
          <w:szCs w:val="22"/>
        </w:rPr>
        <w:t>Date Executed:</w:t>
      </w:r>
      <w:r w:rsidRPr="00E677B9">
        <w:rPr>
          <w:rFonts w:asciiTheme="minorHAnsi" w:hAnsiTheme="minorHAnsi" w:cstheme="minorHAnsi"/>
          <w:sz w:val="22"/>
          <w:szCs w:val="22"/>
        </w:rPr>
        <w:t xml:space="preserve"> The exact date the test was performed.</w:t>
      </w:r>
    </w:p>
    <w:p w:rsidR="00410686" w:rsidRPr="00E677B9" w:rsidRDefault="00410686" w:rsidP="00410686">
      <w:pPr>
        <w:pStyle w:val="NormalWeb"/>
        <w:numPr>
          <w:ilvl w:val="0"/>
          <w:numId w:val="12"/>
        </w:numPr>
        <w:rPr>
          <w:rFonts w:asciiTheme="minorHAnsi" w:hAnsiTheme="minorHAnsi" w:cstheme="minorHAnsi"/>
          <w:sz w:val="22"/>
          <w:szCs w:val="22"/>
        </w:rPr>
      </w:pPr>
      <w:r w:rsidRPr="00E677B9">
        <w:rPr>
          <w:rFonts w:asciiTheme="minorHAnsi" w:hAnsiTheme="minorHAnsi" w:cstheme="minorHAnsi"/>
          <w:b/>
          <w:bCs/>
          <w:sz w:val="22"/>
          <w:szCs w:val="22"/>
        </w:rPr>
        <w:t>Result:</w:t>
      </w:r>
      <w:r w:rsidRPr="00E677B9">
        <w:rPr>
          <w:rFonts w:asciiTheme="minorHAnsi" w:hAnsiTheme="minorHAnsi" w:cstheme="minorHAnsi"/>
          <w:sz w:val="22"/>
          <w:szCs w:val="22"/>
        </w:rPr>
        <w:t xml:space="preserve"> The final outcome of the test, using one of four specific statuses:</w:t>
      </w:r>
    </w:p>
    <w:p w:rsidR="00410686" w:rsidRPr="00E677B9" w:rsidRDefault="00410686" w:rsidP="00410686">
      <w:pPr>
        <w:pStyle w:val="NormalWeb"/>
        <w:numPr>
          <w:ilvl w:val="1"/>
          <w:numId w:val="12"/>
        </w:numPr>
        <w:rPr>
          <w:rFonts w:asciiTheme="minorHAnsi" w:hAnsiTheme="minorHAnsi" w:cstheme="minorHAnsi"/>
          <w:sz w:val="22"/>
          <w:szCs w:val="22"/>
        </w:rPr>
      </w:pPr>
      <w:r w:rsidRPr="00E677B9">
        <w:rPr>
          <w:rFonts w:asciiTheme="minorHAnsi" w:hAnsiTheme="minorHAnsi" w:cstheme="minorHAnsi"/>
          <w:b/>
          <w:bCs/>
          <w:sz w:val="22"/>
          <w:szCs w:val="22"/>
        </w:rPr>
        <w:t>Pass:</w:t>
      </w:r>
      <w:r w:rsidRPr="00E677B9">
        <w:rPr>
          <w:rFonts w:asciiTheme="minorHAnsi" w:hAnsiTheme="minorHAnsi" w:cstheme="minorHAnsi"/>
          <w:sz w:val="22"/>
          <w:szCs w:val="22"/>
        </w:rPr>
        <w:t xml:space="preserve"> The feature worked exactly as expected.</w:t>
      </w:r>
    </w:p>
    <w:p w:rsidR="00410686" w:rsidRPr="00E677B9" w:rsidRDefault="00410686" w:rsidP="00410686">
      <w:pPr>
        <w:pStyle w:val="NormalWeb"/>
        <w:numPr>
          <w:ilvl w:val="1"/>
          <w:numId w:val="12"/>
        </w:numPr>
        <w:rPr>
          <w:rFonts w:asciiTheme="minorHAnsi" w:hAnsiTheme="minorHAnsi" w:cstheme="minorHAnsi"/>
          <w:sz w:val="22"/>
          <w:szCs w:val="22"/>
        </w:rPr>
      </w:pPr>
      <w:r w:rsidRPr="00E677B9">
        <w:rPr>
          <w:rFonts w:asciiTheme="minorHAnsi" w:hAnsiTheme="minorHAnsi" w:cstheme="minorHAnsi"/>
          <w:b/>
          <w:bCs/>
          <w:sz w:val="22"/>
          <w:szCs w:val="22"/>
        </w:rPr>
        <w:t>Fail:</w:t>
      </w:r>
      <w:r w:rsidRPr="00E677B9">
        <w:rPr>
          <w:rFonts w:asciiTheme="minorHAnsi" w:hAnsiTheme="minorHAnsi" w:cstheme="minorHAnsi"/>
          <w:sz w:val="22"/>
          <w:szCs w:val="22"/>
        </w:rPr>
        <w:t xml:space="preserve"> The feature broke or behaved incorrectly, indicating a software bug.</w:t>
      </w:r>
    </w:p>
    <w:p w:rsidR="00410686" w:rsidRPr="00E677B9" w:rsidRDefault="00410686" w:rsidP="00410686">
      <w:pPr>
        <w:pStyle w:val="NormalWeb"/>
        <w:numPr>
          <w:ilvl w:val="1"/>
          <w:numId w:val="12"/>
        </w:numPr>
        <w:rPr>
          <w:rFonts w:asciiTheme="minorHAnsi" w:hAnsiTheme="minorHAnsi" w:cstheme="minorHAnsi"/>
          <w:sz w:val="22"/>
          <w:szCs w:val="22"/>
        </w:rPr>
      </w:pPr>
      <w:r w:rsidRPr="00E677B9">
        <w:rPr>
          <w:rFonts w:asciiTheme="minorHAnsi" w:hAnsiTheme="minorHAnsi" w:cstheme="minorHAnsi"/>
          <w:b/>
          <w:bCs/>
          <w:sz w:val="22"/>
          <w:szCs w:val="22"/>
        </w:rPr>
        <w:t>Blocked:</w:t>
      </w:r>
      <w:r w:rsidRPr="00E677B9">
        <w:rPr>
          <w:rFonts w:asciiTheme="minorHAnsi" w:hAnsiTheme="minorHAnsi" w:cstheme="minorHAnsi"/>
          <w:sz w:val="22"/>
          <w:szCs w:val="22"/>
        </w:rPr>
        <w:t xml:space="preserve"> A website freeze or server error prevented the tester from completing the steps.</w:t>
      </w:r>
    </w:p>
    <w:p w:rsidR="00410686" w:rsidRPr="00E677B9" w:rsidRDefault="00410686" w:rsidP="00410686">
      <w:pPr>
        <w:pStyle w:val="NormalWeb"/>
        <w:numPr>
          <w:ilvl w:val="1"/>
          <w:numId w:val="12"/>
        </w:numPr>
        <w:rPr>
          <w:rFonts w:asciiTheme="minorHAnsi" w:hAnsiTheme="minorHAnsi" w:cstheme="minorHAnsi"/>
          <w:sz w:val="22"/>
          <w:szCs w:val="22"/>
        </w:rPr>
      </w:pPr>
      <w:r w:rsidRPr="00E677B9">
        <w:rPr>
          <w:rFonts w:asciiTheme="minorHAnsi" w:hAnsiTheme="minorHAnsi" w:cstheme="minorHAnsi"/>
          <w:b/>
          <w:bCs/>
          <w:sz w:val="22"/>
          <w:szCs w:val="22"/>
        </w:rPr>
        <w:t>Not Executed:</w:t>
      </w:r>
      <w:r w:rsidRPr="00E677B9">
        <w:rPr>
          <w:rFonts w:asciiTheme="minorHAnsi" w:hAnsiTheme="minorHAnsi" w:cstheme="minorHAnsi"/>
          <w:sz w:val="22"/>
          <w:szCs w:val="22"/>
        </w:rPr>
        <w:t xml:space="preserve"> The test has not been started yet.</w:t>
      </w:r>
    </w:p>
    <w:p w:rsidR="00410686" w:rsidRPr="00E677B9" w:rsidRDefault="00410686" w:rsidP="00410686">
      <w:pPr>
        <w:pStyle w:val="NormalWeb"/>
        <w:numPr>
          <w:ilvl w:val="0"/>
          <w:numId w:val="12"/>
        </w:numPr>
        <w:rPr>
          <w:rFonts w:asciiTheme="minorHAnsi" w:hAnsiTheme="minorHAnsi" w:cstheme="minorHAnsi"/>
          <w:sz w:val="22"/>
          <w:szCs w:val="22"/>
        </w:rPr>
      </w:pPr>
      <w:r w:rsidRPr="00E677B9">
        <w:rPr>
          <w:rFonts w:asciiTheme="minorHAnsi" w:hAnsiTheme="minorHAnsi" w:cstheme="minorHAnsi"/>
          <w:b/>
          <w:bCs/>
          <w:sz w:val="22"/>
          <w:szCs w:val="22"/>
        </w:rPr>
        <w:t>Comments:</w:t>
      </w:r>
      <w:r w:rsidRPr="00E677B9">
        <w:rPr>
          <w:rFonts w:asciiTheme="minorHAnsi" w:hAnsiTheme="minorHAnsi" w:cstheme="minorHAnsi"/>
          <w:sz w:val="22"/>
          <w:szCs w:val="22"/>
        </w:rPr>
        <w:t xml:space="preserve"> A simple, clear description explaining what happened during the test, detailing exactly why a feature failed or became blocked.</w:t>
      </w:r>
    </w:p>
    <w:p w:rsidR="00410686" w:rsidRDefault="00410686" w:rsidP="00410686">
      <w:pPr>
        <w:pStyle w:val="Heading2"/>
      </w:pPr>
    </w:p>
    <w:tbl>
      <w:tblPr>
        <w:tblW w:w="0" w:type="auto"/>
        <w:tblCellSpacing w:w="15"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CellMar>
          <w:top w:w="15" w:type="dxa"/>
          <w:left w:w="15" w:type="dxa"/>
          <w:bottom w:w="15" w:type="dxa"/>
          <w:right w:w="15" w:type="dxa"/>
        </w:tblCellMar>
        <w:tblLook w:val="04A0" w:firstRow="1" w:lastRow="0" w:firstColumn="1" w:lastColumn="0" w:noHBand="0" w:noVBand="1"/>
      </w:tblPr>
      <w:tblGrid>
        <w:gridCol w:w="1645"/>
        <w:gridCol w:w="1249"/>
        <w:gridCol w:w="1040"/>
        <w:gridCol w:w="1078"/>
        <w:gridCol w:w="813"/>
        <w:gridCol w:w="5095"/>
      </w:tblGrid>
      <w:tr w:rsidR="00410686" w:rsidTr="00410686">
        <w:trPr>
          <w:tblHeader/>
          <w:tblCellSpacing w:w="15" w:type="dxa"/>
        </w:trPr>
        <w:tc>
          <w:tcPr>
            <w:tcW w:w="0" w:type="auto"/>
            <w:shd w:val="clear" w:color="auto" w:fill="F79646" w:themeFill="accent6"/>
            <w:vAlign w:val="center"/>
            <w:hideMark/>
          </w:tcPr>
          <w:p w:rsidR="00410686" w:rsidRDefault="00410686">
            <w:pPr>
              <w:jc w:val="center"/>
              <w:rPr>
                <w:b/>
                <w:bCs/>
                <w:sz w:val="24"/>
                <w:szCs w:val="24"/>
              </w:rPr>
            </w:pPr>
            <w:r>
              <w:rPr>
                <w:b/>
                <w:bCs/>
              </w:rPr>
              <w:t>Test Case ID</w:t>
            </w:r>
          </w:p>
        </w:tc>
        <w:tc>
          <w:tcPr>
            <w:tcW w:w="0" w:type="auto"/>
            <w:shd w:val="clear" w:color="auto" w:fill="F79646" w:themeFill="accent6"/>
            <w:vAlign w:val="center"/>
            <w:hideMark/>
          </w:tcPr>
          <w:p w:rsidR="00410686" w:rsidRDefault="00410686">
            <w:pPr>
              <w:jc w:val="center"/>
              <w:rPr>
                <w:b/>
                <w:bCs/>
                <w:sz w:val="24"/>
                <w:szCs w:val="24"/>
              </w:rPr>
            </w:pPr>
            <w:r>
              <w:rPr>
                <w:b/>
                <w:bCs/>
              </w:rPr>
              <w:t>Module</w:t>
            </w:r>
          </w:p>
        </w:tc>
        <w:tc>
          <w:tcPr>
            <w:tcW w:w="0" w:type="auto"/>
            <w:shd w:val="clear" w:color="auto" w:fill="F79646" w:themeFill="accent6"/>
            <w:vAlign w:val="center"/>
            <w:hideMark/>
          </w:tcPr>
          <w:p w:rsidR="00410686" w:rsidRDefault="00410686">
            <w:pPr>
              <w:jc w:val="center"/>
              <w:rPr>
                <w:b/>
                <w:bCs/>
                <w:sz w:val="24"/>
                <w:szCs w:val="24"/>
              </w:rPr>
            </w:pPr>
            <w:r>
              <w:rPr>
                <w:b/>
                <w:bCs/>
              </w:rPr>
              <w:t>Tester Name</w:t>
            </w:r>
          </w:p>
        </w:tc>
        <w:tc>
          <w:tcPr>
            <w:tcW w:w="0" w:type="auto"/>
            <w:shd w:val="clear" w:color="auto" w:fill="F79646" w:themeFill="accent6"/>
            <w:vAlign w:val="center"/>
            <w:hideMark/>
          </w:tcPr>
          <w:p w:rsidR="00410686" w:rsidRDefault="00410686">
            <w:pPr>
              <w:jc w:val="center"/>
              <w:rPr>
                <w:b/>
                <w:bCs/>
                <w:sz w:val="24"/>
                <w:szCs w:val="24"/>
              </w:rPr>
            </w:pPr>
            <w:r>
              <w:rPr>
                <w:b/>
                <w:bCs/>
              </w:rPr>
              <w:t>Date Executed</w:t>
            </w:r>
          </w:p>
        </w:tc>
        <w:tc>
          <w:tcPr>
            <w:tcW w:w="0" w:type="auto"/>
            <w:shd w:val="clear" w:color="auto" w:fill="F79646" w:themeFill="accent6"/>
            <w:vAlign w:val="center"/>
            <w:hideMark/>
          </w:tcPr>
          <w:p w:rsidR="00410686" w:rsidRDefault="00410686">
            <w:pPr>
              <w:jc w:val="center"/>
              <w:rPr>
                <w:b/>
                <w:bCs/>
                <w:sz w:val="24"/>
                <w:szCs w:val="24"/>
              </w:rPr>
            </w:pPr>
            <w:r>
              <w:rPr>
                <w:b/>
                <w:bCs/>
              </w:rPr>
              <w:t>Result</w:t>
            </w:r>
          </w:p>
        </w:tc>
        <w:tc>
          <w:tcPr>
            <w:tcW w:w="0" w:type="auto"/>
            <w:shd w:val="clear" w:color="auto" w:fill="F79646" w:themeFill="accent6"/>
            <w:vAlign w:val="center"/>
            <w:hideMark/>
          </w:tcPr>
          <w:p w:rsidR="00410686" w:rsidRDefault="00410686">
            <w:pPr>
              <w:jc w:val="center"/>
              <w:rPr>
                <w:b/>
                <w:bCs/>
                <w:sz w:val="24"/>
                <w:szCs w:val="24"/>
              </w:rPr>
            </w:pPr>
            <w:r>
              <w:rPr>
                <w:b/>
                <w:bCs/>
              </w:rPr>
              <w:t>Comments</w:t>
            </w:r>
          </w:p>
        </w:tc>
      </w:tr>
      <w:tr w:rsidR="00410686" w:rsidTr="00410686">
        <w:trPr>
          <w:tblCellSpacing w:w="15" w:type="dxa"/>
        </w:trPr>
        <w:tc>
          <w:tcPr>
            <w:tcW w:w="0" w:type="auto"/>
            <w:vAlign w:val="center"/>
            <w:hideMark/>
          </w:tcPr>
          <w:p w:rsidR="00410686" w:rsidRDefault="00410686">
            <w:pPr>
              <w:rPr>
                <w:sz w:val="24"/>
                <w:szCs w:val="24"/>
              </w:rPr>
            </w:pPr>
            <w:r>
              <w:rPr>
                <w:b/>
                <w:bCs/>
              </w:rPr>
              <w:t>TC_LOGIN_001</w:t>
            </w:r>
          </w:p>
        </w:tc>
        <w:tc>
          <w:tcPr>
            <w:tcW w:w="0" w:type="auto"/>
            <w:vAlign w:val="center"/>
            <w:hideMark/>
          </w:tcPr>
          <w:p w:rsidR="00410686" w:rsidRDefault="00410686">
            <w:pPr>
              <w:rPr>
                <w:sz w:val="24"/>
                <w:szCs w:val="24"/>
              </w:rPr>
            </w:pPr>
            <w:r>
              <w:t>Login</w:t>
            </w:r>
          </w:p>
        </w:tc>
        <w:tc>
          <w:tcPr>
            <w:tcW w:w="0" w:type="auto"/>
            <w:vAlign w:val="center"/>
            <w:hideMark/>
          </w:tcPr>
          <w:p w:rsidR="00410686" w:rsidRDefault="00410686">
            <w:pPr>
              <w:rPr>
                <w:sz w:val="24"/>
                <w:szCs w:val="24"/>
              </w:rPr>
            </w:pPr>
            <w:r>
              <w:t>Nyeleti</w:t>
            </w:r>
          </w:p>
        </w:tc>
        <w:tc>
          <w:tcPr>
            <w:tcW w:w="0" w:type="auto"/>
            <w:vAlign w:val="center"/>
            <w:hideMark/>
          </w:tcPr>
          <w:p w:rsidR="00410686" w:rsidRDefault="00410686">
            <w:pPr>
              <w:rPr>
                <w:sz w:val="24"/>
                <w:szCs w:val="24"/>
              </w:rPr>
            </w:pPr>
            <w:r>
              <w:t>June 29, 2026</w:t>
            </w:r>
          </w:p>
        </w:tc>
        <w:tc>
          <w:tcPr>
            <w:tcW w:w="0" w:type="auto"/>
            <w:vAlign w:val="center"/>
            <w:hideMark/>
          </w:tcPr>
          <w:p w:rsidR="00410686" w:rsidRDefault="00410686">
            <w:pPr>
              <w:rPr>
                <w:sz w:val="24"/>
                <w:szCs w:val="24"/>
              </w:rPr>
            </w:pPr>
            <w:r>
              <w:rPr>
                <w:b/>
                <w:bCs/>
              </w:rPr>
              <w:t>Pass</w:t>
            </w:r>
          </w:p>
        </w:tc>
        <w:tc>
          <w:tcPr>
            <w:tcW w:w="0" w:type="auto"/>
            <w:vAlign w:val="center"/>
            <w:hideMark/>
          </w:tcPr>
          <w:p w:rsidR="00410686" w:rsidRDefault="00410686">
            <w:pPr>
              <w:rPr>
                <w:sz w:val="24"/>
                <w:szCs w:val="24"/>
              </w:rPr>
            </w:pPr>
            <w:r>
              <w:t>The system works correctly. It checks the username and password, logs the user into the site, and loads the main dashboard safely.</w:t>
            </w:r>
          </w:p>
        </w:tc>
      </w:tr>
      <w:tr w:rsidR="00410686" w:rsidTr="00410686">
        <w:trPr>
          <w:tblCellSpacing w:w="15" w:type="dxa"/>
        </w:trPr>
        <w:tc>
          <w:tcPr>
            <w:tcW w:w="0" w:type="auto"/>
            <w:vAlign w:val="center"/>
            <w:hideMark/>
          </w:tcPr>
          <w:p w:rsidR="00410686" w:rsidRDefault="00410686">
            <w:pPr>
              <w:rPr>
                <w:sz w:val="24"/>
                <w:szCs w:val="24"/>
              </w:rPr>
            </w:pPr>
            <w:r>
              <w:rPr>
                <w:b/>
                <w:bCs/>
              </w:rPr>
              <w:lastRenderedPageBreak/>
              <w:t>TC_LOGIN_002</w:t>
            </w:r>
          </w:p>
        </w:tc>
        <w:tc>
          <w:tcPr>
            <w:tcW w:w="0" w:type="auto"/>
            <w:vAlign w:val="center"/>
            <w:hideMark/>
          </w:tcPr>
          <w:p w:rsidR="00410686" w:rsidRDefault="00410686">
            <w:pPr>
              <w:rPr>
                <w:sz w:val="24"/>
                <w:szCs w:val="24"/>
              </w:rPr>
            </w:pPr>
            <w:r>
              <w:t>Login</w:t>
            </w:r>
          </w:p>
        </w:tc>
        <w:tc>
          <w:tcPr>
            <w:tcW w:w="0" w:type="auto"/>
            <w:vAlign w:val="center"/>
            <w:hideMark/>
          </w:tcPr>
          <w:p w:rsidR="00410686" w:rsidRDefault="00410686">
            <w:pPr>
              <w:rPr>
                <w:sz w:val="24"/>
                <w:szCs w:val="24"/>
              </w:rPr>
            </w:pPr>
            <w:r>
              <w:t>Nyeleti</w:t>
            </w:r>
          </w:p>
        </w:tc>
        <w:tc>
          <w:tcPr>
            <w:tcW w:w="0" w:type="auto"/>
            <w:vAlign w:val="center"/>
            <w:hideMark/>
          </w:tcPr>
          <w:p w:rsidR="00410686" w:rsidRDefault="00410686">
            <w:pPr>
              <w:rPr>
                <w:sz w:val="24"/>
                <w:szCs w:val="24"/>
              </w:rPr>
            </w:pPr>
            <w:r>
              <w:t>June 29, 2026</w:t>
            </w:r>
          </w:p>
        </w:tc>
        <w:tc>
          <w:tcPr>
            <w:tcW w:w="0" w:type="auto"/>
            <w:vAlign w:val="center"/>
            <w:hideMark/>
          </w:tcPr>
          <w:p w:rsidR="00410686" w:rsidRDefault="00410686">
            <w:pPr>
              <w:rPr>
                <w:sz w:val="24"/>
                <w:szCs w:val="24"/>
              </w:rPr>
            </w:pPr>
            <w:r>
              <w:rPr>
                <w:b/>
                <w:bCs/>
              </w:rPr>
              <w:t>Fail</w:t>
            </w:r>
          </w:p>
        </w:tc>
        <w:tc>
          <w:tcPr>
            <w:tcW w:w="0" w:type="auto"/>
            <w:vAlign w:val="center"/>
            <w:hideMark/>
          </w:tcPr>
          <w:p w:rsidR="00410686" w:rsidRDefault="00410686">
            <w:pPr>
              <w:rPr>
                <w:sz w:val="24"/>
                <w:szCs w:val="24"/>
              </w:rPr>
            </w:pPr>
            <w:r>
              <w:t>Security failure. The website incorrectly allows access to the system even when using an old, expired password instead of blocking the user.</w:t>
            </w:r>
          </w:p>
        </w:tc>
      </w:tr>
      <w:tr w:rsidR="00410686" w:rsidTr="00410686">
        <w:trPr>
          <w:tblCellSpacing w:w="15" w:type="dxa"/>
        </w:trPr>
        <w:tc>
          <w:tcPr>
            <w:tcW w:w="0" w:type="auto"/>
            <w:vAlign w:val="center"/>
            <w:hideMark/>
          </w:tcPr>
          <w:p w:rsidR="00410686" w:rsidRDefault="00410686">
            <w:pPr>
              <w:rPr>
                <w:sz w:val="24"/>
                <w:szCs w:val="24"/>
              </w:rPr>
            </w:pPr>
            <w:r>
              <w:rPr>
                <w:b/>
                <w:bCs/>
              </w:rPr>
              <w:t>TC_DASH_001</w:t>
            </w:r>
          </w:p>
        </w:tc>
        <w:tc>
          <w:tcPr>
            <w:tcW w:w="0" w:type="auto"/>
            <w:vAlign w:val="center"/>
            <w:hideMark/>
          </w:tcPr>
          <w:p w:rsidR="00410686" w:rsidRDefault="00410686">
            <w:pPr>
              <w:rPr>
                <w:sz w:val="24"/>
                <w:szCs w:val="24"/>
              </w:rPr>
            </w:pPr>
            <w:r>
              <w:t>Dashboard</w:t>
            </w:r>
          </w:p>
        </w:tc>
        <w:tc>
          <w:tcPr>
            <w:tcW w:w="0" w:type="auto"/>
            <w:vAlign w:val="center"/>
            <w:hideMark/>
          </w:tcPr>
          <w:p w:rsidR="00410686" w:rsidRDefault="00410686">
            <w:pPr>
              <w:rPr>
                <w:sz w:val="24"/>
                <w:szCs w:val="24"/>
              </w:rPr>
            </w:pPr>
            <w:r>
              <w:t>Nyeleti</w:t>
            </w:r>
          </w:p>
        </w:tc>
        <w:tc>
          <w:tcPr>
            <w:tcW w:w="0" w:type="auto"/>
            <w:vAlign w:val="center"/>
            <w:hideMark/>
          </w:tcPr>
          <w:p w:rsidR="00410686" w:rsidRDefault="00410686">
            <w:pPr>
              <w:rPr>
                <w:sz w:val="24"/>
                <w:szCs w:val="24"/>
              </w:rPr>
            </w:pPr>
            <w:r>
              <w:t>June 29, 2026</w:t>
            </w:r>
          </w:p>
        </w:tc>
        <w:tc>
          <w:tcPr>
            <w:tcW w:w="0" w:type="auto"/>
            <w:vAlign w:val="center"/>
            <w:hideMark/>
          </w:tcPr>
          <w:p w:rsidR="00410686" w:rsidRDefault="00410686">
            <w:pPr>
              <w:rPr>
                <w:sz w:val="24"/>
                <w:szCs w:val="24"/>
              </w:rPr>
            </w:pPr>
            <w:r>
              <w:rPr>
                <w:b/>
                <w:bCs/>
              </w:rPr>
              <w:t>Pass</w:t>
            </w:r>
          </w:p>
        </w:tc>
        <w:tc>
          <w:tcPr>
            <w:tcW w:w="0" w:type="auto"/>
            <w:vAlign w:val="center"/>
            <w:hideMark/>
          </w:tcPr>
          <w:p w:rsidR="00410686" w:rsidRDefault="00410686">
            <w:pPr>
              <w:rPr>
                <w:sz w:val="24"/>
                <w:szCs w:val="24"/>
              </w:rPr>
            </w:pPr>
            <w:r>
              <w:t>Navigation links are working perfectly. Clicking the quick shortcut button opens up the correct feature page immediately.</w:t>
            </w:r>
          </w:p>
        </w:tc>
      </w:tr>
      <w:tr w:rsidR="00410686" w:rsidTr="00410686">
        <w:trPr>
          <w:tblCellSpacing w:w="15" w:type="dxa"/>
        </w:trPr>
        <w:tc>
          <w:tcPr>
            <w:tcW w:w="0" w:type="auto"/>
            <w:vAlign w:val="center"/>
            <w:hideMark/>
          </w:tcPr>
          <w:p w:rsidR="00410686" w:rsidRDefault="00410686">
            <w:pPr>
              <w:rPr>
                <w:sz w:val="24"/>
                <w:szCs w:val="24"/>
              </w:rPr>
            </w:pPr>
            <w:r>
              <w:rPr>
                <w:b/>
                <w:bCs/>
              </w:rPr>
              <w:t>TC_ADMIN_001</w:t>
            </w:r>
          </w:p>
        </w:tc>
        <w:tc>
          <w:tcPr>
            <w:tcW w:w="0" w:type="auto"/>
            <w:vAlign w:val="center"/>
            <w:hideMark/>
          </w:tcPr>
          <w:p w:rsidR="00410686" w:rsidRDefault="00410686">
            <w:pPr>
              <w:rPr>
                <w:sz w:val="24"/>
                <w:szCs w:val="24"/>
              </w:rPr>
            </w:pPr>
            <w:r>
              <w:t>Admin</w:t>
            </w:r>
          </w:p>
        </w:tc>
        <w:tc>
          <w:tcPr>
            <w:tcW w:w="0" w:type="auto"/>
            <w:vAlign w:val="center"/>
            <w:hideMark/>
          </w:tcPr>
          <w:p w:rsidR="00410686" w:rsidRDefault="00410686">
            <w:pPr>
              <w:rPr>
                <w:sz w:val="24"/>
                <w:szCs w:val="24"/>
              </w:rPr>
            </w:pPr>
            <w:r>
              <w:t>Luthando</w:t>
            </w:r>
          </w:p>
        </w:tc>
        <w:tc>
          <w:tcPr>
            <w:tcW w:w="0" w:type="auto"/>
            <w:vAlign w:val="center"/>
            <w:hideMark/>
          </w:tcPr>
          <w:p w:rsidR="00410686" w:rsidRDefault="00410686">
            <w:pPr>
              <w:rPr>
                <w:sz w:val="24"/>
                <w:szCs w:val="24"/>
              </w:rPr>
            </w:pPr>
            <w:r>
              <w:t>June 29, 2026</w:t>
            </w:r>
          </w:p>
        </w:tc>
        <w:tc>
          <w:tcPr>
            <w:tcW w:w="0" w:type="auto"/>
            <w:vAlign w:val="center"/>
            <w:hideMark/>
          </w:tcPr>
          <w:p w:rsidR="00410686" w:rsidRDefault="00410686">
            <w:pPr>
              <w:rPr>
                <w:sz w:val="24"/>
                <w:szCs w:val="24"/>
              </w:rPr>
            </w:pPr>
            <w:r>
              <w:rPr>
                <w:b/>
                <w:bCs/>
              </w:rPr>
              <w:t>Pass</w:t>
            </w:r>
          </w:p>
        </w:tc>
        <w:tc>
          <w:tcPr>
            <w:tcW w:w="0" w:type="auto"/>
            <w:vAlign w:val="center"/>
            <w:hideMark/>
          </w:tcPr>
          <w:p w:rsidR="00410686" w:rsidRDefault="00410686">
            <w:pPr>
              <w:rPr>
                <w:sz w:val="24"/>
                <w:szCs w:val="24"/>
              </w:rPr>
            </w:pPr>
            <w:r>
              <w:t>The data list loads fully from the database, and clicking the column headers sorts all items alphabetically without any errors.</w:t>
            </w:r>
          </w:p>
        </w:tc>
      </w:tr>
      <w:tr w:rsidR="00410686" w:rsidTr="00410686">
        <w:trPr>
          <w:tblCellSpacing w:w="15" w:type="dxa"/>
        </w:trPr>
        <w:tc>
          <w:tcPr>
            <w:tcW w:w="0" w:type="auto"/>
            <w:vAlign w:val="center"/>
            <w:hideMark/>
          </w:tcPr>
          <w:p w:rsidR="00410686" w:rsidRDefault="00410686">
            <w:pPr>
              <w:rPr>
                <w:sz w:val="24"/>
                <w:szCs w:val="24"/>
              </w:rPr>
            </w:pPr>
            <w:r>
              <w:rPr>
                <w:b/>
                <w:bCs/>
              </w:rPr>
              <w:t>TC_ADMIN_002</w:t>
            </w:r>
          </w:p>
        </w:tc>
        <w:tc>
          <w:tcPr>
            <w:tcW w:w="0" w:type="auto"/>
            <w:vAlign w:val="center"/>
            <w:hideMark/>
          </w:tcPr>
          <w:p w:rsidR="00410686" w:rsidRDefault="00410686">
            <w:pPr>
              <w:rPr>
                <w:sz w:val="24"/>
                <w:szCs w:val="24"/>
              </w:rPr>
            </w:pPr>
            <w:r>
              <w:t>Admin</w:t>
            </w:r>
          </w:p>
        </w:tc>
        <w:tc>
          <w:tcPr>
            <w:tcW w:w="0" w:type="auto"/>
            <w:vAlign w:val="center"/>
            <w:hideMark/>
          </w:tcPr>
          <w:p w:rsidR="00410686" w:rsidRDefault="00410686">
            <w:pPr>
              <w:rPr>
                <w:sz w:val="24"/>
                <w:szCs w:val="24"/>
              </w:rPr>
            </w:pPr>
            <w:r>
              <w:t>Luthando</w:t>
            </w:r>
          </w:p>
        </w:tc>
        <w:tc>
          <w:tcPr>
            <w:tcW w:w="0" w:type="auto"/>
            <w:vAlign w:val="center"/>
            <w:hideMark/>
          </w:tcPr>
          <w:p w:rsidR="00410686" w:rsidRDefault="00410686">
            <w:pPr>
              <w:rPr>
                <w:sz w:val="24"/>
                <w:szCs w:val="24"/>
              </w:rPr>
            </w:pPr>
            <w:r>
              <w:t>June 29, 2026</w:t>
            </w:r>
          </w:p>
        </w:tc>
        <w:tc>
          <w:tcPr>
            <w:tcW w:w="0" w:type="auto"/>
            <w:vAlign w:val="center"/>
            <w:hideMark/>
          </w:tcPr>
          <w:p w:rsidR="00410686" w:rsidRDefault="00410686">
            <w:pPr>
              <w:rPr>
                <w:sz w:val="24"/>
                <w:szCs w:val="24"/>
              </w:rPr>
            </w:pPr>
            <w:r>
              <w:rPr>
                <w:b/>
                <w:bCs/>
              </w:rPr>
              <w:t>Fail</w:t>
            </w:r>
          </w:p>
        </w:tc>
        <w:tc>
          <w:tcPr>
            <w:tcW w:w="0" w:type="auto"/>
            <w:vAlign w:val="center"/>
            <w:hideMark/>
          </w:tcPr>
          <w:p w:rsidR="00410686" w:rsidRDefault="00410686">
            <w:pPr>
              <w:rPr>
                <w:sz w:val="24"/>
                <w:szCs w:val="24"/>
              </w:rPr>
            </w:pPr>
            <w:r>
              <w:t>Missing safety checks. The form allows a user to save an entry with completely blank fields instead of stopping them with a warning message.</w:t>
            </w:r>
          </w:p>
        </w:tc>
      </w:tr>
      <w:tr w:rsidR="00410686" w:rsidTr="00410686">
        <w:trPr>
          <w:tblCellSpacing w:w="15" w:type="dxa"/>
        </w:trPr>
        <w:tc>
          <w:tcPr>
            <w:tcW w:w="0" w:type="auto"/>
            <w:vAlign w:val="center"/>
            <w:hideMark/>
          </w:tcPr>
          <w:p w:rsidR="00410686" w:rsidRDefault="00410686">
            <w:pPr>
              <w:rPr>
                <w:sz w:val="24"/>
                <w:szCs w:val="24"/>
              </w:rPr>
            </w:pPr>
            <w:r>
              <w:rPr>
                <w:b/>
                <w:bCs/>
              </w:rPr>
              <w:t>TC_PIM_001</w:t>
            </w:r>
          </w:p>
        </w:tc>
        <w:tc>
          <w:tcPr>
            <w:tcW w:w="0" w:type="auto"/>
            <w:vAlign w:val="center"/>
            <w:hideMark/>
          </w:tcPr>
          <w:p w:rsidR="00410686" w:rsidRDefault="00410686">
            <w:pPr>
              <w:rPr>
                <w:sz w:val="24"/>
                <w:szCs w:val="24"/>
              </w:rPr>
            </w:pPr>
            <w:r>
              <w:t>PIM</w:t>
            </w:r>
          </w:p>
        </w:tc>
        <w:tc>
          <w:tcPr>
            <w:tcW w:w="0" w:type="auto"/>
            <w:vAlign w:val="center"/>
            <w:hideMark/>
          </w:tcPr>
          <w:p w:rsidR="00410686" w:rsidRDefault="00410686">
            <w:pPr>
              <w:rPr>
                <w:sz w:val="24"/>
                <w:szCs w:val="24"/>
              </w:rPr>
            </w:pPr>
            <w:r>
              <w:t>Luthando</w:t>
            </w:r>
          </w:p>
        </w:tc>
        <w:tc>
          <w:tcPr>
            <w:tcW w:w="0" w:type="auto"/>
            <w:vAlign w:val="center"/>
            <w:hideMark/>
          </w:tcPr>
          <w:p w:rsidR="00410686" w:rsidRDefault="00410686">
            <w:pPr>
              <w:rPr>
                <w:sz w:val="24"/>
                <w:szCs w:val="24"/>
              </w:rPr>
            </w:pPr>
            <w:r>
              <w:t>June 29, 2026</w:t>
            </w:r>
          </w:p>
        </w:tc>
        <w:tc>
          <w:tcPr>
            <w:tcW w:w="0" w:type="auto"/>
            <w:vAlign w:val="center"/>
            <w:hideMark/>
          </w:tcPr>
          <w:p w:rsidR="00410686" w:rsidRDefault="00410686">
            <w:pPr>
              <w:rPr>
                <w:sz w:val="24"/>
                <w:szCs w:val="24"/>
              </w:rPr>
            </w:pPr>
            <w:r>
              <w:rPr>
                <w:b/>
                <w:bCs/>
              </w:rPr>
              <w:t>Pass</w:t>
            </w:r>
          </w:p>
        </w:tc>
        <w:tc>
          <w:tcPr>
            <w:tcW w:w="0" w:type="auto"/>
            <w:vAlign w:val="center"/>
            <w:hideMark/>
          </w:tcPr>
          <w:p w:rsidR="00410686" w:rsidRDefault="00410686">
            <w:pPr>
              <w:rPr>
                <w:sz w:val="24"/>
                <w:szCs w:val="24"/>
              </w:rPr>
            </w:pPr>
            <w:r>
              <w:t>Saving new profiles works flawlessly. The system stores the new worker details in the database and shows a green success message on the screen.</w:t>
            </w:r>
          </w:p>
        </w:tc>
      </w:tr>
      <w:tr w:rsidR="00410686" w:rsidTr="00410686">
        <w:trPr>
          <w:tblCellSpacing w:w="15" w:type="dxa"/>
        </w:trPr>
        <w:tc>
          <w:tcPr>
            <w:tcW w:w="0" w:type="auto"/>
            <w:vAlign w:val="center"/>
            <w:hideMark/>
          </w:tcPr>
          <w:p w:rsidR="00410686" w:rsidRDefault="00410686">
            <w:pPr>
              <w:rPr>
                <w:sz w:val="24"/>
                <w:szCs w:val="24"/>
              </w:rPr>
            </w:pPr>
            <w:r>
              <w:rPr>
                <w:b/>
                <w:bCs/>
              </w:rPr>
              <w:t>TC_PIM_002</w:t>
            </w:r>
          </w:p>
        </w:tc>
        <w:tc>
          <w:tcPr>
            <w:tcW w:w="0" w:type="auto"/>
            <w:vAlign w:val="center"/>
            <w:hideMark/>
          </w:tcPr>
          <w:p w:rsidR="00410686" w:rsidRDefault="00410686">
            <w:pPr>
              <w:rPr>
                <w:sz w:val="24"/>
                <w:szCs w:val="24"/>
              </w:rPr>
            </w:pPr>
            <w:r>
              <w:t>PIM</w:t>
            </w:r>
          </w:p>
        </w:tc>
        <w:tc>
          <w:tcPr>
            <w:tcW w:w="0" w:type="auto"/>
            <w:vAlign w:val="center"/>
            <w:hideMark/>
          </w:tcPr>
          <w:p w:rsidR="00410686" w:rsidRDefault="00410686">
            <w:pPr>
              <w:rPr>
                <w:sz w:val="24"/>
                <w:szCs w:val="24"/>
              </w:rPr>
            </w:pPr>
            <w:r>
              <w:t>Luthando</w:t>
            </w:r>
          </w:p>
        </w:tc>
        <w:tc>
          <w:tcPr>
            <w:tcW w:w="0" w:type="auto"/>
            <w:vAlign w:val="center"/>
            <w:hideMark/>
          </w:tcPr>
          <w:p w:rsidR="00410686" w:rsidRDefault="00410686">
            <w:pPr>
              <w:rPr>
                <w:sz w:val="24"/>
                <w:szCs w:val="24"/>
              </w:rPr>
            </w:pPr>
            <w:r>
              <w:t>June 29, 2026</w:t>
            </w:r>
          </w:p>
        </w:tc>
        <w:tc>
          <w:tcPr>
            <w:tcW w:w="0" w:type="auto"/>
            <w:vAlign w:val="center"/>
            <w:hideMark/>
          </w:tcPr>
          <w:p w:rsidR="00410686" w:rsidRDefault="00410686">
            <w:pPr>
              <w:rPr>
                <w:sz w:val="24"/>
                <w:szCs w:val="24"/>
              </w:rPr>
            </w:pPr>
            <w:r>
              <w:rPr>
                <w:b/>
                <w:bCs/>
              </w:rPr>
              <w:t>Pass</w:t>
            </w:r>
          </w:p>
        </w:tc>
        <w:tc>
          <w:tcPr>
            <w:tcW w:w="0" w:type="auto"/>
            <w:vAlign w:val="center"/>
            <w:hideMark/>
          </w:tcPr>
          <w:p w:rsidR="00410686" w:rsidRDefault="00410686">
            <w:pPr>
              <w:rPr>
                <w:sz w:val="24"/>
                <w:szCs w:val="24"/>
              </w:rPr>
            </w:pPr>
            <w:r>
              <w:t>The search tool filters data accurately. Typing an exact ID number into the search box finds and displays that specific employee record instantly.</w:t>
            </w:r>
          </w:p>
        </w:tc>
      </w:tr>
      <w:tr w:rsidR="00410686" w:rsidTr="00410686">
        <w:trPr>
          <w:tblCellSpacing w:w="15" w:type="dxa"/>
        </w:trPr>
        <w:tc>
          <w:tcPr>
            <w:tcW w:w="0" w:type="auto"/>
            <w:vAlign w:val="center"/>
            <w:hideMark/>
          </w:tcPr>
          <w:p w:rsidR="00410686" w:rsidRDefault="00410686">
            <w:pPr>
              <w:rPr>
                <w:sz w:val="24"/>
                <w:szCs w:val="24"/>
              </w:rPr>
            </w:pPr>
            <w:r>
              <w:rPr>
                <w:b/>
                <w:bCs/>
              </w:rPr>
              <w:t>TC_LEAVE_001</w:t>
            </w:r>
          </w:p>
        </w:tc>
        <w:tc>
          <w:tcPr>
            <w:tcW w:w="0" w:type="auto"/>
            <w:vAlign w:val="center"/>
            <w:hideMark/>
          </w:tcPr>
          <w:p w:rsidR="00410686" w:rsidRDefault="00410686">
            <w:pPr>
              <w:rPr>
                <w:sz w:val="24"/>
                <w:szCs w:val="24"/>
              </w:rPr>
            </w:pPr>
            <w:r>
              <w:t>Leave</w:t>
            </w:r>
          </w:p>
        </w:tc>
        <w:tc>
          <w:tcPr>
            <w:tcW w:w="0" w:type="auto"/>
            <w:vAlign w:val="center"/>
            <w:hideMark/>
          </w:tcPr>
          <w:p w:rsidR="00410686" w:rsidRDefault="00410686">
            <w:pPr>
              <w:rPr>
                <w:sz w:val="24"/>
                <w:szCs w:val="24"/>
              </w:rPr>
            </w:pPr>
            <w:r>
              <w:t>Kamo</w:t>
            </w:r>
          </w:p>
        </w:tc>
        <w:tc>
          <w:tcPr>
            <w:tcW w:w="0" w:type="auto"/>
            <w:vAlign w:val="center"/>
            <w:hideMark/>
          </w:tcPr>
          <w:p w:rsidR="00410686" w:rsidRDefault="00410686">
            <w:pPr>
              <w:rPr>
                <w:sz w:val="24"/>
                <w:szCs w:val="24"/>
              </w:rPr>
            </w:pPr>
            <w:r>
              <w:t>June 29, 2026</w:t>
            </w:r>
          </w:p>
        </w:tc>
        <w:tc>
          <w:tcPr>
            <w:tcW w:w="0" w:type="auto"/>
            <w:vAlign w:val="center"/>
            <w:hideMark/>
          </w:tcPr>
          <w:p w:rsidR="00410686" w:rsidRDefault="00410686">
            <w:pPr>
              <w:rPr>
                <w:sz w:val="24"/>
                <w:szCs w:val="24"/>
              </w:rPr>
            </w:pPr>
            <w:r>
              <w:rPr>
                <w:b/>
                <w:bCs/>
              </w:rPr>
              <w:t>Pass</w:t>
            </w:r>
          </w:p>
        </w:tc>
        <w:tc>
          <w:tcPr>
            <w:tcW w:w="0" w:type="auto"/>
            <w:vAlign w:val="center"/>
            <w:hideMark/>
          </w:tcPr>
          <w:p w:rsidR="00410686" w:rsidRDefault="00410686">
            <w:pPr>
              <w:rPr>
                <w:sz w:val="24"/>
                <w:szCs w:val="24"/>
              </w:rPr>
            </w:pPr>
            <w:r>
              <w:t>The user interface displays correctly. The screen loads with all necessary search filters, menus, and selection boxes in the right places.</w:t>
            </w:r>
          </w:p>
        </w:tc>
      </w:tr>
      <w:tr w:rsidR="00410686" w:rsidTr="00410686">
        <w:trPr>
          <w:tblCellSpacing w:w="15" w:type="dxa"/>
        </w:trPr>
        <w:tc>
          <w:tcPr>
            <w:tcW w:w="0" w:type="auto"/>
            <w:vAlign w:val="center"/>
            <w:hideMark/>
          </w:tcPr>
          <w:p w:rsidR="00410686" w:rsidRDefault="00410686">
            <w:pPr>
              <w:rPr>
                <w:sz w:val="24"/>
                <w:szCs w:val="24"/>
              </w:rPr>
            </w:pPr>
            <w:r>
              <w:rPr>
                <w:b/>
                <w:bCs/>
              </w:rPr>
              <w:t>TC_LEAVE_002</w:t>
            </w:r>
          </w:p>
        </w:tc>
        <w:tc>
          <w:tcPr>
            <w:tcW w:w="0" w:type="auto"/>
            <w:vAlign w:val="center"/>
            <w:hideMark/>
          </w:tcPr>
          <w:p w:rsidR="00410686" w:rsidRDefault="00410686">
            <w:pPr>
              <w:rPr>
                <w:sz w:val="24"/>
                <w:szCs w:val="24"/>
              </w:rPr>
            </w:pPr>
            <w:r>
              <w:t>Leave</w:t>
            </w:r>
          </w:p>
        </w:tc>
        <w:tc>
          <w:tcPr>
            <w:tcW w:w="0" w:type="auto"/>
            <w:vAlign w:val="center"/>
            <w:hideMark/>
          </w:tcPr>
          <w:p w:rsidR="00410686" w:rsidRDefault="00410686">
            <w:pPr>
              <w:rPr>
                <w:sz w:val="24"/>
                <w:szCs w:val="24"/>
              </w:rPr>
            </w:pPr>
            <w:r>
              <w:t>Kamo</w:t>
            </w:r>
          </w:p>
        </w:tc>
        <w:tc>
          <w:tcPr>
            <w:tcW w:w="0" w:type="auto"/>
            <w:vAlign w:val="center"/>
            <w:hideMark/>
          </w:tcPr>
          <w:p w:rsidR="00410686" w:rsidRDefault="00410686">
            <w:pPr>
              <w:rPr>
                <w:sz w:val="24"/>
                <w:szCs w:val="24"/>
              </w:rPr>
            </w:pPr>
            <w:r>
              <w:t>June 29, 2026</w:t>
            </w:r>
          </w:p>
        </w:tc>
        <w:tc>
          <w:tcPr>
            <w:tcW w:w="0" w:type="auto"/>
            <w:vAlign w:val="center"/>
            <w:hideMark/>
          </w:tcPr>
          <w:p w:rsidR="00410686" w:rsidRDefault="00410686">
            <w:pPr>
              <w:rPr>
                <w:sz w:val="24"/>
                <w:szCs w:val="24"/>
              </w:rPr>
            </w:pPr>
            <w:r>
              <w:rPr>
                <w:b/>
                <w:bCs/>
              </w:rPr>
              <w:t>Blocked</w:t>
            </w:r>
          </w:p>
        </w:tc>
        <w:tc>
          <w:tcPr>
            <w:tcW w:w="0" w:type="auto"/>
            <w:vAlign w:val="center"/>
            <w:hideMark/>
          </w:tcPr>
          <w:p w:rsidR="00410686" w:rsidRDefault="00410686">
            <w:pPr>
              <w:rPr>
                <w:sz w:val="24"/>
                <w:szCs w:val="24"/>
              </w:rPr>
            </w:pPr>
            <w:r>
              <w:t>Testing was stopped by a website freeze. The page loaded endlessly until the system timed out, making it impossible to finish the test steps.</w:t>
            </w:r>
          </w:p>
        </w:tc>
      </w:tr>
      <w:tr w:rsidR="00410686" w:rsidTr="00410686">
        <w:trPr>
          <w:tblCellSpacing w:w="15" w:type="dxa"/>
        </w:trPr>
        <w:tc>
          <w:tcPr>
            <w:tcW w:w="0" w:type="auto"/>
            <w:vAlign w:val="center"/>
            <w:hideMark/>
          </w:tcPr>
          <w:p w:rsidR="00410686" w:rsidRDefault="00410686">
            <w:pPr>
              <w:rPr>
                <w:sz w:val="24"/>
                <w:szCs w:val="24"/>
              </w:rPr>
            </w:pPr>
            <w:r>
              <w:rPr>
                <w:b/>
                <w:bCs/>
              </w:rPr>
              <w:t>TC_TIME_001</w:t>
            </w:r>
          </w:p>
        </w:tc>
        <w:tc>
          <w:tcPr>
            <w:tcW w:w="0" w:type="auto"/>
            <w:vAlign w:val="center"/>
            <w:hideMark/>
          </w:tcPr>
          <w:p w:rsidR="00410686" w:rsidRDefault="00410686">
            <w:pPr>
              <w:rPr>
                <w:sz w:val="24"/>
                <w:szCs w:val="24"/>
              </w:rPr>
            </w:pPr>
            <w:r>
              <w:t>Time</w:t>
            </w:r>
          </w:p>
        </w:tc>
        <w:tc>
          <w:tcPr>
            <w:tcW w:w="0" w:type="auto"/>
            <w:vAlign w:val="center"/>
            <w:hideMark/>
          </w:tcPr>
          <w:p w:rsidR="00410686" w:rsidRDefault="00410686">
            <w:pPr>
              <w:rPr>
                <w:sz w:val="24"/>
                <w:szCs w:val="24"/>
              </w:rPr>
            </w:pPr>
            <w:r>
              <w:t>Kamo</w:t>
            </w:r>
          </w:p>
        </w:tc>
        <w:tc>
          <w:tcPr>
            <w:tcW w:w="0" w:type="auto"/>
            <w:vAlign w:val="center"/>
            <w:hideMark/>
          </w:tcPr>
          <w:p w:rsidR="00410686" w:rsidRDefault="00410686">
            <w:pPr>
              <w:rPr>
                <w:sz w:val="24"/>
                <w:szCs w:val="24"/>
              </w:rPr>
            </w:pPr>
            <w:r>
              <w:t>June 29, 2026</w:t>
            </w:r>
          </w:p>
        </w:tc>
        <w:tc>
          <w:tcPr>
            <w:tcW w:w="0" w:type="auto"/>
            <w:vAlign w:val="center"/>
            <w:hideMark/>
          </w:tcPr>
          <w:p w:rsidR="00410686" w:rsidRDefault="00410686">
            <w:pPr>
              <w:rPr>
                <w:sz w:val="24"/>
                <w:szCs w:val="24"/>
              </w:rPr>
            </w:pPr>
            <w:r>
              <w:rPr>
                <w:b/>
                <w:bCs/>
              </w:rPr>
              <w:t>Pass</w:t>
            </w:r>
          </w:p>
        </w:tc>
        <w:tc>
          <w:tcPr>
            <w:tcW w:w="0" w:type="auto"/>
            <w:vAlign w:val="center"/>
            <w:hideMark/>
          </w:tcPr>
          <w:p w:rsidR="00410686" w:rsidRDefault="00410686">
            <w:pPr>
              <w:rPr>
                <w:sz w:val="24"/>
                <w:szCs w:val="24"/>
              </w:rPr>
            </w:pPr>
            <w:r>
              <w:t>Math calculations are accurate. The system accepts decimal numbers for hours worked and adds them to the total timesheet score correctly.</w:t>
            </w:r>
          </w:p>
        </w:tc>
      </w:tr>
      <w:tr w:rsidR="00410686" w:rsidTr="00410686">
        <w:trPr>
          <w:tblCellSpacing w:w="15" w:type="dxa"/>
        </w:trPr>
        <w:tc>
          <w:tcPr>
            <w:tcW w:w="0" w:type="auto"/>
            <w:vAlign w:val="center"/>
            <w:hideMark/>
          </w:tcPr>
          <w:p w:rsidR="00410686" w:rsidRDefault="00410686">
            <w:pPr>
              <w:rPr>
                <w:sz w:val="24"/>
                <w:szCs w:val="24"/>
              </w:rPr>
            </w:pPr>
            <w:r>
              <w:rPr>
                <w:b/>
                <w:bCs/>
              </w:rPr>
              <w:t>TC_REC_001</w:t>
            </w:r>
          </w:p>
        </w:tc>
        <w:tc>
          <w:tcPr>
            <w:tcW w:w="0" w:type="auto"/>
            <w:vAlign w:val="center"/>
            <w:hideMark/>
          </w:tcPr>
          <w:p w:rsidR="00410686" w:rsidRDefault="00410686">
            <w:pPr>
              <w:rPr>
                <w:sz w:val="24"/>
                <w:szCs w:val="24"/>
              </w:rPr>
            </w:pPr>
            <w:r>
              <w:t>Recruitment</w:t>
            </w:r>
          </w:p>
        </w:tc>
        <w:tc>
          <w:tcPr>
            <w:tcW w:w="0" w:type="auto"/>
            <w:vAlign w:val="center"/>
            <w:hideMark/>
          </w:tcPr>
          <w:p w:rsidR="00410686" w:rsidRDefault="00410686">
            <w:pPr>
              <w:rPr>
                <w:sz w:val="24"/>
                <w:szCs w:val="24"/>
              </w:rPr>
            </w:pPr>
            <w:r>
              <w:t>Nyeleti</w:t>
            </w:r>
          </w:p>
        </w:tc>
        <w:tc>
          <w:tcPr>
            <w:tcW w:w="0" w:type="auto"/>
            <w:vAlign w:val="center"/>
            <w:hideMark/>
          </w:tcPr>
          <w:p w:rsidR="00410686" w:rsidRDefault="00410686">
            <w:pPr>
              <w:rPr>
                <w:sz w:val="24"/>
                <w:szCs w:val="24"/>
              </w:rPr>
            </w:pPr>
            <w:r>
              <w:t>June 29, 2026</w:t>
            </w:r>
          </w:p>
        </w:tc>
        <w:tc>
          <w:tcPr>
            <w:tcW w:w="0" w:type="auto"/>
            <w:vAlign w:val="center"/>
            <w:hideMark/>
          </w:tcPr>
          <w:p w:rsidR="00410686" w:rsidRDefault="00410686">
            <w:pPr>
              <w:rPr>
                <w:sz w:val="24"/>
                <w:szCs w:val="24"/>
              </w:rPr>
            </w:pPr>
            <w:r>
              <w:rPr>
                <w:b/>
                <w:bCs/>
              </w:rPr>
              <w:t>Pass</w:t>
            </w:r>
          </w:p>
        </w:tc>
        <w:tc>
          <w:tcPr>
            <w:tcW w:w="0" w:type="auto"/>
            <w:vAlign w:val="center"/>
            <w:hideMark/>
          </w:tcPr>
          <w:p w:rsidR="00410686" w:rsidRDefault="00410686">
            <w:pPr>
              <w:rPr>
                <w:sz w:val="24"/>
                <w:szCs w:val="24"/>
              </w:rPr>
            </w:pPr>
            <w:r>
              <w:t>Live data linking works. Adding a new candidate profile updates the visual statistics charts on the dashboard page at the same time.</w:t>
            </w:r>
          </w:p>
        </w:tc>
      </w:tr>
      <w:tr w:rsidR="00410686" w:rsidTr="00410686">
        <w:trPr>
          <w:tblCellSpacing w:w="15" w:type="dxa"/>
        </w:trPr>
        <w:tc>
          <w:tcPr>
            <w:tcW w:w="0" w:type="auto"/>
            <w:vAlign w:val="center"/>
            <w:hideMark/>
          </w:tcPr>
          <w:p w:rsidR="00410686" w:rsidRDefault="00410686">
            <w:pPr>
              <w:rPr>
                <w:sz w:val="24"/>
                <w:szCs w:val="24"/>
              </w:rPr>
            </w:pPr>
            <w:r>
              <w:rPr>
                <w:b/>
                <w:bCs/>
              </w:rPr>
              <w:lastRenderedPageBreak/>
              <w:t>TC_PERF_001</w:t>
            </w:r>
          </w:p>
        </w:tc>
        <w:tc>
          <w:tcPr>
            <w:tcW w:w="0" w:type="auto"/>
            <w:vAlign w:val="center"/>
            <w:hideMark/>
          </w:tcPr>
          <w:p w:rsidR="00410686" w:rsidRDefault="00410686">
            <w:pPr>
              <w:rPr>
                <w:sz w:val="24"/>
                <w:szCs w:val="24"/>
              </w:rPr>
            </w:pPr>
            <w:r>
              <w:t>Performance</w:t>
            </w:r>
          </w:p>
        </w:tc>
        <w:tc>
          <w:tcPr>
            <w:tcW w:w="0" w:type="auto"/>
            <w:vAlign w:val="center"/>
            <w:hideMark/>
          </w:tcPr>
          <w:p w:rsidR="00410686" w:rsidRDefault="00410686">
            <w:pPr>
              <w:rPr>
                <w:sz w:val="24"/>
                <w:szCs w:val="24"/>
              </w:rPr>
            </w:pPr>
            <w:r>
              <w:t>Luthando</w:t>
            </w:r>
          </w:p>
        </w:tc>
        <w:tc>
          <w:tcPr>
            <w:tcW w:w="0" w:type="auto"/>
            <w:vAlign w:val="center"/>
            <w:hideMark/>
          </w:tcPr>
          <w:p w:rsidR="00410686" w:rsidRDefault="00410686">
            <w:pPr>
              <w:rPr>
                <w:sz w:val="24"/>
                <w:szCs w:val="24"/>
              </w:rPr>
            </w:pPr>
            <w:r>
              <w:t>June 29, 2026</w:t>
            </w:r>
          </w:p>
        </w:tc>
        <w:tc>
          <w:tcPr>
            <w:tcW w:w="0" w:type="auto"/>
            <w:vAlign w:val="center"/>
            <w:hideMark/>
          </w:tcPr>
          <w:p w:rsidR="00410686" w:rsidRDefault="00410686">
            <w:pPr>
              <w:rPr>
                <w:sz w:val="24"/>
                <w:szCs w:val="24"/>
              </w:rPr>
            </w:pPr>
            <w:r>
              <w:rPr>
                <w:b/>
                <w:bCs/>
              </w:rPr>
              <w:t>Pass</w:t>
            </w:r>
          </w:p>
        </w:tc>
        <w:tc>
          <w:tcPr>
            <w:tcW w:w="0" w:type="auto"/>
            <w:vAlign w:val="center"/>
            <w:hideMark/>
          </w:tcPr>
          <w:p w:rsidR="00410686" w:rsidRDefault="00410686">
            <w:pPr>
              <w:rPr>
                <w:sz w:val="24"/>
                <w:szCs w:val="24"/>
              </w:rPr>
            </w:pPr>
            <w:r>
              <w:t>The performance metrics grid displays clearly. All text rows and columns load with clean layouts and zero broken code strings.</w:t>
            </w:r>
          </w:p>
        </w:tc>
      </w:tr>
      <w:tr w:rsidR="00410686" w:rsidTr="00410686">
        <w:trPr>
          <w:tblCellSpacing w:w="15" w:type="dxa"/>
        </w:trPr>
        <w:tc>
          <w:tcPr>
            <w:tcW w:w="0" w:type="auto"/>
            <w:vAlign w:val="center"/>
            <w:hideMark/>
          </w:tcPr>
          <w:p w:rsidR="00410686" w:rsidRDefault="00410686">
            <w:pPr>
              <w:rPr>
                <w:sz w:val="24"/>
                <w:szCs w:val="24"/>
              </w:rPr>
            </w:pPr>
            <w:r>
              <w:rPr>
                <w:b/>
                <w:bCs/>
              </w:rPr>
              <w:t>TC_MYINFO_001</w:t>
            </w:r>
          </w:p>
        </w:tc>
        <w:tc>
          <w:tcPr>
            <w:tcW w:w="0" w:type="auto"/>
            <w:vAlign w:val="center"/>
            <w:hideMark/>
          </w:tcPr>
          <w:p w:rsidR="00410686" w:rsidRDefault="00410686">
            <w:pPr>
              <w:rPr>
                <w:sz w:val="24"/>
                <w:szCs w:val="24"/>
              </w:rPr>
            </w:pPr>
            <w:r>
              <w:t>My Info</w:t>
            </w:r>
          </w:p>
        </w:tc>
        <w:tc>
          <w:tcPr>
            <w:tcW w:w="0" w:type="auto"/>
            <w:vAlign w:val="center"/>
            <w:hideMark/>
          </w:tcPr>
          <w:p w:rsidR="00410686" w:rsidRDefault="00410686">
            <w:pPr>
              <w:rPr>
                <w:sz w:val="24"/>
                <w:szCs w:val="24"/>
              </w:rPr>
            </w:pPr>
            <w:r>
              <w:t>Kamo</w:t>
            </w:r>
          </w:p>
        </w:tc>
        <w:tc>
          <w:tcPr>
            <w:tcW w:w="0" w:type="auto"/>
            <w:vAlign w:val="center"/>
            <w:hideMark/>
          </w:tcPr>
          <w:p w:rsidR="00410686" w:rsidRDefault="00410686">
            <w:pPr>
              <w:rPr>
                <w:sz w:val="24"/>
                <w:szCs w:val="24"/>
              </w:rPr>
            </w:pPr>
            <w:r>
              <w:t>June 29, 2026</w:t>
            </w:r>
          </w:p>
        </w:tc>
        <w:tc>
          <w:tcPr>
            <w:tcW w:w="0" w:type="auto"/>
            <w:vAlign w:val="center"/>
            <w:hideMark/>
          </w:tcPr>
          <w:p w:rsidR="00410686" w:rsidRDefault="00410686">
            <w:pPr>
              <w:rPr>
                <w:sz w:val="24"/>
                <w:szCs w:val="24"/>
              </w:rPr>
            </w:pPr>
            <w:r>
              <w:rPr>
                <w:b/>
                <w:bCs/>
              </w:rPr>
              <w:t>Pass</w:t>
            </w:r>
          </w:p>
        </w:tc>
        <w:tc>
          <w:tcPr>
            <w:tcW w:w="0" w:type="auto"/>
            <w:vAlign w:val="center"/>
            <w:hideMark/>
          </w:tcPr>
          <w:p w:rsidR="00410686" w:rsidRDefault="00410686">
            <w:pPr>
              <w:rPr>
                <w:sz w:val="24"/>
                <w:szCs w:val="24"/>
              </w:rPr>
            </w:pPr>
            <w:r>
              <w:t>Profile editing works perfectly. The system saves any changed personal details securely, and the new data stays visible when refreshing the page.</w:t>
            </w:r>
          </w:p>
        </w:tc>
      </w:tr>
    </w:tbl>
    <w:p w:rsidR="00591E38" w:rsidRDefault="00591E38" w:rsidP="00132E00"/>
    <w:p w:rsidR="00D82FDF" w:rsidRDefault="00D82FDF">
      <w:pPr>
        <w:spacing w:after="240"/>
      </w:pPr>
    </w:p>
    <w:p w:rsidR="00D82FDF" w:rsidRDefault="00C96478">
      <w:pPr>
        <w:pBdr>
          <w:left w:val="single" w:sz="18" w:space="8" w:color="E97132"/>
        </w:pBdr>
        <w:shd w:val="clear" w:color="auto" w:fill="FDF3EC"/>
        <w:spacing w:before="160"/>
        <w:ind w:left="360" w:right="360"/>
      </w:pPr>
      <w:r>
        <w:rPr>
          <w:b/>
          <w:bCs/>
          <w:color w:val="E97132"/>
        </w:rPr>
        <w:t xml:space="preserve">NOTE  </w:t>
      </w:r>
      <w:r>
        <w:t>Use this callout style to draw attention to important information, warnings, or reminders within the document body.</w:t>
      </w:r>
    </w:p>
    <w:p w:rsidR="00D82FDF" w:rsidRDefault="00D82FDF">
      <w:pPr>
        <w:spacing w:after="360"/>
      </w:pPr>
      <w:bookmarkStart w:id="0" w:name="_GoBack"/>
      <w:bookmarkEnd w:id="0"/>
    </w:p>
    <w:sectPr w:rsidR="00D82FDF" w:rsidSect="00591E38">
      <w:headerReference w:type="default" r:id="rId9"/>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2F24" w:rsidRDefault="00A72F24">
      <w:pPr>
        <w:spacing w:after="0" w:line="240" w:lineRule="auto"/>
      </w:pPr>
      <w:r>
        <w:separator/>
      </w:r>
    </w:p>
  </w:endnote>
  <w:endnote w:type="continuationSeparator" w:id="0">
    <w:p w:rsidR="00A72F24" w:rsidRDefault="00A72F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2FDF" w:rsidRDefault="00C96478">
    <w:pPr>
      <w:pBdr>
        <w:top w:val="single" w:sz="6" w:space="4" w:color="E97132"/>
      </w:pBdr>
      <w:tabs>
        <w:tab w:val="center" w:pos="4680"/>
        <w:tab w:val="right" w:pos="9026"/>
      </w:tabs>
      <w:spacing w:before="80" w:after="0"/>
    </w:pPr>
    <w:r>
      <w:rPr>
        <w:color w:val="6C757D"/>
        <w:sz w:val="16"/>
        <w:szCs w:val="16"/>
      </w:rPr>
      <w:t>© 2025 Lubanzi. All rights reserved.</w:t>
    </w:r>
    <w:r>
      <w:rPr>
        <w:sz w:val="16"/>
        <w:szCs w:val="16"/>
      </w:rPr>
      <w:tab/>
    </w:r>
    <w:r>
      <w:rPr>
        <w:color w:val="6C757D"/>
        <w:sz w:val="16"/>
        <w:szCs w:val="16"/>
      </w:rPr>
      <w:t xml:space="preserve">Page </w:t>
    </w:r>
    <w:r>
      <w:rPr>
        <w:color w:val="6C757D"/>
        <w:sz w:val="16"/>
        <w:szCs w:val="16"/>
      </w:rPr>
      <w:fldChar w:fldCharType="begin"/>
    </w:r>
    <w:r>
      <w:rPr>
        <w:color w:val="6C757D"/>
        <w:sz w:val="16"/>
        <w:szCs w:val="16"/>
      </w:rPr>
      <w:instrText>PAGE</w:instrText>
    </w:r>
    <w:r>
      <w:rPr>
        <w:color w:val="6C757D"/>
        <w:sz w:val="16"/>
        <w:szCs w:val="16"/>
      </w:rPr>
      <w:fldChar w:fldCharType="separate"/>
    </w:r>
    <w:r w:rsidR="00621D93">
      <w:rPr>
        <w:noProof/>
        <w:color w:val="6C757D"/>
        <w:sz w:val="16"/>
        <w:szCs w:val="16"/>
      </w:rPr>
      <w:t>5</w:t>
    </w:r>
    <w:r>
      <w:rPr>
        <w:color w:val="6C757D"/>
        <w:sz w:val="16"/>
        <w:szCs w:val="16"/>
      </w:rPr>
      <w:fldChar w:fldCharType="end"/>
    </w:r>
    <w:r>
      <w:rPr>
        <w:color w:val="6C757D"/>
        <w:sz w:val="16"/>
        <w:szCs w:val="16"/>
      </w:rPr>
      <w:t xml:space="preserve"> of </w:t>
    </w:r>
    <w:r>
      <w:rPr>
        <w:color w:val="6C757D"/>
        <w:sz w:val="16"/>
        <w:szCs w:val="16"/>
      </w:rPr>
      <w:fldChar w:fldCharType="begin"/>
    </w:r>
    <w:r>
      <w:rPr>
        <w:color w:val="6C757D"/>
        <w:sz w:val="16"/>
        <w:szCs w:val="16"/>
      </w:rPr>
      <w:instrText>NUMPAGES</w:instrText>
    </w:r>
    <w:r>
      <w:rPr>
        <w:color w:val="6C757D"/>
        <w:sz w:val="16"/>
        <w:szCs w:val="16"/>
      </w:rPr>
      <w:fldChar w:fldCharType="separate"/>
    </w:r>
    <w:r w:rsidR="00621D93">
      <w:rPr>
        <w:noProof/>
        <w:color w:val="6C757D"/>
        <w:sz w:val="16"/>
        <w:szCs w:val="16"/>
      </w:rPr>
      <w:t>5</w:t>
    </w:r>
    <w:r>
      <w:rPr>
        <w:color w:val="6C757D"/>
        <w:sz w:val="16"/>
        <w:szCs w:val="16"/>
      </w:rPr>
      <w:fldChar w:fldCharType="end"/>
    </w:r>
    <w:r>
      <w:rPr>
        <w:i/>
        <w:iCs/>
        <w:color w:val="6C757D"/>
        <w:sz w:val="16"/>
        <w:szCs w:val="16"/>
      </w:rPr>
      <w:tab/>
      <w:t>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72F24" w:rsidRDefault="00A72F24">
      <w:pPr>
        <w:spacing w:after="0" w:line="240" w:lineRule="auto"/>
      </w:pPr>
      <w:r>
        <w:separator/>
      </w:r>
    </w:p>
  </w:footnote>
  <w:footnote w:type="continuationSeparator" w:id="0">
    <w:p w:rsidR="00A72F24" w:rsidRDefault="00A72F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2FDF" w:rsidRDefault="00C96478">
    <w:pPr>
      <w:pBdr>
        <w:bottom w:val="single" w:sz="6" w:space="4" w:color="E97132"/>
      </w:pBdr>
      <w:tabs>
        <w:tab w:val="right" w:pos="9026"/>
      </w:tabs>
      <w:spacing w:after="100"/>
    </w:pPr>
    <w:r>
      <w:rPr>
        <w:noProof/>
      </w:rPr>
      <w:drawing>
        <wp:inline distT="0" distB="0" distL="0" distR="0" wp14:anchorId="7691E816" wp14:editId="568181C3">
          <wp:extent cx="2009775" cy="609600"/>
          <wp:effectExtent l="0" t="0" r="0" b="0"/>
          <wp:docPr id="2" name="CompanyLogo" descr="Lubanzi company logo" title="Compan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009775" cy="609600"/>
                  </a:xfrm>
                  <a:prstGeom prst="rect">
                    <a:avLst/>
                  </a:prstGeom>
                </pic:spPr>
              </pic:pic>
            </a:graphicData>
          </a:graphic>
        </wp:inline>
      </w:drawing>
    </w:r>
    <w:r>
      <w:rPr>
        <w:i/>
        <w:iCs/>
        <w:color w:val="6C757D"/>
        <w:sz w:val="16"/>
        <w:szCs w:val="16"/>
      </w:rPr>
      <w:tab/>
      <w:t>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540C3D"/>
    <w:multiLevelType w:val="hybridMultilevel"/>
    <w:tmpl w:val="85965134"/>
    <w:lvl w:ilvl="0" w:tplc="BF6ADC90">
      <w:start w:val="1"/>
      <w:numFmt w:val="bullet"/>
      <w:lvlText w:val="•"/>
      <w:lvlJc w:val="left"/>
      <w:pPr>
        <w:ind w:left="540" w:hanging="360"/>
      </w:pPr>
    </w:lvl>
    <w:lvl w:ilvl="1" w:tplc="31D296FE">
      <w:numFmt w:val="decimal"/>
      <w:lvlText w:val=""/>
      <w:lvlJc w:val="left"/>
    </w:lvl>
    <w:lvl w:ilvl="2" w:tplc="31529758">
      <w:numFmt w:val="decimal"/>
      <w:lvlText w:val=""/>
      <w:lvlJc w:val="left"/>
    </w:lvl>
    <w:lvl w:ilvl="3" w:tplc="A56EF8F6">
      <w:numFmt w:val="decimal"/>
      <w:lvlText w:val=""/>
      <w:lvlJc w:val="left"/>
    </w:lvl>
    <w:lvl w:ilvl="4" w:tplc="AB8CCF8A">
      <w:numFmt w:val="decimal"/>
      <w:lvlText w:val=""/>
      <w:lvlJc w:val="left"/>
    </w:lvl>
    <w:lvl w:ilvl="5" w:tplc="95DCAFBE">
      <w:numFmt w:val="decimal"/>
      <w:lvlText w:val=""/>
      <w:lvlJc w:val="left"/>
    </w:lvl>
    <w:lvl w:ilvl="6" w:tplc="98CEC6FA">
      <w:numFmt w:val="decimal"/>
      <w:lvlText w:val=""/>
      <w:lvlJc w:val="left"/>
    </w:lvl>
    <w:lvl w:ilvl="7" w:tplc="00889BAA">
      <w:numFmt w:val="decimal"/>
      <w:lvlText w:val=""/>
      <w:lvlJc w:val="left"/>
    </w:lvl>
    <w:lvl w:ilvl="8" w:tplc="665C71A2">
      <w:numFmt w:val="decimal"/>
      <w:lvlText w:val=""/>
      <w:lvlJc w:val="left"/>
    </w:lvl>
  </w:abstractNum>
  <w:abstractNum w:abstractNumId="1">
    <w:nsid w:val="1F257CD6"/>
    <w:multiLevelType w:val="multilevel"/>
    <w:tmpl w:val="02ACD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373799"/>
    <w:multiLevelType w:val="hybridMultilevel"/>
    <w:tmpl w:val="69928002"/>
    <w:lvl w:ilvl="0" w:tplc="5A0E3EE4">
      <w:start w:val="1"/>
      <w:numFmt w:val="bullet"/>
      <w:lvlText w:val="●"/>
      <w:lvlJc w:val="left"/>
      <w:pPr>
        <w:ind w:left="720" w:hanging="360"/>
      </w:pPr>
    </w:lvl>
    <w:lvl w:ilvl="1" w:tplc="0C4C1B02">
      <w:start w:val="1"/>
      <w:numFmt w:val="bullet"/>
      <w:lvlText w:val="○"/>
      <w:lvlJc w:val="left"/>
      <w:pPr>
        <w:ind w:left="1440" w:hanging="360"/>
      </w:pPr>
    </w:lvl>
    <w:lvl w:ilvl="2" w:tplc="A54E3422">
      <w:start w:val="1"/>
      <w:numFmt w:val="bullet"/>
      <w:lvlText w:val="■"/>
      <w:lvlJc w:val="left"/>
      <w:pPr>
        <w:ind w:left="2160" w:hanging="360"/>
      </w:pPr>
    </w:lvl>
    <w:lvl w:ilvl="3" w:tplc="6D5823CA">
      <w:start w:val="1"/>
      <w:numFmt w:val="bullet"/>
      <w:lvlText w:val="●"/>
      <w:lvlJc w:val="left"/>
      <w:pPr>
        <w:ind w:left="2880" w:hanging="360"/>
      </w:pPr>
    </w:lvl>
    <w:lvl w:ilvl="4" w:tplc="57A0EF9C">
      <w:start w:val="1"/>
      <w:numFmt w:val="bullet"/>
      <w:lvlText w:val="○"/>
      <w:lvlJc w:val="left"/>
      <w:pPr>
        <w:ind w:left="3600" w:hanging="360"/>
      </w:pPr>
    </w:lvl>
    <w:lvl w:ilvl="5" w:tplc="D624999C">
      <w:start w:val="1"/>
      <w:numFmt w:val="bullet"/>
      <w:lvlText w:val="■"/>
      <w:lvlJc w:val="left"/>
      <w:pPr>
        <w:ind w:left="4320" w:hanging="360"/>
      </w:pPr>
    </w:lvl>
    <w:lvl w:ilvl="6" w:tplc="5C50C496">
      <w:start w:val="1"/>
      <w:numFmt w:val="bullet"/>
      <w:lvlText w:val="●"/>
      <w:lvlJc w:val="left"/>
      <w:pPr>
        <w:ind w:left="5040" w:hanging="360"/>
      </w:pPr>
    </w:lvl>
    <w:lvl w:ilvl="7" w:tplc="2A90512C">
      <w:start w:val="1"/>
      <w:numFmt w:val="bullet"/>
      <w:lvlText w:val="●"/>
      <w:lvlJc w:val="left"/>
      <w:pPr>
        <w:ind w:left="5760" w:hanging="360"/>
      </w:pPr>
    </w:lvl>
    <w:lvl w:ilvl="8" w:tplc="656EC6D2">
      <w:start w:val="1"/>
      <w:numFmt w:val="bullet"/>
      <w:lvlText w:val="●"/>
      <w:lvlJc w:val="left"/>
      <w:pPr>
        <w:ind w:left="6480" w:hanging="360"/>
      </w:pPr>
    </w:lvl>
  </w:abstractNum>
  <w:abstractNum w:abstractNumId="3">
    <w:nsid w:val="5A27658C"/>
    <w:multiLevelType w:val="multilevel"/>
    <w:tmpl w:val="D340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512362C"/>
    <w:multiLevelType w:val="multilevel"/>
    <w:tmpl w:val="F56E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59D052D"/>
    <w:multiLevelType w:val="multilevel"/>
    <w:tmpl w:val="5EA2FF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A2C6826"/>
    <w:multiLevelType w:val="multilevel"/>
    <w:tmpl w:val="7BA25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124067"/>
    <w:multiLevelType w:val="hybridMultilevel"/>
    <w:tmpl w:val="C01C9170"/>
    <w:lvl w:ilvl="0" w:tplc="DD6AE7BE">
      <w:start w:val="1"/>
      <w:numFmt w:val="decimal"/>
      <w:lvlText w:val="%1."/>
      <w:lvlJc w:val="left"/>
      <w:pPr>
        <w:ind w:left="540" w:hanging="360"/>
      </w:pPr>
    </w:lvl>
    <w:lvl w:ilvl="1" w:tplc="EC728F86">
      <w:numFmt w:val="decimal"/>
      <w:lvlText w:val=""/>
      <w:lvlJc w:val="left"/>
    </w:lvl>
    <w:lvl w:ilvl="2" w:tplc="9CFA886C">
      <w:numFmt w:val="decimal"/>
      <w:lvlText w:val=""/>
      <w:lvlJc w:val="left"/>
    </w:lvl>
    <w:lvl w:ilvl="3" w:tplc="0A0CBD0C">
      <w:numFmt w:val="decimal"/>
      <w:lvlText w:val=""/>
      <w:lvlJc w:val="left"/>
    </w:lvl>
    <w:lvl w:ilvl="4" w:tplc="263669E8">
      <w:numFmt w:val="decimal"/>
      <w:lvlText w:val=""/>
      <w:lvlJc w:val="left"/>
    </w:lvl>
    <w:lvl w:ilvl="5" w:tplc="6D4A1D8A">
      <w:numFmt w:val="decimal"/>
      <w:lvlText w:val=""/>
      <w:lvlJc w:val="left"/>
    </w:lvl>
    <w:lvl w:ilvl="6" w:tplc="92A89AA4">
      <w:numFmt w:val="decimal"/>
      <w:lvlText w:val=""/>
      <w:lvlJc w:val="left"/>
    </w:lvl>
    <w:lvl w:ilvl="7" w:tplc="343C6C86">
      <w:numFmt w:val="decimal"/>
      <w:lvlText w:val=""/>
      <w:lvlJc w:val="left"/>
    </w:lvl>
    <w:lvl w:ilvl="8" w:tplc="DD1C294C">
      <w:numFmt w:val="decimal"/>
      <w:lvlText w:val=""/>
      <w:lvlJc w:val="left"/>
    </w:lvl>
  </w:abstractNum>
  <w:num w:numId="1">
    <w:abstractNumId w:val="2"/>
    <w:lvlOverride w:ilvl="0">
      <w:startOverride w:val="1"/>
    </w:lvlOverride>
  </w:num>
  <w:num w:numId="2">
    <w:abstractNumId w:val="0"/>
    <w:lvlOverride w:ilvl="0">
      <w:startOverride w:val="1"/>
    </w:lvlOverride>
  </w:num>
  <w:num w:numId="3">
    <w:abstractNumId w:val="7"/>
    <w:lvlOverride w:ilvl="0">
      <w:startOverride w:val="1"/>
    </w:lvlOverride>
  </w:num>
  <w:num w:numId="4">
    <w:abstractNumId w:val="3"/>
  </w:num>
  <w:num w:numId="5">
    <w:abstractNumId w:val="5"/>
  </w:num>
  <w:num w:numId="6">
    <w:abstractNumId w:val="5"/>
    <w:lvlOverride w:ilvl="1">
      <w:startOverride w:val="2"/>
    </w:lvlOverride>
  </w:num>
  <w:num w:numId="7">
    <w:abstractNumId w:val="5"/>
    <w:lvlOverride w:ilvl="1">
      <w:startOverride w:val="3"/>
    </w:lvlOverride>
  </w:num>
  <w:num w:numId="8">
    <w:abstractNumId w:val="5"/>
    <w:lvlOverride w:ilvl="1">
      <w:startOverride w:val="4"/>
    </w:lvlOverride>
  </w:num>
  <w:num w:numId="9">
    <w:abstractNumId w:val="5"/>
    <w:lvlOverride w:ilvl="1">
      <w:startOverride w:val="5"/>
    </w:lvlOverride>
  </w:num>
  <w:num w:numId="10">
    <w:abstractNumId w:val="4"/>
  </w:num>
  <w:num w:numId="11">
    <w:abstractNumId w:val="6"/>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3"/>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D82FDF"/>
    <w:rsid w:val="00132E00"/>
    <w:rsid w:val="002634ED"/>
    <w:rsid w:val="00392F7D"/>
    <w:rsid w:val="00410686"/>
    <w:rsid w:val="00591E38"/>
    <w:rsid w:val="00621D93"/>
    <w:rsid w:val="008E007F"/>
    <w:rsid w:val="00A72F24"/>
    <w:rsid w:val="00C96478"/>
    <w:rsid w:val="00D82FDF"/>
    <w:rsid w:val="00E00765"/>
    <w:rsid w:val="00E677B9"/>
    <w:rsid w:val="00EE335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ZA" w:eastAsia="en-Z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76" w:lineRule="auto"/>
    </w:pPr>
    <w:rPr>
      <w:color w:val="1F2D3D"/>
    </w:rPr>
  </w:style>
  <w:style w:type="paragraph" w:styleId="Heading1">
    <w:name w:val="heading 1"/>
    <w:basedOn w:val="Normal"/>
    <w:next w:val="Normal"/>
    <w:qFormat/>
    <w:pPr>
      <w:pBdr>
        <w:bottom w:val="single" w:sz="6" w:space="4" w:color="E97132"/>
      </w:pBdr>
      <w:spacing w:before="400" w:after="120"/>
      <w:outlineLvl w:val="0"/>
    </w:pPr>
    <w:rPr>
      <w:b/>
      <w:bCs/>
      <w:sz w:val="36"/>
      <w:szCs w:val="36"/>
    </w:rPr>
  </w:style>
  <w:style w:type="paragraph" w:styleId="Heading2">
    <w:name w:val="heading 2"/>
    <w:basedOn w:val="Normal"/>
    <w:next w:val="Normal"/>
    <w:qFormat/>
    <w:pPr>
      <w:spacing w:before="280" w:after="80"/>
      <w:outlineLvl w:val="1"/>
    </w:pPr>
    <w:rPr>
      <w:b/>
      <w:bCs/>
      <w:color w:val="E97132"/>
      <w:sz w:val="28"/>
      <w:szCs w:val="28"/>
    </w:rPr>
  </w:style>
  <w:style w:type="paragraph" w:styleId="Heading3">
    <w:name w:val="heading 3"/>
    <w:basedOn w:val="Normal"/>
    <w:next w:val="Normal"/>
    <w:qFormat/>
    <w:pPr>
      <w:spacing w:before="200" w:after="60"/>
      <w:outlineLvl w:val="2"/>
    </w:pPr>
    <w:rPr>
      <w:b/>
      <w:bCs/>
      <w:i/>
      <w:iCs/>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qFormat/>
    <w:pPr>
      <w:spacing w:before="40"/>
      <w:jc w:val="center"/>
    </w:pPr>
    <w:rPr>
      <w:i/>
      <w:iCs/>
      <w:color w:val="6C757D"/>
      <w:sz w:val="18"/>
      <w:szCs w:val="18"/>
    </w:rPr>
  </w:style>
  <w:style w:type="paragraph" w:styleId="BalloonText">
    <w:name w:val="Balloon Text"/>
    <w:basedOn w:val="Normal"/>
    <w:link w:val="BalloonTextChar"/>
    <w:uiPriority w:val="99"/>
    <w:semiHidden/>
    <w:unhideWhenUsed/>
    <w:rsid w:val="00392F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2F7D"/>
    <w:rPr>
      <w:rFonts w:ascii="Tahoma" w:hAnsi="Tahoma" w:cs="Tahoma"/>
      <w:color w:val="1F2D3D"/>
      <w:sz w:val="16"/>
      <w:szCs w:val="16"/>
    </w:rPr>
  </w:style>
  <w:style w:type="paragraph" w:styleId="NormalWeb">
    <w:name w:val="Normal (Web)"/>
    <w:basedOn w:val="Normal"/>
    <w:uiPriority w:val="99"/>
    <w:unhideWhenUsed/>
    <w:rsid w:val="00392F7D"/>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HTMLCode">
    <w:name w:val="HTML Code"/>
    <w:basedOn w:val="DefaultParagraphFont"/>
    <w:uiPriority w:val="99"/>
    <w:semiHidden/>
    <w:unhideWhenUsed/>
    <w:rsid w:val="00EE335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E0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8E007F"/>
    <w:rPr>
      <w:rFonts w:ascii="Courier New" w:eastAsia="Times New Roman" w:hAnsi="Courier New" w:cs="Courier New"/>
      <w:sz w:val="20"/>
      <w:szCs w:val="20"/>
    </w:rPr>
  </w:style>
  <w:style w:type="character" w:styleId="Strong">
    <w:name w:val="Strong"/>
    <w:basedOn w:val="DefaultParagraphFont"/>
    <w:uiPriority w:val="22"/>
    <w:qFormat/>
    <w:rsid w:val="00591E38"/>
    <w:rPr>
      <w:b/>
      <w:bCs/>
    </w:rPr>
  </w:style>
  <w:style w:type="table" w:styleId="TableGrid">
    <w:name w:val="Table Grid"/>
    <w:basedOn w:val="TableNormal"/>
    <w:uiPriority w:val="59"/>
    <w:rsid w:val="00591E3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ZA" w:eastAsia="en-Z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76" w:lineRule="auto"/>
    </w:pPr>
    <w:rPr>
      <w:color w:val="1F2D3D"/>
    </w:rPr>
  </w:style>
  <w:style w:type="paragraph" w:styleId="Heading1">
    <w:name w:val="heading 1"/>
    <w:basedOn w:val="Normal"/>
    <w:next w:val="Normal"/>
    <w:qFormat/>
    <w:pPr>
      <w:pBdr>
        <w:bottom w:val="single" w:sz="6" w:space="4" w:color="E97132"/>
      </w:pBdr>
      <w:spacing w:before="400" w:after="120"/>
      <w:outlineLvl w:val="0"/>
    </w:pPr>
    <w:rPr>
      <w:b/>
      <w:bCs/>
      <w:sz w:val="36"/>
      <w:szCs w:val="36"/>
    </w:rPr>
  </w:style>
  <w:style w:type="paragraph" w:styleId="Heading2">
    <w:name w:val="heading 2"/>
    <w:basedOn w:val="Normal"/>
    <w:next w:val="Normal"/>
    <w:qFormat/>
    <w:pPr>
      <w:spacing w:before="280" w:after="80"/>
      <w:outlineLvl w:val="1"/>
    </w:pPr>
    <w:rPr>
      <w:b/>
      <w:bCs/>
      <w:color w:val="E97132"/>
      <w:sz w:val="28"/>
      <w:szCs w:val="28"/>
    </w:rPr>
  </w:style>
  <w:style w:type="paragraph" w:styleId="Heading3">
    <w:name w:val="heading 3"/>
    <w:basedOn w:val="Normal"/>
    <w:next w:val="Normal"/>
    <w:qFormat/>
    <w:pPr>
      <w:spacing w:before="200" w:after="60"/>
      <w:outlineLvl w:val="2"/>
    </w:pPr>
    <w:rPr>
      <w:b/>
      <w:bCs/>
      <w:i/>
      <w:iCs/>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qFormat/>
    <w:pPr>
      <w:spacing w:before="40"/>
      <w:jc w:val="center"/>
    </w:pPr>
    <w:rPr>
      <w:i/>
      <w:iCs/>
      <w:color w:val="6C757D"/>
      <w:sz w:val="18"/>
      <w:szCs w:val="18"/>
    </w:rPr>
  </w:style>
  <w:style w:type="paragraph" w:styleId="BalloonText">
    <w:name w:val="Balloon Text"/>
    <w:basedOn w:val="Normal"/>
    <w:link w:val="BalloonTextChar"/>
    <w:uiPriority w:val="99"/>
    <w:semiHidden/>
    <w:unhideWhenUsed/>
    <w:rsid w:val="00392F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2F7D"/>
    <w:rPr>
      <w:rFonts w:ascii="Tahoma" w:hAnsi="Tahoma" w:cs="Tahoma"/>
      <w:color w:val="1F2D3D"/>
      <w:sz w:val="16"/>
      <w:szCs w:val="16"/>
    </w:rPr>
  </w:style>
  <w:style w:type="paragraph" w:styleId="NormalWeb">
    <w:name w:val="Normal (Web)"/>
    <w:basedOn w:val="Normal"/>
    <w:uiPriority w:val="99"/>
    <w:unhideWhenUsed/>
    <w:rsid w:val="00392F7D"/>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HTMLCode">
    <w:name w:val="HTML Code"/>
    <w:basedOn w:val="DefaultParagraphFont"/>
    <w:uiPriority w:val="99"/>
    <w:semiHidden/>
    <w:unhideWhenUsed/>
    <w:rsid w:val="00EE335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E0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8E007F"/>
    <w:rPr>
      <w:rFonts w:ascii="Courier New" w:eastAsia="Times New Roman" w:hAnsi="Courier New" w:cs="Courier New"/>
      <w:sz w:val="20"/>
      <w:szCs w:val="20"/>
    </w:rPr>
  </w:style>
  <w:style w:type="character" w:styleId="Strong">
    <w:name w:val="Strong"/>
    <w:basedOn w:val="DefaultParagraphFont"/>
    <w:uiPriority w:val="22"/>
    <w:qFormat/>
    <w:rsid w:val="00591E38"/>
    <w:rPr>
      <w:b/>
      <w:bCs/>
    </w:rPr>
  </w:style>
  <w:style w:type="table" w:styleId="TableGrid">
    <w:name w:val="Table Grid"/>
    <w:basedOn w:val="TableNormal"/>
    <w:uiPriority w:val="59"/>
    <w:rsid w:val="00591E3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900941">
      <w:bodyDiv w:val="1"/>
      <w:marLeft w:val="0"/>
      <w:marRight w:val="0"/>
      <w:marTop w:val="0"/>
      <w:marBottom w:val="0"/>
      <w:divBdr>
        <w:top w:val="none" w:sz="0" w:space="0" w:color="auto"/>
        <w:left w:val="none" w:sz="0" w:space="0" w:color="auto"/>
        <w:bottom w:val="none" w:sz="0" w:space="0" w:color="auto"/>
        <w:right w:val="none" w:sz="0" w:space="0" w:color="auto"/>
      </w:divBdr>
    </w:div>
    <w:div w:id="164830995">
      <w:bodyDiv w:val="1"/>
      <w:marLeft w:val="0"/>
      <w:marRight w:val="0"/>
      <w:marTop w:val="0"/>
      <w:marBottom w:val="0"/>
      <w:divBdr>
        <w:top w:val="none" w:sz="0" w:space="0" w:color="auto"/>
        <w:left w:val="none" w:sz="0" w:space="0" w:color="auto"/>
        <w:bottom w:val="none" w:sz="0" w:space="0" w:color="auto"/>
        <w:right w:val="none" w:sz="0" w:space="0" w:color="auto"/>
      </w:divBdr>
    </w:div>
    <w:div w:id="464663714">
      <w:bodyDiv w:val="1"/>
      <w:marLeft w:val="0"/>
      <w:marRight w:val="0"/>
      <w:marTop w:val="0"/>
      <w:marBottom w:val="0"/>
      <w:divBdr>
        <w:top w:val="none" w:sz="0" w:space="0" w:color="auto"/>
        <w:left w:val="none" w:sz="0" w:space="0" w:color="auto"/>
        <w:bottom w:val="none" w:sz="0" w:space="0" w:color="auto"/>
        <w:right w:val="none" w:sz="0" w:space="0" w:color="auto"/>
      </w:divBdr>
    </w:div>
    <w:div w:id="756095352">
      <w:bodyDiv w:val="1"/>
      <w:marLeft w:val="0"/>
      <w:marRight w:val="0"/>
      <w:marTop w:val="0"/>
      <w:marBottom w:val="0"/>
      <w:divBdr>
        <w:top w:val="none" w:sz="0" w:space="0" w:color="auto"/>
        <w:left w:val="none" w:sz="0" w:space="0" w:color="auto"/>
        <w:bottom w:val="none" w:sz="0" w:space="0" w:color="auto"/>
        <w:right w:val="none" w:sz="0" w:space="0" w:color="auto"/>
      </w:divBdr>
    </w:div>
    <w:div w:id="1107507291">
      <w:bodyDiv w:val="1"/>
      <w:marLeft w:val="0"/>
      <w:marRight w:val="0"/>
      <w:marTop w:val="0"/>
      <w:marBottom w:val="0"/>
      <w:divBdr>
        <w:top w:val="none" w:sz="0" w:space="0" w:color="auto"/>
        <w:left w:val="none" w:sz="0" w:space="0" w:color="auto"/>
        <w:bottom w:val="none" w:sz="0" w:space="0" w:color="auto"/>
        <w:right w:val="none" w:sz="0" w:space="0" w:color="auto"/>
      </w:divBdr>
      <w:divsChild>
        <w:div w:id="973877523">
          <w:marLeft w:val="0"/>
          <w:marRight w:val="0"/>
          <w:marTop w:val="0"/>
          <w:marBottom w:val="0"/>
          <w:divBdr>
            <w:top w:val="none" w:sz="0" w:space="0" w:color="auto"/>
            <w:left w:val="none" w:sz="0" w:space="0" w:color="auto"/>
            <w:bottom w:val="none" w:sz="0" w:space="0" w:color="auto"/>
            <w:right w:val="none" w:sz="0" w:space="0" w:color="auto"/>
          </w:divBdr>
          <w:divsChild>
            <w:div w:id="1277567243">
              <w:marLeft w:val="0"/>
              <w:marRight w:val="0"/>
              <w:marTop w:val="0"/>
              <w:marBottom w:val="0"/>
              <w:divBdr>
                <w:top w:val="none" w:sz="0" w:space="0" w:color="auto"/>
                <w:left w:val="none" w:sz="0" w:space="0" w:color="auto"/>
                <w:bottom w:val="none" w:sz="0" w:space="0" w:color="auto"/>
                <w:right w:val="none" w:sz="0" w:space="0" w:color="auto"/>
              </w:divBdr>
              <w:divsChild>
                <w:div w:id="1758213299">
                  <w:marLeft w:val="0"/>
                  <w:marRight w:val="0"/>
                  <w:marTop w:val="0"/>
                  <w:marBottom w:val="0"/>
                  <w:divBdr>
                    <w:top w:val="none" w:sz="0" w:space="0" w:color="auto"/>
                    <w:left w:val="none" w:sz="0" w:space="0" w:color="auto"/>
                    <w:bottom w:val="none" w:sz="0" w:space="0" w:color="auto"/>
                    <w:right w:val="none" w:sz="0" w:space="0" w:color="auto"/>
                  </w:divBdr>
                  <w:divsChild>
                    <w:div w:id="430515689">
                      <w:marLeft w:val="0"/>
                      <w:marRight w:val="0"/>
                      <w:marTop w:val="0"/>
                      <w:marBottom w:val="0"/>
                      <w:divBdr>
                        <w:top w:val="none" w:sz="0" w:space="0" w:color="auto"/>
                        <w:left w:val="none" w:sz="0" w:space="0" w:color="auto"/>
                        <w:bottom w:val="none" w:sz="0" w:space="0" w:color="auto"/>
                        <w:right w:val="none" w:sz="0" w:space="0" w:color="auto"/>
                      </w:divBdr>
                      <w:divsChild>
                        <w:div w:id="192964853">
                          <w:marLeft w:val="0"/>
                          <w:marRight w:val="0"/>
                          <w:marTop w:val="0"/>
                          <w:marBottom w:val="0"/>
                          <w:divBdr>
                            <w:top w:val="none" w:sz="0" w:space="0" w:color="auto"/>
                            <w:left w:val="none" w:sz="0" w:space="0" w:color="auto"/>
                            <w:bottom w:val="none" w:sz="0" w:space="0" w:color="auto"/>
                            <w:right w:val="none" w:sz="0" w:space="0" w:color="auto"/>
                          </w:divBdr>
                          <w:divsChild>
                            <w:div w:id="184825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5573110">
      <w:bodyDiv w:val="1"/>
      <w:marLeft w:val="0"/>
      <w:marRight w:val="0"/>
      <w:marTop w:val="0"/>
      <w:marBottom w:val="0"/>
      <w:divBdr>
        <w:top w:val="none" w:sz="0" w:space="0" w:color="auto"/>
        <w:left w:val="none" w:sz="0" w:space="0" w:color="auto"/>
        <w:bottom w:val="none" w:sz="0" w:space="0" w:color="auto"/>
        <w:right w:val="none" w:sz="0" w:space="0" w:color="auto"/>
      </w:divBdr>
      <w:divsChild>
        <w:div w:id="1716351773">
          <w:marLeft w:val="0"/>
          <w:marRight w:val="0"/>
          <w:marTop w:val="0"/>
          <w:marBottom w:val="0"/>
          <w:divBdr>
            <w:top w:val="none" w:sz="0" w:space="0" w:color="auto"/>
            <w:left w:val="none" w:sz="0" w:space="0" w:color="auto"/>
            <w:bottom w:val="none" w:sz="0" w:space="0" w:color="auto"/>
            <w:right w:val="none" w:sz="0" w:space="0" w:color="auto"/>
          </w:divBdr>
          <w:divsChild>
            <w:div w:id="1813213108">
              <w:marLeft w:val="0"/>
              <w:marRight w:val="0"/>
              <w:marTop w:val="0"/>
              <w:marBottom w:val="0"/>
              <w:divBdr>
                <w:top w:val="none" w:sz="0" w:space="0" w:color="auto"/>
                <w:left w:val="none" w:sz="0" w:space="0" w:color="auto"/>
                <w:bottom w:val="none" w:sz="0" w:space="0" w:color="auto"/>
                <w:right w:val="none" w:sz="0" w:space="0" w:color="auto"/>
              </w:divBdr>
              <w:divsChild>
                <w:div w:id="159844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352325">
      <w:bodyDiv w:val="1"/>
      <w:marLeft w:val="0"/>
      <w:marRight w:val="0"/>
      <w:marTop w:val="0"/>
      <w:marBottom w:val="0"/>
      <w:divBdr>
        <w:top w:val="none" w:sz="0" w:space="0" w:color="auto"/>
        <w:left w:val="none" w:sz="0" w:space="0" w:color="auto"/>
        <w:bottom w:val="none" w:sz="0" w:space="0" w:color="auto"/>
        <w:right w:val="none" w:sz="0" w:space="0" w:color="auto"/>
      </w:divBdr>
      <w:divsChild>
        <w:div w:id="673801632">
          <w:marLeft w:val="0"/>
          <w:marRight w:val="0"/>
          <w:marTop w:val="0"/>
          <w:marBottom w:val="0"/>
          <w:divBdr>
            <w:top w:val="none" w:sz="0" w:space="0" w:color="auto"/>
            <w:left w:val="none" w:sz="0" w:space="0" w:color="auto"/>
            <w:bottom w:val="none" w:sz="0" w:space="0" w:color="auto"/>
            <w:right w:val="none" w:sz="0" w:space="0" w:color="auto"/>
          </w:divBdr>
          <w:divsChild>
            <w:div w:id="2087528312">
              <w:marLeft w:val="0"/>
              <w:marRight w:val="0"/>
              <w:marTop w:val="0"/>
              <w:marBottom w:val="0"/>
              <w:divBdr>
                <w:top w:val="none" w:sz="0" w:space="0" w:color="auto"/>
                <w:left w:val="none" w:sz="0" w:space="0" w:color="auto"/>
                <w:bottom w:val="none" w:sz="0" w:space="0" w:color="auto"/>
                <w:right w:val="none" w:sz="0" w:space="0" w:color="auto"/>
              </w:divBdr>
              <w:divsChild>
                <w:div w:id="503857106">
                  <w:marLeft w:val="0"/>
                  <w:marRight w:val="0"/>
                  <w:marTop w:val="0"/>
                  <w:marBottom w:val="0"/>
                  <w:divBdr>
                    <w:top w:val="none" w:sz="0" w:space="0" w:color="auto"/>
                    <w:left w:val="none" w:sz="0" w:space="0" w:color="auto"/>
                    <w:bottom w:val="none" w:sz="0" w:space="0" w:color="auto"/>
                    <w:right w:val="none" w:sz="0" w:space="0" w:color="auto"/>
                  </w:divBdr>
                  <w:divsChild>
                    <w:div w:id="1198004190">
                      <w:marLeft w:val="0"/>
                      <w:marRight w:val="0"/>
                      <w:marTop w:val="0"/>
                      <w:marBottom w:val="0"/>
                      <w:divBdr>
                        <w:top w:val="none" w:sz="0" w:space="0" w:color="auto"/>
                        <w:left w:val="none" w:sz="0" w:space="0" w:color="auto"/>
                        <w:bottom w:val="none" w:sz="0" w:space="0" w:color="auto"/>
                        <w:right w:val="none" w:sz="0" w:space="0" w:color="auto"/>
                      </w:divBdr>
                      <w:divsChild>
                        <w:div w:id="75253453">
                          <w:marLeft w:val="0"/>
                          <w:marRight w:val="0"/>
                          <w:marTop w:val="0"/>
                          <w:marBottom w:val="0"/>
                          <w:divBdr>
                            <w:top w:val="none" w:sz="0" w:space="0" w:color="auto"/>
                            <w:left w:val="none" w:sz="0" w:space="0" w:color="auto"/>
                            <w:bottom w:val="none" w:sz="0" w:space="0" w:color="auto"/>
                            <w:right w:val="none" w:sz="0" w:space="0" w:color="auto"/>
                          </w:divBdr>
                          <w:divsChild>
                            <w:div w:id="55574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1791605">
      <w:bodyDiv w:val="1"/>
      <w:marLeft w:val="0"/>
      <w:marRight w:val="0"/>
      <w:marTop w:val="0"/>
      <w:marBottom w:val="0"/>
      <w:divBdr>
        <w:top w:val="none" w:sz="0" w:space="0" w:color="auto"/>
        <w:left w:val="none" w:sz="0" w:space="0" w:color="auto"/>
        <w:bottom w:val="none" w:sz="0" w:space="0" w:color="auto"/>
        <w:right w:val="none" w:sz="0" w:space="0" w:color="auto"/>
      </w:divBdr>
    </w:div>
    <w:div w:id="17153035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941</Words>
  <Characters>5368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Nyeleti Maswanganye</cp:lastModifiedBy>
  <cp:revision>2</cp:revision>
  <dcterms:created xsi:type="dcterms:W3CDTF">2026-06-29T15:17:00Z</dcterms:created>
  <dcterms:modified xsi:type="dcterms:W3CDTF">2026-06-29T15:17:00Z</dcterms:modified>
</cp:coreProperties>
</file>