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senal" w:hAnsi="Arsenal" w:cs="Arsenal" w:eastAsia="Arsenal"/>
          <w:b w:val="0"/>
          <w:color w:val="0A0A0A"/>
          <w:sz w:val="52"/>
        </w:rPr>
        <w:t>Yardzen · Visual Identity System Redesign</w:t>
      </w:r>
    </w:p>
    <w:p>
      <w:r>
        <w:rPr>
          <w:rFonts w:ascii="Geist" w:hAnsi="Geist" w:cs="Geist" w:eastAsia="Geist"/>
          <w:b w:val="0"/>
          <w:color w:val="0A0A0A"/>
          <w:sz w:val="22"/>
        </w:rPr>
        <w:t>Prepared for Brian Radics by Daniel Pliego, Casa Soda.</w:t>
      </w:r>
    </w:p>
    <w:p>
      <w:r>
        <w:rPr>
          <w:rFonts w:ascii="Geist" w:hAnsi="Geist" w:cs="Geist" w:eastAsia="Geist"/>
          <w:b w:val="0"/>
          <w:color w:val="0A0A0A"/>
          <w:sz w:val="22"/>
        </w:rPr>
        <w:t>A new look for Yardzen, and everything that keeps it consistent: the brandbook, a modern cross-platform system of templates, guidelines and examples, and the handoff that lets every team member and agency apply it without us in the room.</w:t>
      </w:r>
    </w:p>
    <w:p/>
    <w:p>
      <w:r>
        <w:rPr>
          <w:rFonts w:ascii="Arsenal" w:hAnsi="Arsenal" w:cs="Arsenal" w:eastAsia="Arsenal"/>
          <w:b w:val="0"/>
          <w:color w:val="0A0A0A"/>
          <w:sz w:val="36"/>
        </w:rPr>
        <w:t>Why now</w:t>
      </w:r>
    </w:p>
    <w:p>
      <w:pPr>
        <w:ind w:left="480"/>
      </w:pPr>
      <w:r>
        <w:rPr>
          <w:rFonts w:ascii="Geist" w:hAnsi="Geist" w:cs="Geist" w:eastAsia="Geist"/>
          <w:b w:val="0"/>
          <w:color w:val="0A0A0A"/>
          <w:sz w:val="22"/>
        </w:rPr>
        <w:t>"Erosion of the brand equity due to a lack of adherence to standards: inconsistent font usage, varying tones of voice, lack of brand breakthrough, and brand visuals that lack the quality standards expected."</w:t>
      </w:r>
    </w:p>
    <w:p>
      <w:pPr>
        <w:ind w:left="480"/>
      </w:pPr>
      <w:r>
        <w:rPr>
          <w:rFonts w:ascii="Geist" w:hAnsi="Geist" w:cs="Geist" w:eastAsia="Geist"/>
          <w:b w:val="0"/>
          <w:color w:val="0A0A0A"/>
          <w:sz w:val="22"/>
        </w:rPr>
        <w:t>— Brand Design Brief</w:t>
      </w:r>
    </w:p>
    <w:p>
      <w:r>
        <w:rPr>
          <w:rFonts w:ascii="Arsenal" w:hAnsi="Arsenal" w:cs="Arsenal" w:eastAsia="Arsenal"/>
          <w:b w:val="0"/>
          <w:color w:val="0A0A0A"/>
          <w:sz w:val="26"/>
        </w:rPr>
        <w:t>Word of mouth is how Yardzen gets into high value homes</w:t>
      </w:r>
    </w:p>
    <w:p>
      <w:r>
        <w:rPr>
          <w:rFonts w:ascii="Geist" w:hAnsi="Geist" w:cs="Geist" w:eastAsia="Geist"/>
          <w:b w:val="0"/>
          <w:color w:val="0A0A0A"/>
          <w:sz w:val="22"/>
        </w:rPr>
        <w:t>Every referral ends with someone looking Yardzen up. The website, the logo, the emails have to be as good as the design they just heard about. There's no core system making sure they are.</w:t>
      </w:r>
    </w:p>
    <w:p/>
    <w:p>
      <w:r>
        <w:rPr>
          <w:rFonts w:ascii="Arsenal" w:hAnsi="Arsenal" w:cs="Arsenal" w:eastAsia="Arsenal"/>
          <w:b w:val="0"/>
          <w:color w:val="0A0A0A"/>
          <w:sz w:val="36"/>
        </w:rPr>
        <w:t>Project objectives</w:t>
      </w:r>
    </w:p>
    <w:p>
      <w:r>
        <w:rPr>
          <w:rFonts w:ascii="Geist" w:hAnsi="Geist" w:cs="Geist" w:eastAsia="Geist"/>
          <w:b/>
          <w:color w:val="0A0A0A"/>
          <w:sz w:val="22"/>
        </w:rPr>
        <w:t>Elevated perception.</w:t>
      </w:r>
      <w:r>
        <w:rPr>
          <w:rFonts w:ascii="Geist" w:hAnsi="Geist" w:cs="Geist" w:eastAsia="Geist"/>
          <w:b w:val="0"/>
          <w:color w:val="0A0A0A"/>
          <w:sz w:val="22"/>
        </w:rPr>
        <w:t xml:space="preserve"> A premium, design-led identity that makes the promise of a premium landscape credible before anyone reads a word.</w:t>
      </w:r>
    </w:p>
    <w:p>
      <w:r>
        <w:rPr>
          <w:rFonts w:ascii="Geist" w:hAnsi="Geist" w:cs="Geist" w:eastAsia="Geist"/>
          <w:b/>
          <w:color w:val="0A0A0A"/>
          <w:sz w:val="22"/>
        </w:rPr>
        <w:t>Lifestyle brand community.</w:t>
      </w:r>
      <w:r>
        <w:rPr>
          <w:rFonts w:ascii="Geist" w:hAnsi="Geist" w:cs="Geist" w:eastAsia="Geist"/>
          <w:b w:val="0"/>
          <w:color w:val="0A0A0A"/>
          <w:sz w:val="22"/>
        </w:rPr>
        <w:t xml:space="preserve"> A mark with enough character that people will wear it and identify with it.</w:t>
      </w:r>
    </w:p>
    <w:p>
      <w:r>
        <w:rPr>
          <w:rFonts w:ascii="Geist" w:hAnsi="Geist" w:cs="Geist" w:eastAsia="Geist"/>
          <w:b/>
          <w:color w:val="0A0A0A"/>
          <w:sz w:val="22"/>
        </w:rPr>
        <w:t>Instill intent.</w:t>
      </w:r>
      <w:r>
        <w:rPr>
          <w:rFonts w:ascii="Geist" w:hAnsi="Geist" w:cs="Geist" w:eastAsia="Geist"/>
          <w:b w:val="0"/>
          <w:color w:val="0A0A0A"/>
          <w:sz w:val="22"/>
        </w:rPr>
        <w:t xml:space="preserve"> An art direction that associates Yardzen with aspiration, outdoor living and transformation.</w:t>
      </w:r>
    </w:p>
    <w:p>
      <w:r>
        <w:rPr>
          <w:rFonts w:ascii="Geist" w:hAnsi="Geist" w:cs="Geist" w:eastAsia="Geist"/>
          <w:b/>
          <w:color w:val="0A0A0A"/>
          <w:sz w:val="22"/>
        </w:rPr>
        <w:t>Consistency at scale.</w:t>
      </w:r>
      <w:r>
        <w:rPr>
          <w:rFonts w:ascii="Geist" w:hAnsi="Geist" w:cs="Geist" w:eastAsia="Geist"/>
          <w:b w:val="0"/>
          <w:color w:val="0A0A0A"/>
          <w:sz w:val="22"/>
        </w:rPr>
        <w:t xml:space="preserve"> A flexible system that adapts across Clients, Contractors and Partners without fragmenting.</w:t>
      </w:r>
    </w:p>
    <w:p>
      <w:r>
        <w:rPr>
          <w:rFonts w:ascii="Geist" w:hAnsi="Geist" w:cs="Geist" w:eastAsia="Geist"/>
          <w:b/>
          <w:color w:val="0A0A0A"/>
          <w:sz w:val="22"/>
        </w:rPr>
        <w:t>Distinctiveness.</w:t>
      </w:r>
      <w:r>
        <w:rPr>
          <w:rFonts w:ascii="Geist" w:hAnsi="Geist" w:cs="Geist" w:eastAsia="Geist"/>
          <w:b w:val="0"/>
          <w:color w:val="0A0A0A"/>
          <w:sz w:val="22"/>
        </w:rPr>
        <w:t xml:space="preserve"> Assets that are ours, so a layout reads as Yardzen before anyone finds the logo.</w:t>
      </w:r>
    </w:p>
    <w:p/>
    <w:p>
      <w:r>
        <w:rPr>
          <w:rFonts w:ascii="Arsenal" w:hAnsi="Arsenal" w:cs="Arsenal" w:eastAsia="Arsenal"/>
          <w:b w:val="0"/>
          <w:color w:val="0A0A0A"/>
          <w:sz w:val="36"/>
        </w:rPr>
        <w:t>The plan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rFonts w:ascii="Geist" w:hAnsi="Geist" w:cs="Geist" w:eastAsia="Geist"/>
                <w:b/>
                <w:color w:val="0A0A0A"/>
                <w:sz w:val="20"/>
              </w:rPr>
              <w:t>What it is</w:t>
            </w:r>
          </w:p>
        </w:tc>
        <w:tc>
          <w:tcPr>
            <w:tcW w:type="dxa" w:w="2880"/>
          </w:tcPr>
          <w:p>
            <w:r>
              <w:rPr>
                <w:rFonts w:ascii="Geist" w:hAnsi="Geist" w:cs="Geist" w:eastAsia="Geist"/>
                <w:b/>
                <w:color w:val="0A0A0A"/>
                <w:sz w:val="20"/>
              </w:rPr>
              <w:t>When</w:t>
            </w:r>
          </w:p>
        </w:tc>
      </w:tr>
      <w:tr>
        <w:tc>
          <w:tcPr>
            <w:tcW w:type="dxa" w:w="2880"/>
          </w:tcPr>
          <w:p>
            <w:r>
              <w:rPr>
                <w:rFonts w:ascii="Geist" w:hAnsi="Geist" w:cs="Geist" w:eastAsia="Geist"/>
                <w:b w:val="0"/>
                <w:color w:val="0A0A0A"/>
                <w:sz w:val="20"/>
              </w:rPr>
              <w:t>1 · Strategy</w:t>
            </w:r>
          </w:p>
        </w:tc>
        <w:tc>
          <w:tcPr>
            <w:tcW w:type="dxa" w:w="2880"/>
          </w:tcPr>
          <w:p>
            <w:r>
              <w:rPr>
                <w:rFonts w:ascii="Geist" w:hAnsi="Geist" w:cs="Geist" w:eastAsia="Geist"/>
                <w:b w:val="0"/>
                <w:color w:val="0A0A0A"/>
                <w:sz w:val="20"/>
              </w:rPr>
              <w:t>The direction, and the argument for it</w:t>
            </w:r>
          </w:p>
        </w:tc>
        <w:tc>
          <w:tcPr>
            <w:tcW w:type="dxa" w:w="2880"/>
          </w:tcPr>
          <w:p>
            <w:r>
              <w:rPr>
                <w:rFonts w:ascii="Geist" w:hAnsi="Geist" w:cs="Geist" w:eastAsia="Geist"/>
                <w:b w:val="0"/>
                <w:color w:val="0A0A0A"/>
                <w:sz w:val="20"/>
              </w:rPr>
              <w:t>In progress</w:t>
            </w:r>
          </w:p>
        </w:tc>
      </w:tr>
      <w:tr>
        <w:tc>
          <w:tcPr>
            <w:tcW w:type="dxa" w:w="2880"/>
          </w:tcPr>
          <w:p>
            <w:r>
              <w:rPr>
                <w:rFonts w:ascii="Geist" w:hAnsi="Geist" w:cs="Geist" w:eastAsia="Geist"/>
                <w:b w:val="0"/>
                <w:color w:val="0A0A0A"/>
                <w:sz w:val="20"/>
              </w:rPr>
              <w:t>2 · Tone and Voice</w:t>
            </w:r>
          </w:p>
        </w:tc>
        <w:tc>
          <w:tcPr>
            <w:tcW w:type="dxa" w:w="2880"/>
          </w:tcPr>
          <w:p>
            <w:r>
              <w:rPr>
                <w:rFonts w:ascii="Geist" w:hAnsi="Geist" w:cs="Geist" w:eastAsia="Geist"/>
                <w:b w:val="0"/>
                <w:color w:val="0A0A0A"/>
                <w:sz w:val="20"/>
              </w:rPr>
              <w:t>How Yardzen sounds</w:t>
            </w:r>
          </w:p>
        </w:tc>
        <w:tc>
          <w:tcPr>
            <w:tcW w:type="dxa" w:w="2880"/>
          </w:tcPr>
          <w:p>
            <w:r>
              <w:rPr>
                <w:rFonts w:ascii="Geist" w:hAnsi="Geist" w:cs="Geist" w:eastAsia="Geist"/>
                <w:b w:val="0"/>
                <w:color w:val="0A0A0A"/>
                <w:sz w:val="20"/>
              </w:rPr>
              <w:t>In progress</w:t>
            </w:r>
          </w:p>
        </w:tc>
      </w:tr>
      <w:tr>
        <w:tc>
          <w:tcPr>
            <w:tcW w:type="dxa" w:w="2880"/>
          </w:tcPr>
          <w:p>
            <w:r>
              <w:rPr>
                <w:rFonts w:ascii="Geist" w:hAnsi="Geist" w:cs="Geist" w:eastAsia="Geist"/>
                <w:b w:val="0"/>
                <w:color w:val="0A0A0A"/>
                <w:sz w:val="20"/>
              </w:rPr>
              <w:t>3 · Visual direction</w:t>
            </w:r>
          </w:p>
        </w:tc>
        <w:tc>
          <w:tcPr>
            <w:tcW w:type="dxa" w:w="2880"/>
          </w:tcPr>
          <w:p>
            <w:r>
              <w:rPr>
                <w:rFonts w:ascii="Geist" w:hAnsi="Geist" w:cs="Geist" w:eastAsia="Geist"/>
                <w:b w:val="0"/>
                <w:color w:val="0A0A0A"/>
                <w:sz w:val="20"/>
              </w:rPr>
              <w:t>Logo, colour, type, moodboards</w:t>
            </w:r>
          </w:p>
        </w:tc>
        <w:tc>
          <w:tcPr>
            <w:tcW w:type="dxa" w:w="2880"/>
          </w:tcPr>
          <w:p>
            <w:r>
              <w:rPr>
                <w:rFonts w:ascii="Geist" w:hAnsi="Geist" w:cs="Geist" w:eastAsia="Geist"/>
                <w:b w:val="0"/>
                <w:color w:val="0A0A0A"/>
                <w:sz w:val="20"/>
              </w:rPr>
              <w:t>Starts Monday</w:t>
            </w:r>
          </w:p>
        </w:tc>
      </w:tr>
      <w:tr>
        <w:tc>
          <w:tcPr>
            <w:tcW w:type="dxa" w:w="2880"/>
          </w:tcPr>
          <w:p>
            <w:r>
              <w:rPr>
                <w:rFonts w:ascii="Geist" w:hAnsi="Geist" w:cs="Geist" w:eastAsia="Geist"/>
                <w:b/>
                <w:color w:val="0A0A0A"/>
                <w:sz w:val="20"/>
              </w:rPr>
              <w:t>All hands meeting</w:t>
            </w:r>
          </w:p>
        </w:tc>
        <w:tc>
          <w:tcPr>
            <w:tcW w:type="dxa" w:w="2880"/>
          </w:tcPr>
          <w:p>
            <w:r>
              <w:rPr>
                <w:rFonts w:ascii="Geist" w:hAnsi="Geist" w:cs="Geist" w:eastAsia="Geist"/>
                <w:b/>
                <w:color w:val="0A0A0A"/>
                <w:sz w:val="20"/>
              </w:rPr>
              <w:t>A sneak peek of all three, every slide already in the new brand</w:t>
            </w:r>
          </w:p>
        </w:tc>
        <w:tc>
          <w:tcPr>
            <w:tcW w:type="dxa" w:w="2880"/>
          </w:tcPr>
          <w:p>
            <w:r>
              <w:rPr>
                <w:rFonts w:ascii="Geist" w:hAnsi="Geist" w:cs="Geist" w:eastAsia="Geist"/>
                <w:b/>
                <w:color w:val="0A0A0A"/>
                <w:sz w:val="20"/>
              </w:rPr>
              <w:t>Sept 29th</w:t>
            </w:r>
          </w:p>
        </w:tc>
      </w:tr>
      <w:tr>
        <w:tc>
          <w:tcPr>
            <w:tcW w:type="dxa" w:w="2880"/>
          </w:tcPr>
          <w:p>
            <w:r>
              <w:rPr>
                <w:rFonts w:ascii="Geist" w:hAnsi="Geist" w:cs="Geist" w:eastAsia="Geist"/>
                <w:b w:val="0"/>
                <w:color w:val="0A0A0A"/>
                <w:sz w:val="20"/>
              </w:rPr>
              <w:t>4 · The brandbook</w:t>
            </w:r>
          </w:p>
        </w:tc>
        <w:tc>
          <w:tcPr>
            <w:tcW w:type="dxa" w:w="2880"/>
          </w:tcPr>
          <w:p>
            <w:r>
              <w:rPr>
                <w:rFonts w:ascii="Geist" w:hAnsi="Geist" w:cs="Geist" w:eastAsia="Geist"/>
                <w:b w:val="0"/>
                <w:color w:val="0A0A0A"/>
                <w:sz w:val="20"/>
              </w:rPr>
              <w:t>All of it produced and documented</w:t>
            </w:r>
          </w:p>
        </w:tc>
        <w:tc>
          <w:tcPr>
            <w:tcW w:type="dxa" w:w="2880"/>
          </w:tcPr>
          <w:p>
            <w:r>
              <w:rPr>
                <w:rFonts w:ascii="Geist" w:hAnsi="Geist" w:cs="Geist" w:eastAsia="Geist"/>
                <w:b w:val="0"/>
                <w:color w:val="0A0A0A"/>
                <w:sz w:val="20"/>
              </w:rPr>
              <w:t>Oct 30th</w:t>
            </w:r>
          </w:p>
        </w:tc>
      </w:tr>
      <w:tr>
        <w:tc>
          <w:tcPr>
            <w:tcW w:type="dxa" w:w="2880"/>
          </w:tcPr>
          <w:p>
            <w:r>
              <w:rPr>
                <w:rFonts w:ascii="Geist" w:hAnsi="Geist" w:cs="Geist" w:eastAsia="Geist"/>
                <w:b w:val="0"/>
                <w:color w:val="0A0A0A"/>
                <w:sz w:val="20"/>
              </w:rPr>
              <w:t>5 · Templates and library</w:t>
            </w:r>
          </w:p>
        </w:tc>
        <w:tc>
          <w:tcPr>
            <w:tcW w:type="dxa" w:w="2880"/>
          </w:tcPr>
          <w:p>
            <w:r>
              <w:rPr>
                <w:rFonts w:ascii="Geist" w:hAnsi="Geist" w:cs="Geist" w:eastAsia="Geist"/>
                <w:b w:val="0"/>
                <w:color w:val="0A0A0A"/>
                <w:sz w:val="20"/>
              </w:rPr>
              <w:t>Assets, templates and the digital library</w:t>
            </w:r>
          </w:p>
        </w:tc>
        <w:tc>
          <w:tcPr>
            <w:tcW w:type="dxa" w:w="2880"/>
          </w:tcPr>
          <w:p>
            <w:r>
              <w:rPr>
                <w:rFonts w:ascii="Geist" w:hAnsi="Geist" w:cs="Geist" w:eastAsia="Geist"/>
                <w:b w:val="0"/>
                <w:color w:val="0A0A0A"/>
                <w:sz w:val="20"/>
              </w:rPr>
              <w:t>First ship Nov 20th, then weekly</w:t>
            </w:r>
          </w:p>
        </w:tc>
      </w:tr>
    </w:tbl>
    <w:p/>
    <w:p/>
    <w:p>
      <w:r>
        <w:rPr>
          <w:rFonts w:ascii="Arsenal" w:hAnsi="Arsenal" w:cs="Arsenal" w:eastAsia="Arsenal"/>
          <w:b w:val="0"/>
          <w:color w:val="0A0A0A"/>
          <w:sz w:val="36"/>
        </w:rPr>
        <w:t>All hands meeting · Sept 29th</w:t>
      </w:r>
    </w:p>
    <w:p>
      <w:r>
        <w:rPr>
          <w:rFonts w:ascii="Geist" w:hAnsi="Geist" w:cs="Geist" w:eastAsia="Geist"/>
          <w:b w:val="0"/>
          <w:color w:val="0A0A0A"/>
          <w:sz w:val="22"/>
        </w:rPr>
        <w:t>A sneak peek of the logo, the colours, the style direction and the moodboards, with the argument behind each. The deck itself is already branded in the new identity, so you're seeing it work rather than a logo on a white page.</w:t>
      </w:r>
    </w:p>
    <w:p/>
    <w:p>
      <w:r>
        <w:rPr>
          <w:rFonts w:ascii="Arsenal" w:hAnsi="Arsenal" w:cs="Arsenal" w:eastAsia="Arsenal"/>
          <w:b w:val="0"/>
          <w:color w:val="0A0A0A"/>
          <w:sz w:val="36"/>
        </w:rPr>
        <w:t>Phase 1 · Strategy</w:t>
      </w:r>
    </w:p>
    <w:p>
      <w:r>
        <w:rPr>
          <w:rFonts w:ascii="Geist" w:hAnsi="Geist" w:cs="Geist" w:eastAsia="Geist"/>
          <w:b/>
          <w:color w:val="0A0A0A"/>
          <w:sz w:val="22"/>
        </w:rPr>
        <w:t>In progress.</w:t>
      </w:r>
      <w:r>
        <w:rPr>
          <w:rFonts w:ascii="Geist" w:hAnsi="Geist" w:cs="Geist" w:eastAsia="Geist"/>
          <w:b w:val="0"/>
          <w:color w:val="0A0A0A"/>
          <w:sz w:val="22"/>
        </w:rPr>
        <w:t xml:space="preserve"> The direction, and the argument for it. What the identity has to say, and to whom.</w:t>
      </w:r>
    </w:p>
    <w:p/>
    <w:p>
      <w:r>
        <w:rPr>
          <w:rFonts w:ascii="Arsenal" w:hAnsi="Arsenal" w:cs="Arsenal" w:eastAsia="Arsenal"/>
          <w:b w:val="0"/>
          <w:color w:val="0A0A0A"/>
          <w:sz w:val="36"/>
        </w:rPr>
        <w:t>Phase 2 · Tone and Voice</w:t>
      </w:r>
    </w:p>
    <w:p>
      <w:r>
        <w:rPr>
          <w:rFonts w:ascii="Geist" w:hAnsi="Geist" w:cs="Geist" w:eastAsia="Geist"/>
          <w:b/>
          <w:color w:val="0A0A0A"/>
          <w:sz w:val="22"/>
        </w:rPr>
        <w:t>In progress.</w:t>
      </w:r>
      <w:r>
        <w:rPr>
          <w:rFonts w:ascii="Geist" w:hAnsi="Geist" w:cs="Geist" w:eastAsia="Geist"/>
          <w:b w:val="0"/>
          <w:color w:val="0A0A0A"/>
          <w:sz w:val="22"/>
        </w:rPr>
        <w:t xml:space="preserve"> How Yardzen sounds.</w:t>
      </w:r>
    </w:p>
    <w:p>
      <w:r>
        <w:rPr>
          <w:rFonts w:ascii="Geist" w:hAnsi="Geist" w:cs="Geist" w:eastAsia="Geist"/>
          <w:b w:val="0"/>
          <w:color w:val="0A0A0A"/>
          <w:sz w:val="22"/>
        </w:rPr>
        <w:t>The Tone and Voice Guide is already underway and the thinking in it is right: brand voice against human voice, split again by whether someone has paid. We finish it, give it a face, and extend it to the places it doesn't reach yet.</w:t>
      </w:r>
    </w:p>
    <w:p/>
    <w:p>
      <w:r>
        <w:rPr>
          <w:rFonts w:ascii="Arsenal" w:hAnsi="Arsenal" w:cs="Arsenal" w:eastAsia="Arsenal"/>
          <w:b w:val="0"/>
          <w:color w:val="0A0A0A"/>
          <w:sz w:val="36"/>
        </w:rPr>
        <w:t>Phase 3 · Visual direction</w:t>
      </w:r>
    </w:p>
    <w:p>
      <w:r>
        <w:rPr>
          <w:rFonts w:ascii="Geist" w:hAnsi="Geist" w:cs="Geist" w:eastAsia="Geist"/>
          <w:b/>
          <w:color w:val="0A0A0A"/>
          <w:sz w:val="22"/>
        </w:rPr>
        <w:t>Starts Monday.</w:t>
      </w:r>
      <w:r>
        <w:rPr>
          <w:rFonts w:ascii="Geist" w:hAnsi="Geist" w:cs="Geist" w:eastAsia="Geist"/>
          <w:b w:val="0"/>
          <w:color w:val="0A0A0A"/>
          <w:sz w:val="22"/>
        </w:rPr>
        <w:t xml:space="preserve"> How Yardzen looks, resolved as a direction. Shown at the all hands on Sept 29th.</w:t>
      </w:r>
    </w:p>
    <w:p>
      <w:r>
        <w:rPr>
          <w:rFonts w:ascii="Geist" w:hAnsi="Geist" w:cs="Geist" w:eastAsia="Geist"/>
          <w:b w:val="0"/>
          <w:color w:val="0A0A0A"/>
          <w:sz w:val="22"/>
        </w:rPr>
        <w:t>This phase explores and chooses. Each item below is worked up as routes, we pick one together, and that one gets expanded. Producing the full set comes after.</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rFonts w:ascii="Geist" w:hAnsi="Geist" w:cs="Geist" w:eastAsia="Geist"/>
                <w:b/>
                <w:color w:val="0A0A0A"/>
                <w:sz w:val="20"/>
              </w:rPr>
              <w:t>What we do</w:t>
            </w:r>
          </w:p>
        </w:tc>
      </w:tr>
      <w:tr>
        <w:tc>
          <w:tcPr>
            <w:tcW w:type="dxa" w:w="4320"/>
          </w:tcPr>
          <w:p>
            <w:r>
              <w:rPr>
                <w:rFonts w:ascii="Geist" w:hAnsi="Geist" w:cs="Geist" w:eastAsia="Geist"/>
                <w:b w:val="0"/>
                <w:color w:val="0A0A0A"/>
                <w:sz w:val="20"/>
              </w:rPr>
              <w:t>Direction</w:t>
            </w:r>
          </w:p>
        </w:tc>
        <w:tc>
          <w:tcPr>
            <w:tcW w:type="dxa" w:w="4320"/>
          </w:tcPr>
          <w:p>
            <w:r>
              <w:rPr>
                <w:rFonts w:ascii="Geist" w:hAnsi="Geist" w:cs="Geist" w:eastAsia="Geist"/>
                <w:b w:val="0"/>
                <w:color w:val="0A0A0A"/>
                <w:sz w:val="20"/>
              </w:rPr>
              <w:t>Build out the world the brand lives in, as three routes with the argument for each</w:t>
            </w:r>
          </w:p>
        </w:tc>
      </w:tr>
      <w:tr>
        <w:tc>
          <w:tcPr>
            <w:tcW w:type="dxa" w:w="4320"/>
          </w:tcPr>
          <w:p>
            <w:r>
              <w:rPr>
                <w:rFonts w:ascii="Geist" w:hAnsi="Geist" w:cs="Geist" w:eastAsia="Geist"/>
                <w:b w:val="0"/>
                <w:color w:val="0A0A0A"/>
                <w:sz w:val="20"/>
              </w:rPr>
              <w:t>The mark</w:t>
            </w:r>
          </w:p>
        </w:tc>
        <w:tc>
          <w:tcPr>
            <w:tcW w:type="dxa" w:w="4320"/>
          </w:tcPr>
          <w:p>
            <w:r>
              <w:rPr>
                <w:rFonts w:ascii="Geist" w:hAnsi="Geist" w:cs="Geist" w:eastAsia="Geist"/>
                <w:b w:val="0"/>
                <w:color w:val="0A0A0A"/>
                <w:sz w:val="20"/>
              </w:rPr>
              <w:t>Explore the logo and the symbol, and land on one</w:t>
            </w:r>
          </w:p>
        </w:tc>
      </w:tr>
      <w:tr>
        <w:tc>
          <w:tcPr>
            <w:tcW w:type="dxa" w:w="4320"/>
          </w:tcPr>
          <w:p>
            <w:r>
              <w:rPr>
                <w:rFonts w:ascii="Geist" w:hAnsi="Geist" w:cs="Geist" w:eastAsia="Geist"/>
                <w:b w:val="0"/>
                <w:color w:val="0A0A0A"/>
                <w:sz w:val="20"/>
              </w:rPr>
              <w:t>Colour and type</w:t>
            </w:r>
          </w:p>
        </w:tc>
        <w:tc>
          <w:tcPr>
            <w:tcW w:type="dxa" w:w="4320"/>
          </w:tcPr>
          <w:p>
            <w:r>
              <w:rPr>
                <w:rFonts w:ascii="Geist" w:hAnsi="Geist" w:cs="Geist" w:eastAsia="Geist"/>
                <w:b w:val="0"/>
                <w:color w:val="0A0A0A"/>
                <w:sz w:val="20"/>
              </w:rPr>
              <w:t>Expand the palette and the typefaces, and define the rules for using them</w:t>
            </w:r>
          </w:p>
        </w:tc>
      </w:tr>
      <w:tr>
        <w:tc>
          <w:tcPr>
            <w:tcW w:type="dxa" w:w="4320"/>
          </w:tcPr>
          <w:p>
            <w:r>
              <w:rPr>
                <w:rFonts w:ascii="Geist" w:hAnsi="Geist" w:cs="Geist" w:eastAsia="Geist"/>
                <w:b w:val="0"/>
                <w:color w:val="0A0A0A"/>
                <w:sz w:val="20"/>
              </w:rPr>
              <w:t>Imagery and elements</w:t>
            </w:r>
          </w:p>
        </w:tc>
        <w:tc>
          <w:tcPr>
            <w:tcW w:type="dxa" w:w="4320"/>
          </w:tcPr>
          <w:p>
            <w:r>
              <w:rPr>
                <w:rFonts w:ascii="Geist" w:hAnsi="Geist" w:cs="Geist" w:eastAsia="Geist"/>
                <w:b w:val="0"/>
                <w:color w:val="0A0A0A"/>
                <w:sz w:val="20"/>
              </w:rPr>
              <w:t>Define the rules for photography, for when people appear, and for the graphic devices that make a layout read as Yardzen</w:t>
            </w:r>
          </w:p>
        </w:tc>
      </w:tr>
    </w:tbl>
    <w:p/>
    <w:p/>
    <w:p>
      <w:r>
        <w:rPr>
          <w:rFonts w:ascii="Arsenal" w:hAnsi="Arsenal" w:cs="Arsenal" w:eastAsia="Arsenal"/>
          <w:b w:val="0"/>
          <w:color w:val="0A0A0A"/>
          <w:sz w:val="36"/>
        </w:rPr>
        <w:t>Phase 4 · The brandbook</w:t>
      </w:r>
    </w:p>
    <w:p>
      <w:r>
        <w:rPr>
          <w:rFonts w:ascii="Geist" w:hAnsi="Geist" w:cs="Geist" w:eastAsia="Geist"/>
          <w:b/>
          <w:color w:val="0A0A0A"/>
          <w:sz w:val="22"/>
        </w:rPr>
        <w:t>Due Oct 30th.</w:t>
      </w:r>
      <w:r>
        <w:rPr>
          <w:rFonts w:ascii="Geist" w:hAnsi="Geist" w:cs="Geist" w:eastAsia="Geist"/>
          <w:b w:val="0"/>
          <w:color w:val="0A0A0A"/>
          <w:sz w:val="22"/>
        </w:rPr>
        <w:t xml:space="preserve"> The brand designed out, not summarised: every rule arrives with examples, and the expansion work is designed rather than described. It also lives as a design system online, open to every team and agency, updated as the brand grows.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rFonts w:ascii="Geist" w:hAnsi="Geist" w:cs="Geist" w:eastAsia="Geist"/>
                <w:b/>
                <w:color w:val="0A0A0A"/>
                <w:sz w:val="20"/>
              </w:rPr>
              <w:t>What's in it</w:t>
            </w:r>
          </w:p>
        </w:tc>
      </w:tr>
      <w:tr>
        <w:tc>
          <w:tcPr>
            <w:tcW w:type="dxa" w:w="4320"/>
          </w:tcPr>
          <w:p>
            <w:r>
              <w:rPr>
                <w:rFonts w:ascii="Geist" w:hAnsi="Geist" w:cs="Geist" w:eastAsia="Geist"/>
                <w:b w:val="0"/>
                <w:color w:val="0A0A0A"/>
                <w:sz w:val="20"/>
              </w:rPr>
              <w:t>The brand</w:t>
            </w:r>
          </w:p>
        </w:tc>
        <w:tc>
          <w:tcPr>
            <w:tcW w:type="dxa" w:w="4320"/>
          </w:tcPr>
          <w:p>
            <w:r>
              <w:rPr>
                <w:rFonts w:ascii="Geist" w:hAnsi="Geist" w:cs="Geist" w:eastAsia="Geist"/>
                <w:b w:val="0"/>
                <w:color w:val="0A0A0A"/>
                <w:sz w:val="20"/>
              </w:rPr>
              <w:t>Mission, manifesto, personality, and the argument behind the direction</w:t>
            </w:r>
          </w:p>
        </w:tc>
      </w:tr>
      <w:tr>
        <w:tc>
          <w:tcPr>
            <w:tcW w:type="dxa" w:w="4320"/>
          </w:tcPr>
          <w:p>
            <w:r>
              <w:rPr>
                <w:rFonts w:ascii="Geist" w:hAnsi="Geist" w:cs="Geist" w:eastAsia="Geist"/>
                <w:b w:val="0"/>
                <w:color w:val="0A0A0A"/>
                <w:sz w:val="20"/>
              </w:rPr>
              <w:t>Voice</w:t>
            </w:r>
          </w:p>
        </w:tc>
        <w:tc>
          <w:tcPr>
            <w:tcW w:type="dxa" w:w="4320"/>
          </w:tcPr>
          <w:p>
            <w:r>
              <w:rPr>
                <w:rFonts w:ascii="Geist" w:hAnsi="Geist" w:cs="Geist" w:eastAsia="Geist"/>
                <w:b w:val="0"/>
                <w:color w:val="0A0A0A"/>
                <w:sz w:val="20"/>
              </w:rPr>
              <w:t>The Tone and Voice Guide, finished and designed in</w:t>
            </w:r>
          </w:p>
        </w:tc>
      </w:tr>
      <w:tr>
        <w:tc>
          <w:tcPr>
            <w:tcW w:type="dxa" w:w="4320"/>
          </w:tcPr>
          <w:p>
            <w:r>
              <w:rPr>
                <w:rFonts w:ascii="Geist" w:hAnsi="Geist" w:cs="Geist" w:eastAsia="Geist"/>
                <w:b w:val="0"/>
                <w:color w:val="0A0A0A"/>
                <w:sz w:val="20"/>
              </w:rPr>
              <w:t>The mark</w:t>
            </w:r>
          </w:p>
        </w:tc>
        <w:tc>
          <w:tcPr>
            <w:tcW w:type="dxa" w:w="4320"/>
          </w:tcPr>
          <w:p>
            <w:r>
              <w:rPr>
                <w:rFonts w:ascii="Geist" w:hAnsi="Geist" w:cs="Geist" w:eastAsia="Geist"/>
                <w:b w:val="0"/>
                <w:color w:val="0A0A0A"/>
                <w:sz w:val="20"/>
              </w:rPr>
              <w:t>Lockups, safe areas, minimum sizes, placement, dos and don'ts</w:t>
            </w:r>
          </w:p>
        </w:tc>
      </w:tr>
      <w:tr>
        <w:tc>
          <w:tcPr>
            <w:tcW w:type="dxa" w:w="4320"/>
          </w:tcPr>
          <w:p>
            <w:r>
              <w:rPr>
                <w:rFonts w:ascii="Geist" w:hAnsi="Geist" w:cs="Geist" w:eastAsia="Geist"/>
                <w:b w:val="0"/>
                <w:color w:val="0A0A0A"/>
                <w:sz w:val="20"/>
              </w:rPr>
              <w:t>Colour and type</w:t>
            </w:r>
          </w:p>
        </w:tc>
        <w:tc>
          <w:tcPr>
            <w:tcW w:type="dxa" w:w="4320"/>
          </w:tcPr>
          <w:p>
            <w:r>
              <w:rPr>
                <w:rFonts w:ascii="Geist" w:hAnsi="Geist" w:cs="Geist" w:eastAsia="Geist"/>
                <w:b w:val="0"/>
                <w:color w:val="0A0A0A"/>
                <w:sz w:val="20"/>
              </w:rPr>
              <w:t>Values, usage ratios, the rule for deriving new accents, type scale and casing</w:t>
            </w:r>
          </w:p>
        </w:tc>
      </w:tr>
      <w:tr>
        <w:tc>
          <w:tcPr>
            <w:tcW w:type="dxa" w:w="4320"/>
          </w:tcPr>
          <w:p>
            <w:r>
              <w:rPr>
                <w:rFonts w:ascii="Geist" w:hAnsi="Geist" w:cs="Geist" w:eastAsia="Geist"/>
                <w:b w:val="0"/>
                <w:color w:val="0A0A0A"/>
                <w:sz w:val="20"/>
              </w:rPr>
              <w:t>Imagery</w:t>
            </w:r>
          </w:p>
        </w:tc>
        <w:tc>
          <w:tcPr>
            <w:tcW w:type="dxa" w:w="4320"/>
          </w:tcPr>
          <w:p>
            <w:r>
              <w:rPr>
                <w:rFonts w:ascii="Geist" w:hAnsi="Geist" w:cs="Geist" w:eastAsia="Geist"/>
                <w:b w:val="0"/>
                <w:color w:val="0A0A0A"/>
                <w:sz w:val="20"/>
              </w:rPr>
              <w:t>Photography principles and treatment, AI artwork, when people appear, video, cropping</w:t>
            </w:r>
          </w:p>
        </w:tc>
      </w:tr>
      <w:tr>
        <w:tc>
          <w:tcPr>
            <w:tcW w:type="dxa" w:w="4320"/>
          </w:tcPr>
          <w:p>
            <w:r>
              <w:rPr>
                <w:rFonts w:ascii="Geist" w:hAnsi="Geist" w:cs="Geist" w:eastAsia="Geist"/>
                <w:b w:val="0"/>
                <w:color w:val="0A0A0A"/>
                <w:sz w:val="20"/>
              </w:rPr>
              <w:t>Elements</w:t>
            </w:r>
          </w:p>
        </w:tc>
        <w:tc>
          <w:tcPr>
            <w:tcW w:type="dxa" w:w="4320"/>
          </w:tcPr>
          <w:p>
            <w:r>
              <w:rPr>
                <w:rFonts w:ascii="Geist" w:hAnsi="Geist" w:cs="Geist" w:eastAsia="Geist"/>
                <w:b w:val="0"/>
                <w:color w:val="0A0A0A"/>
                <w:sz w:val="20"/>
              </w:rPr>
              <w:t>Graphic devices, patterns and iconography</w:t>
            </w:r>
          </w:p>
        </w:tc>
      </w:tr>
      <w:tr>
        <w:tc>
          <w:tcPr>
            <w:tcW w:type="dxa" w:w="4320"/>
          </w:tcPr>
          <w:p>
            <w:r>
              <w:rPr>
                <w:rFonts w:ascii="Geist" w:hAnsi="Geist" w:cs="Geist" w:eastAsia="Geist"/>
                <w:b w:val="0"/>
                <w:color w:val="0A0A0A"/>
                <w:sz w:val="20"/>
              </w:rPr>
              <w:t>The grid</w:t>
            </w:r>
          </w:p>
        </w:tc>
        <w:tc>
          <w:tcPr>
            <w:tcW w:type="dxa" w:w="4320"/>
          </w:tcPr>
          <w:p>
            <w:r>
              <w:rPr>
                <w:rFonts w:ascii="Geist" w:hAnsi="Geist" w:cs="Geist" w:eastAsia="Geist"/>
                <w:b w:val="0"/>
                <w:color w:val="0A0A0A"/>
                <w:sz w:val="20"/>
              </w:rPr>
              <w:t>Headline zones, CTA placement, contextual type usage</w:t>
            </w:r>
          </w:p>
        </w:tc>
      </w:tr>
      <w:tr>
        <w:tc>
          <w:tcPr>
            <w:tcW w:type="dxa" w:w="4320"/>
          </w:tcPr>
          <w:p>
            <w:r>
              <w:rPr>
                <w:rFonts w:ascii="Geist" w:hAnsi="Geist" w:cs="Geist" w:eastAsia="Geist"/>
                <w:b w:val="0"/>
                <w:color w:val="0A0A0A"/>
                <w:sz w:val="20"/>
              </w:rPr>
              <w:t>Rules for growth</w:t>
            </w:r>
          </w:p>
        </w:tc>
        <w:tc>
          <w:tcPr>
            <w:tcW w:type="dxa" w:w="4320"/>
          </w:tcPr>
          <w:p>
            <w:r>
              <w:rPr>
                <w:rFonts w:ascii="Geist" w:hAnsi="Geist" w:cs="Geist" w:eastAsia="Geist"/>
                <w:b w:val="0"/>
                <w:color w:val="0A0A0A"/>
                <w:sz w:val="20"/>
              </w:rPr>
              <w:t>How a sub-brand derives from the master, and how Yardzen sits beside a partner's mark</w:t>
            </w:r>
          </w:p>
        </w:tc>
      </w:tr>
      <w:tr>
        <w:tc>
          <w:tcPr>
            <w:tcW w:type="dxa" w:w="4320"/>
          </w:tcPr>
          <w:p>
            <w:r>
              <w:rPr>
                <w:rFonts w:ascii="Geist" w:hAnsi="Geist" w:cs="Geist" w:eastAsia="Geist"/>
                <w:b w:val="0"/>
                <w:color w:val="0A0A0A"/>
                <w:sz w:val="20"/>
              </w:rPr>
              <w:t>Applied everywhere</w:t>
            </w:r>
          </w:p>
        </w:tc>
        <w:tc>
          <w:tcPr>
            <w:tcW w:type="dxa" w:w="4320"/>
          </w:tcPr>
          <w:p>
            <w:r>
              <w:rPr>
                <w:rFonts w:ascii="Geist" w:hAnsi="Geist" w:cs="Geist" w:eastAsia="Geist"/>
                <w:b w:val="0"/>
                <w:color w:val="0A0A0A"/>
                <w:sz w:val="20"/>
              </w:rPr>
              <w:t>The brand designed out across every surface it lives on: website, app, email, social, ads, decks, signage, print</w:t>
            </w:r>
          </w:p>
        </w:tc>
      </w:tr>
      <w:tr>
        <w:tc>
          <w:tcPr>
            <w:tcW w:type="dxa" w:w="4320"/>
          </w:tcPr>
          <w:p>
            <w:r>
              <w:rPr>
                <w:rFonts w:ascii="Geist" w:hAnsi="Geist" w:cs="Geist" w:eastAsia="Geist"/>
                <w:b w:val="0"/>
                <w:color w:val="0A0A0A"/>
                <w:sz w:val="20"/>
              </w:rPr>
              <w:t>Swag and merch</w:t>
            </w:r>
          </w:p>
        </w:tc>
        <w:tc>
          <w:tcPr>
            <w:tcW w:type="dxa" w:w="4320"/>
          </w:tcPr>
          <w:p>
            <w:r>
              <w:rPr>
                <w:rFonts w:ascii="Geist" w:hAnsi="Geist" w:cs="Geist" w:eastAsia="Geist"/>
                <w:b w:val="0"/>
                <w:color w:val="0A0A0A"/>
                <w:sz w:val="20"/>
              </w:rPr>
              <w:t>Hats, tees, totes, the box that goes out when a design lands, designed rather than described</w:t>
            </w:r>
          </w:p>
        </w:tc>
      </w:tr>
      <w:tr>
        <w:tc>
          <w:tcPr>
            <w:tcW w:type="dxa" w:w="4320"/>
          </w:tcPr>
          <w:p>
            <w:r>
              <w:rPr>
                <w:rFonts w:ascii="Geist" w:hAnsi="Geist" w:cs="Geist" w:eastAsia="Geist"/>
                <w:b w:val="0"/>
                <w:color w:val="0A0A0A"/>
                <w:sz w:val="20"/>
              </w:rPr>
              <w:t>Campaigns</w:t>
            </w:r>
          </w:p>
        </w:tc>
        <w:tc>
          <w:tcPr>
            <w:tcW w:type="dxa" w:w="4320"/>
          </w:tcPr>
          <w:p>
            <w:r>
              <w:rPr>
                <w:rFonts w:ascii="Geist" w:hAnsi="Geist" w:cs="Geist" w:eastAsia="Geist"/>
                <w:b w:val="0"/>
                <w:color w:val="0A0A0A"/>
                <w:sz w:val="20"/>
              </w:rPr>
              <w:t>Worked through per audience: Clients, Contractors, Partners</w:t>
            </w:r>
          </w:p>
        </w:tc>
      </w:tr>
      <w:tr>
        <w:tc>
          <w:tcPr>
            <w:tcW w:type="dxa" w:w="4320"/>
          </w:tcPr>
          <w:p>
            <w:r>
              <w:rPr>
                <w:rFonts w:ascii="Geist" w:hAnsi="Geist" w:cs="Geist" w:eastAsia="Geist"/>
                <w:b w:val="0"/>
                <w:color w:val="0A0A0A"/>
                <w:sz w:val="20"/>
              </w:rPr>
              <w:t>Examples, as many as we can</w:t>
            </w:r>
          </w:p>
        </w:tc>
        <w:tc>
          <w:tcPr>
            <w:tcW w:type="dxa" w:w="4320"/>
          </w:tcPr>
          <w:p>
            <w:r>
              <w:rPr>
                <w:rFonts w:ascii="Geist" w:hAnsi="Geist" w:cs="Geist" w:eastAsia="Geist"/>
                <w:b w:val="0"/>
                <w:color w:val="0A0A0A"/>
                <w:sz w:val="20"/>
              </w:rPr>
              <w:t>Every rule shown working, not just stated. A rule with no example is a rule nobody follows</w:t>
            </w:r>
          </w:p>
        </w:tc>
      </w:tr>
    </w:tbl>
    <w:p/>
    <w:p/>
    <w:p>
      <w:r>
        <w:rPr>
          <w:rFonts w:ascii="Arsenal" w:hAnsi="Arsenal" w:cs="Arsenal" w:eastAsia="Arsenal"/>
          <w:b w:val="0"/>
          <w:color w:val="0A0A0A"/>
          <w:sz w:val="36"/>
        </w:rPr>
        <w:t>Phase 5 · Templates and libraries</w:t>
      </w:r>
    </w:p>
    <w:p>
      <w:r>
        <w:rPr>
          <w:rFonts w:ascii="Geist" w:hAnsi="Geist" w:cs="Geist" w:eastAsia="Geist"/>
          <w:b/>
          <w:color w:val="0A0A0A"/>
          <w:sz w:val="22"/>
        </w:rPr>
        <w:t>First ship Nov 20th, then something new every week.</w:t>
      </w:r>
      <w:r>
        <w:rPr>
          <w:rFonts w:ascii="Geist" w:hAnsi="Geist" w:cs="Geist" w:eastAsia="Geist"/>
          <w:b w:val="0"/>
          <w:color w:val="0A0A0A"/>
          <w:sz w:val="22"/>
        </w:rPr>
        <w:t xml:space="preserve"> Phase 4 designed it. This turns it into something anyone can pick up and use without asking a designer.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Geist" w:hAnsi="Geist" w:cs="Geist" w:eastAsia="Geist"/>
                <w:b/>
                <w:color w:val="0A0A0A"/>
                <w:sz w:val="20"/>
              </w:rPr>
              <w:t>Library</w:t>
            </w:r>
          </w:p>
        </w:tc>
        <w:tc>
          <w:tcPr>
            <w:tcW w:type="dxa" w:w="2880"/>
          </w:tcPr>
          <w:p>
            <w:r>
              <w:rPr>
                <w:rFonts w:ascii="Geist" w:hAnsi="Geist" w:cs="Geist" w:eastAsia="Geist"/>
                <w:b/>
                <w:color w:val="0A0A0A"/>
                <w:sz w:val="20"/>
              </w:rPr>
              <w:t>Who it's for</w:t>
            </w:r>
          </w:p>
        </w:tc>
        <w:tc>
          <w:tcPr>
            <w:tcW w:type="dxa" w:w="2880"/>
          </w:tcPr>
          <w:p>
            <w:r>
              <w:rPr>
                <w:rFonts w:ascii="Geist" w:hAnsi="Geist" w:cs="Geist" w:eastAsia="Geist"/>
                <w:b/>
                <w:color w:val="0A0A0A"/>
                <w:sz w:val="20"/>
              </w:rPr>
              <w:t>What's in it</w:t>
            </w:r>
          </w:p>
        </w:tc>
      </w:tr>
      <w:tr>
        <w:tc>
          <w:tcPr>
            <w:tcW w:type="dxa" w:w="2880"/>
          </w:tcPr>
          <w:p>
            <w:r>
              <w:rPr>
                <w:rFonts w:ascii="Geist" w:hAnsi="Geist" w:cs="Geist" w:eastAsia="Geist"/>
                <w:b w:val="0"/>
                <w:color w:val="0A0A0A"/>
                <w:sz w:val="20"/>
              </w:rPr>
              <w:t>Figma</w:t>
            </w:r>
          </w:p>
        </w:tc>
        <w:tc>
          <w:tcPr>
            <w:tcW w:type="dxa" w:w="2880"/>
          </w:tcPr>
          <w:p>
            <w:r>
              <w:rPr>
                <w:rFonts w:ascii="Geist" w:hAnsi="Geist" w:cs="Geist" w:eastAsia="Geist"/>
                <w:b w:val="0"/>
                <w:color w:val="0A0A0A"/>
                <w:sz w:val="20"/>
              </w:rPr>
              <w:t>Designers and the agencies you brief</w:t>
            </w:r>
          </w:p>
        </w:tc>
        <w:tc>
          <w:tcPr>
            <w:tcW w:type="dxa" w:w="2880"/>
          </w:tcPr>
          <w:p>
            <w:r>
              <w:rPr>
                <w:rFonts w:ascii="Geist" w:hAnsi="Geist" w:cs="Geist" w:eastAsia="Geist"/>
                <w:b w:val="0"/>
                <w:color w:val="0A0A0A"/>
                <w:sz w:val="20"/>
              </w:rPr>
              <w:t>Components, styles, templates and the grid, linked to the system</w:t>
            </w:r>
          </w:p>
        </w:tc>
      </w:tr>
      <w:tr>
        <w:tc>
          <w:tcPr>
            <w:tcW w:type="dxa" w:w="2880"/>
          </w:tcPr>
          <w:p>
            <w:r>
              <w:rPr>
                <w:rFonts w:ascii="Geist" w:hAnsi="Geist" w:cs="Geist" w:eastAsia="Geist"/>
                <w:b w:val="0"/>
                <w:color w:val="0A0A0A"/>
                <w:sz w:val="20"/>
              </w:rPr>
              <w:t>Canva</w:t>
            </w:r>
          </w:p>
        </w:tc>
        <w:tc>
          <w:tcPr>
            <w:tcW w:type="dxa" w:w="2880"/>
          </w:tcPr>
          <w:p>
            <w:r>
              <w:rPr>
                <w:rFonts w:ascii="Geist" w:hAnsi="Geist" w:cs="Geist" w:eastAsia="Geist"/>
                <w:b w:val="0"/>
                <w:color w:val="0A0A0A"/>
                <w:sz w:val="20"/>
              </w:rPr>
              <w:t>Marketing, and anyone who isn't a designer</w:t>
            </w:r>
          </w:p>
        </w:tc>
        <w:tc>
          <w:tcPr>
            <w:tcW w:type="dxa" w:w="2880"/>
          </w:tcPr>
          <w:p>
            <w:r>
              <w:rPr>
                <w:rFonts w:ascii="Geist" w:hAnsi="Geist" w:cs="Geist" w:eastAsia="Geist"/>
                <w:b w:val="0"/>
                <w:color w:val="0A0A0A"/>
                <w:sz w:val="20"/>
              </w:rPr>
              <w:t>Brand kit and ready templates, so a post goes out on brand without a designer touching it</w:t>
            </w:r>
          </w:p>
        </w:tc>
      </w:tr>
      <w:tr>
        <w:tc>
          <w:tcPr>
            <w:tcW w:type="dxa" w:w="2880"/>
          </w:tcPr>
          <w:p>
            <w:r>
              <w:rPr>
                <w:rFonts w:ascii="Geist" w:hAnsi="Geist" w:cs="Geist" w:eastAsia="Geist"/>
                <w:b w:val="0"/>
                <w:color w:val="0A0A0A"/>
                <w:sz w:val="20"/>
              </w:rPr>
              <w:t>Digital library</w:t>
            </w:r>
          </w:p>
        </w:tc>
        <w:tc>
          <w:tcPr>
            <w:tcW w:type="dxa" w:w="2880"/>
          </w:tcPr>
          <w:p>
            <w:r>
              <w:rPr>
                <w:rFonts w:ascii="Geist" w:hAnsi="Geist" w:cs="Geist" w:eastAsia="Geist"/>
                <w:b w:val="0"/>
                <w:color w:val="0A0A0A"/>
                <w:sz w:val="20"/>
              </w:rPr>
              <w:t>Everyone, including partners</w:t>
            </w:r>
          </w:p>
        </w:tc>
        <w:tc>
          <w:tcPr>
            <w:tcW w:type="dxa" w:w="2880"/>
          </w:tcPr>
          <w:p>
            <w:r>
              <w:rPr>
                <w:rFonts w:ascii="Geist" w:hAnsi="Geist" w:cs="Geist" w:eastAsia="Geist"/>
                <w:b w:val="0"/>
                <w:color w:val="0A0A0A"/>
                <w:sz w:val="20"/>
              </w:rPr>
              <w:t>Logos, elements, patterns and approved photography, every format, one link. Platform to be defined</w:t>
            </w:r>
          </w:p>
        </w:tc>
      </w:tr>
    </w:tbl>
    <w:p/>
    <w:p>
      <w:r>
        <w:rPr>
          <w:rFonts w:ascii="Geist" w:hAnsi="Geist" w:cs="Geist" w:eastAsia="Geist"/>
          <w:b w:val="0"/>
          <w:color w:val="0A0A0A"/>
          <w:sz w:val="22"/>
        </w:rPr>
        <w:t>Templates cover the surfaces you publish on: website, advertising, social, paid media, mailers, partner decks, signage, apparel and swag. Weekly shipping means what you need most arrives first, and you set the order.</w:t>
      </w:r>
    </w:p>
    <w:p/>
    <w:p>
      <w:r>
        <w:rPr>
          <w:rFonts w:ascii="Arsenal" w:hAnsi="Arsenal" w:cs="Arsenal" w:eastAsia="Arsenal"/>
          <w:b w:val="0"/>
          <w:color w:val="0A0A0A"/>
          <w:sz w:val="36"/>
        </w:rPr>
        <w:t>Budget adjustments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Geist" w:hAnsi="Geist" w:cs="Geist" w:eastAsia="Geist"/>
                <w:b/>
                <w:color w:val="0A0A0A"/>
                <w:sz w:val="20"/>
              </w:rPr>
              <w:t>Line</w:t>
            </w:r>
          </w:p>
        </w:tc>
        <w:tc>
          <w:tcPr>
            <w:tcW w:type="dxa" w:w="1234"/>
          </w:tcPr>
          <w:p>
            <w:r>
              <w:rPr>
                <w:rFonts w:ascii="Geist" w:hAnsi="Geist" w:cs="Geist" w:eastAsia="Geist"/>
                <w:b/>
                <w:color w:val="0A0A0A"/>
                <w:sz w:val="20"/>
              </w:rPr>
              <w:t>Today</w:t>
            </w:r>
          </w:p>
        </w:tc>
        <w:tc>
          <w:tcPr>
            <w:tcW w:type="dxa" w:w="1234"/>
          </w:tcPr>
          <w:p>
            <w:r>
              <w:rPr>
                <w:rFonts w:ascii="Geist" w:hAnsi="Geist" w:cs="Geist" w:eastAsia="Geist"/>
                <w:b/>
                <w:color w:val="0A0A0A"/>
                <w:sz w:val="20"/>
              </w:rPr>
              <w:t>Sep</w:t>
            </w:r>
          </w:p>
        </w:tc>
        <w:tc>
          <w:tcPr>
            <w:tcW w:type="dxa" w:w="1234"/>
          </w:tcPr>
          <w:p>
            <w:r>
              <w:rPr>
                <w:rFonts w:ascii="Geist" w:hAnsi="Geist" w:cs="Geist" w:eastAsia="Geist"/>
                <w:b/>
                <w:color w:val="0A0A0A"/>
                <w:sz w:val="20"/>
              </w:rPr>
              <w:t>Oct</w:t>
            </w:r>
          </w:p>
        </w:tc>
        <w:tc>
          <w:tcPr>
            <w:tcW w:type="dxa" w:w="1234"/>
          </w:tcPr>
          <w:p>
            <w:r>
              <w:rPr>
                <w:rFonts w:ascii="Geist" w:hAnsi="Geist" w:cs="Geist" w:eastAsia="Geist"/>
                <w:b/>
                <w:color w:val="0A0A0A"/>
                <w:sz w:val="20"/>
              </w:rPr>
              <w:t>Nov</w:t>
            </w:r>
          </w:p>
        </w:tc>
        <w:tc>
          <w:tcPr>
            <w:tcW w:type="dxa" w:w="1234"/>
          </w:tcPr>
          <w:p>
            <w:r>
              <w:rPr>
                <w:rFonts w:ascii="Geist" w:hAnsi="Geist" w:cs="Geist" w:eastAsia="Geist"/>
                <w:b/>
                <w:color w:val="0A0A0A"/>
                <w:sz w:val="20"/>
              </w:rPr>
              <w:t>Dec</w:t>
            </w:r>
          </w:p>
        </w:tc>
        <w:tc>
          <w:tcPr>
            <w:tcW w:type="dxa" w:w="1234"/>
          </w:tcPr>
          <w:p>
            <w:r>
              <w:rPr>
                <w:rFonts w:ascii="Geist" w:hAnsi="Geist" w:cs="Geist" w:eastAsia="Geist"/>
                <w:b/>
                <w:color w:val="0A0A0A"/>
                <w:sz w:val="20"/>
              </w:rPr>
              <w:t>Jan onward</w:t>
            </w:r>
          </w:p>
        </w:tc>
      </w:tr>
      <w:tr>
        <w:tc>
          <w:tcPr>
            <w:tcW w:type="dxa" w:w="1234"/>
          </w:tcPr>
          <w:p>
            <w:r>
              <w:rPr>
                <w:rFonts w:ascii="Geist" w:hAnsi="Geist" w:cs="Geist" w:eastAsia="Geist"/>
                <w:b w:val="0"/>
                <w:color w:val="0A0A0A"/>
                <w:sz w:val="20"/>
              </w:rPr>
              <w:t>Product</w:t>
            </w:r>
          </w:p>
        </w:tc>
        <w:tc>
          <w:tcPr>
            <w:tcW w:type="dxa" w:w="1234"/>
          </w:tcPr>
          <w:p>
            <w:r>
              <w:rPr>
                <w:rFonts w:ascii="Geist" w:hAnsi="Geist" w:cs="Geist" w:eastAsia="Geist"/>
                <w:b w:val="0"/>
                <w:color w:val="0A0A0A"/>
                <w:sz w:val="20"/>
              </w:rPr>
              <w:t>$9k</w:t>
            </w:r>
          </w:p>
        </w:tc>
        <w:tc>
          <w:tcPr>
            <w:tcW w:type="dxa" w:w="1234"/>
          </w:tcPr>
          <w:p>
            <w:r>
              <w:rPr>
                <w:rFonts w:ascii="Geist" w:hAnsi="Geist" w:cs="Geist" w:eastAsia="Geist"/>
                <w:b w:val="0"/>
                <w:color w:val="0A0A0A"/>
                <w:sz w:val="20"/>
              </w:rPr>
              <w:t>$9k</w:t>
            </w:r>
          </w:p>
        </w:tc>
        <w:tc>
          <w:tcPr>
            <w:tcW w:type="dxa" w:w="1234"/>
          </w:tcPr>
          <w:p>
            <w:r>
              <w:rPr>
                <w:rFonts w:ascii="Geist" w:hAnsi="Geist" w:cs="Geist" w:eastAsia="Geist"/>
                <w:b w:val="0"/>
                <w:color w:val="0A0A0A"/>
                <w:sz w:val="20"/>
              </w:rPr>
              <w:t>$9k</w:t>
            </w:r>
          </w:p>
        </w:tc>
        <w:tc>
          <w:tcPr>
            <w:tcW w:type="dxa" w:w="1234"/>
          </w:tcPr>
          <w:p>
            <w:r>
              <w:rPr>
                <w:rFonts w:ascii="Geist" w:hAnsi="Geist" w:cs="Geist" w:eastAsia="Geist"/>
                <w:b w:val="0"/>
                <w:color w:val="0A0A0A"/>
                <w:sz w:val="20"/>
              </w:rPr>
              <w:t>$9k</w:t>
            </w:r>
          </w:p>
        </w:tc>
        <w:tc>
          <w:tcPr>
            <w:tcW w:type="dxa" w:w="1234"/>
          </w:tcPr>
          <w:p>
            <w:r>
              <w:rPr>
                <w:rFonts w:ascii="Geist" w:hAnsi="Geist" w:cs="Geist" w:eastAsia="Geist"/>
                <w:b w:val="0"/>
                <w:color w:val="0A0A0A"/>
                <w:sz w:val="20"/>
              </w:rPr>
              <w:t>$9k</w:t>
            </w:r>
          </w:p>
        </w:tc>
        <w:tc>
          <w:tcPr>
            <w:tcW w:type="dxa" w:w="1234"/>
          </w:tcPr>
          <w:p>
            <w:r>
              <w:rPr>
                <w:rFonts w:ascii="Geist" w:hAnsi="Geist" w:cs="Geist" w:eastAsia="Geist"/>
                <w:b w:val="0"/>
                <w:color w:val="0A0A0A"/>
                <w:sz w:val="20"/>
              </w:rPr>
              <w:t>$9k</w:t>
            </w:r>
          </w:p>
        </w:tc>
      </w:tr>
      <w:tr>
        <w:tc>
          <w:tcPr>
            <w:tcW w:type="dxa" w:w="1234"/>
          </w:tcPr>
          <w:p>
            <w:r>
              <w:rPr>
                <w:rFonts w:ascii="Geist" w:hAnsi="Geist" w:cs="Geist" w:eastAsia="Geist"/>
                <w:b w:val="0"/>
                <w:color w:val="0A0A0A"/>
                <w:sz w:val="20"/>
              </w:rPr>
              <w:t>ENG design system</w:t>
            </w:r>
          </w:p>
        </w:tc>
        <w:tc>
          <w:tcPr>
            <w:tcW w:type="dxa" w:w="1234"/>
          </w:tcPr>
          <w:p>
            <w:r>
              <w:rPr>
                <w:rFonts w:ascii="Geist" w:hAnsi="Geist" w:cs="Geist" w:eastAsia="Geist"/>
                <w:b w:val="0"/>
                <w:color w:val="0A0A0A"/>
                <w:sz w:val="20"/>
              </w:rPr>
              <w:t>$3k</w:t>
            </w:r>
          </w:p>
        </w:tc>
        <w:tc>
          <w:tcPr>
            <w:tcW w:type="dxa" w:w="1234"/>
          </w:tcPr>
          <w:p>
            <w:r>
              <w:rPr>
                <w:rFonts w:ascii="Geist" w:hAnsi="Geist" w:cs="Geist" w:eastAsia="Geist"/>
                <w:b w:val="0"/>
                <w:color w:val="0A0A0A"/>
                <w:sz w:val="20"/>
              </w:rPr>
              <w:t>$3k</w:t>
            </w:r>
          </w:p>
        </w:tc>
        <w:tc>
          <w:tcPr>
            <w:tcW w:type="dxa" w:w="1234"/>
          </w:tcPr>
          <w:p>
            <w:r>
              <w:rPr>
                <w:rFonts w:ascii="Geist" w:hAnsi="Geist" w:cs="Geist" w:eastAsia="Geist"/>
                <w:b w:val="0"/>
                <w:color w:val="0A0A0A"/>
                <w:sz w:val="20"/>
              </w:rPr>
              <w:t>$1k</w:t>
            </w:r>
          </w:p>
        </w:tc>
        <w:tc>
          <w:tcPr>
            <w:tcW w:type="dxa" w:w="1234"/>
          </w:tcPr>
          <w:p>
            <w:r>
              <w:rPr>
                <w:rFonts w:ascii="Geist" w:hAnsi="Geist" w:cs="Geist" w:eastAsia="Geist"/>
                <w:b w:val="0"/>
                <w:color w:val="0A0A0A"/>
                <w:sz w:val="20"/>
              </w:rPr>
              <w:t>$1k</w:t>
            </w:r>
          </w:p>
        </w:tc>
        <w:tc>
          <w:tcPr>
            <w:tcW w:type="dxa" w:w="1234"/>
          </w:tcPr>
          <w:p>
            <w:r>
              <w:rPr>
                <w:rFonts w:ascii="Geist" w:hAnsi="Geist" w:cs="Geist" w:eastAsia="Geist"/>
                <w:b w:val="0"/>
                <w:color w:val="0A0A0A"/>
                <w:sz w:val="20"/>
              </w:rPr>
              <w:t>$1k</w:t>
            </w:r>
          </w:p>
        </w:tc>
        <w:tc>
          <w:tcPr>
            <w:tcW w:type="dxa" w:w="1234"/>
          </w:tcPr>
          <w:p>
            <w:r>
              <w:rPr>
                <w:rFonts w:ascii="Geist" w:hAnsi="Geist" w:cs="Geist" w:eastAsia="Geist"/>
                <w:b w:val="0"/>
                <w:color w:val="0A0A0A"/>
                <w:sz w:val="20"/>
              </w:rPr>
              <w:t>merged</w:t>
            </w:r>
          </w:p>
        </w:tc>
      </w:tr>
      <w:tr>
        <w:tc>
          <w:tcPr>
            <w:tcW w:type="dxa" w:w="1234"/>
          </w:tcPr>
          <w:p>
            <w:r>
              <w:rPr>
                <w:rFonts w:ascii="Geist" w:hAnsi="Geist" w:cs="Geist" w:eastAsia="Geist"/>
                <w:b w:val="0"/>
                <w:color w:val="0A0A0A"/>
                <w:sz w:val="20"/>
              </w:rPr>
              <w:t>Marketing requests</w:t>
            </w:r>
          </w:p>
        </w:tc>
        <w:tc>
          <w:tcPr>
            <w:tcW w:type="dxa" w:w="1234"/>
          </w:tcPr>
          <w:p>
            <w:r>
              <w:rPr>
                <w:rFonts w:ascii="Geist" w:hAnsi="Geist" w:cs="Geist" w:eastAsia="Geist"/>
                <w:b w:val="0"/>
                <w:color w:val="0A0A0A"/>
                <w:sz w:val="20"/>
              </w:rPr>
              <w:t>$1k</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r>
      <w:tr>
        <w:tc>
          <w:tcPr>
            <w:tcW w:type="dxa" w:w="1234"/>
          </w:tcPr>
          <w:p>
            <w:r>
              <w:rPr>
                <w:rFonts w:ascii="Geist" w:hAnsi="Geist" w:cs="Geist" w:eastAsia="Geist"/>
                <w:b/>
                <w:color w:val="0A0A0A"/>
                <w:sz w:val="20"/>
              </w:rPr>
              <w:t>Brand</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color w:val="0A0A0A"/>
                <w:sz w:val="20"/>
              </w:rPr>
              <w:t>$3k</w:t>
            </w:r>
          </w:p>
        </w:tc>
        <w:tc>
          <w:tcPr>
            <w:tcW w:type="dxa" w:w="1234"/>
          </w:tcPr>
          <w:p>
            <w:r>
              <w:rPr>
                <w:rFonts w:ascii="Geist" w:hAnsi="Geist" w:cs="Geist" w:eastAsia="Geist"/>
                <w:b/>
                <w:color w:val="0A0A0A"/>
                <w:sz w:val="20"/>
              </w:rPr>
              <w:t>$7k</w:t>
            </w:r>
          </w:p>
        </w:tc>
        <w:tc>
          <w:tcPr>
            <w:tcW w:type="dxa" w:w="1234"/>
          </w:tcPr>
          <w:p>
            <w:r>
              <w:rPr>
                <w:rFonts w:ascii="Geist" w:hAnsi="Geist" w:cs="Geist" w:eastAsia="Geist"/>
                <w:b/>
                <w:color w:val="0A0A0A"/>
                <w:sz w:val="20"/>
              </w:rPr>
              <w:t>$7k</w:t>
            </w:r>
          </w:p>
        </w:tc>
        <w:tc>
          <w:tcPr>
            <w:tcW w:type="dxa" w:w="1234"/>
          </w:tcPr>
          <w:p>
            <w:r>
              <w:rPr>
                <w:rFonts w:ascii="Geist" w:hAnsi="Geist" w:cs="Geist" w:eastAsia="Geist"/>
                <w:b/>
                <w:color w:val="0A0A0A"/>
                <w:sz w:val="20"/>
              </w:rPr>
              <w:t>$7k</w:t>
            </w:r>
          </w:p>
        </w:tc>
        <w:tc>
          <w:tcPr>
            <w:tcW w:type="dxa" w:w="1234"/>
          </w:tcPr>
          <w:p>
            <w:r>
              <w:rPr>
                <w:rFonts w:ascii="Geist" w:hAnsi="Geist" w:cs="Geist" w:eastAsia="Geist"/>
                <w:b w:val="0"/>
                <w:color w:val="0A0A0A"/>
                <w:sz w:val="20"/>
              </w:rPr>
              <w:t>—</w:t>
            </w:r>
          </w:p>
        </w:tc>
      </w:tr>
      <w:tr>
        <w:tc>
          <w:tcPr>
            <w:tcW w:type="dxa" w:w="1234"/>
          </w:tcPr>
          <w:p>
            <w:r>
              <w:rPr>
                <w:rFonts w:ascii="Geist" w:hAnsi="Geist" w:cs="Geist" w:eastAsia="Geist"/>
                <w:b/>
                <w:color w:val="0A0A0A"/>
                <w:sz w:val="20"/>
              </w:rPr>
              <w:t>Brand + design system</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val="0"/>
                <w:color w:val="0A0A0A"/>
                <w:sz w:val="20"/>
              </w:rPr>
              <w:t>—</w:t>
            </w:r>
          </w:p>
        </w:tc>
        <w:tc>
          <w:tcPr>
            <w:tcW w:type="dxa" w:w="1234"/>
          </w:tcPr>
          <w:p>
            <w:r>
              <w:rPr>
                <w:rFonts w:ascii="Geist" w:hAnsi="Geist" w:cs="Geist" w:eastAsia="Geist"/>
                <w:b/>
                <w:color w:val="0A0A0A"/>
                <w:sz w:val="20"/>
              </w:rPr>
              <w:t>$4k</w:t>
            </w:r>
          </w:p>
        </w:tc>
      </w:tr>
      <w:tr>
        <w:tc>
          <w:tcPr>
            <w:tcW w:type="dxa" w:w="1234"/>
          </w:tcPr>
          <w:p>
            <w:r>
              <w:rPr>
                <w:rFonts w:ascii="Geist" w:hAnsi="Geist" w:cs="Geist" w:eastAsia="Geist"/>
                <w:b/>
                <w:color w:val="0A0A0A"/>
                <w:sz w:val="20"/>
              </w:rPr>
              <w:t>Monthly total</w:t>
            </w:r>
          </w:p>
        </w:tc>
        <w:tc>
          <w:tcPr>
            <w:tcW w:type="dxa" w:w="1234"/>
          </w:tcPr>
          <w:p>
            <w:r>
              <w:rPr>
                <w:rFonts w:ascii="Geist" w:hAnsi="Geist" w:cs="Geist" w:eastAsia="Geist"/>
                <w:b/>
                <w:color w:val="0A0A0A"/>
                <w:sz w:val="20"/>
              </w:rPr>
              <w:t>$13k</w:t>
            </w:r>
          </w:p>
        </w:tc>
        <w:tc>
          <w:tcPr>
            <w:tcW w:type="dxa" w:w="1234"/>
          </w:tcPr>
          <w:p>
            <w:r>
              <w:rPr>
                <w:rFonts w:ascii="Geist" w:hAnsi="Geist" w:cs="Geist" w:eastAsia="Geist"/>
                <w:b/>
                <w:color w:val="0A0A0A"/>
                <w:sz w:val="20"/>
              </w:rPr>
              <w:t>$15k</w:t>
            </w:r>
          </w:p>
        </w:tc>
        <w:tc>
          <w:tcPr>
            <w:tcW w:type="dxa" w:w="1234"/>
          </w:tcPr>
          <w:p>
            <w:r>
              <w:rPr>
                <w:rFonts w:ascii="Geist" w:hAnsi="Geist" w:cs="Geist" w:eastAsia="Geist"/>
                <w:b/>
                <w:color w:val="0A0A0A"/>
                <w:sz w:val="20"/>
              </w:rPr>
              <w:t>$17k</w:t>
            </w:r>
          </w:p>
        </w:tc>
        <w:tc>
          <w:tcPr>
            <w:tcW w:type="dxa" w:w="1234"/>
          </w:tcPr>
          <w:p>
            <w:r>
              <w:rPr>
                <w:rFonts w:ascii="Geist" w:hAnsi="Geist" w:cs="Geist" w:eastAsia="Geist"/>
                <w:b/>
                <w:color w:val="0A0A0A"/>
                <w:sz w:val="20"/>
              </w:rPr>
              <w:t>$17k</w:t>
            </w:r>
          </w:p>
        </w:tc>
        <w:tc>
          <w:tcPr>
            <w:tcW w:type="dxa" w:w="1234"/>
          </w:tcPr>
          <w:p>
            <w:r>
              <w:rPr>
                <w:rFonts w:ascii="Geist" w:hAnsi="Geist" w:cs="Geist" w:eastAsia="Geist"/>
                <w:b/>
                <w:color w:val="0A0A0A"/>
                <w:sz w:val="20"/>
              </w:rPr>
              <w:t>$17k</w:t>
            </w:r>
          </w:p>
        </w:tc>
        <w:tc>
          <w:tcPr>
            <w:tcW w:type="dxa" w:w="1234"/>
          </w:tcPr>
          <w:p>
            <w:r>
              <w:rPr>
                <w:rFonts w:ascii="Geist" w:hAnsi="Geist" w:cs="Geist" w:eastAsia="Geist"/>
                <w:b/>
                <w:color w:val="0A0A0A"/>
                <w:sz w:val="20"/>
              </w:rPr>
              <w:t>$13k</w:t>
            </w:r>
          </w:p>
        </w:tc>
      </w:tr>
    </w:tbl>
    <w:p/>
    <w:p>
      <w:r>
        <w:rPr>
          <w:rFonts w:ascii="Geist" w:hAnsi="Geist" w:cs="Geist" w:eastAsia="Geist"/>
          <w:b w:val="0"/>
          <w:color w:val="0A0A0A"/>
          <w:sz w:val="22"/>
        </w:rPr>
        <w:t>Product design scope doesn't move, and the day-to-day support stays as it is. Here's how we make that work:</w:t>
      </w:r>
    </w:p>
    <w:p>
      <w:pPr>
        <w:pStyle w:val="ListBullet"/>
      </w:pPr>
      <w:r>
        <w:rPr>
          <w:rFonts w:ascii="Geist" w:hAnsi="Geist" w:cs="Geist" w:eastAsia="Geist"/>
          <w:b w:val="0"/>
          <w:color w:val="0A0A0A"/>
          <w:sz w:val="22"/>
        </w:rPr>
        <w:t>Casa Soda adds another designer at the end of September, so nothing shifts off product</w:t>
      </w:r>
    </w:p>
    <w:p>
      <w:pPr>
        <w:pStyle w:val="ListBullet"/>
      </w:pPr>
      <w:r>
        <w:rPr>
          <w:rFonts w:ascii="Geist" w:hAnsi="Geist" w:cs="Geist" w:eastAsia="Geist"/>
          <w:b w:val="0"/>
          <w:color w:val="0A0A0A"/>
          <w:sz w:val="22"/>
        </w:rPr>
        <w:t>The ENG design system runs lean for four months, then merges with brand in January</w:t>
      </w:r>
    </w:p>
    <w:p>
      <w:pPr>
        <w:pStyle w:val="ListBullet"/>
      </w:pPr>
      <w:r>
        <w:rPr>
          <w:rFonts w:ascii="Geist" w:hAnsi="Geist" w:cs="Geist" w:eastAsia="Geist"/>
          <w:b w:val="0"/>
          <w:color w:val="0A0A0A"/>
          <w:sz w:val="22"/>
        </w:rPr>
        <w:t>A weekly brand review joins the agenda, so decisions get made in the room</w:t>
      </w:r>
    </w:p>
    <w:p>
      <w:pPr>
        <w:pStyle w:val="ListBullet"/>
      </w:pPr>
      <w:r>
        <w:rPr>
          <w:rFonts w:ascii="Geist" w:hAnsi="Geist" w:cs="Geist" w:eastAsia="Geist"/>
          <w:b w:val="0"/>
          <w:color w:val="0A0A0A"/>
          <w:sz w:val="22"/>
        </w:rPr>
        <w:t>September is $15k, then $17k a month through December. From January it settles back to $13,000, the same as today, with brand and design system running as one line to own and extend what we built</w:t>
      </w:r>
    </w:p>
    <w:p/>
    <w:p>
      <w:r>
        <w:rPr>
          <w:rFonts w:ascii="Arsenal" w:hAnsi="Arsenal" w:cs="Arsenal" w:eastAsia="Arsenal"/>
          <w:b w:val="0"/>
          <w:color w:val="0A0A0A"/>
          <w:sz w:val="36"/>
        </w:rPr>
        <w:t>How we'll know it worked</w:t>
      </w:r>
    </w:p>
    <w:p>
      <w:r>
        <w:rPr>
          <w:rFonts w:ascii="Geist" w:hAnsi="Geist" w:cs="Geist" w:eastAsia="Geist"/>
          <w:b w:val="0"/>
          <w:color w:val="0A0A0A"/>
          <w:sz w:val="22"/>
        </w:rPr>
        <w:t>It starts paying back from October, before it's finished. By the end, here's what's true:</w:t>
      </w:r>
    </w:p>
    <w:p>
      <w:pPr>
        <w:pStyle w:val="ListBullet"/>
      </w:pPr>
      <w:r>
        <w:rPr>
          <w:rFonts w:ascii="Geist" w:hAnsi="Geist" w:cs="Geist" w:eastAsia="Geist"/>
          <w:b w:val="0"/>
          <w:color w:val="0A0A0A"/>
          <w:sz w:val="22"/>
        </w:rPr>
        <w:t>Marketing publishes without queuing for a designer</w:t>
      </w:r>
    </w:p>
    <w:p>
      <w:pPr>
        <w:pStyle w:val="ListBullet"/>
      </w:pPr>
      <w:r>
        <w:rPr>
          <w:rFonts w:ascii="Geist" w:hAnsi="Geist" w:cs="Geist" w:eastAsia="Geist"/>
          <w:b w:val="0"/>
          <w:color w:val="0A0A0A"/>
          <w:sz w:val="22"/>
        </w:rPr>
        <w:t>An agency gets briefed with a link instead of a call</w:t>
      </w:r>
    </w:p>
    <w:p>
      <w:pPr>
        <w:pStyle w:val="ListBullet"/>
      </w:pPr>
      <w:r>
        <w:rPr>
          <w:rFonts w:ascii="Geist" w:hAnsi="Geist" w:cs="Geist" w:eastAsia="Geist"/>
          <w:b w:val="0"/>
          <w:color w:val="0A0A0A"/>
          <w:sz w:val="22"/>
        </w:rPr>
        <w:t>"Is this on brand?" is something you check, not something you ask</w:t>
      </w:r>
    </w:p>
    <w:p>
      <w:pPr>
        <w:pStyle w:val="ListBullet"/>
      </w:pPr>
      <w:r>
        <w:rPr>
          <w:rFonts w:ascii="Geist" w:hAnsi="Geist" w:cs="Geist" w:eastAsia="Geist"/>
          <w:b w:val="0"/>
          <w:color w:val="0A0A0A"/>
          <w:sz w:val="22"/>
        </w:rPr>
        <w:t>A new partner or campaign follows a rule instead of starting a project</w:t>
      </w:r>
    </w:p>
    <w:p>
      <w:pPr>
        <w:pStyle w:val="ListBullet"/>
      </w:pPr>
      <w:r>
        <w:rPr>
          <w:rFonts w:ascii="Geist" w:hAnsi="Geist" w:cs="Geist" w:eastAsia="Geist"/>
          <w:b w:val="0"/>
          <w:color w:val="0A0A0A"/>
          <w:sz w:val="22"/>
        </w:rPr>
        <w:t>Ad-hoc marketing spend is gone, because the templates replace it</w:t>
      </w:r>
    </w:p>
    <w:p>
      <w:pPr>
        <w:pStyle w:val="ListBullet"/>
      </w:pPr>
      <w:r>
        <w:rPr>
          <w:rFonts w:ascii="Geist" w:hAnsi="Geist" w:cs="Geist" w:eastAsia="Geist"/>
          <w:b w:val="0"/>
          <w:color w:val="0A0A0A"/>
          <w:sz w:val="22"/>
        </w:rPr>
        <w:t>Someone who looks Yardzen up finds work as good as the design they heard about</w:t>
      </w:r>
    </w:p>
    <w:p>
      <w:r>
        <w:rPr>
          <w:rFonts w:ascii="Geist" w:hAnsi="Geist" w:cs="Geist" w:eastAsia="Geist"/>
          <w:b w:val="0"/>
          <w:color w:val="0A0A0A"/>
          <w:sz w:val="22"/>
        </w:rPr>
        <w:t>If those aren't true, it didn't work.</w:t>
      </w:r>
    </w:p>
    <w:p/>
    <w:p>
      <w:r>
        <w:rPr>
          <w:rFonts w:ascii="Arsenal" w:hAnsi="Arsenal" w:cs="Arsenal" w:eastAsia="Arsenal"/>
          <w:b w:val="0"/>
          <w:color w:val="0A0A0A"/>
          <w:sz w:val="36"/>
        </w:rPr>
        <w:t>Terms and notes</w:t>
      </w:r>
    </w:p>
    <w:p>
      <w:r>
        <w:rPr>
          <w:rFonts w:ascii="Geist" w:hAnsi="Geist" w:cs="Geist" w:eastAsia="Geist"/>
          <w:b/>
          <w:color w:val="0A0A0A"/>
          <w:sz w:val="22"/>
        </w:rPr>
        <w:t>Brand work, total.</w:t>
      </w:r>
      <w:r>
        <w:rPr>
          <w:rFonts w:ascii="Geist" w:hAnsi="Geist" w:cs="Geist" w:eastAsia="Geist"/>
          <w:b w:val="0"/>
          <w:color w:val="0A0A0A"/>
          <w:sz w:val="22"/>
        </w:rPr>
        <w:t xml:space="preserve"> $24,000 USD. $3k September, then $7k October through December, added to the existing monthly invoice.</w:t>
      </w:r>
    </w:p>
    <w:p>
      <w:r>
        <w:rPr>
          <w:rFonts w:ascii="Geist" w:hAnsi="Geist" w:cs="Geist" w:eastAsia="Geist"/>
          <w:b/>
          <w:color w:val="0A0A0A"/>
          <w:sz w:val="22"/>
        </w:rPr>
        <w:t>Intellectual property.</w:t>
      </w:r>
      <w:r>
        <w:rPr>
          <w:rFonts w:ascii="Geist" w:hAnsi="Geist" w:cs="Geist" w:eastAsia="Geist"/>
          <w:b w:val="0"/>
          <w:color w:val="0A0A0A"/>
          <w:sz w:val="22"/>
        </w:rPr>
        <w:t xml:space="preserve"> Yours, on final payment.</w:t>
      </w:r>
    </w:p>
    <w:p>
      <w:r>
        <w:rPr>
          <w:rFonts w:ascii="Geist" w:hAnsi="Geist" w:cs="Geist" w:eastAsia="Geist"/>
          <w:b/>
          <w:color w:val="0A0A0A"/>
          <w:sz w:val="22"/>
        </w:rPr>
        <w:t>If it grows or slips.</w:t>
      </w:r>
      <w:r>
        <w:rPr>
          <w:rFonts w:ascii="Geist" w:hAnsi="Geist" w:cs="Geist" w:eastAsia="Geist"/>
          <w:b w:val="0"/>
          <w:color w:val="0A0A0A"/>
          <w:sz w:val="22"/>
        </w:rPr>
        <w:t xml:space="preserve"> We agree together what carries into January, rather than either side absorbing it quietly.</w:t>
      </w:r>
    </w:p>
    <w:p/>
    <w:p>
      <w:r>
        <w:rPr>
          <w:rFonts w:ascii="Arsenal" w:hAnsi="Arsenal" w:cs="Arsenal" w:eastAsia="Arsenal"/>
          <w:b w:val="0"/>
          <w:color w:val="0A0A0A"/>
          <w:sz w:val="36"/>
        </w:rPr>
        <w:t>Closing</w:t>
      </w:r>
    </w:p>
    <w:p>
      <w:r>
        <w:rPr>
          <w:rFonts w:ascii="Geist" w:hAnsi="Geist" w:cs="Geist" w:eastAsia="Geist"/>
          <w:b w:val="0"/>
          <w:color w:val="0A0A0A"/>
          <w:sz w:val="22"/>
        </w:rPr>
        <w:t>The Brand Design Brief asks for a distinctive, design-led brand worthy of the landscape work behind it. That ambition is reachable, because the raw material already exists in the projects Yardzen delivers every week. What's missing is the system that presents them to one standard.</w:t>
      </w:r>
    </w:p>
    <w:p>
      <w:r>
        <w:rPr>
          <w:rFonts w:ascii="Geist" w:hAnsi="Geist" w:cs="Geist" w:eastAsia="Geist"/>
          <w:b w:val="0"/>
          <w:color w:val="0A0A0A"/>
          <w:sz w:val="22"/>
        </w:rPr>
        <w:t>This is a living document. We want the budget and the strategy to stay aligned with you rather than fixed in a PDF, so let's discuss it and fine tune it into something that works for all of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w:hAnsi="Geis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