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rPr>
          <w:b w:val="0"/>
          <w:bCs w:val="0"/>
        </w:rPr>
      </w:pP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  <w:rtl w:val="0"/>
          <w:lang w:val="ru-RU"/>
        </w:rPr>
        <w:br w:type="textWrapping"/>
        <w:t>Мозговой штурм</w:t>
      </w:r>
    </w:p>
    <w:p>
      <w:pPr>
        <w:pStyle w:val="Table Style 1"/>
      </w:pPr>
    </w:p>
    <w:p>
      <w:pPr>
        <w:pStyle w:val="Table Style 1"/>
        <w:rPr>
          <w:b w:val="0"/>
          <w:bCs w:val="0"/>
          <w:sz w:val="24"/>
          <w:szCs w:val="24"/>
        </w:rPr>
      </w:pP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</w:pPr>
    </w:p>
    <w:p>
      <w:pPr>
        <w:pStyle w:val="Table Style 1"/>
        <w:rPr>
          <w:b w:val="0"/>
          <w:bCs w:val="0"/>
          <w:sz w:val="24"/>
          <w:szCs w:val="24"/>
        </w:rPr>
      </w:pP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  <w:lang w:val="ru-RU"/>
        </w:rPr>
        <w:br w:type="textWrapping"/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  <w:rtl w:val="0"/>
          <w:lang w:val="ru-RU"/>
        </w:rPr>
        <w:br w:type="textWrapping"/>
        <w:t>Автоматическое информирование клиентов</w:t>
        <w:br w:type="textWrapping"/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АИК</w:t>
      </w:r>
      <w:r>
        <w:rPr>
          <w:b w:val="0"/>
          <w:bCs w:val="0"/>
          <w:sz w:val="24"/>
          <w:szCs w:val="24"/>
          <w:lang w:val="ru-RU"/>
        </w:rPr>
        <w:br w:type="textWrapping"/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Уведомления задерживаются в системе и не приходят вовремя</w:t>
      </w:r>
    </w:p>
    <w:p>
      <w:pPr>
        <w:pStyle w:val="Table Style 1"/>
        <w:rPr>
          <w:b w:val="0"/>
          <w:bCs w:val="0"/>
          <w:sz w:val="24"/>
          <w:szCs w:val="24"/>
        </w:rPr>
      </w:pPr>
      <w:r>
        <w:rPr>
          <w:b w:val="0"/>
          <w:bCs w:val="0"/>
          <w:lang w:val="ru-RU"/>
        </w:rPr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Отправление уведомлений в срок без задержек</w:t>
      </w:r>
    </w:p>
    <w:p>
      <w:pPr>
        <w:pStyle w:val="Table Style 1"/>
        <w:rPr>
          <w:b w:val="0"/>
          <w:bCs w:val="0"/>
          <w:sz w:val="24"/>
          <w:szCs w:val="24"/>
        </w:rPr>
      </w:pPr>
      <w:r>
        <w:rPr>
          <w:b w:val="0"/>
          <w:bCs w:val="0"/>
          <w:lang w:val="ru-RU"/>
        </w:rPr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  <w:lang w:val="ru-RU"/>
        </w:rPr>
        <w:br w:type="textWrapping"/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</w:p>
    <w:p>
      <w:pPr>
        <w:pStyle w:val="Table Style 1"/>
      </w:pPr>
      <w:r>
        <w:rPr>
          <w:sz w:val="32"/>
          <w:szCs w:val="32"/>
          <w:lang w:val="ru-RU"/>
        </w:rPr>
        <w:br w:type="textWrapping"/>
      </w:r>
      <w:r>
        <w:rPr>
          <w:outline w:val="0"/>
          <w:color w:val="ffd932"/>
          <w:sz w:val="32"/>
          <w:szCs w:val="32"/>
          <w:u w:color="ffd9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2"/>
          <w:sz w:val="32"/>
          <w:szCs w:val="32"/>
          <w:u w:color="ffd9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  <w:lang w:val="ru-RU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1) </w:t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Задержки в сервисе уведомлений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 xml:space="preserve">Оптимизация </w:t>
      </w:r>
      <w:r>
        <w:rPr>
          <w:b w:val="0"/>
          <w:bCs w:val="0"/>
          <w:sz w:val="24"/>
          <w:szCs w:val="24"/>
          <w:rtl w:val="0"/>
          <w:lang w:val="en-US"/>
        </w:rPr>
        <w:t xml:space="preserve">API </w:t>
      </w:r>
      <w:r>
        <w:rPr>
          <w:b w:val="0"/>
          <w:bCs w:val="0"/>
          <w:sz w:val="24"/>
          <w:szCs w:val="24"/>
          <w:rtl w:val="0"/>
          <w:lang w:val="ru-RU"/>
        </w:rPr>
        <w:t>сервиса уведомлений</w:t>
        <w:br w:type="textWrapping"/>
        <w:t>Упрощение структуры сервиса уведомлений</w:t>
        <w:br w:type="textWrapping"/>
        <w:t>Сделать запланированные уведомления</w:t>
        <w:br w:type="textWrapping"/>
        <w:t>Пересмотреть работу с БД и получение сведений о записях</w:t>
      </w:r>
      <w:r>
        <w:rPr>
          <w:b w:val="0"/>
          <w:bCs w:val="0"/>
          <w:lang w:val="ru-RU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 xml:space="preserve">2) </w:t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Клиент не увидел</w:t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/</w:t>
      </w:r>
      <w:r>
        <w:rPr>
          <w:i w:val="1"/>
          <w:iCs w:val="1"/>
          <w:outline w:val="0"/>
          <w:color w:val="5e5e5e"/>
          <w:sz w:val="28"/>
          <w:szCs w:val="28"/>
          <w:u w:color="5e5e5e"/>
          <w:rtl w:val="0"/>
          <w:lang w:val="ru-RU"/>
          <w14:textFill>
            <w14:solidFill>
              <w14:srgbClr w14:val="5E5E5E"/>
            </w14:solidFill>
          </w14:textFill>
        </w:rPr>
        <w:t>не прочитал уведомление</w:t>
      </w:r>
      <w:r>
        <w:rPr>
          <w:b w:val="0"/>
          <w:bCs w:val="0"/>
          <w:lang w:val="ru-RU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Добавить звуковое оповещение в мобильном приложении</w:t>
        <w:br w:type="textWrapping"/>
        <w:t>Добавить обзвон с виртуальных номеров с уведомлением о скорой услуге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