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5566" w14:textId="0F8E7E41" w:rsidR="000B2AA4" w:rsidRDefault="00661ECC">
      <w:pPr>
        <w:pStyle w:val="Title"/>
      </w:pPr>
      <w:r>
        <w:t>SOUNCE</w:t>
      </w:r>
      <w:r w:rsidR="00000000">
        <w:t xml:space="preserve"> DAY-LEVEL SALES INTELLIGENCE DASHBOARD</w:t>
      </w:r>
    </w:p>
    <w:p w14:paraId="52FE01A5" w14:textId="77777777" w:rsidR="000B2AA4" w:rsidRDefault="00000000">
      <w:r>
        <w:rPr>
          <w:b/>
        </w:rPr>
        <w:t>Professional Excel Analytics • Daily Offtakes Performance • Monthly Management Reporting</w:t>
      </w:r>
    </w:p>
    <w:p w14:paraId="7591FDBD" w14:textId="77777777" w:rsidR="000B2AA4" w:rsidRDefault="00000000">
      <w:r>
        <w:t>PROFESSIONAL ORGANIZATIONAL PROJECT</w:t>
      </w:r>
    </w:p>
    <w:p w14:paraId="7CC043F4" w14:textId="77777777" w:rsidR="000B2AA4" w:rsidRDefault="00000000">
      <w:pPr>
        <w:pStyle w:val="Heading1"/>
      </w:pPr>
      <w:r>
        <w:t>PROJECT OVERVIEW</w:t>
      </w:r>
    </w:p>
    <w:p w14:paraId="76FBD110" w14:textId="2A7A24C7" w:rsidR="000B2AA4" w:rsidRDefault="00000000">
      <w:pPr>
        <w:spacing w:line="264" w:lineRule="auto"/>
      </w:pPr>
      <w:r>
        <w:t xml:space="preserve">The </w:t>
      </w:r>
      <w:r w:rsidR="00661ECC">
        <w:t>SOUNCE</w:t>
      </w:r>
      <w:r>
        <w:t xml:space="preserve"> Day-Level Sales Intelligence Dashboard is a professional Microsoft Excel reporting solution that extends an enterprise sales-intelligence architecture from monthly reporting into day-level analysis. The project adds a reusable Date Dimension and connects daily offtake activity with the same business dimensions used for management reporting: Customer, Product Title, Basepack, Category, Ingredient and Segment.</w:t>
      </w:r>
    </w:p>
    <w:p w14:paraId="35904288" w14:textId="77777777" w:rsidR="000B2AA4" w:rsidRDefault="00000000">
      <w:pPr>
        <w:spacing w:line="264" w:lineRule="auto"/>
      </w:pPr>
      <w:r>
        <w:t>The solution is structured as a source-to-insight reporting system rather than an isolated dashboard. Raw Offtakes data remains the foundation, reusable Helper and date logic standardize analysis, Pivot/analysis layers aggregate information, and management-facing dashboards provide a route from high-level performance to daily and product-level investigation.</w:t>
      </w:r>
    </w:p>
    <w:p w14:paraId="7A552EA6" w14:textId="77777777" w:rsidR="000B2AA4" w:rsidRDefault="00000000">
      <w:pPr>
        <w:pStyle w:val="Heading1"/>
      </w:pPr>
      <w:r>
        <w:t>OBJECTIVE</w:t>
      </w:r>
    </w:p>
    <w:p w14:paraId="30EB8EF1" w14:textId="77777777" w:rsidR="000B2AA4" w:rsidRDefault="00000000">
      <w:pPr>
        <w:spacing w:line="264" w:lineRule="auto"/>
      </w:pPr>
      <w:r>
        <w:t>The objective was to create a controlled day-level analytical layer that preserves the existing enterprise reporting structure while enabling management to understand intra-month performance and drill into detailed daily activity.</w:t>
      </w:r>
    </w:p>
    <w:p w14:paraId="57D7781C" w14:textId="77777777" w:rsidR="000B2AA4" w:rsidRDefault="00000000">
      <w:pPr>
        <w:ind w:left="259" w:hanging="202"/>
      </w:pPr>
      <w:r>
        <w:t>• Generate reusable day, week, month and quarter dimensions.</w:t>
      </w:r>
    </w:p>
    <w:p w14:paraId="0027ABBC" w14:textId="77777777" w:rsidR="000B2AA4" w:rsidRDefault="00000000">
      <w:pPr>
        <w:ind w:left="259" w:hanging="202"/>
      </w:pPr>
      <w:r>
        <w:t>• Maintain the source-to-insight architecture used by the professional sales tracker.</w:t>
      </w:r>
    </w:p>
    <w:p w14:paraId="0CF3EB72" w14:textId="77777777" w:rsidR="000B2AA4" w:rsidRDefault="00000000">
      <w:pPr>
        <w:ind w:left="259" w:hanging="202"/>
      </w:pPr>
      <w:r>
        <w:t>• Expose daily and monthly performance through management-facing dashboard views.</w:t>
      </w:r>
    </w:p>
    <w:p w14:paraId="049C24F9" w14:textId="77777777" w:rsidR="000B2AA4" w:rsidRDefault="00000000">
      <w:pPr>
        <w:ind w:left="259" w:hanging="202"/>
      </w:pPr>
      <w:r>
        <w:t>• Support contribution analysis across Customer, Category, Ingredient, Segment, Product Title and Basepack.</w:t>
      </w:r>
    </w:p>
    <w:p w14:paraId="75431AEB" w14:textId="77777777" w:rsidR="000B2AA4" w:rsidRDefault="00000000">
      <w:pPr>
        <w:ind w:left="259" w:hanging="202"/>
      </w:pPr>
      <w:r>
        <w:t>• Preserve historical information and keep portfolio presentation separate from confidential business facts.</w:t>
      </w:r>
    </w:p>
    <w:p w14:paraId="2A6C9C57" w14:textId="77777777" w:rsidR="000B2AA4" w:rsidRDefault="00000000">
      <w:pPr>
        <w:ind w:left="259" w:hanging="202"/>
      </w:pPr>
      <w:r>
        <w:t>• Provide a foundation for future alerts and executive-level reporting.</w:t>
      </w:r>
    </w:p>
    <w:p w14:paraId="23B68901" w14:textId="77777777" w:rsidR="000B2AA4" w:rsidRDefault="00000000">
      <w:pPr>
        <w:pStyle w:val="Heading1"/>
      </w:pPr>
      <w:r>
        <w:t>REQUIREMENTS / BUSINESS NEED</w:t>
      </w:r>
    </w:p>
    <w:p w14:paraId="2CB2A536" w14:textId="77777777" w:rsidR="000B2AA4" w:rsidRDefault="00000000">
      <w:pPr>
        <w:spacing w:line="264" w:lineRule="auto"/>
      </w:pPr>
      <w:r>
        <w:t>A monthly-only sales view can communicate overall performance but can hide the timing and patterns of activity within a month. The requirement was therefore to add daily visibility without creating a disconnected reporting solution.</w:t>
      </w:r>
    </w:p>
    <w:p w14:paraId="5C78C4C8" w14:textId="77777777" w:rsidR="000B2AA4" w:rsidRDefault="00000000">
      <w:pPr>
        <w:ind w:left="259" w:hanging="202"/>
      </w:pPr>
      <w:r>
        <w:t>• Provide daily Offtakes Value and Offtakes Units visibility.</w:t>
      </w:r>
    </w:p>
    <w:p w14:paraId="20222764" w14:textId="77777777" w:rsidR="000B2AA4" w:rsidRDefault="00000000">
      <w:pPr>
        <w:ind w:left="259" w:hanging="202"/>
      </w:pPr>
      <w:r>
        <w:t>• Translate reporting dates into standardized Day, Day Name, Week, Month, Quarter and related time attributes.</w:t>
      </w:r>
    </w:p>
    <w:p w14:paraId="594DEF09" w14:textId="77777777" w:rsidR="000B2AA4" w:rsidRDefault="00000000">
      <w:pPr>
        <w:ind w:left="259" w:hanging="202"/>
      </w:pPr>
      <w:r>
        <w:t>• Connect daily activity to Customer, Category, Ingredient, Segment, Product and Basepack dimensions.</w:t>
      </w:r>
    </w:p>
    <w:p w14:paraId="1DD7FF98" w14:textId="77777777" w:rsidR="000B2AA4" w:rsidRDefault="00000000">
      <w:pPr>
        <w:ind w:left="259" w:hanging="202"/>
      </w:pPr>
      <w:r>
        <w:t>• Allow management to move from monthly performance into daily patterns and detailed records.</w:t>
      </w:r>
    </w:p>
    <w:p w14:paraId="02751D19" w14:textId="77777777" w:rsidR="000B2AA4" w:rsidRDefault="00000000">
      <w:pPr>
        <w:ind w:left="259" w:hanging="202"/>
      </w:pPr>
      <w:r>
        <w:t>• Maintain a reusable reporting architecture rather than isolated daily charts.</w:t>
      </w:r>
    </w:p>
    <w:p w14:paraId="61EA085E" w14:textId="77777777" w:rsidR="000B2AA4" w:rsidRDefault="00000000">
      <w:pPr>
        <w:ind w:left="259" w:hanging="202"/>
      </w:pPr>
      <w:r>
        <w:lastRenderedPageBreak/>
        <w:t>• Create a stronger foundation for alerting, anomaly identification and future executive reporting.</w:t>
      </w:r>
    </w:p>
    <w:p w14:paraId="6A4FF882" w14:textId="77777777" w:rsidR="000B2AA4" w:rsidRDefault="00000000">
      <w:pPr>
        <w:pStyle w:val="Heading1"/>
      </w:pPr>
      <w:r>
        <w:t>WORKBOOK ARCHITECTURE</w:t>
      </w:r>
    </w:p>
    <w:p w14:paraId="18FD7576" w14:textId="77777777" w:rsidR="000B2AA4" w:rsidRDefault="00000000">
      <w:pPr>
        <w:ind w:left="259" w:hanging="202"/>
      </w:pPr>
      <w:r>
        <w:t>• 00_README — workbook documentation and reporting instructions.</w:t>
      </w:r>
    </w:p>
    <w:p w14:paraId="4E8FE85D" w14:textId="77777777" w:rsidR="000B2AA4" w:rsidRDefault="00000000">
      <w:pPr>
        <w:ind w:left="259" w:hanging="202"/>
      </w:pPr>
      <w:r>
        <w:t>• 01_Offtakes_Base_File — historical Offtakes source-of-truth layer.</w:t>
      </w:r>
    </w:p>
    <w:p w14:paraId="01D20FFB" w14:textId="77777777" w:rsidR="000B2AA4" w:rsidRDefault="00000000">
      <w:pPr>
        <w:ind w:left="259" w:hanging="202"/>
      </w:pPr>
      <w:r>
        <w:t>• 02_Helper — reusable business and time logic, master lists, KPI/alert/dashboard logic and validation.</w:t>
      </w:r>
    </w:p>
    <w:p w14:paraId="72BBBBA4" w14:textId="77777777" w:rsidR="000B2AA4" w:rsidRDefault="00000000">
      <w:pPr>
        <w:ind w:left="259" w:hanging="202"/>
      </w:pPr>
      <w:r>
        <w:t>• 03A_PivotCache — backend aggregation feeding analysis and dashboard views.</w:t>
      </w:r>
    </w:p>
    <w:p w14:paraId="271A69E9" w14:textId="77777777" w:rsidR="000B2AA4" w:rsidRDefault="00000000">
      <w:pPr>
        <w:ind w:left="259" w:hanging="202"/>
      </w:pPr>
      <w:r>
        <w:t>• 03_Business_Overview — overall performance management summary.</w:t>
      </w:r>
    </w:p>
    <w:p w14:paraId="3B5DC645" w14:textId="77777777" w:rsidR="000B2AA4" w:rsidRDefault="00000000">
      <w:pPr>
        <w:ind w:left="259" w:hanging="202"/>
      </w:pPr>
      <w:r>
        <w:t>• 04_Top_Performers — highest-contributing business drivers.</w:t>
      </w:r>
    </w:p>
    <w:p w14:paraId="178C0881" w14:textId="77777777" w:rsidR="000B2AA4" w:rsidRDefault="00000000">
      <w:pPr>
        <w:ind w:left="259" w:hanging="202"/>
      </w:pPr>
      <w:r>
        <w:t>• 05_Opportunity_Areas — lower-performing areas and action-oriented analysis.</w:t>
      </w:r>
    </w:p>
    <w:p w14:paraId="722F029E" w14:textId="77777777" w:rsidR="000B2AA4" w:rsidRDefault="00000000">
      <w:pPr>
        <w:ind w:left="259" w:hanging="202"/>
      </w:pPr>
      <w:r>
        <w:t>• 06_Drill_Down — cross-dimensional analysis explaining relationships between dimensions.</w:t>
      </w:r>
    </w:p>
    <w:p w14:paraId="10846BBA" w14:textId="77777777" w:rsidR="000B2AA4" w:rsidRDefault="00000000">
      <w:pPr>
        <w:ind w:left="259" w:hanging="202"/>
      </w:pPr>
      <w:r>
        <w:t>• 07_Business_Alerts — business exception and recommendation layer.</w:t>
      </w:r>
    </w:p>
    <w:p w14:paraId="432569A7" w14:textId="77777777" w:rsidR="000B2AA4" w:rsidRDefault="00000000">
      <w:pPr>
        <w:ind w:left="259" w:hanging="202"/>
      </w:pPr>
      <w:r>
        <w:t>• 09_Executive_Dashboard — consolidated executive management view.</w:t>
      </w:r>
    </w:p>
    <w:p w14:paraId="0D531685" w14:textId="77777777" w:rsidR="000B2AA4" w:rsidRDefault="00000000">
      <w:pPr>
        <w:ind w:left="259" w:hanging="202"/>
      </w:pPr>
      <w:r>
        <w:t>• Detail1 — day-level detail and drill-through support.</w:t>
      </w:r>
    </w:p>
    <w:p w14:paraId="4793A08B" w14:textId="77777777" w:rsidR="000B2AA4" w:rsidRDefault="00000000">
      <w:pPr>
        <w:pStyle w:val="Heading1"/>
      </w:pPr>
      <w:r>
        <w:t>APPROACH</w:t>
      </w:r>
    </w:p>
    <w:p w14:paraId="0582BF21" w14:textId="77777777" w:rsidR="000B2AA4" w:rsidRDefault="00000000">
      <w:pPr>
        <w:spacing w:line="264" w:lineRule="auto"/>
      </w:pPr>
      <w:r>
        <w:t>The project follows a layered analytical approach in which the daily dimension is added around the controlled Offtakes source rather than replacing it.</w:t>
      </w:r>
    </w:p>
    <w:p w14:paraId="03EB052C" w14:textId="77777777" w:rsidR="000B2AA4" w:rsidRDefault="00000000">
      <w:pPr>
        <w:ind w:left="259" w:hanging="202"/>
      </w:pPr>
      <w:r>
        <w:t>• Retain the Offtakes source layer as the foundation.</w:t>
      </w:r>
    </w:p>
    <w:p w14:paraId="6A321497" w14:textId="77777777" w:rsidR="000B2AA4" w:rsidRDefault="00000000">
      <w:pPr>
        <w:ind w:left="259" w:hanging="202"/>
      </w:pPr>
      <w:r>
        <w:t>• Create a reusable Date Dimension from the reporting date.</w:t>
      </w:r>
    </w:p>
    <w:p w14:paraId="1E4CDA1F" w14:textId="77777777" w:rsidR="000B2AA4" w:rsidRDefault="00000000">
      <w:pPr>
        <w:ind w:left="259" w:hanging="202"/>
      </w:pPr>
      <w:r>
        <w:t>• Derive standardized day, weekday, week, month, month number and quarter attributes.</w:t>
      </w:r>
    </w:p>
    <w:p w14:paraId="05589502" w14:textId="77777777" w:rsidR="000B2AA4" w:rsidRDefault="00000000">
      <w:pPr>
        <w:ind w:left="259" w:hanging="202"/>
      </w:pPr>
      <w:r>
        <w:t>• Maintain customer, product, basepack, category, ingredient and segment dimensions through the Helper layer.</w:t>
      </w:r>
    </w:p>
    <w:p w14:paraId="3259149E" w14:textId="77777777" w:rsidR="000B2AA4" w:rsidRDefault="00000000">
      <w:pPr>
        <w:ind w:left="259" w:hanging="202"/>
      </w:pPr>
      <w:r>
        <w:t>• Use PivotTables as the backend aggregation layer.</w:t>
      </w:r>
    </w:p>
    <w:p w14:paraId="1E78AF4B" w14:textId="77777777" w:rsidR="000B2AA4" w:rsidRDefault="00000000">
      <w:pPr>
        <w:ind w:left="259" w:hanging="202"/>
      </w:pPr>
      <w:r>
        <w:t>• Expose management views for overall performance, top performers, opportunity areas, alerts and drill-down.</w:t>
      </w:r>
    </w:p>
    <w:p w14:paraId="16E98513" w14:textId="77777777" w:rsidR="000B2AA4" w:rsidRDefault="00000000">
      <w:pPr>
        <w:ind w:left="259" w:hanging="202"/>
      </w:pPr>
      <w:r>
        <w:t>• Connect dashboard summaries to detailed daily and product/basepack information for investigation.</w:t>
      </w:r>
    </w:p>
    <w:p w14:paraId="17A2DF8E" w14:textId="77777777" w:rsidR="000B2AA4" w:rsidRDefault="00000000">
      <w:pPr>
        <w:pStyle w:val="Heading1"/>
      </w:pPr>
      <w:r>
        <w:t>IMPLEMENTATION</w:t>
      </w:r>
    </w:p>
    <w:p w14:paraId="5E670028" w14:textId="77777777" w:rsidR="000B2AA4" w:rsidRDefault="00000000">
      <w:pPr>
        <w:pStyle w:val="Heading2"/>
      </w:pPr>
      <w:r>
        <w:t>Day-Level Date Dimension</w:t>
      </w:r>
    </w:p>
    <w:p w14:paraId="307DF9DD" w14:textId="77777777" w:rsidR="000B2AA4" w:rsidRDefault="00000000">
      <w:pPr>
        <w:spacing w:line="264" w:lineRule="auto"/>
      </w:pPr>
      <w:r>
        <w:t>The Helper layer contains a dedicated Date Dimension so daily reporting does not depend on manually typed labels. The date structure supports Date, Day, Day Name, Week, Month Number, Date-Month, Month Name, Quarter, Month of Year Period and Day of Month Period.</w:t>
      </w:r>
    </w:p>
    <w:p w14:paraId="6BE76C5F" w14:textId="77777777" w:rsidR="000B2AA4" w:rsidRDefault="00000000">
      <w:pPr>
        <w:spacing w:line="264" w:lineRule="auto"/>
      </w:pPr>
      <w:r>
        <w:t>The documented Excel logic uses DATE to construct dates and DAY, TEXT, WEEKNUM, MONTH and ROUNDUP to derive reusable reporting attributes. This creates a consistent time dimension that can support daily, weekly, monthly and quarterly analysis.</w:t>
      </w:r>
    </w:p>
    <w:p w14:paraId="28357798" w14:textId="77777777" w:rsidR="000B2AA4" w:rsidRDefault="00000000">
      <w:pPr>
        <w:pStyle w:val="Heading2"/>
      </w:pPr>
      <w:r>
        <w:lastRenderedPageBreak/>
        <w:t>Source &amp; Detail Layer</w:t>
      </w:r>
    </w:p>
    <w:p w14:paraId="2639B818" w14:textId="77777777" w:rsidR="000B2AA4" w:rsidRDefault="00000000">
      <w:pPr>
        <w:spacing w:line="264" w:lineRule="auto"/>
      </w:pPr>
      <w:r>
        <w:t>The Offtakes layer remains the source foundation while the detail/dashboard layer exposes daily and product-level fields including Day of Month Period, Month of Year Period, Basepack Description, converted Offtakes Value, Offtakes Units, Product Title, Customer, Category, Ingredient and Segment.</w:t>
      </w:r>
    </w:p>
    <w:p w14:paraId="0F583B33" w14:textId="77777777" w:rsidR="000B2AA4" w:rsidRDefault="00000000">
      <w:pPr>
        <w:pStyle w:val="Heading2"/>
      </w:pPr>
      <w:r>
        <w:t>Helper &amp; Reusable Logic</w:t>
      </w:r>
    </w:p>
    <w:p w14:paraId="46E3DC22" w14:textId="77777777" w:rsidR="000B2AA4" w:rsidRDefault="00000000">
      <w:pPr>
        <w:spacing w:line="264" w:lineRule="auto"/>
      </w:pPr>
      <w:r>
        <w:t>The Helper layer centralizes workbook settings, date dimensions, master lists, product titles, KPI engines, alert logic, dashboard logic and validation lists. This prevents the same business logic from being duplicated across presentation sheets.</w:t>
      </w:r>
    </w:p>
    <w:p w14:paraId="2E80DE91" w14:textId="77777777" w:rsidR="000B2AA4" w:rsidRDefault="00000000">
      <w:pPr>
        <w:pStyle w:val="Heading2"/>
      </w:pPr>
      <w:r>
        <w:t>Management Dashboard Views</w:t>
      </w:r>
    </w:p>
    <w:p w14:paraId="20E72ED4" w14:textId="77777777" w:rsidR="000B2AA4" w:rsidRDefault="00000000">
      <w:pPr>
        <w:spacing w:line="264" w:lineRule="auto"/>
      </w:pPr>
      <w:r>
        <w:t>The Business Overview communicates overall performance and major contributors. Top Performers identifies strongest business drivers. Opportunity Areas highlights lower contributors requiring investigation. Drill Down examines relationships such as Customer × Category, Customer × Ingredient, Customer × Segment, Ingredient × Segment, Category × Ingredient and Category × Segment. The Business Alert Center provides a foundation for exception-oriented reporting, while the Executive Dashboard provides a consolidated management view.</w:t>
      </w:r>
    </w:p>
    <w:p w14:paraId="5FFC3FCC" w14:textId="77777777" w:rsidR="000B2AA4" w:rsidRDefault="00000000">
      <w:pPr>
        <w:pStyle w:val="Heading1"/>
      </w:pPr>
      <w:r>
        <w:t>KEY ANALYSIS / INSIGHTS</w:t>
      </w:r>
    </w:p>
    <w:p w14:paraId="6B286B92" w14:textId="77777777" w:rsidR="000B2AA4" w:rsidRDefault="00000000">
      <w:pPr>
        <w:spacing w:line="264" w:lineRule="auto"/>
      </w:pPr>
      <w:r>
        <w:t>The key analytical capability is the bridge between management-level monthly reporting and granular daily investigation.</w:t>
      </w:r>
    </w:p>
    <w:p w14:paraId="08B3A08D" w14:textId="77777777" w:rsidR="000B2AA4" w:rsidRDefault="00000000">
      <w:pPr>
        <w:ind w:left="259" w:hanging="202"/>
      </w:pPr>
      <w:r>
        <w:t>• Daily Offtakes Value and Units provide visibility into intra-month movement.</w:t>
      </w:r>
    </w:p>
    <w:p w14:paraId="6E22F2E6" w14:textId="77777777" w:rsidR="000B2AA4" w:rsidRDefault="00000000">
      <w:pPr>
        <w:ind w:left="259" w:hanging="202"/>
      </w:pPr>
      <w:r>
        <w:t>• Day-of-month, weekday, week, month and quarter dimensions provide multiple time perspectives.</w:t>
      </w:r>
    </w:p>
    <w:p w14:paraId="4DCD4BCD" w14:textId="77777777" w:rsidR="000B2AA4" w:rsidRDefault="00000000">
      <w:pPr>
        <w:ind w:left="259" w:hanging="202"/>
      </w:pPr>
      <w:r>
        <w:t>• Customer, product, basepack, category, ingredient and segment dimensions can be analyzed at daily or aggregated levels.</w:t>
      </w:r>
    </w:p>
    <w:p w14:paraId="57E1E731" w14:textId="77777777" w:rsidR="000B2AA4" w:rsidRDefault="00000000">
      <w:pPr>
        <w:ind w:left="259" w:hanging="202"/>
      </w:pPr>
      <w:r>
        <w:t>• Top-performer views identify the strongest business drivers.</w:t>
      </w:r>
    </w:p>
    <w:p w14:paraId="106F15F9" w14:textId="77777777" w:rsidR="000B2AA4" w:rsidRDefault="00000000">
      <w:pPr>
        <w:ind w:left="259" w:hanging="202"/>
      </w:pPr>
      <w:r>
        <w:t>• Opportunity views identify lower-performing drivers for further investigation.</w:t>
      </w:r>
    </w:p>
    <w:p w14:paraId="10AABCC3" w14:textId="77777777" w:rsidR="000B2AA4" w:rsidRDefault="00000000">
      <w:pPr>
        <w:ind w:left="259" w:hanging="202"/>
      </w:pPr>
      <w:r>
        <w:t>• Cross-dimensional analysis moves the reporting from simple totals toward understanding performance drivers.</w:t>
      </w:r>
    </w:p>
    <w:p w14:paraId="01184D60" w14:textId="77777777" w:rsidR="000B2AA4" w:rsidRDefault="00000000">
      <w:pPr>
        <w:ind w:left="259" w:hanging="202"/>
      </w:pPr>
      <w:r>
        <w:t>• Detailed daily records provide supporting evidence behind dashboard-level observations.</w:t>
      </w:r>
    </w:p>
    <w:p w14:paraId="1C5D08C2" w14:textId="77777777" w:rsidR="000B2AA4" w:rsidRDefault="00000000">
      <w:pPr>
        <w:pStyle w:val="Heading1"/>
      </w:pPr>
      <w:r>
        <w:t>RESULTS &amp; BUSINESS VALUE</w:t>
      </w:r>
    </w:p>
    <w:p w14:paraId="3825CCC0" w14:textId="08B5BD45" w:rsidR="000B2AA4" w:rsidRDefault="00000000">
      <w:pPr>
        <w:spacing w:line="264" w:lineRule="auto"/>
      </w:pPr>
      <w:r>
        <w:t xml:space="preserve">The resulting solution extends the professional </w:t>
      </w:r>
      <w:r w:rsidR="00661ECC">
        <w:t>SOUNCE</w:t>
      </w:r>
      <w:r>
        <w:t xml:space="preserve"> reporting architecture from monthly management reporting into granular daily analysis. Its value is described in terms of reporting capability, visibility, refreshability and traceability rather than unsupported financial or productivity percentages.</w:t>
      </w:r>
    </w:p>
    <w:p w14:paraId="1D2CB1AA" w14:textId="77777777" w:rsidR="000B2AA4" w:rsidRDefault="00000000">
      <w:pPr>
        <w:ind w:left="259" w:hanging="202"/>
      </w:pPr>
      <w:r>
        <w:t>• Adds daily visibility to an existing monthly sales-intelligence architecture.</w:t>
      </w:r>
    </w:p>
    <w:p w14:paraId="56A882B3" w14:textId="77777777" w:rsidR="000B2AA4" w:rsidRDefault="00000000">
      <w:pPr>
        <w:ind w:left="259" w:hanging="202"/>
      </w:pPr>
      <w:r>
        <w:t>• Makes intra-month sales patterns easier to investigate.</w:t>
      </w:r>
    </w:p>
    <w:p w14:paraId="19AAF2DC" w14:textId="77777777" w:rsidR="000B2AA4" w:rsidRDefault="00000000">
      <w:pPr>
        <w:ind w:left="259" w:hanging="202"/>
      </w:pPr>
      <w:r>
        <w:t>• Creates a standardized time dimension for day, week, month and quarter analysis.</w:t>
      </w:r>
    </w:p>
    <w:p w14:paraId="4E338FA1" w14:textId="77777777" w:rsidR="000B2AA4" w:rsidRDefault="00000000">
      <w:pPr>
        <w:ind w:left="259" w:hanging="202"/>
      </w:pPr>
      <w:r>
        <w:t>• Connects daily detail with Customer, Product, Category, Ingredient, Segment and Basepack dimensions.</w:t>
      </w:r>
    </w:p>
    <w:p w14:paraId="2B19E5B0" w14:textId="77777777" w:rsidR="000B2AA4" w:rsidRDefault="00000000">
      <w:pPr>
        <w:ind w:left="259" w:hanging="202"/>
      </w:pPr>
      <w:r>
        <w:t>• Provides a clearer route from executive KPI views to granular evidence.</w:t>
      </w:r>
    </w:p>
    <w:p w14:paraId="1B8D4E62" w14:textId="77777777" w:rsidR="000B2AA4" w:rsidRDefault="00000000">
      <w:pPr>
        <w:ind w:left="259" w:hanging="202"/>
      </w:pPr>
      <w:r>
        <w:t>• Supports reusable management reporting instead of one-off manual analysis.</w:t>
      </w:r>
    </w:p>
    <w:p w14:paraId="1704B6FB" w14:textId="77777777" w:rsidR="000B2AA4" w:rsidRDefault="00000000">
      <w:pPr>
        <w:ind w:left="259" w:hanging="202"/>
      </w:pPr>
      <w:r>
        <w:lastRenderedPageBreak/>
        <w:t>• Creates a foundation for alerting, anomaly identification and future executive reporting.</w:t>
      </w:r>
    </w:p>
    <w:p w14:paraId="2AEC898F" w14:textId="77777777" w:rsidR="000B2AA4" w:rsidRDefault="00000000">
      <w:pPr>
        <w:ind w:left="259" w:hanging="202"/>
      </w:pPr>
      <w:r>
        <w:t>• Maintains a source-to-detail-to-dashboard flow for stronger traceability.</w:t>
      </w:r>
    </w:p>
    <w:p w14:paraId="4F660CA3" w14:textId="77777777" w:rsidR="000B2AA4" w:rsidRDefault="00000000">
      <w:pPr>
        <w:pStyle w:val="Heading1"/>
      </w:pPr>
      <w:r>
        <w:t>EXCEL SKILLS &amp; TECHNIQUES</w:t>
      </w:r>
    </w:p>
    <w:p w14:paraId="18FFB351" w14:textId="77777777" w:rsidR="000B2AA4" w:rsidRDefault="00000000">
      <w:pPr>
        <w:ind w:left="259" w:hanging="202"/>
      </w:pPr>
      <w:r>
        <w:t>• Microsoft Excel</w:t>
      </w:r>
    </w:p>
    <w:p w14:paraId="248EE5B2" w14:textId="77777777" w:rsidR="000B2AA4" w:rsidRDefault="00000000">
      <w:pPr>
        <w:ind w:left="259" w:hanging="202"/>
      </w:pPr>
      <w:r>
        <w:t>• Excel Tables / Structured References</w:t>
      </w:r>
    </w:p>
    <w:p w14:paraId="190EAB25" w14:textId="77777777" w:rsidR="000B2AA4" w:rsidRDefault="00000000">
      <w:pPr>
        <w:ind w:left="259" w:hanging="202"/>
      </w:pPr>
      <w:r>
        <w:t>• Dynamic Array formulas — UNIQUE, FILTER and SORT</w:t>
      </w:r>
    </w:p>
    <w:p w14:paraId="62C856DF" w14:textId="77777777" w:rsidR="000B2AA4" w:rsidRDefault="00000000">
      <w:pPr>
        <w:ind w:left="259" w:hanging="202"/>
      </w:pPr>
      <w:r>
        <w:t>• Excel date functions — DATE, DAY, TEXT, WEEKNUM, MONTH and ROUNDUP</w:t>
      </w:r>
    </w:p>
    <w:p w14:paraId="3AB99E33" w14:textId="77777777" w:rsidR="000B2AA4" w:rsidRDefault="00000000">
      <w:pPr>
        <w:ind w:left="259" w:hanging="202"/>
      </w:pPr>
      <w:r>
        <w:t>• Date Dimension design</w:t>
      </w:r>
    </w:p>
    <w:p w14:paraId="7DF6E7A9" w14:textId="77777777" w:rsidR="000B2AA4" w:rsidRDefault="00000000">
      <w:pPr>
        <w:ind w:left="259" w:hanging="202"/>
      </w:pPr>
      <w:r>
        <w:t>• PivotTables</w:t>
      </w:r>
    </w:p>
    <w:p w14:paraId="04223622" w14:textId="77777777" w:rsidR="000B2AA4" w:rsidRDefault="00000000">
      <w:pPr>
        <w:ind w:left="259" w:hanging="202"/>
      </w:pPr>
      <w:r>
        <w:t>• Pivot-based dashboarding</w:t>
      </w:r>
    </w:p>
    <w:p w14:paraId="2F837405" w14:textId="77777777" w:rsidR="000B2AA4" w:rsidRDefault="00000000">
      <w:pPr>
        <w:ind w:left="259" w:hanging="202"/>
      </w:pPr>
      <w:r>
        <w:t>• Reusable KPI logic</w:t>
      </w:r>
    </w:p>
    <w:p w14:paraId="6106AA19" w14:textId="77777777" w:rsidR="000B2AA4" w:rsidRDefault="00000000">
      <w:pPr>
        <w:ind w:left="259" w:hanging="202"/>
      </w:pPr>
      <w:r>
        <w:t>• Threshold / alert logic</w:t>
      </w:r>
    </w:p>
    <w:p w14:paraId="57B86975" w14:textId="77777777" w:rsidR="000B2AA4" w:rsidRDefault="00000000">
      <w:pPr>
        <w:ind w:left="259" w:hanging="202"/>
      </w:pPr>
      <w:r>
        <w:t>• Master lists and validation</w:t>
      </w:r>
    </w:p>
    <w:p w14:paraId="58B28851" w14:textId="77777777" w:rsidR="000B2AA4" w:rsidRDefault="00000000">
      <w:pPr>
        <w:ind w:left="259" w:hanging="202"/>
      </w:pPr>
      <w:r>
        <w:t>• Cross-dimensional analysis</w:t>
      </w:r>
    </w:p>
    <w:p w14:paraId="54246AF5" w14:textId="77777777" w:rsidR="000B2AA4" w:rsidRDefault="00000000">
      <w:pPr>
        <w:ind w:left="259" w:hanging="202"/>
      </w:pPr>
      <w:r>
        <w:t>• Drill-down reporting</w:t>
      </w:r>
    </w:p>
    <w:p w14:paraId="1428298D" w14:textId="77777777" w:rsidR="000B2AA4" w:rsidRDefault="00000000">
      <w:pPr>
        <w:ind w:left="259" w:hanging="202"/>
      </w:pPr>
      <w:r>
        <w:t>• Management dashboard architecture</w:t>
      </w:r>
    </w:p>
    <w:p w14:paraId="63CEB2F4" w14:textId="77777777" w:rsidR="000B2AA4" w:rsidRDefault="00000000">
      <w:pPr>
        <w:ind w:left="259" w:hanging="202"/>
      </w:pPr>
      <w:r>
        <w:t>• Day-level and monthly sales analysis</w:t>
      </w:r>
    </w:p>
    <w:p w14:paraId="0BB42558" w14:textId="77777777" w:rsidR="000B2AA4" w:rsidRDefault="00000000">
      <w:pPr>
        <w:ind w:left="259" w:hanging="202"/>
      </w:pPr>
      <w:r>
        <w:t>• Source-to-dashboard traceability</w:t>
      </w:r>
    </w:p>
    <w:p w14:paraId="19094743" w14:textId="77777777" w:rsidR="000B2AA4" w:rsidRDefault="00000000">
      <w:pPr>
        <w:pStyle w:val="Heading1"/>
      </w:pPr>
      <w:r>
        <w:t>KEY TAKEAWAYS</w:t>
      </w:r>
    </w:p>
    <w:p w14:paraId="13FF81DA" w14:textId="77777777" w:rsidR="000B2AA4" w:rsidRDefault="00000000">
      <w:pPr>
        <w:spacing w:line="264" w:lineRule="auto"/>
      </w:pPr>
      <w:r>
        <w:t>This project demonstrates Sonu's ability to extend an enterprise reporting architecture rather than building isolated visualizations. The work combines Excel data structuring, reusable date logic, business dimensions, Pivot-based analysis and management dashboard design to connect daily operational detail with higher-level reporting.</w:t>
      </w:r>
    </w:p>
    <w:p w14:paraId="4C2537A0" w14:textId="77777777" w:rsidR="000B2AA4" w:rsidRDefault="00000000">
      <w:pPr>
        <w:spacing w:line="264" w:lineRule="auto"/>
      </w:pPr>
      <w:r>
        <w:t>It particularly demonstrates the ability to move from 'what happened' at management level toward 'when, where and through which business dimensions it happened' through a controlled drill-down structure.</w:t>
      </w:r>
    </w:p>
    <w:p w14:paraId="4AD3CE24" w14:textId="77777777" w:rsidR="000B2AA4" w:rsidRDefault="00000000">
      <w:pPr>
        <w:pStyle w:val="Heading1"/>
      </w:pPr>
      <w:r>
        <w:t>CONFIDENTIALITY &amp; DATA-PRIVACY DISCLAIMER</w:t>
      </w:r>
    </w:p>
    <w:p w14:paraId="3A980CD3" w14:textId="77777777" w:rsidR="000B2AA4" w:rsidRDefault="00000000">
      <w:pPr>
        <w:spacing w:line="264" w:lineRule="auto"/>
      </w:pPr>
      <w:r>
        <w:t>This is a portfolio representation of a professional organizational project. Due to company confidentiality and data-privacy requirements, the portfolio version uses truncated, altered and/or anonymized data and does not represent the organization's factual production dataset. Any displayed values should be treated as sanitized demonstration data.</w:t>
      </w:r>
    </w:p>
    <w:p w14:paraId="7630DB02" w14:textId="77777777" w:rsidR="000B2AA4" w:rsidRDefault="00000000">
      <w:pPr>
        <w:spacing w:line="264" w:lineRule="auto"/>
      </w:pPr>
      <w:r>
        <w:t>The public presentation focuses on the reporting architecture, day-level analytical approach, Excel implementation, management views and business problem-solving capabilities demonstrated through the project. Confidential customer information, internal commercial details and factual organizational performance figures are not intended to be disclosed.</w:t>
      </w:r>
    </w:p>
    <w:p w14:paraId="4B4ECC32" w14:textId="77777777" w:rsidR="000B2AA4" w:rsidRDefault="00000000">
      <w:pPr>
        <w:pStyle w:val="Heading1"/>
      </w:pPr>
      <w:r>
        <w:lastRenderedPageBreak/>
        <w:t>PROJECT SUMMARY</w:t>
      </w:r>
    </w:p>
    <w:p w14:paraId="28FC665E" w14:textId="19C25CC7" w:rsidR="000B2AA4" w:rsidRDefault="00000000">
      <w:r>
        <w:rPr>
          <w:b/>
        </w:rPr>
        <w:t xml:space="preserve">Project: </w:t>
      </w:r>
      <w:r w:rsidR="00661ECC">
        <w:t>SOUNCE</w:t>
      </w:r>
      <w:r>
        <w:t xml:space="preserve"> Day-Level Sales Intelligence Dashboard</w:t>
      </w:r>
    </w:p>
    <w:p w14:paraId="75EFF392" w14:textId="77777777" w:rsidR="000B2AA4" w:rsidRDefault="00000000">
      <w:r>
        <w:rPr>
          <w:b/>
        </w:rPr>
        <w:t xml:space="preserve">Project Type: </w:t>
      </w:r>
      <w:r>
        <w:t>Professional Organizational Requirement</w:t>
      </w:r>
    </w:p>
    <w:p w14:paraId="11601690" w14:textId="77777777" w:rsidR="000B2AA4" w:rsidRDefault="00000000">
      <w:r>
        <w:rPr>
          <w:b/>
        </w:rPr>
        <w:t xml:space="preserve">Domain: </w:t>
      </w:r>
      <w:r>
        <w:t>Sales Intelligence / FMCG / Management Reporting</w:t>
      </w:r>
    </w:p>
    <w:p w14:paraId="2E4E42CB" w14:textId="77777777" w:rsidR="000B2AA4" w:rsidRDefault="00000000">
      <w:r>
        <w:rPr>
          <w:b/>
        </w:rPr>
        <w:t xml:space="preserve">Primary Tool: </w:t>
      </w:r>
      <w:r>
        <w:t>Microsoft Excel</w:t>
      </w:r>
    </w:p>
    <w:p w14:paraId="0B652D3B" w14:textId="77777777" w:rsidR="000B2AA4" w:rsidRDefault="00000000">
      <w:r>
        <w:rPr>
          <w:b/>
        </w:rPr>
        <w:t xml:space="preserve">Objective: </w:t>
      </w:r>
      <w:r>
        <w:t>Extend enterprise sales reporting into daily-level performance analysis</w:t>
      </w:r>
    </w:p>
    <w:p w14:paraId="4384EED9" w14:textId="77777777" w:rsidR="000B2AA4" w:rsidRDefault="00000000">
      <w:r>
        <w:rPr>
          <w:b/>
        </w:rPr>
        <w:t xml:space="preserve">Problem Solved: </w:t>
      </w:r>
      <w:r>
        <w:t>Monthly reporting did not provide sufficient intra-month visibility for detailed investigation</w:t>
      </w:r>
    </w:p>
    <w:p w14:paraId="5DCBE06F" w14:textId="77777777" w:rsidR="000B2AA4" w:rsidRDefault="00000000">
      <w:r>
        <w:rPr>
          <w:b/>
        </w:rPr>
        <w:t xml:space="preserve">Architecture: </w:t>
      </w:r>
      <w:r>
        <w:t>Source Offtakes → Date/Helper Dimension → Pivot/Analysis → Management Dashboard → Daily Detail</w:t>
      </w:r>
    </w:p>
    <w:p w14:paraId="716DE7D9" w14:textId="77777777" w:rsidR="000B2AA4" w:rsidRDefault="00000000">
      <w:r>
        <w:rPr>
          <w:b/>
        </w:rPr>
        <w:t xml:space="preserve">Core Analysis: </w:t>
      </w:r>
      <w:r>
        <w:t>Daily/monthly sales, customer contribution, category/ingredient/segment contribution, product and basepack detail</w:t>
      </w:r>
    </w:p>
    <w:p w14:paraId="206474C2" w14:textId="77777777" w:rsidR="000B2AA4" w:rsidRDefault="00000000">
      <w:r>
        <w:rPr>
          <w:b/>
        </w:rPr>
        <w:t xml:space="preserve">Management Value: </w:t>
      </w:r>
      <w:r>
        <w:t>Connects high-level management reporting with daily and product-level investigation</w:t>
      </w:r>
    </w:p>
    <w:sectPr w:rsidR="000B2AA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897091">
    <w:abstractNumId w:val="8"/>
  </w:num>
  <w:num w:numId="2" w16cid:durableId="2126073105">
    <w:abstractNumId w:val="6"/>
  </w:num>
  <w:num w:numId="3" w16cid:durableId="585385715">
    <w:abstractNumId w:val="5"/>
  </w:num>
  <w:num w:numId="4" w16cid:durableId="788813447">
    <w:abstractNumId w:val="4"/>
  </w:num>
  <w:num w:numId="5" w16cid:durableId="969281886">
    <w:abstractNumId w:val="7"/>
  </w:num>
  <w:num w:numId="6" w16cid:durableId="518593009">
    <w:abstractNumId w:val="3"/>
  </w:num>
  <w:num w:numId="7" w16cid:durableId="920598483">
    <w:abstractNumId w:val="2"/>
  </w:num>
  <w:num w:numId="8" w16cid:durableId="415787794">
    <w:abstractNumId w:val="1"/>
  </w:num>
  <w:num w:numId="9" w16cid:durableId="195756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AA4"/>
    <w:rsid w:val="0015074B"/>
    <w:rsid w:val="00235FFC"/>
    <w:rsid w:val="0029639D"/>
    <w:rsid w:val="00326F90"/>
    <w:rsid w:val="00661E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505B4"/>
  <w14:defaultImageDpi w14:val="300"/>
  <w15:docId w15:val="{D90C3A1D-A951-4362-B150-2B06CC29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867a8da-a586-4d74-a123-5474ccdeebfd}" enabled="1" method="Standard" siteId="{698c6ffb-74e3-4a84-be68-f22d8d3201a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Rajendran (EXT) (IN CS CO IN CCC)</cp:lastModifiedBy>
  <cp:revision>2</cp:revision>
  <dcterms:created xsi:type="dcterms:W3CDTF">2013-12-23T23:15:00Z</dcterms:created>
  <dcterms:modified xsi:type="dcterms:W3CDTF">2026-08-23T16:32:00Z</dcterms:modified>
  <cp:category/>
</cp:coreProperties>
</file>