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w:t>
      </w:r>
      <w:r>
        <w:t xml:space="preserve"> </w:t>
      </w:r>
      <w:r>
        <w:t xml:space="preserve">Requirements</w:t>
      </w:r>
      <w:r>
        <w:t xml:space="preserve"> </w:t>
      </w:r>
      <w:r>
        <w:t xml:space="preserve">Specification</w:t>
      </w:r>
      <w:r>
        <w:t xml:space="preserve"> </w:t>
      </w:r>
      <w:r>
        <w:t xml:space="preserve">(SRS)</w:t>
      </w:r>
    </w:p>
    <w:p>
      <w:pPr>
        <w:pStyle w:val="Subtitle"/>
      </w:pPr>
      <w:r>
        <w:t xml:space="preserve">Smart</w:t>
      </w:r>
      <w:r>
        <w:t xml:space="preserve"> </w:t>
      </w:r>
      <w:r>
        <w:t xml:space="preserve">City</w:t>
      </w:r>
      <w:r>
        <w:t xml:space="preserve"> </w:t>
      </w:r>
      <w:r>
        <w:t xml:space="preserve">Waste</w:t>
      </w:r>
      <w:r>
        <w:t xml:space="preserve"> </w:t>
      </w:r>
      <w:r>
        <w:t xml:space="preserve">Management</w:t>
      </w:r>
      <w:r>
        <w:t xml:space="preserve"> </w:t>
      </w:r>
      <w:r>
        <w:t xml:space="preserve">System</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0" w:lastRow="0" w:firstColumn="0" w:lastColumn="0" w:noHBand="0" w:noVBand="0" w:val="0000"/>
      </w:tblPr>
      <w:tblGrid>
        <w:gridCol w:w="3405"/>
        <w:gridCol w:w="4514"/>
      </w:tblGrid>
      <w:tr>
        <w:tc>
          <w:tcPr>
            <w:shd w:val="clear" w:color="auto" w:fill="DBE5F1"/>
          </w:tcPr>
          <w:p>
            <w:pPr>
              <w:pStyle w:val="Compact"/>
              <w:spacing w:after="40" w:before="20"/>
              <w:jc w:val="left"/>
            </w:pPr>
            <w:r>
              <w:rPr>
                <w:bCs/>
                <w:b/>
                <w:sz w:val="20"/>
              </w:rPr>
              <w:t xml:space="preserve">Project</w:t>
            </w:r>
          </w:p>
        </w:tc>
        <w:tc>
          <w:tcPr>
            <w:shd w:val="clear" w:color="auto" w:fill="DBE5F1"/>
          </w:tcPr>
          <w:p>
            <w:pPr>
              <w:pStyle w:val="Compact"/>
              <w:spacing w:after="40" w:before="20"/>
              <w:jc w:val="left"/>
            </w:pPr>
            <w:r>
              <w:rPr>
                <w:b/>
                <w:sz w:val="20"/>
              </w:rPr>
              <w:t xml:space="preserve">Smart City Waste Management System</w:t>
            </w:r>
          </w:p>
        </w:tc>
      </w:tr>
      <w:tr>
        <w:tc>
          <w:tcPr/>
          <w:p>
            <w:pPr>
              <w:pStyle w:val="Compact"/>
              <w:spacing w:after="40" w:before="20"/>
              <w:jc w:val="left"/>
            </w:pPr>
            <w:r>
              <w:rPr>
                <w:bCs/>
                <w:b/>
                <w:sz w:val="20"/>
              </w:rPr>
              <w:t xml:space="preserve">Course</w:t>
            </w:r>
          </w:p>
        </w:tc>
        <w:tc>
          <w:tcPr/>
          <w:p>
            <w:pPr>
              <w:pStyle w:val="Compact"/>
              <w:spacing w:after="40" w:before="20"/>
              <w:jc w:val="left"/>
            </w:pPr>
            <w:r>
              <w:rPr>
                <w:sz w:val="20"/>
              </w:rPr>
              <w:t xml:space="preserve">Software Engineering – Mini Project, PES University</w:t>
            </w:r>
          </w:p>
        </w:tc>
      </w:tr>
      <w:tr>
        <w:tc>
          <w:tcPr/>
          <w:p>
            <w:pPr>
              <w:pStyle w:val="Compact"/>
              <w:spacing w:after="40" w:before="20"/>
              <w:jc w:val="left"/>
            </w:pPr>
            <w:r>
              <w:rPr>
                <w:bCs/>
                <w:b/>
                <w:sz w:val="20"/>
              </w:rPr>
              <w:t xml:space="preserve">Team</w:t>
            </w:r>
          </w:p>
        </w:tc>
        <w:tc>
          <w:tcPr/>
          <w:p>
            <w:pPr>
              <w:pStyle w:val="Compact"/>
              <w:spacing w:after="40" w:before="20"/>
              <w:jc w:val="left"/>
            </w:pPr>
            <w:r>
              <w:rPr>
                <w:sz w:val="20"/>
              </w:rPr>
              <w:t xml:space="preserve">Team 04</w:t>
            </w:r>
          </w:p>
        </w:tc>
      </w:tr>
      <w:tr>
        <w:tc>
          <w:tcPr/>
          <w:p>
            <w:pPr>
              <w:pStyle w:val="Compact"/>
              <w:spacing w:after="40" w:before="20"/>
              <w:jc w:val="left"/>
            </w:pPr>
            <w:r>
              <w:rPr>
                <w:bCs/>
                <w:b/>
                <w:sz w:val="20"/>
              </w:rPr>
              <w:t xml:space="preserve">Version</w:t>
            </w:r>
          </w:p>
        </w:tc>
        <w:tc>
          <w:tcPr/>
          <w:p>
            <w:pPr>
              <w:pStyle w:val="Compact"/>
              <w:spacing w:after="40" w:before="20"/>
              <w:jc w:val="left"/>
            </w:pPr>
            <w:r>
              <w:rPr>
                <w:sz w:val="20"/>
              </w:rPr>
              <w:t xml:space="preserve">1.0</w:t>
            </w:r>
          </w:p>
        </w:tc>
      </w:tr>
      <w:tr>
        <w:tc>
          <w:tcPr/>
          <w:p>
            <w:pPr>
              <w:pStyle w:val="Compact"/>
              <w:spacing w:after="40" w:before="20"/>
              <w:jc w:val="left"/>
            </w:pPr>
            <w:r>
              <w:rPr>
                <w:bCs/>
                <w:b/>
                <w:sz w:val="20"/>
              </w:rPr>
              <w:t xml:space="preserve">Authors</w:t>
            </w:r>
          </w:p>
        </w:tc>
        <w:tc>
          <w:tcPr/>
          <w:p>
            <w:pPr>
              <w:pStyle w:val="Compact"/>
              <w:spacing w:after="40" w:before="20"/>
              <w:jc w:val="left"/>
            </w:pPr>
            <w:r>
              <w:rPr>
                <w:sz w:val="20"/>
              </w:rPr>
              <w:t xml:space="preserve">Sonu Akash (PES1UG24AM908), Rishit V N S (PES1UG24AM225), Rottela Haritej (PES1UG24AM231), Purushothama KC (PES1UG25AM810)</w:t>
            </w:r>
          </w:p>
        </w:tc>
      </w:tr>
      <w:tr>
        <w:tc>
          <w:tcPr/>
          <w:p>
            <w:pPr>
              <w:pStyle w:val="Compact"/>
              <w:spacing w:after="40" w:before="20"/>
              <w:jc w:val="left"/>
            </w:pPr>
            <w:r>
              <w:rPr>
                <w:bCs/>
                <w:b/>
                <w:sz w:val="20"/>
              </w:rPr>
              <w:t xml:space="preserve">Date</w:t>
            </w:r>
          </w:p>
        </w:tc>
        <w:tc>
          <w:tcPr/>
          <w:p>
            <w:pPr>
              <w:pStyle w:val="Compact"/>
              <w:spacing w:after="40" w:before="20"/>
              <w:jc w:val="left"/>
            </w:pPr>
            <w:r>
              <w:rPr>
                <w:sz w:val="20"/>
              </w:rPr>
              <w:t xml:space="preserve">11-10-2026</w:t>
            </w:r>
          </w:p>
        </w:tc>
      </w:tr>
      <w:tr>
        <w:tc>
          <w:tcPr/>
          <w:p>
            <w:pPr>
              <w:pStyle w:val="Compact"/>
              <w:spacing w:after="40" w:before="20"/>
              <w:jc w:val="left"/>
            </w:pPr>
            <w:r>
              <w:rPr>
                <w:bCs/>
                <w:b/>
                <w:sz w:val="20"/>
              </w:rPr>
              <w:t xml:space="preserve">Status</w:t>
            </w:r>
          </w:p>
        </w:tc>
        <w:tc>
          <w:tcPr/>
          <w:p>
            <w:pPr>
              <w:pStyle w:val="Compact"/>
              <w:spacing w:after="40" w:before="20"/>
              <w:jc w:val="left"/>
            </w:pPr>
            <w:r>
              <w:rPr>
                <w:sz w:val="20"/>
              </w:rPr>
              <w:t xml:space="preserve">Final – submitted for review</w:t>
            </w:r>
          </w:p>
        </w:tc>
      </w:tr>
      <w:tr>
        <w:tc>
          <w:tcPr/>
          <w:p>
            <w:pPr>
              <w:pStyle w:val="Compact"/>
              <w:spacing w:after="40" w:before="20"/>
              <w:jc w:val="left"/>
            </w:pPr>
            <w:r>
              <w:rPr>
                <w:bCs/>
                <w:b/>
                <w:sz w:val="20"/>
              </w:rPr>
              <w:t xml:space="preserve">Repository</w:t>
            </w:r>
          </w:p>
        </w:tc>
        <w:tc>
          <w:tcPr/>
          <w:p>
            <w:pPr>
              <w:pStyle w:val="Compact"/>
              <w:spacing w:after="40" w:before="20"/>
              <w:jc w:val="left"/>
            </w:pPr>
            <w:r>
              <w:rPr>
                <w:sz w:val="20"/>
              </w:rPr>
              <w:t xml:space="preserve">github.com/SonuAkash-collab/smart-city-waste-management</w:t>
            </w:r>
          </w:p>
        </w:tc>
      </w:tr>
    </w:tbl>
    <w:p>
      <w:pPr>
        <w:pStyle w:val="BodyText"/>
      </w:pPr>
      <w:r>
        <w:rPr>
          <w:bCs/>
          <w:b/>
          <w:sz w:val="22"/>
        </w:rPr>
        <w:t xml:space="preserve">Revision History</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584"/>
        <w:gridCol w:w="2296"/>
        <w:gridCol w:w="1346"/>
        <w:gridCol w:w="2692"/>
      </w:tblGrid>
      <w:tr>
        <w:trPr>
          <w:tblHeader w:val="true"/>
        </w:trPr>
        <w:tc>
          <w:tcPr>
            <w:shd w:val="clear" w:color="auto" w:fill="DBE5F1"/>
          </w:tcPr>
          <w:p>
            <w:pPr>
              <w:pStyle w:val="Compact"/>
              <w:spacing w:after="40" w:before="20"/>
              <w:jc w:val="left"/>
            </w:pPr>
            <w:r>
              <w:rPr>
                <w:b/>
                <w:sz w:val="18"/>
              </w:rPr>
              <w:t xml:space="preserve">Version</w:t>
            </w:r>
          </w:p>
        </w:tc>
        <w:tc>
          <w:tcPr>
            <w:shd w:val="clear" w:color="auto" w:fill="DBE5F1"/>
          </w:tcPr>
          <w:p>
            <w:pPr>
              <w:pStyle w:val="Compact"/>
              <w:spacing w:after="40" w:before="20"/>
              <w:jc w:val="left"/>
            </w:pPr>
            <w:r>
              <w:rPr>
                <w:b/>
                <w:sz w:val="18"/>
              </w:rPr>
              <w:t xml:space="preserve">Date</w:t>
            </w:r>
          </w:p>
        </w:tc>
        <w:tc>
          <w:tcPr>
            <w:shd w:val="clear" w:color="auto" w:fill="DBE5F1"/>
          </w:tcPr>
          <w:p>
            <w:pPr>
              <w:pStyle w:val="Compact"/>
              <w:spacing w:after="40" w:before="20"/>
              <w:jc w:val="left"/>
            </w:pPr>
            <w:r>
              <w:rPr>
                <w:b/>
                <w:sz w:val="18"/>
              </w:rPr>
              <w:t xml:space="preserve">Author</w:t>
            </w:r>
          </w:p>
        </w:tc>
        <w:tc>
          <w:tcPr>
            <w:shd w:val="clear" w:color="auto" w:fill="DBE5F1"/>
          </w:tcPr>
          <w:p>
            <w:pPr>
              <w:pStyle w:val="Compact"/>
              <w:spacing w:after="40" w:before="20"/>
              <w:jc w:val="left"/>
            </w:pPr>
            <w:r>
              <w:rPr>
                <w:b/>
                <w:sz w:val="18"/>
              </w:rPr>
              <w:t xml:space="preserve">Change Summary</w:t>
            </w:r>
          </w:p>
        </w:tc>
      </w:tr>
      <w:tr>
        <w:tc>
          <w:tcPr/>
          <w:p>
            <w:pPr>
              <w:pStyle w:val="Compact"/>
              <w:spacing w:after="40" w:before="20"/>
              <w:jc w:val="left"/>
            </w:pPr>
            <w:r>
              <w:rPr>
                <w:sz w:val="18"/>
              </w:rPr>
              <w:t xml:space="preserve">0.1</w:t>
            </w:r>
          </w:p>
        </w:tc>
        <w:tc>
          <w:tcPr/>
          <w:p>
            <w:pPr>
              <w:pStyle w:val="Compact"/>
              <w:spacing w:after="40" w:before="20"/>
              <w:jc w:val="left"/>
            </w:pPr>
            <w:r>
              <w:rPr>
                <w:sz w:val="18"/>
              </w:rPr>
              <w:t xml:space="preserve">10-10-2026</w:t>
            </w:r>
          </w:p>
        </w:tc>
        <w:tc>
          <w:tcPr/>
          <w:p>
            <w:pPr>
              <w:pStyle w:val="Compact"/>
              <w:spacing w:after="40" w:before="20"/>
              <w:jc w:val="left"/>
            </w:pPr>
            <w:r>
              <w:rPr>
                <w:sz w:val="18"/>
              </w:rPr>
              <w:t xml:space="preserve">Team 04</w:t>
            </w:r>
          </w:p>
        </w:tc>
        <w:tc>
          <w:tcPr/>
          <w:p>
            <w:pPr>
              <w:pStyle w:val="Compact"/>
              <w:spacing w:after="40" w:before="20"/>
              <w:jc w:val="left"/>
            </w:pPr>
            <w:r>
              <w:rPr>
                <w:sz w:val="18"/>
              </w:rPr>
              <w:t xml:space="preserve">Initial SRS sections drafted by section owners</w:t>
            </w:r>
          </w:p>
        </w:tc>
      </w:tr>
      <w:tr>
        <w:tc>
          <w:tcPr/>
          <w:p>
            <w:pPr>
              <w:pStyle w:val="Compact"/>
              <w:spacing w:after="40" w:before="20"/>
              <w:jc w:val="left"/>
            </w:pPr>
            <w:r>
              <w:rPr>
                <w:sz w:val="18"/>
              </w:rPr>
              <w:t xml:space="preserve">0.2</w:t>
            </w:r>
          </w:p>
        </w:tc>
        <w:tc>
          <w:tcPr/>
          <w:p>
            <w:pPr>
              <w:pStyle w:val="Compact"/>
              <w:spacing w:after="40" w:before="20"/>
              <w:jc w:val="left"/>
            </w:pPr>
            <w:r>
              <w:rPr>
                <w:sz w:val="18"/>
              </w:rPr>
              <w:t xml:space="preserve">10-10-2026</w:t>
            </w:r>
          </w:p>
        </w:tc>
        <w:tc>
          <w:tcPr/>
          <w:p>
            <w:pPr>
              <w:pStyle w:val="Compact"/>
              <w:spacing w:after="40" w:before="20"/>
              <w:jc w:val="left"/>
            </w:pPr>
            <w:r>
              <w:rPr>
                <w:sz w:val="18"/>
              </w:rPr>
              <w:t xml:space="preserve">Team 04</w:t>
            </w:r>
          </w:p>
        </w:tc>
        <w:tc>
          <w:tcPr/>
          <w:p>
            <w:pPr>
              <w:pStyle w:val="Compact"/>
              <w:spacing w:after="40" w:before="20"/>
              <w:jc w:val="left"/>
            </w:pPr>
            <w:r>
              <w:rPr>
                <w:sz w:val="18"/>
              </w:rPr>
              <w:t xml:space="preserve">Peer review through pull requests; diagrams and test references added</w:t>
            </w:r>
          </w:p>
        </w:tc>
      </w:tr>
      <w:tr>
        <w:tc>
          <w:tcPr/>
          <w:p>
            <w:pPr>
              <w:pStyle w:val="Compact"/>
              <w:spacing w:after="40" w:before="20"/>
              <w:jc w:val="left"/>
            </w:pPr>
            <w:r>
              <w:rPr>
                <w:sz w:val="18"/>
              </w:rPr>
              <w:t xml:space="preserve">1.0</w:t>
            </w:r>
          </w:p>
        </w:tc>
        <w:tc>
          <w:tcPr/>
          <w:p>
            <w:pPr>
              <w:pStyle w:val="Compact"/>
              <w:spacing w:after="40" w:before="20"/>
              <w:jc w:val="left"/>
            </w:pPr>
            <w:r>
              <w:rPr>
                <w:sz w:val="18"/>
              </w:rPr>
              <w:t xml:space="preserve">11-10-2026</w:t>
            </w:r>
          </w:p>
        </w:tc>
        <w:tc>
          <w:tcPr/>
          <w:p>
            <w:pPr>
              <w:pStyle w:val="Compact"/>
              <w:spacing w:after="40" w:before="20"/>
              <w:jc w:val="left"/>
            </w:pPr>
            <w:r>
              <w:rPr>
                <w:sz w:val="18"/>
              </w:rPr>
              <w:t xml:space="preserve">Team 04</w:t>
            </w:r>
          </w:p>
        </w:tc>
        <w:tc>
          <w:tcPr/>
          <w:p>
            <w:pPr>
              <w:pStyle w:val="Compact"/>
              <w:spacing w:after="40" w:before="20"/>
              <w:jc w:val="left"/>
            </w:pPr>
            <w:r>
              <w:rPr>
                <w:sz w:val="18"/>
              </w:rPr>
              <w:t xml:space="preserve">Traceability completed, wording finalized, document assembled</w:t>
            </w:r>
          </w:p>
        </w:tc>
      </w:tr>
    </w:tbl>
    <w:p>
      <w:pPr>
        <w:pStyle w:val="BodyText"/>
      </w:pPr>
      <w:r>
        <w:rPr>
          <w:bCs/>
          <w:b/>
          <w:sz w:val="22"/>
        </w:rPr>
        <w:t xml:space="preserve">Approvals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720"/>
        <w:gridCol w:w="2960"/>
        <w:gridCol w:w="2240"/>
      </w:tblGrid>
      <w:tr>
        <w:trPr>
          <w:tblHeader w:val="true"/>
        </w:trPr>
        <w:tc>
          <w:tcPr>
            <w:shd w:val="clear" w:color="auto" w:fill="DBE5F1"/>
          </w:tcPr>
          <w:p>
            <w:pPr>
              <w:pStyle w:val="Compact"/>
              <w:spacing w:after="40" w:before="20"/>
              <w:jc w:val="left"/>
            </w:pPr>
            <w:r>
              <w:rPr>
                <w:b/>
                <w:sz w:val="20"/>
              </w:rPr>
              <w:t xml:space="preserve">Role</w:t>
            </w:r>
          </w:p>
        </w:tc>
        <w:tc>
          <w:tcPr>
            <w:shd w:val="clear" w:color="auto" w:fill="DBE5F1"/>
          </w:tcPr>
          <w:p>
            <w:pPr>
              <w:pStyle w:val="Compact"/>
              <w:spacing w:after="40" w:before="20"/>
              <w:jc w:val="left"/>
            </w:pPr>
            <w:r>
              <w:rPr>
                <w:b/>
                <w:sz w:val="20"/>
              </w:rPr>
              <w:t xml:space="preserve">Name</w:t>
            </w:r>
          </w:p>
        </w:tc>
        <w:tc>
          <w:tcPr>
            <w:shd w:val="clear" w:color="auto" w:fill="DBE5F1"/>
          </w:tcPr>
          <w:p>
            <w:pPr>
              <w:pStyle w:val="Compact"/>
              <w:spacing w:after="40" w:before="20"/>
              <w:jc w:val="left"/>
            </w:pPr>
            <w:r>
              <w:rPr>
                <w:b/>
                <w:sz w:val="20"/>
              </w:rPr>
              <w:t xml:space="preserve">Signature / Date</w:t>
            </w:r>
          </w:p>
        </w:tc>
      </w:tr>
      <w:tr>
        <w:tc>
          <w:tcPr/>
          <w:p>
            <w:pPr>
              <w:pStyle w:val="Compact"/>
              <w:spacing w:after="40" w:before="20"/>
              <w:jc w:val="left"/>
            </w:pPr>
            <w:r>
              <w:rPr>
                <w:sz w:val="20"/>
              </w:rPr>
              <w:t xml:space="preserve">Course Coordinator</w:t>
            </w:r>
          </w:p>
        </w:tc>
        <w:tc>
          <w:tcPr/>
          <w:p>
            <w:pPr>
              <w:pStyle w:val="Compact"/>
              <w:spacing w:after="40" w:before="20"/>
            </w:pPr>
          </w:p>
        </w:tc>
        <w:tc>
          <w:tcPr/>
          <w:p>
            <w:pPr>
              <w:pStyle w:val="Compact"/>
              <w:spacing w:after="40" w:before="20"/>
            </w:pPr>
          </w:p>
        </w:tc>
      </w:tr>
      <w:tr>
        <w:tc>
          <w:tcPr/>
          <w:p>
            <w:pPr>
              <w:pStyle w:val="Compact"/>
              <w:spacing w:after="40" w:before="20"/>
              <w:jc w:val="left"/>
            </w:pPr>
            <w:r>
              <w:rPr>
                <w:sz w:val="20"/>
              </w:rPr>
              <w:t xml:space="preserve">Team Lead</w:t>
            </w:r>
          </w:p>
        </w:tc>
        <w:tc>
          <w:tcPr/>
          <w:p>
            <w:pPr>
              <w:pStyle w:val="Compact"/>
              <w:spacing w:after="40" w:before="20"/>
              <w:jc w:val="left"/>
            </w:pPr>
            <w:r>
              <w:rPr>
                <w:sz w:val="20"/>
              </w:rPr>
              <w:t xml:space="preserve">Sonu Akash</w:t>
            </w:r>
          </w:p>
        </w:tc>
        <w:tc>
          <w:tcPr/>
          <w:p>
            <w:pPr>
              <w:pStyle w:val="Compact"/>
              <w:spacing w:after="40" w:before="20"/>
            </w:pPr>
          </w:p>
        </w:tc>
      </w:tr>
      <w:tr>
        <w:tc>
          <w:tcPr/>
          <w:p>
            <w:pPr>
              <w:pStyle w:val="Compact"/>
              <w:spacing w:after="40" w:before="20"/>
              <w:jc w:val="left"/>
            </w:pPr>
            <w:r>
              <w:rPr>
                <w:sz w:val="20"/>
              </w:rPr>
              <w:t xml:space="preserve">Reviewer</w:t>
            </w:r>
          </w:p>
        </w:tc>
        <w:tc>
          <w:tcPr/>
          <w:p>
            <w:pPr>
              <w:pStyle w:val="Compact"/>
              <w:spacing w:after="40" w:before="20"/>
              <w:jc w:val="left"/>
            </w:pPr>
            <w:r>
              <w:rPr>
                <w:sz w:val="20"/>
              </w:rPr>
              <w:t xml:space="preserve">Rishit V N S</w:t>
            </w:r>
          </w:p>
        </w:tc>
        <w:tc>
          <w:tcPr/>
          <w:p>
            <w:pPr>
              <w:pStyle w:val="Compact"/>
              <w:spacing w:after="40" w:before="20"/>
            </w:pPr>
          </w:p>
        </w:tc>
      </w:tr>
      <w:tr>
        <w:tc>
          <w:tcPr/>
          <w:p>
            <w:pPr>
              <w:pStyle w:val="Compact"/>
              <w:spacing w:after="40" w:before="20"/>
              <w:jc w:val="left"/>
            </w:pPr>
            <w:r>
              <w:rPr>
                <w:sz w:val="20"/>
              </w:rPr>
              <w:t xml:space="preserve">Reviewer</w:t>
            </w:r>
          </w:p>
        </w:tc>
        <w:tc>
          <w:tcPr/>
          <w:p>
            <w:pPr>
              <w:pStyle w:val="Compact"/>
              <w:spacing w:after="40" w:before="20"/>
              <w:jc w:val="left"/>
            </w:pPr>
            <w:r>
              <w:rPr>
                <w:sz w:val="20"/>
              </w:rPr>
              <w:t xml:space="preserve">Rottela Haritej</w:t>
            </w:r>
          </w:p>
        </w:tc>
        <w:tc>
          <w:tcPr/>
          <w:p>
            <w:pPr>
              <w:pStyle w:val="Compact"/>
              <w:spacing w:after="40" w:before="20"/>
            </w:pPr>
          </w:p>
        </w:tc>
      </w:tr>
      <w:tr>
        <w:tc>
          <w:tcPr/>
          <w:p>
            <w:pPr>
              <w:pStyle w:val="Compact"/>
              <w:spacing w:after="40" w:before="20"/>
              <w:jc w:val="left"/>
            </w:pPr>
            <w:r>
              <w:rPr>
                <w:sz w:val="20"/>
              </w:rPr>
              <w:t xml:space="preserve">Reviewer</w:t>
            </w:r>
          </w:p>
        </w:tc>
        <w:tc>
          <w:tcPr/>
          <w:p>
            <w:pPr>
              <w:pStyle w:val="Compact"/>
              <w:spacing w:after="40" w:before="20"/>
              <w:jc w:val="left"/>
            </w:pPr>
            <w:r>
              <w:rPr>
                <w:sz w:val="20"/>
              </w:rPr>
              <w:t xml:space="preserve">Purushothama KC</w:t>
            </w:r>
          </w:p>
        </w:tc>
        <w:tc>
          <w:tcPr/>
          <w:p>
            <w:pPr>
              <w:pStyle w:val="Compact"/>
              <w:spacing w:after="40" w:before="20"/>
            </w:pPr>
          </w:p>
        </w:tc>
      </w:tr>
    </w:tbl>
    <w:p>
      <w:r>
        <w:br w:type="page"/>
      </w:r>
    </w:p>
    <w:p>
      <w:pPr>
        <w:pStyle w:val="BodyText"/>
      </w:pPr>
      <w:r>
        <w:rPr>
          <w:bCs/>
          <w:b/>
          <w:sz w:val="22"/>
        </w:rPr>
        <w:t xml:space="preserve">Table of Contents</w:t>
      </w:r>
    </w:p>
    <w:p>
      <w:pPr>
        <w:pStyle w:val="BodyText"/>
      </w:pPr>
      <w:r>
        <w:rPr>
          <w:bCs/>
          <w:b/>
          <w:sz w:val="22"/>
        </w:rPr>
        <w:t xml:space="preserve">1. Introduction</w:t>
      </w:r>
      <w:r>
        <w:rPr>
          <w:sz w:val="22"/>
        </w:rPr>
        <w:br/>
      </w:r>
      <w:r>
        <w:rPr>
          <w:sz w:val="22"/>
        </w:rPr>
        <w:t xml:space="preserve">       1.1 Purpose</w:t>
      </w:r>
      <w:r>
        <w:rPr>
          <w:sz w:val="22"/>
        </w:rPr>
        <w:br/>
      </w:r>
      <w:r>
        <w:rPr>
          <w:sz w:val="22"/>
        </w:rPr>
        <w:t xml:space="preserve">       1.2 Scope</w:t>
      </w:r>
      <w:r>
        <w:rPr>
          <w:sz w:val="22"/>
        </w:rPr>
        <w:br/>
      </w:r>
      <w:r>
        <w:rPr>
          <w:sz w:val="22"/>
        </w:rPr>
        <w:t xml:space="preserve">       1.3 Intended Audience</w:t>
      </w:r>
      <w:r>
        <w:rPr>
          <w:sz w:val="22"/>
        </w:rPr>
        <w:br/>
      </w:r>
      <w:r>
        <w:rPr>
          <w:sz w:val="22"/>
        </w:rPr>
        <w:t xml:space="preserve">       1.4 Definitions, Acronyms and Abbreviations</w:t>
      </w:r>
      <w:r>
        <w:rPr>
          <w:sz w:val="22"/>
        </w:rPr>
        <w:br/>
      </w:r>
      <w:r>
        <w:rPr>
          <w:bCs/>
          <w:b/>
          <w:sz w:val="22"/>
        </w:rPr>
        <w:t xml:space="preserve">2. Overall Description</w:t>
      </w:r>
      <w:r>
        <w:rPr>
          <w:sz w:val="22"/>
        </w:rPr>
        <w:br/>
      </w:r>
      <w:r>
        <w:rPr>
          <w:sz w:val="22"/>
        </w:rPr>
        <w:t xml:space="preserve">       2.1 Product Perspective</w:t>
      </w:r>
      <w:r>
        <w:rPr>
          <w:sz w:val="22"/>
        </w:rPr>
        <w:br/>
      </w:r>
      <w:r>
        <w:rPr>
          <w:sz w:val="22"/>
        </w:rPr>
        <w:t xml:space="preserve">       2.2 Major Product Functions</w:t>
      </w:r>
      <w:r>
        <w:rPr>
          <w:sz w:val="22"/>
        </w:rPr>
        <w:br/>
      </w:r>
      <w:r>
        <w:rPr>
          <w:sz w:val="22"/>
        </w:rPr>
        <w:t xml:space="preserve">       2.3 User Roles and Characteristics</w:t>
      </w:r>
      <w:r>
        <w:rPr>
          <w:sz w:val="22"/>
        </w:rPr>
        <w:br/>
      </w:r>
      <w:r>
        <w:rPr>
          <w:sz w:val="22"/>
        </w:rPr>
        <w:t xml:space="preserve">       2.4 Operating Environment</w:t>
      </w:r>
      <w:r>
        <w:rPr>
          <w:sz w:val="22"/>
        </w:rPr>
        <w:br/>
      </w:r>
      <w:r>
        <w:rPr>
          <w:sz w:val="22"/>
        </w:rPr>
        <w:t xml:space="preserve">       2.5 Design and Implementation Constraints</w:t>
      </w:r>
      <w:r>
        <w:rPr>
          <w:sz w:val="22"/>
        </w:rPr>
        <w:br/>
      </w:r>
      <w:r>
        <w:rPr>
          <w:bCs/>
          <w:b/>
          <w:sz w:val="22"/>
        </w:rPr>
        <w:t xml:space="preserve">3. External Interface Requirements</w:t>
      </w:r>
      <w:r>
        <w:rPr>
          <w:sz w:val="22"/>
        </w:rPr>
        <w:br/>
      </w:r>
      <w:r>
        <w:rPr>
          <w:sz w:val="22"/>
        </w:rPr>
        <w:t xml:space="preserve">       3.1 User Interfaces</w:t>
      </w:r>
      <w:r>
        <w:rPr>
          <w:sz w:val="22"/>
        </w:rPr>
        <w:br/>
      </w:r>
      <w:r>
        <w:rPr>
          <w:sz w:val="22"/>
        </w:rPr>
        <w:t xml:space="preserve">       3.2 Hardware Interfaces</w:t>
      </w:r>
      <w:r>
        <w:rPr>
          <w:sz w:val="22"/>
        </w:rPr>
        <w:br/>
      </w:r>
      <w:r>
        <w:rPr>
          <w:sz w:val="22"/>
        </w:rPr>
        <w:t xml:space="preserve">       3.3 Software Interfaces</w:t>
      </w:r>
      <w:r>
        <w:rPr>
          <w:sz w:val="22"/>
        </w:rPr>
        <w:br/>
      </w:r>
      <w:r>
        <w:rPr>
          <w:sz w:val="22"/>
        </w:rPr>
        <w:t xml:space="preserve">       3.4 Communications</w:t>
      </w:r>
      <w:r>
        <w:rPr>
          <w:sz w:val="22"/>
        </w:rPr>
        <w:br/>
      </w:r>
      <w:r>
        <w:rPr>
          <w:bCs/>
          <w:b/>
          <w:sz w:val="22"/>
        </w:rPr>
        <w:t xml:space="preserve">4. System Features</w:t>
      </w:r>
      <w:r>
        <w:rPr>
          <w:sz w:val="22"/>
        </w:rPr>
        <w:br/>
      </w:r>
      <w:r>
        <w:rPr>
          <w:sz w:val="22"/>
        </w:rPr>
        <w:t xml:space="preserve">       4.1 Authentication &amp; Roles</w:t>
      </w:r>
      <w:r>
        <w:rPr>
          <w:sz w:val="22"/>
        </w:rPr>
        <w:br/>
      </w:r>
      <w:r>
        <w:rPr>
          <w:sz w:val="22"/>
        </w:rPr>
        <w:t xml:space="preserve">       4.2 Collection Requests</w:t>
      </w:r>
      <w:r>
        <w:rPr>
          <w:sz w:val="22"/>
        </w:rPr>
        <w:br/>
      </w:r>
      <w:r>
        <w:rPr>
          <w:sz w:val="22"/>
        </w:rPr>
        <w:t xml:space="preserve">       4.3 Vehicle Management</w:t>
      </w:r>
      <w:r>
        <w:rPr>
          <w:sz w:val="22"/>
        </w:rPr>
        <w:br/>
      </w:r>
      <w:r>
        <w:rPr>
          <w:sz w:val="22"/>
        </w:rPr>
        <w:t xml:space="preserve">       4.4 Facility Management</w:t>
      </w:r>
      <w:r>
        <w:rPr>
          <w:sz w:val="22"/>
        </w:rPr>
        <w:br/>
      </w:r>
      <w:r>
        <w:rPr>
          <w:sz w:val="22"/>
        </w:rPr>
        <w:t xml:space="preserve">       4.5 Route Generation</w:t>
      </w:r>
      <w:r>
        <w:rPr>
          <w:sz w:val="22"/>
        </w:rPr>
        <w:br/>
      </w:r>
      <w:r>
        <w:rPr>
          <w:sz w:val="22"/>
        </w:rPr>
        <w:t xml:space="preserve">       4.6 Notifications &amp; Reports</w:t>
      </w:r>
      <w:r>
        <w:rPr>
          <w:sz w:val="22"/>
        </w:rPr>
        <w:br/>
      </w:r>
      <w:r>
        <w:rPr>
          <w:bCs/>
          <w:b/>
          <w:sz w:val="22"/>
        </w:rPr>
        <w:t xml:space="preserve">5. Non-Functional Requirements</w:t>
      </w:r>
      <w:r>
        <w:rPr>
          <w:sz w:val="22"/>
        </w:rPr>
        <w:br/>
      </w:r>
      <w:r>
        <w:rPr>
          <w:sz w:val="22"/>
        </w:rPr>
        <w:t xml:space="preserve">       Verification Notes</w:t>
      </w:r>
      <w:r>
        <w:rPr>
          <w:sz w:val="22"/>
        </w:rPr>
        <w:br/>
      </w:r>
      <w:r>
        <w:rPr>
          <w:sz w:val="22"/>
        </w:rPr>
        <w:t xml:space="preserve">       Traceability</w:t>
      </w:r>
      <w:r>
        <w:rPr>
          <w:sz w:val="22"/>
        </w:rPr>
        <w:br/>
      </w:r>
      <w:r>
        <w:rPr>
          <w:sz w:val="22"/>
        </w:rPr>
        <w:t xml:space="preserve">       5.1 Security Objectives and Requirements</w:t>
      </w:r>
      <w:r>
        <w:rPr>
          <w:sz w:val="22"/>
        </w:rPr>
        <w:br/>
      </w:r>
      <w:r>
        <w:rPr>
          <w:bCs/>
          <w:b/>
          <w:sz w:val="22"/>
        </w:rPr>
        <w:t xml:space="preserve">6. Quality Requirements and Acceptance Criteria</w:t>
      </w:r>
      <w:r>
        <w:rPr>
          <w:sz w:val="22"/>
        </w:rPr>
        <w:br/>
      </w:r>
      <w:r>
        <w:rPr>
          <w:sz w:val="22"/>
        </w:rPr>
        <w:t xml:space="preserve">       6.1 Performance</w:t>
      </w:r>
      <w:r>
        <w:rPr>
          <w:sz w:val="22"/>
        </w:rPr>
        <w:br/>
      </w:r>
      <w:r>
        <w:rPr>
          <w:sz w:val="22"/>
        </w:rPr>
        <w:t xml:space="preserve">       6.2 Reliability</w:t>
      </w:r>
      <w:r>
        <w:rPr>
          <w:sz w:val="22"/>
        </w:rPr>
        <w:br/>
      </w:r>
      <w:r>
        <w:rPr>
          <w:sz w:val="22"/>
        </w:rPr>
        <w:t xml:space="preserve">       6.3 Usability</w:t>
      </w:r>
      <w:r>
        <w:rPr>
          <w:sz w:val="22"/>
        </w:rPr>
        <w:br/>
      </w:r>
      <w:r>
        <w:rPr>
          <w:sz w:val="22"/>
        </w:rPr>
        <w:t xml:space="preserve">       6.4 Security</w:t>
      </w:r>
      <w:r>
        <w:rPr>
          <w:sz w:val="22"/>
        </w:rPr>
        <w:br/>
      </w:r>
      <w:r>
        <w:rPr>
          <w:sz w:val="22"/>
        </w:rPr>
        <w:t xml:space="preserve">       6.5 Maintainability</w:t>
      </w:r>
      <w:r>
        <w:rPr>
          <w:sz w:val="22"/>
        </w:rPr>
        <w:br/>
      </w:r>
      <w:r>
        <w:rPr>
          <w:bCs/>
          <w:b/>
          <w:sz w:val="22"/>
        </w:rPr>
        <w:t xml:space="preserve">7. Use-Case Diagram</w:t>
      </w:r>
      <w:r>
        <w:rPr>
          <w:sz w:val="22"/>
        </w:rPr>
        <w:br/>
      </w:r>
      <w:r>
        <w:rPr>
          <w:sz w:val="22"/>
        </w:rPr>
        <w:t xml:space="preserve">       7.1 Purpose</w:t>
      </w:r>
      <w:r>
        <w:rPr>
          <w:sz w:val="22"/>
        </w:rPr>
        <w:br/>
      </w:r>
      <w:r>
        <w:rPr>
          <w:sz w:val="22"/>
        </w:rPr>
        <w:t xml:space="preserve">       7.2 Actors</w:t>
      </w:r>
      <w:r>
        <w:rPr>
          <w:sz w:val="22"/>
        </w:rPr>
        <w:br/>
      </w:r>
      <w:r>
        <w:rPr>
          <w:sz w:val="22"/>
        </w:rPr>
        <w:t xml:space="preserve">       7.3 Main Use Cases</w:t>
      </w:r>
      <w:r>
        <w:rPr>
          <w:sz w:val="22"/>
        </w:rPr>
        <w:br/>
      </w:r>
      <w:r>
        <w:rPr>
          <w:sz w:val="22"/>
        </w:rPr>
        <w:t xml:space="preserve">       7.4 Diagram</w:t>
      </w:r>
      <w:r>
        <w:rPr>
          <w:sz w:val="22"/>
        </w:rPr>
        <w:br/>
      </w:r>
      <w:r>
        <w:rPr>
          <w:sz w:val="22"/>
        </w:rPr>
        <w:t xml:space="preserve">       7.5 Requirement Traceability</w:t>
      </w:r>
      <w:r>
        <w:rPr>
          <w:sz w:val="22"/>
        </w:rPr>
        <w:br/>
      </w:r>
      <w:r>
        <w:rPr>
          <w:bCs/>
          <w:b/>
          <w:sz w:val="22"/>
        </w:rPr>
        <w:t xml:space="preserve">8. Requirements Traceability Matrix (RTM)</w:t>
      </w:r>
      <w:r>
        <w:rPr>
          <w:sz w:val="22"/>
        </w:rPr>
        <w:br/>
      </w:r>
      <w:r>
        <w:rPr>
          <w:sz w:val="22"/>
        </w:rPr>
        <w:t xml:space="preserve">       8.1 Authentication &amp; Roles</w:t>
      </w:r>
      <w:r>
        <w:rPr>
          <w:sz w:val="22"/>
        </w:rPr>
        <w:br/>
      </w:r>
      <w:r>
        <w:rPr>
          <w:sz w:val="22"/>
        </w:rPr>
        <w:t xml:space="preserve">       8.2 Collection Requests</w:t>
      </w:r>
      <w:r>
        <w:rPr>
          <w:sz w:val="22"/>
        </w:rPr>
        <w:br/>
      </w:r>
      <w:r>
        <w:rPr>
          <w:sz w:val="22"/>
        </w:rPr>
        <w:t xml:space="preserve">       8.3 Vehicle Management</w:t>
      </w:r>
      <w:r>
        <w:rPr>
          <w:sz w:val="22"/>
        </w:rPr>
        <w:br/>
      </w:r>
      <w:r>
        <w:rPr>
          <w:sz w:val="22"/>
        </w:rPr>
        <w:t xml:space="preserve">       8.4 Facility Management</w:t>
      </w:r>
      <w:r>
        <w:rPr>
          <w:sz w:val="22"/>
        </w:rPr>
        <w:br/>
      </w:r>
      <w:r>
        <w:rPr>
          <w:sz w:val="22"/>
        </w:rPr>
        <w:t xml:space="preserve">       8.5 Route Generation</w:t>
      </w:r>
      <w:r>
        <w:rPr>
          <w:sz w:val="22"/>
        </w:rPr>
        <w:br/>
      </w:r>
      <w:r>
        <w:rPr>
          <w:sz w:val="22"/>
        </w:rPr>
        <w:t xml:space="preserve">       8.6 Notifications &amp; Reports</w:t>
      </w:r>
      <w:r>
        <w:rPr>
          <w:sz w:val="22"/>
        </w:rPr>
        <w:br/>
      </w:r>
      <w:r>
        <w:rPr>
          <w:sz w:val="22"/>
        </w:rPr>
        <w:t xml:space="preserve">       8.7 Non-Functional Requirements</w:t>
      </w:r>
      <w:r>
        <w:rPr>
          <w:sz w:val="22"/>
        </w:rPr>
        <w:br/>
      </w:r>
      <w:r>
        <w:rPr>
          <w:sz w:val="22"/>
        </w:rPr>
        <w:t xml:space="preserve">       8.8 Security Objectives and Requirements</w:t>
      </w:r>
      <w:r>
        <w:rPr>
          <w:sz w:val="22"/>
        </w:rPr>
        <w:br/>
      </w:r>
      <w:r>
        <w:rPr>
          <w:sz w:val="22"/>
        </w:rPr>
        <w:t xml:space="preserve">       8.9 Coverage Summary</w:t>
      </w:r>
    </w:p>
    <w:p>
      <w:r>
        <w:br w:type="page"/>
      </w:r>
    </w:p>
    <w:bookmarkStart w:id="24" w:name="introduction"/>
    <w:p>
      <w:pPr>
        <w:pStyle w:val="Heading1"/>
      </w:pPr>
      <w:r>
        <w:t xml:space="preserve">1. Introduction</w:t>
      </w:r>
    </w:p>
    <w:bookmarkStart w:id="20" w:name="purpose"/>
    <w:p>
      <w:pPr>
        <w:pStyle w:val="Heading2"/>
      </w:pPr>
      <w:r>
        <w:t xml:space="preserve">1.1 Purpose</w:t>
      </w:r>
    </w:p>
    <w:p>
      <w:pPr>
        <w:pStyle w:val="FirstParagraph"/>
      </w:pPr>
      <w:r>
        <w:rPr>
          <w:sz w:val="22"/>
        </w:rPr>
        <w:t xml:space="preserve">This Software Requirements Specification (SRS) defines the functional, non-functional and security requirements of the Smart City Waste Management System (SCW), version 1.0. It is the agreed baseline for the Software Architecture &amp; Design (SAD) document and the Test Plan: every requirement here has a unique ID (prefix</w:t>
      </w:r>
      <w:r>
        <w:rPr>
          <w:sz w:val="22"/>
        </w:rPr>
        <w:t xml:space="preserve"> </w:t>
      </w:r>
      <w:r>
        <w:rPr>
          <w:rStyle w:val="VerbatimChar"/>
          <w:sz w:val="22"/>
        </w:rPr>
        <w:t xml:space="preserve">SCW-</w:t>
      </w:r>
      <w:r>
        <w:rPr>
          <w:sz w:val="22"/>
        </w:rPr>
        <w:t xml:space="preserve">) that the SAD maps to a design component and the Test Plan maps to one or more test cases.</w:t>
      </w:r>
    </w:p>
    <w:bookmarkEnd w:id="20"/>
    <w:bookmarkStart w:id="21" w:name="scope"/>
    <w:p>
      <w:pPr>
        <w:pStyle w:val="Heading2"/>
      </w:pPr>
      <w:r>
        <w:t xml:space="preserve">1.2 Scope</w:t>
      </w:r>
    </w:p>
    <w:p>
      <w:pPr>
        <w:pStyle w:val="FirstParagraph"/>
      </w:pPr>
      <w:r>
        <w:rPr>
          <w:sz w:val="22"/>
        </w:rPr>
        <w:t xml:space="preserve">The Smart City Waste Management System is a web application that lets a municipality manage waste collection requests, collection vehicles and disposal facilities, and generate collection routes for each day.</w:t>
      </w:r>
    </w:p>
    <w:p>
      <w:pPr>
        <w:pStyle w:val="BodyText"/>
      </w:pPr>
      <w:r>
        <w:rPr>
          <w:sz w:val="22"/>
        </w:rPr>
        <w:t xml:space="preserve">The system will:</w:t>
      </w:r>
    </w:p>
    <w:p>
      <w:pPr>
        <w:numPr>
          <w:ilvl w:val="0"/>
          <w:numId w:val="1001"/>
        </w:numPr>
        <w:pStyle w:val="Compact"/>
      </w:pPr>
      <w:r>
        <w:rPr>
          <w:sz w:val="22"/>
        </w:rPr>
        <w:t xml:space="preserve">Allow citizens to submit waste collection requests with a location, waste type and estimated quantity, and track each request until it is collected, rejected or missed.</w:t>
      </w:r>
    </w:p>
    <w:p>
      <w:pPr>
        <w:numPr>
          <w:ilvl w:val="0"/>
          <w:numId w:val="1001"/>
        </w:numPr>
        <w:pStyle w:val="Compact"/>
      </w:pPr>
      <w:r>
        <w:rPr>
          <w:sz w:val="22"/>
        </w:rPr>
        <w:t xml:space="preserve">Assign each request a priority (High, Medium or Low) based on waste type and request age.</w:t>
      </w:r>
    </w:p>
    <w:p>
      <w:pPr>
        <w:numPr>
          <w:ilvl w:val="0"/>
          <w:numId w:val="1001"/>
        </w:numPr>
        <w:pStyle w:val="Compact"/>
      </w:pPr>
      <w:r>
        <w:rPr>
          <w:sz w:val="22"/>
        </w:rPr>
        <w:t xml:space="preserve">Allow the Admin / Municipal Officer to approve or reject requests and to manage vehicles, drivers, disposal facilities and user accounts.</w:t>
      </w:r>
    </w:p>
    <w:p>
      <w:pPr>
        <w:numPr>
          <w:ilvl w:val="0"/>
          <w:numId w:val="1001"/>
        </w:numPr>
        <w:pStyle w:val="Compact"/>
      </w:pPr>
      <w:r>
        <w:rPr>
          <w:sz w:val="22"/>
        </w:rPr>
        <w:t xml:space="preserve">Generate daily collection routes from approved requests, ordering stops by priority first and then by shortest distance, without exceeding any vehicle’s capacity.</w:t>
      </w:r>
    </w:p>
    <w:p>
      <w:pPr>
        <w:numPr>
          <w:ilvl w:val="0"/>
          <w:numId w:val="1001"/>
        </w:numPr>
        <w:pStyle w:val="Compact"/>
      </w:pPr>
      <w:r>
        <w:rPr>
          <w:sz w:val="22"/>
        </w:rPr>
        <w:t xml:space="preserve">Allow drivers to view their assigned route on a map and mark each stop as Collected or Missed.</w:t>
      </w:r>
    </w:p>
    <w:p>
      <w:pPr>
        <w:numPr>
          <w:ilvl w:val="0"/>
          <w:numId w:val="1001"/>
        </w:numPr>
        <w:pStyle w:val="Compact"/>
      </w:pPr>
      <w:r>
        <w:rPr>
          <w:sz w:val="22"/>
        </w:rPr>
        <w:t xml:space="preserve">Allow disposal facility operators to record incoming waste and keep remaining facility capacity up to date.</w:t>
      </w:r>
    </w:p>
    <w:p>
      <w:pPr>
        <w:numPr>
          <w:ilvl w:val="0"/>
          <w:numId w:val="1001"/>
        </w:numPr>
        <w:pStyle w:val="Compact"/>
      </w:pPr>
      <w:r>
        <w:rPr>
          <w:sz w:val="22"/>
        </w:rPr>
        <w:t xml:space="preserve">Notify citizens of every status change and give the Admin a dashboard and a daily CSV collection report.</w:t>
      </w:r>
    </w:p>
    <w:p>
      <w:pPr>
        <w:pStyle w:val="FirstParagraph"/>
      </w:pPr>
      <w:r>
        <w:rPr>
          <w:sz w:val="22"/>
        </w:rPr>
        <w:t xml:space="preserve">Out of scope for version 1.0: real-time GPS tracking of vehicles, payment or billing, native mobile apps, and integration with external municipal ERP systems.</w:t>
      </w:r>
    </w:p>
    <w:bookmarkEnd w:id="21"/>
    <w:bookmarkStart w:id="22" w:name="intended-audience"/>
    <w:p>
      <w:pPr>
        <w:pStyle w:val="Heading2"/>
      </w:pPr>
      <w:r>
        <w:t xml:space="preserve">1.3 Intended Audience</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643"/>
        <w:gridCol w:w="4276"/>
      </w:tblGrid>
      <w:tr>
        <w:trPr>
          <w:tblHeader w:val="true"/>
        </w:trPr>
        <w:tc>
          <w:tcPr>
            <w:shd w:val="clear" w:color="auto" w:fill="DBE5F1"/>
          </w:tcPr>
          <w:p>
            <w:pPr>
              <w:pStyle w:val="Compact"/>
              <w:spacing w:after="40" w:before="20"/>
              <w:jc w:val="left"/>
            </w:pPr>
            <w:r>
              <w:rPr>
                <w:b/>
                <w:sz w:val="20"/>
              </w:rPr>
              <w:t xml:space="preserve">Audience</w:t>
            </w:r>
          </w:p>
        </w:tc>
        <w:tc>
          <w:tcPr>
            <w:shd w:val="clear" w:color="auto" w:fill="DBE5F1"/>
          </w:tcPr>
          <w:p>
            <w:pPr>
              <w:pStyle w:val="Compact"/>
              <w:spacing w:after="40" w:before="20"/>
              <w:jc w:val="left"/>
            </w:pPr>
            <w:r>
              <w:rPr>
                <w:b/>
                <w:sz w:val="20"/>
              </w:rPr>
              <w:t xml:space="preserve">How they use this document</w:t>
            </w:r>
          </w:p>
        </w:tc>
      </w:tr>
      <w:tr>
        <w:tc>
          <w:tcPr/>
          <w:p>
            <w:pPr>
              <w:pStyle w:val="Compact"/>
              <w:spacing w:after="40" w:before="20"/>
              <w:jc w:val="left"/>
            </w:pPr>
            <w:r>
              <w:rPr>
                <w:sz w:val="20"/>
              </w:rPr>
              <w:t xml:space="preserve">Municipal officers (client / product owner)</w:t>
            </w:r>
          </w:p>
        </w:tc>
        <w:tc>
          <w:tcPr/>
          <w:p>
            <w:pPr>
              <w:pStyle w:val="Compact"/>
              <w:spacing w:after="40" w:before="20"/>
              <w:jc w:val="left"/>
            </w:pPr>
            <w:r>
              <w:rPr>
                <w:sz w:val="20"/>
              </w:rPr>
              <w:t xml:space="preserve">Confirm that the requirements match the municipality’s needs</w:t>
            </w:r>
          </w:p>
        </w:tc>
      </w:tr>
      <w:tr>
        <w:tc>
          <w:tcPr/>
          <w:p>
            <w:pPr>
              <w:pStyle w:val="Compact"/>
              <w:spacing w:after="40" w:before="20"/>
              <w:jc w:val="left"/>
            </w:pPr>
            <w:r>
              <w:rPr>
                <w:sz w:val="20"/>
              </w:rPr>
              <w:t xml:space="preserve">Developers (Team 04)</w:t>
            </w:r>
          </w:p>
        </w:tc>
        <w:tc>
          <w:tcPr/>
          <w:p>
            <w:pPr>
              <w:pStyle w:val="Compact"/>
              <w:spacing w:after="40" w:before="20"/>
              <w:jc w:val="left"/>
            </w:pPr>
            <w:r>
              <w:rPr>
                <w:sz w:val="20"/>
              </w:rPr>
              <w:t xml:space="preserve">Implement each requirement against its ID and acceptance criterion</w:t>
            </w:r>
          </w:p>
        </w:tc>
      </w:tr>
      <w:tr>
        <w:tc>
          <w:tcPr/>
          <w:p>
            <w:pPr>
              <w:pStyle w:val="Compact"/>
              <w:spacing w:after="40" w:before="20"/>
              <w:jc w:val="left"/>
            </w:pPr>
            <w:r>
              <w:rPr>
                <w:sz w:val="20"/>
              </w:rPr>
              <w:t xml:space="preserve">Architects / designers</w:t>
            </w:r>
          </w:p>
        </w:tc>
        <w:tc>
          <w:tcPr/>
          <w:p>
            <w:pPr>
              <w:pStyle w:val="Compact"/>
              <w:spacing w:after="40" w:before="20"/>
              <w:jc w:val="left"/>
            </w:pPr>
            <w:r>
              <w:rPr>
                <w:sz w:val="20"/>
              </w:rPr>
              <w:t xml:space="preserve">Derive components and interfaces in the SAD</w:t>
            </w:r>
          </w:p>
        </w:tc>
      </w:tr>
      <w:tr>
        <w:tc>
          <w:tcPr/>
          <w:p>
            <w:pPr>
              <w:pStyle w:val="Compact"/>
              <w:spacing w:after="40" w:before="20"/>
              <w:jc w:val="left"/>
            </w:pPr>
            <w:r>
              <w:rPr>
                <w:sz w:val="20"/>
              </w:rPr>
              <w:t xml:space="preserve">Testers</w:t>
            </w:r>
          </w:p>
        </w:tc>
        <w:tc>
          <w:tcPr/>
          <w:p>
            <w:pPr>
              <w:pStyle w:val="Compact"/>
              <w:spacing w:after="40" w:before="20"/>
              <w:jc w:val="left"/>
            </w:pPr>
            <w:r>
              <w:rPr>
                <w:sz w:val="20"/>
              </w:rPr>
              <w:t xml:space="preserve">Derive test cases in the Test Plan and trace them back to requirement IDs</w:t>
            </w:r>
          </w:p>
        </w:tc>
      </w:tr>
      <w:tr>
        <w:tc>
          <w:tcPr/>
          <w:p>
            <w:pPr>
              <w:pStyle w:val="Compact"/>
              <w:spacing w:after="40" w:before="20"/>
              <w:jc w:val="left"/>
            </w:pPr>
            <w:r>
              <w:rPr>
                <w:sz w:val="20"/>
              </w:rPr>
              <w:t xml:space="preserve">Course instructors / evaluators</w:t>
            </w:r>
          </w:p>
        </w:tc>
        <w:tc>
          <w:tcPr/>
          <w:p>
            <w:pPr>
              <w:pStyle w:val="Compact"/>
              <w:spacing w:after="40" w:before="20"/>
              <w:jc w:val="left"/>
            </w:pPr>
            <w:r>
              <w:rPr>
                <w:sz w:val="20"/>
              </w:rPr>
              <w:t xml:space="preserve">Assess completeness, clarity and traceability</w:t>
            </w:r>
          </w:p>
        </w:tc>
      </w:tr>
    </w:tbl>
    <w:p>
      <w:pPr>
        <w:pStyle w:val="BodyText"/>
      </w:pPr>
      <w:r>
        <w:rPr>
          <w:sz w:val="22"/>
        </w:rPr>
        <w:t xml:space="preserve">Readers new to the project should start with Sections 1 and 2; developers and testers should focus on Sections 4, 5 and 8.</w:t>
      </w:r>
    </w:p>
    <w:bookmarkEnd w:id="22"/>
    <w:bookmarkStart w:id="23" w:name="definitions-acronyms-and-abbreviations"/>
    <w:p>
      <w:pPr>
        <w:pStyle w:val="Heading2"/>
      </w:pPr>
      <w:r>
        <w:t xml:space="preserve">1.4 Definitions, Acronyms and Abbreviations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405"/>
        <w:gridCol w:w="4514"/>
      </w:tblGrid>
      <w:tr>
        <w:trPr>
          <w:tblHeader w:val="true"/>
        </w:trPr>
        <w:tc>
          <w:tcPr>
            <w:shd w:val="clear" w:color="auto" w:fill="DBE5F1"/>
          </w:tcPr>
          <w:p>
            <w:pPr>
              <w:pStyle w:val="Compact"/>
              <w:spacing w:after="40" w:before="20"/>
              <w:jc w:val="left"/>
            </w:pPr>
            <w:r>
              <w:rPr>
                <w:b/>
                <w:sz w:val="20"/>
              </w:rPr>
              <w:t xml:space="preserve">Term</w:t>
            </w:r>
          </w:p>
        </w:tc>
        <w:tc>
          <w:tcPr>
            <w:shd w:val="clear" w:color="auto" w:fill="DBE5F1"/>
          </w:tcPr>
          <w:p>
            <w:pPr>
              <w:pStyle w:val="Compact"/>
              <w:spacing w:after="40" w:before="20"/>
              <w:jc w:val="left"/>
            </w:pPr>
            <w:r>
              <w:rPr>
                <w:b/>
                <w:sz w:val="20"/>
              </w:rPr>
              <w:t xml:space="preserve">Definition</w:t>
            </w:r>
          </w:p>
        </w:tc>
      </w:tr>
      <w:tr>
        <w:tc>
          <w:tcPr/>
          <w:p>
            <w:pPr>
              <w:pStyle w:val="Compact"/>
              <w:spacing w:after="40" w:before="20"/>
              <w:jc w:val="left"/>
            </w:pPr>
            <w:r>
              <w:rPr>
                <w:sz w:val="20"/>
              </w:rPr>
              <w:t xml:space="preserve">SCW</w:t>
            </w:r>
          </w:p>
        </w:tc>
        <w:tc>
          <w:tcPr/>
          <w:p>
            <w:pPr>
              <w:pStyle w:val="Compact"/>
              <w:spacing w:after="40" w:before="20"/>
              <w:jc w:val="left"/>
            </w:pPr>
            <w:r>
              <w:rPr>
                <w:sz w:val="20"/>
              </w:rPr>
              <w:t xml:space="preserve">Smart City Waste Management System (prefix of all requirement IDs)</w:t>
            </w:r>
          </w:p>
        </w:tc>
      </w:tr>
      <w:tr>
        <w:tc>
          <w:tcPr/>
          <w:p>
            <w:pPr>
              <w:pStyle w:val="Compact"/>
              <w:spacing w:after="40" w:before="20"/>
              <w:jc w:val="left"/>
            </w:pPr>
            <w:r>
              <w:rPr>
                <w:sz w:val="20"/>
              </w:rPr>
              <w:t xml:space="preserve">SRS</w:t>
            </w:r>
          </w:p>
        </w:tc>
        <w:tc>
          <w:tcPr/>
          <w:p>
            <w:pPr>
              <w:pStyle w:val="Compact"/>
              <w:spacing w:after="40" w:before="20"/>
              <w:jc w:val="left"/>
            </w:pPr>
            <w:r>
              <w:rPr>
                <w:sz w:val="20"/>
              </w:rPr>
              <w:t xml:space="preserve">Software Requirements Specification</w:t>
            </w:r>
          </w:p>
        </w:tc>
      </w:tr>
      <w:tr>
        <w:tc>
          <w:tcPr/>
          <w:p>
            <w:pPr>
              <w:pStyle w:val="Compact"/>
              <w:spacing w:after="40" w:before="20"/>
              <w:jc w:val="left"/>
            </w:pPr>
            <w:r>
              <w:rPr>
                <w:sz w:val="20"/>
              </w:rPr>
              <w:t xml:space="preserve">SAD</w:t>
            </w:r>
          </w:p>
        </w:tc>
        <w:tc>
          <w:tcPr/>
          <w:p>
            <w:pPr>
              <w:pStyle w:val="Compact"/>
              <w:spacing w:after="40" w:before="20"/>
              <w:jc w:val="left"/>
            </w:pPr>
            <w:r>
              <w:rPr>
                <w:sz w:val="20"/>
              </w:rPr>
              <w:t xml:space="preserve">Software Architecture &amp; Design document</w:t>
            </w:r>
          </w:p>
        </w:tc>
      </w:tr>
      <w:tr>
        <w:tc>
          <w:tcPr/>
          <w:p>
            <w:pPr>
              <w:pStyle w:val="Compact"/>
              <w:spacing w:after="40" w:before="20"/>
              <w:jc w:val="left"/>
            </w:pPr>
            <w:r>
              <w:rPr>
                <w:sz w:val="20"/>
              </w:rPr>
              <w:t xml:space="preserve">RTM</w:t>
            </w:r>
          </w:p>
        </w:tc>
        <w:tc>
          <w:tcPr/>
          <w:p>
            <w:pPr>
              <w:pStyle w:val="Compact"/>
              <w:spacing w:after="40" w:before="20"/>
              <w:jc w:val="left"/>
            </w:pPr>
            <w:r>
              <w:rPr>
                <w:sz w:val="20"/>
              </w:rPr>
              <w:t xml:space="preserve">Requirements Traceability Matrix</w:t>
            </w:r>
          </w:p>
        </w:tc>
      </w:tr>
      <w:tr>
        <w:tc>
          <w:tcPr/>
          <w:p>
            <w:pPr>
              <w:pStyle w:val="Compact"/>
              <w:spacing w:after="40" w:before="20"/>
              <w:jc w:val="left"/>
            </w:pPr>
            <w:r>
              <w:rPr>
                <w:sz w:val="20"/>
              </w:rPr>
              <w:t xml:space="preserve">FR</w:t>
            </w:r>
          </w:p>
        </w:tc>
        <w:tc>
          <w:tcPr/>
          <w:p>
            <w:pPr>
              <w:pStyle w:val="Compact"/>
              <w:spacing w:after="40" w:before="20"/>
              <w:jc w:val="left"/>
            </w:pPr>
            <w:r>
              <w:rPr>
                <w:sz w:val="20"/>
              </w:rPr>
              <w:t xml:space="preserve">Functional Requirement (IDs</w:t>
            </w:r>
            <w:r>
              <w:rPr>
                <w:sz w:val="20"/>
              </w:rPr>
              <w:t xml:space="preserve"> </w:t>
            </w:r>
            <w:r>
              <w:rPr>
                <w:rStyle w:val="VerbatimChar"/>
                <w:sz w:val="20"/>
              </w:rPr>
              <w:t xml:space="preserve">SCW-F-xxx</w:t>
            </w:r>
            <w:r>
              <w:rPr>
                <w:sz w:val="20"/>
              </w:rPr>
              <w:t xml:space="preserve">)</w:t>
            </w:r>
          </w:p>
        </w:tc>
      </w:tr>
      <w:tr>
        <w:tc>
          <w:tcPr/>
          <w:p>
            <w:pPr>
              <w:pStyle w:val="Compact"/>
              <w:spacing w:after="40" w:before="20"/>
              <w:jc w:val="left"/>
            </w:pPr>
            <w:r>
              <w:rPr>
                <w:sz w:val="20"/>
              </w:rPr>
              <w:t xml:space="preserve">NFR</w:t>
            </w:r>
          </w:p>
        </w:tc>
        <w:tc>
          <w:tcPr/>
          <w:p>
            <w:pPr>
              <w:pStyle w:val="Compact"/>
              <w:spacing w:after="40" w:before="20"/>
              <w:jc w:val="left"/>
            </w:pPr>
            <w:r>
              <w:rPr>
                <w:sz w:val="20"/>
              </w:rPr>
              <w:t xml:space="preserve">Non-Functional Requirement (IDs</w:t>
            </w:r>
            <w:r>
              <w:rPr>
                <w:sz w:val="20"/>
              </w:rPr>
              <w:t xml:space="preserve"> </w:t>
            </w:r>
            <w:r>
              <w:rPr>
                <w:rStyle w:val="VerbatimChar"/>
                <w:sz w:val="20"/>
              </w:rPr>
              <w:t xml:space="preserve">SCW-NF-xxx</w:t>
            </w:r>
            <w:r>
              <w:rPr>
                <w:sz w:val="20"/>
              </w:rPr>
              <w:t xml:space="preserve">)</w:t>
            </w:r>
          </w:p>
        </w:tc>
      </w:tr>
      <w:tr>
        <w:tc>
          <w:tcPr/>
          <w:p>
            <w:pPr>
              <w:pStyle w:val="Compact"/>
              <w:spacing w:after="40" w:before="20"/>
              <w:jc w:val="left"/>
            </w:pPr>
            <w:r>
              <w:rPr>
                <w:sz w:val="20"/>
              </w:rPr>
              <w:t xml:space="preserve">SO / SEC</w:t>
            </w:r>
          </w:p>
        </w:tc>
        <w:tc>
          <w:tcPr/>
          <w:p>
            <w:pPr>
              <w:pStyle w:val="Compact"/>
              <w:spacing w:after="40" w:before="20"/>
              <w:jc w:val="left"/>
            </w:pPr>
            <w:r>
              <w:rPr>
                <w:sz w:val="20"/>
              </w:rPr>
              <w:t xml:space="preserve">Security Objective (</w:t>
            </w:r>
            <w:r>
              <w:rPr>
                <w:rStyle w:val="VerbatimChar"/>
                <w:sz w:val="20"/>
              </w:rPr>
              <w:t xml:space="preserve">SCW-SO-x</w:t>
            </w:r>
            <w:r>
              <w:rPr>
                <w:sz w:val="20"/>
              </w:rPr>
              <w:t xml:space="preserve">) / Security Requirement (</w:t>
            </w:r>
            <w:r>
              <w:rPr>
                <w:rStyle w:val="VerbatimChar"/>
                <w:sz w:val="20"/>
              </w:rPr>
              <w:t xml:space="preserve">SCW-SEC-xxx</w:t>
            </w:r>
            <w:r>
              <w:rPr>
                <w:sz w:val="20"/>
              </w:rPr>
              <w:t xml:space="preserve">)</w:t>
            </w:r>
          </w:p>
        </w:tc>
      </w:tr>
      <w:tr>
        <w:tc>
          <w:tcPr/>
          <w:p>
            <w:pPr>
              <w:pStyle w:val="Compact"/>
              <w:spacing w:after="40" w:before="20"/>
              <w:jc w:val="left"/>
            </w:pPr>
            <w:r>
              <w:rPr>
                <w:sz w:val="20"/>
              </w:rPr>
              <w:t xml:space="preserve">AC</w:t>
            </w:r>
          </w:p>
        </w:tc>
        <w:tc>
          <w:tcPr/>
          <w:p>
            <w:pPr>
              <w:pStyle w:val="Compact"/>
              <w:spacing w:after="40" w:before="20"/>
              <w:jc w:val="left"/>
            </w:pPr>
            <w:r>
              <w:rPr>
                <w:sz w:val="20"/>
              </w:rPr>
              <w:t xml:space="preserve">Acceptance Criterion (IDs</w:t>
            </w:r>
            <w:r>
              <w:rPr>
                <w:sz w:val="20"/>
              </w:rPr>
              <w:t xml:space="preserve"> </w:t>
            </w:r>
            <w:r>
              <w:rPr>
                <w:rStyle w:val="VerbatimChar"/>
                <w:sz w:val="20"/>
              </w:rPr>
              <w:t xml:space="preserve">AC-SCW-F-xxx</w:t>
            </w:r>
            <w:r>
              <w:rPr>
                <w:sz w:val="20"/>
              </w:rPr>
              <w:t xml:space="preserve">)</w:t>
            </w:r>
          </w:p>
        </w:tc>
      </w:tr>
      <w:tr>
        <w:tc>
          <w:tcPr/>
          <w:p>
            <w:pPr>
              <w:pStyle w:val="Compact"/>
              <w:spacing w:after="40" w:before="20"/>
              <w:jc w:val="left"/>
            </w:pPr>
            <w:r>
              <w:rPr>
                <w:sz w:val="20"/>
              </w:rPr>
              <w:t xml:space="preserve">TC</w:t>
            </w:r>
          </w:p>
        </w:tc>
        <w:tc>
          <w:tcPr/>
          <w:p>
            <w:pPr>
              <w:pStyle w:val="Compact"/>
              <w:spacing w:after="40" w:before="20"/>
              <w:jc w:val="left"/>
            </w:pPr>
            <w:r>
              <w:rPr>
                <w:sz w:val="20"/>
              </w:rPr>
              <w:t xml:space="preserve">Test Case (e.g. </w:t>
            </w:r>
            <w:r>
              <w:rPr>
                <w:rStyle w:val="VerbatimChar"/>
                <w:sz w:val="20"/>
              </w:rPr>
              <w:t xml:space="preserve">TC-REQ-01</w:t>
            </w:r>
            <w:r>
              <w:rPr>
                <w:sz w:val="20"/>
              </w:rPr>
              <w:t xml:space="preserve">)</w:t>
            </w:r>
          </w:p>
        </w:tc>
      </w:tr>
      <w:tr>
        <w:tc>
          <w:tcPr/>
          <w:p>
            <w:pPr>
              <w:pStyle w:val="Compact"/>
              <w:spacing w:after="40" w:before="20"/>
              <w:jc w:val="left"/>
            </w:pPr>
            <w:r>
              <w:rPr>
                <w:sz w:val="20"/>
              </w:rPr>
              <w:t xml:space="preserve">Citizen</w:t>
            </w:r>
          </w:p>
        </w:tc>
        <w:tc>
          <w:tcPr/>
          <w:p>
            <w:pPr>
              <w:pStyle w:val="Compact"/>
              <w:spacing w:after="40" w:before="20"/>
              <w:jc w:val="left"/>
            </w:pPr>
            <w:r>
              <w:rPr>
                <w:sz w:val="20"/>
              </w:rPr>
              <w:t xml:space="preserve">Resident who submits and tracks waste collection requests</w:t>
            </w:r>
          </w:p>
        </w:tc>
      </w:tr>
      <w:tr>
        <w:tc>
          <w:tcPr/>
          <w:p>
            <w:pPr>
              <w:pStyle w:val="Compact"/>
              <w:spacing w:after="40" w:before="20"/>
              <w:jc w:val="left"/>
            </w:pPr>
            <w:r>
              <w:rPr>
                <w:sz w:val="20"/>
              </w:rPr>
              <w:t xml:space="preserve">Driver</w:t>
            </w:r>
          </w:p>
        </w:tc>
        <w:tc>
          <w:tcPr/>
          <w:p>
            <w:pPr>
              <w:pStyle w:val="Compact"/>
              <w:spacing w:after="40" w:before="20"/>
              <w:jc w:val="left"/>
            </w:pPr>
            <w:r>
              <w:rPr>
                <w:sz w:val="20"/>
              </w:rPr>
              <w:t xml:space="preserve">Collection vehicle driver who follows an assigned route</w:t>
            </w:r>
          </w:p>
        </w:tc>
      </w:tr>
      <w:tr>
        <w:tc>
          <w:tcPr/>
          <w:p>
            <w:pPr>
              <w:pStyle w:val="Compact"/>
              <w:spacing w:after="40" w:before="20"/>
              <w:jc w:val="left"/>
            </w:pPr>
            <w:r>
              <w:rPr>
                <w:sz w:val="20"/>
              </w:rPr>
              <w:t xml:space="preserve">Admin</w:t>
            </w:r>
          </w:p>
        </w:tc>
        <w:tc>
          <w:tcPr/>
          <w:p>
            <w:pPr>
              <w:pStyle w:val="Compact"/>
              <w:spacing w:after="40" w:before="20"/>
              <w:jc w:val="left"/>
            </w:pPr>
            <w:r>
              <w:rPr>
                <w:sz w:val="20"/>
              </w:rPr>
              <w:t xml:space="preserve">Admin / Municipal Officer who manages requests, vehicles, facilities, users and routes</w:t>
            </w:r>
          </w:p>
        </w:tc>
      </w:tr>
      <w:tr>
        <w:tc>
          <w:tcPr/>
          <w:p>
            <w:pPr>
              <w:pStyle w:val="Compact"/>
              <w:spacing w:after="40" w:before="20"/>
              <w:jc w:val="left"/>
            </w:pPr>
            <w:r>
              <w:rPr>
                <w:sz w:val="20"/>
              </w:rPr>
              <w:t xml:space="preserve">Operator</w:t>
            </w:r>
          </w:p>
        </w:tc>
        <w:tc>
          <w:tcPr/>
          <w:p>
            <w:pPr>
              <w:pStyle w:val="Compact"/>
              <w:spacing w:after="40" w:before="20"/>
              <w:jc w:val="left"/>
            </w:pPr>
            <w:r>
              <w:rPr>
                <w:sz w:val="20"/>
              </w:rPr>
              <w:t xml:space="preserve">Disposal facility operator who records incoming waste and manages facility capacity</w:t>
            </w:r>
          </w:p>
        </w:tc>
      </w:tr>
      <w:tr>
        <w:tc>
          <w:tcPr/>
          <w:p>
            <w:pPr>
              <w:pStyle w:val="Compact"/>
              <w:spacing w:after="40" w:before="20"/>
              <w:jc w:val="left"/>
            </w:pPr>
            <w:r>
              <w:rPr>
                <w:sz w:val="20"/>
              </w:rPr>
              <w:t xml:space="preserve">Collection request</w:t>
            </w:r>
          </w:p>
        </w:tc>
        <w:tc>
          <w:tcPr/>
          <w:p>
            <w:pPr>
              <w:pStyle w:val="Compact"/>
              <w:spacing w:after="40" w:before="20"/>
              <w:jc w:val="left"/>
            </w:pPr>
            <w:r>
              <w:rPr>
                <w:sz w:val="20"/>
              </w:rPr>
              <w:t xml:space="preserve">A citizen’s request to collect a given waste type and quantity from a location</w:t>
            </w:r>
          </w:p>
        </w:tc>
      </w:tr>
      <w:tr>
        <w:tc>
          <w:tcPr/>
          <w:p>
            <w:pPr>
              <w:pStyle w:val="Compact"/>
              <w:spacing w:after="40" w:before="20"/>
              <w:jc w:val="left"/>
            </w:pPr>
            <w:r>
              <w:rPr>
                <w:sz w:val="20"/>
              </w:rPr>
              <w:t xml:space="preserve">Route</w:t>
            </w:r>
          </w:p>
        </w:tc>
        <w:tc>
          <w:tcPr/>
          <w:p>
            <w:pPr>
              <w:pStyle w:val="Compact"/>
              <w:spacing w:after="40" w:before="20"/>
              <w:jc w:val="left"/>
            </w:pPr>
            <w:r>
              <w:rPr>
                <w:sz w:val="20"/>
              </w:rPr>
              <w:t xml:space="preserve">Ordered list of stops (collection points and facility visits) assigned to one vehicle for one date</w:t>
            </w:r>
          </w:p>
        </w:tc>
      </w:tr>
      <w:tr>
        <w:tc>
          <w:tcPr/>
          <w:p>
            <w:pPr>
              <w:pStyle w:val="Compact"/>
              <w:spacing w:after="40" w:before="20"/>
              <w:jc w:val="left"/>
            </w:pPr>
            <w:r>
              <w:rPr>
                <w:sz w:val="20"/>
              </w:rPr>
              <w:t xml:space="preserve">Stop</w:t>
            </w:r>
          </w:p>
        </w:tc>
        <w:tc>
          <w:tcPr/>
          <w:p>
            <w:pPr>
              <w:pStyle w:val="Compact"/>
              <w:spacing w:after="40" w:before="20"/>
              <w:jc w:val="left"/>
            </w:pPr>
            <w:r>
              <w:rPr>
                <w:sz w:val="20"/>
              </w:rPr>
              <w:t xml:space="preserve">One collection point or facility visit within a route</w:t>
            </w:r>
          </w:p>
        </w:tc>
      </w:tr>
      <w:tr>
        <w:tc>
          <w:tcPr/>
          <w:p>
            <w:pPr>
              <w:pStyle w:val="Compact"/>
              <w:spacing w:after="40" w:before="20"/>
              <w:jc w:val="left"/>
            </w:pPr>
            <w:r>
              <w:rPr>
                <w:sz w:val="20"/>
              </w:rPr>
              <w:t xml:space="preserve">Priority</w:t>
            </w:r>
          </w:p>
        </w:tc>
        <w:tc>
          <w:tcPr/>
          <w:p>
            <w:pPr>
              <w:pStyle w:val="Compact"/>
              <w:spacing w:after="40" w:before="20"/>
              <w:jc w:val="left"/>
            </w:pPr>
            <w:r>
              <w:rPr>
                <w:sz w:val="20"/>
              </w:rPr>
              <w:t xml:space="preserve">High, Medium or Low ranking of a request, used to order route stops</w:t>
            </w:r>
          </w:p>
        </w:tc>
      </w:tr>
      <w:tr>
        <w:tc>
          <w:tcPr/>
          <w:p>
            <w:pPr>
              <w:pStyle w:val="Compact"/>
              <w:spacing w:after="40" w:before="20"/>
              <w:jc w:val="left"/>
            </w:pPr>
            <w:r>
              <w:rPr>
                <w:sz w:val="20"/>
              </w:rPr>
              <w:t xml:space="preserve">Capacity</w:t>
            </w:r>
          </w:p>
        </w:tc>
        <w:tc>
          <w:tcPr/>
          <w:p>
            <w:pPr>
              <w:pStyle w:val="Compact"/>
              <w:spacing w:after="40" w:before="20"/>
              <w:jc w:val="left"/>
            </w:pPr>
            <w:r>
              <w:rPr>
                <w:sz w:val="20"/>
              </w:rPr>
              <w:t xml:space="preserve">Maximum load of a vehicle (kg) or daily intake of a facility (kg)</w:t>
            </w:r>
          </w:p>
        </w:tc>
      </w:tr>
      <w:tr>
        <w:tc>
          <w:tcPr/>
          <w:p>
            <w:pPr>
              <w:pStyle w:val="Compact"/>
              <w:spacing w:after="40" w:before="20"/>
              <w:jc w:val="left"/>
            </w:pPr>
            <w:r>
              <w:rPr>
                <w:sz w:val="20"/>
              </w:rPr>
              <w:t xml:space="preserve">API</w:t>
            </w:r>
          </w:p>
        </w:tc>
        <w:tc>
          <w:tcPr/>
          <w:p>
            <w:pPr>
              <w:pStyle w:val="Compact"/>
              <w:spacing w:after="40" w:before="20"/>
              <w:jc w:val="left"/>
            </w:pPr>
            <w:r>
              <w:rPr>
                <w:sz w:val="20"/>
              </w:rPr>
              <w:t xml:space="preserve">Application Programming Interface</w:t>
            </w:r>
          </w:p>
        </w:tc>
      </w:tr>
      <w:tr>
        <w:tc>
          <w:tcPr/>
          <w:p>
            <w:pPr>
              <w:pStyle w:val="Compact"/>
              <w:spacing w:after="40" w:before="20"/>
              <w:jc w:val="left"/>
            </w:pPr>
            <w:r>
              <w:rPr>
                <w:sz w:val="20"/>
              </w:rPr>
              <w:t xml:space="preserve">REST</w:t>
            </w:r>
          </w:p>
        </w:tc>
        <w:tc>
          <w:tcPr/>
          <w:p>
            <w:pPr>
              <w:pStyle w:val="Compact"/>
              <w:spacing w:after="40" w:before="20"/>
              <w:jc w:val="left"/>
            </w:pPr>
            <w:r>
              <w:rPr>
                <w:sz w:val="20"/>
              </w:rPr>
              <w:t xml:space="preserve">Representational State Transfer</w:t>
            </w:r>
          </w:p>
        </w:tc>
      </w:tr>
      <w:tr>
        <w:tc>
          <w:tcPr/>
          <w:p>
            <w:pPr>
              <w:pStyle w:val="Compact"/>
              <w:spacing w:after="40" w:before="20"/>
              <w:jc w:val="left"/>
            </w:pPr>
            <w:r>
              <w:rPr>
                <w:sz w:val="20"/>
              </w:rPr>
              <w:t xml:space="preserve">JWT</w:t>
            </w:r>
          </w:p>
        </w:tc>
        <w:tc>
          <w:tcPr/>
          <w:p>
            <w:pPr>
              <w:pStyle w:val="Compact"/>
              <w:spacing w:after="40" w:before="20"/>
              <w:jc w:val="left"/>
            </w:pPr>
            <w:r>
              <w:rPr>
                <w:sz w:val="20"/>
              </w:rPr>
              <w:t xml:space="preserve">JSON Web Token, used for authentication</w:t>
            </w:r>
          </w:p>
        </w:tc>
      </w:tr>
      <w:tr>
        <w:tc>
          <w:tcPr/>
          <w:p>
            <w:pPr>
              <w:pStyle w:val="Compact"/>
              <w:spacing w:after="40" w:before="20"/>
              <w:jc w:val="left"/>
            </w:pPr>
            <w:r>
              <w:rPr>
                <w:sz w:val="20"/>
              </w:rPr>
              <w:t xml:space="preserve">RBAC</w:t>
            </w:r>
          </w:p>
        </w:tc>
        <w:tc>
          <w:tcPr/>
          <w:p>
            <w:pPr>
              <w:pStyle w:val="Compact"/>
              <w:spacing w:after="40" w:before="20"/>
              <w:jc w:val="left"/>
            </w:pPr>
            <w:r>
              <w:rPr>
                <w:sz w:val="20"/>
              </w:rPr>
              <w:t xml:space="preserve">Role-Based Access Control</w:t>
            </w:r>
          </w:p>
        </w:tc>
      </w:tr>
      <w:tr>
        <w:tc>
          <w:tcPr/>
          <w:p>
            <w:pPr>
              <w:pStyle w:val="Compact"/>
              <w:spacing w:after="40" w:before="20"/>
              <w:jc w:val="left"/>
            </w:pPr>
            <w:r>
              <w:rPr>
                <w:sz w:val="20"/>
              </w:rPr>
              <w:t xml:space="preserve">HTTPS / TLS</w:t>
            </w:r>
          </w:p>
        </w:tc>
        <w:tc>
          <w:tcPr/>
          <w:p>
            <w:pPr>
              <w:pStyle w:val="Compact"/>
              <w:spacing w:after="40" w:before="20"/>
              <w:jc w:val="left"/>
            </w:pPr>
            <w:r>
              <w:rPr>
                <w:sz w:val="20"/>
              </w:rPr>
              <w:t xml:space="preserve">HTTP over Transport Layer Security</w:t>
            </w:r>
          </w:p>
        </w:tc>
      </w:tr>
      <w:tr>
        <w:tc>
          <w:tcPr/>
          <w:p>
            <w:pPr>
              <w:pStyle w:val="Compact"/>
              <w:spacing w:after="40" w:before="20"/>
              <w:jc w:val="left"/>
            </w:pPr>
            <w:r>
              <w:rPr>
                <w:sz w:val="20"/>
              </w:rPr>
              <w:t xml:space="preserve">CSV</w:t>
            </w:r>
          </w:p>
        </w:tc>
        <w:tc>
          <w:tcPr/>
          <w:p>
            <w:pPr>
              <w:pStyle w:val="Compact"/>
              <w:spacing w:after="40" w:before="20"/>
              <w:jc w:val="left"/>
            </w:pPr>
            <w:r>
              <w:rPr>
                <w:sz w:val="20"/>
              </w:rPr>
              <w:t xml:space="preserve">Comma-Separated Values file format</w:t>
            </w:r>
          </w:p>
        </w:tc>
      </w:tr>
      <w:tr>
        <w:tc>
          <w:tcPr/>
          <w:p>
            <w:pPr>
              <w:pStyle w:val="Compact"/>
              <w:spacing w:after="40" w:before="20"/>
              <w:jc w:val="left"/>
            </w:pPr>
            <w:r>
              <w:rPr>
                <w:sz w:val="20"/>
              </w:rPr>
              <w:t xml:space="preserve">OSM</w:t>
            </w:r>
          </w:p>
        </w:tc>
        <w:tc>
          <w:tcPr/>
          <w:p>
            <w:pPr>
              <w:pStyle w:val="Compact"/>
              <w:spacing w:after="40" w:before="20"/>
              <w:jc w:val="left"/>
            </w:pPr>
            <w:r>
              <w:rPr>
                <w:sz w:val="20"/>
              </w:rPr>
              <w:t xml:space="preserve">OpenStreetMap</w:t>
            </w:r>
          </w:p>
        </w:tc>
      </w:tr>
      <w:tr>
        <w:tc>
          <w:tcPr/>
          <w:p>
            <w:pPr>
              <w:pStyle w:val="Compact"/>
              <w:spacing w:after="40" w:before="20"/>
              <w:jc w:val="left"/>
            </w:pPr>
            <w:r>
              <w:rPr>
                <w:sz w:val="20"/>
              </w:rPr>
              <w:t xml:space="preserve">UML</w:t>
            </w:r>
          </w:p>
        </w:tc>
        <w:tc>
          <w:tcPr/>
          <w:p>
            <w:pPr>
              <w:pStyle w:val="Compact"/>
              <w:spacing w:after="40" w:before="20"/>
              <w:jc w:val="left"/>
            </w:pPr>
            <w:r>
              <w:rPr>
                <w:sz w:val="20"/>
              </w:rPr>
              <w:t xml:space="preserve">Unified Modeling Language</w:t>
            </w:r>
          </w:p>
        </w:tc>
      </w:tr>
    </w:tbl>
    <w:bookmarkEnd w:id="23"/>
    <w:bookmarkEnd w:id="24"/>
    <w:bookmarkStart w:id="31" w:name="overall-description"/>
    <w:p>
      <w:pPr>
        <w:pStyle w:val="Heading1"/>
      </w:pPr>
      <w:r>
        <w:t xml:space="preserve">2. Overall Description</w:t>
      </w:r>
    </w:p>
    <w:bookmarkStart w:id="25" w:name="product-perspective"/>
    <w:p>
      <w:pPr>
        <w:pStyle w:val="Heading2"/>
      </w:pPr>
      <w:r>
        <w:t xml:space="preserve">2.1 Product Perspective</w:t>
      </w:r>
    </w:p>
    <w:p>
      <w:pPr>
        <w:pStyle w:val="FirstParagraph"/>
      </w:pPr>
      <w:r>
        <w:rPr>
          <w:sz w:val="22"/>
        </w:rPr>
        <w:t xml:space="preserve">The Smart City Waste Management System is a new, self-contained web application. It replaces manual, phone- and paper-based handling of collection requests and fixed collection schedules with a single system in which requests, vehicles, facilities and routes share one database.</w:t>
      </w:r>
    </w:p>
    <w:p>
      <w:pPr>
        <w:pStyle w:val="BodyText"/>
      </w:pPr>
      <w:r>
        <w:rPr>
          <w:sz w:val="22"/>
        </w:rPr>
        <w:t xml:space="preserve">The system follows a layered (3-tier) architecture:</w:t>
      </w:r>
    </w:p>
    <w:p>
      <w:pPr>
        <w:numPr>
          <w:ilvl w:val="0"/>
          <w:numId w:val="1002"/>
        </w:numPr>
        <w:pStyle w:val="Compact"/>
      </w:pPr>
      <w:r>
        <w:rPr>
          <w:bCs/>
          <w:b/>
          <w:sz w:val="22"/>
        </w:rPr>
        <w:t xml:space="preserve">Presentation layer:</w:t>
      </w:r>
      <w:r>
        <w:rPr>
          <w:sz w:val="22"/>
        </w:rPr>
        <w:t xml:space="preserve"> </w:t>
      </w:r>
      <w:r>
        <w:rPr>
          <w:sz w:val="22"/>
        </w:rPr>
        <w:t xml:space="preserve">Web Frontend (React, mobile-responsive) used by all four roles; maps rendered with Leaflet and OpenStreetMap.</w:t>
      </w:r>
    </w:p>
    <w:p>
      <w:pPr>
        <w:numPr>
          <w:ilvl w:val="0"/>
          <w:numId w:val="1002"/>
        </w:numPr>
        <w:pStyle w:val="Compact"/>
      </w:pPr>
      <w:r>
        <w:rPr>
          <w:bCs/>
          <w:b/>
          <w:sz w:val="22"/>
        </w:rPr>
        <w:t xml:space="preserve">Application / service layer:</w:t>
      </w:r>
      <w:r>
        <w:rPr>
          <w:sz w:val="22"/>
        </w:rPr>
        <w:t xml:space="preserve"> </w:t>
      </w:r>
      <w:r>
        <w:rPr>
          <w:sz w:val="22"/>
        </w:rPr>
        <w:t xml:space="preserve">Python FastAPI REST services: Auth &amp; User Service, Request Service, Fleet Service, Facility Service, Route Optimization Engine, and Notification &amp; Reporting Service.</w:t>
      </w:r>
    </w:p>
    <w:p>
      <w:pPr>
        <w:numPr>
          <w:ilvl w:val="0"/>
          <w:numId w:val="1002"/>
        </w:numPr>
        <w:pStyle w:val="Compact"/>
      </w:pPr>
      <w:r>
        <w:rPr>
          <w:bCs/>
          <w:b/>
          <w:sz w:val="22"/>
        </w:rPr>
        <w:t xml:space="preserve">Data layer:</w:t>
      </w:r>
      <w:r>
        <w:rPr>
          <w:sz w:val="22"/>
        </w:rPr>
        <w:t xml:space="preserve"> </w:t>
      </w:r>
      <w:r>
        <w:rPr>
          <w:sz w:val="22"/>
        </w:rPr>
        <w:t xml:space="preserve">PostgreSQL database.</w:t>
      </w:r>
    </w:p>
    <w:p>
      <w:pPr>
        <w:pStyle w:val="FirstParagraph"/>
      </w:pPr>
      <w:r>
        <w:rPr>
          <w:sz w:val="22"/>
        </w:rPr>
        <w:t xml:space="preserve">External systems the product depends on:</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960"/>
        <w:gridCol w:w="3960"/>
      </w:tblGrid>
      <w:tr>
        <w:trPr>
          <w:tblHeader w:val="true"/>
        </w:trPr>
        <w:tc>
          <w:tcPr>
            <w:shd w:val="clear" w:color="auto" w:fill="DBE5F1"/>
          </w:tcPr>
          <w:p>
            <w:pPr>
              <w:pStyle w:val="Compact"/>
              <w:spacing w:after="40" w:before="20"/>
              <w:jc w:val="left"/>
            </w:pPr>
            <w:r>
              <w:rPr>
                <w:b/>
                <w:sz w:val="20"/>
              </w:rPr>
              <w:t xml:space="preserve">External system</w:t>
            </w:r>
          </w:p>
        </w:tc>
        <w:tc>
          <w:tcPr>
            <w:shd w:val="clear" w:color="auto" w:fill="DBE5F1"/>
          </w:tcPr>
          <w:p>
            <w:pPr>
              <w:pStyle w:val="Compact"/>
              <w:spacing w:after="40" w:before="20"/>
              <w:jc w:val="left"/>
            </w:pPr>
            <w:r>
              <w:rPr>
                <w:b/>
                <w:sz w:val="20"/>
              </w:rPr>
              <w:t xml:space="preserve">Used for</w:t>
            </w:r>
          </w:p>
        </w:tc>
      </w:tr>
      <w:tr>
        <w:tc>
          <w:tcPr/>
          <w:p>
            <w:pPr>
              <w:pStyle w:val="Compact"/>
              <w:spacing w:after="40" w:before="20"/>
              <w:jc w:val="left"/>
            </w:pPr>
            <w:r>
              <w:rPr>
                <w:sz w:val="20"/>
              </w:rPr>
              <w:t xml:space="preserve">Map Service (OpenStreetMap)</w:t>
            </w:r>
          </w:p>
        </w:tc>
        <w:tc>
          <w:tcPr/>
          <w:p>
            <w:pPr>
              <w:pStyle w:val="Compact"/>
              <w:spacing w:after="40" w:before="20"/>
              <w:jc w:val="left"/>
            </w:pPr>
            <w:r>
              <w:rPr>
                <w:sz w:val="20"/>
              </w:rPr>
              <w:t xml:space="preserve">Map tiles, geocoding of addresses, distance data (optionally OSRM road distance)</w:t>
            </w:r>
          </w:p>
        </w:tc>
      </w:tr>
      <w:tr>
        <w:tc>
          <w:tcPr/>
          <w:p>
            <w:pPr>
              <w:pStyle w:val="Compact"/>
              <w:spacing w:after="40" w:before="20"/>
              <w:jc w:val="left"/>
            </w:pPr>
            <w:r>
              <w:rPr>
                <w:sz w:val="20"/>
              </w:rPr>
              <w:t xml:space="preserve">Email provider (SMTP)</w:t>
            </w:r>
          </w:p>
        </w:tc>
        <w:tc>
          <w:tcPr/>
          <w:p>
            <w:pPr>
              <w:pStyle w:val="Compact"/>
              <w:spacing w:after="40" w:before="20"/>
              <w:jc w:val="left"/>
            </w:pPr>
            <w:r>
              <w:rPr>
                <w:sz w:val="20"/>
              </w:rPr>
              <w:t xml:space="preserve">Sending status-change notification emails to citizens</w:t>
            </w:r>
          </w:p>
        </w:tc>
      </w:tr>
      <w:tr>
        <w:tc>
          <w:tcPr/>
          <w:p>
            <w:pPr>
              <w:pStyle w:val="Compact"/>
              <w:spacing w:after="40" w:before="20"/>
              <w:jc w:val="left"/>
            </w:pPr>
            <w:r>
              <w:rPr>
                <w:sz w:val="20"/>
              </w:rPr>
              <w:t xml:space="preserve">Web browser</w:t>
            </w:r>
          </w:p>
        </w:tc>
        <w:tc>
          <w:tcPr/>
          <w:p>
            <w:pPr>
              <w:pStyle w:val="Compact"/>
              <w:spacing w:after="40" w:before="20"/>
              <w:jc w:val="left"/>
            </w:pPr>
            <w:r>
              <w:rPr>
                <w:sz w:val="20"/>
              </w:rPr>
              <w:t xml:space="preserve">Running the Web Frontend on desktop and mobile devices</w:t>
            </w:r>
          </w:p>
        </w:tc>
      </w:tr>
    </w:tbl>
    <w:bookmarkEnd w:id="25"/>
    <w:bookmarkStart w:id="26" w:name="major-product-functions"/>
    <w:p>
      <w:pPr>
        <w:pStyle w:val="Heading2"/>
      </w:pPr>
      <w:r>
        <w:t xml:space="preserve">2.2 Major Product Functions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692"/>
        <w:gridCol w:w="2692"/>
        <w:gridCol w:w="2534"/>
      </w:tblGrid>
      <w:tr>
        <w:trPr>
          <w:tblHeader w:val="true"/>
        </w:trPr>
        <w:tc>
          <w:tcPr>
            <w:shd w:val="clear" w:color="auto" w:fill="DBE5F1"/>
          </w:tcPr>
          <w:p>
            <w:pPr>
              <w:pStyle w:val="Compact"/>
              <w:spacing w:after="40" w:before="20"/>
              <w:jc w:val="left"/>
            </w:pPr>
            <w:r>
              <w:rPr>
                <w:b/>
                <w:sz w:val="20"/>
              </w:rPr>
              <w:t xml:space="preserve">Function area</w:t>
            </w:r>
          </w:p>
        </w:tc>
        <w:tc>
          <w:tcPr>
            <w:shd w:val="clear" w:color="auto" w:fill="DBE5F1"/>
          </w:tcPr>
          <w:p>
            <w:pPr>
              <w:pStyle w:val="Compact"/>
              <w:spacing w:after="40" w:before="20"/>
              <w:jc w:val="left"/>
            </w:pPr>
            <w:r>
              <w:rPr>
                <w:b/>
                <w:sz w:val="20"/>
              </w:rPr>
              <w:t xml:space="preserve">Summary</w:t>
            </w:r>
          </w:p>
        </w:tc>
        <w:tc>
          <w:tcPr>
            <w:shd w:val="clear" w:color="auto" w:fill="DBE5F1"/>
          </w:tcPr>
          <w:p>
            <w:pPr>
              <w:pStyle w:val="Compact"/>
              <w:spacing w:after="40" w:before="20"/>
              <w:jc w:val="left"/>
            </w:pPr>
            <w:r>
              <w:rPr>
                <w:b/>
                <w:sz w:val="20"/>
              </w:rPr>
              <w:t xml:space="preserve">Requirements</w:t>
            </w:r>
          </w:p>
        </w:tc>
      </w:tr>
      <w:tr>
        <w:tc>
          <w:tcPr/>
          <w:p>
            <w:pPr>
              <w:pStyle w:val="Compact"/>
              <w:spacing w:after="40" w:before="20"/>
              <w:jc w:val="left"/>
            </w:pPr>
            <w:r>
              <w:rPr>
                <w:sz w:val="20"/>
              </w:rPr>
              <w:t xml:space="preserve">Authentication &amp; roles</w:t>
            </w:r>
          </w:p>
        </w:tc>
        <w:tc>
          <w:tcPr/>
          <w:p>
            <w:pPr>
              <w:pStyle w:val="Compact"/>
              <w:spacing w:after="40" w:before="20"/>
              <w:jc w:val="left"/>
            </w:pPr>
            <w:r>
              <w:rPr>
                <w:sz w:val="20"/>
              </w:rPr>
              <w:t xml:space="preserve">Register and log in with email and password; role-based access for four roles; Admin manages Driver and Operator accounts</w:t>
            </w:r>
          </w:p>
        </w:tc>
        <w:tc>
          <w:tcPr/>
          <w:p>
            <w:pPr>
              <w:pStyle w:val="Compact"/>
              <w:spacing w:after="40" w:before="20"/>
              <w:jc w:val="left"/>
            </w:pPr>
            <w:r>
              <w:rPr>
                <w:sz w:val="20"/>
              </w:rPr>
              <w:t xml:space="preserve">SCW-F-001 – SCW-F-003</w:t>
            </w:r>
          </w:p>
        </w:tc>
      </w:tr>
      <w:tr>
        <w:tc>
          <w:tcPr/>
          <w:p>
            <w:pPr>
              <w:pStyle w:val="Compact"/>
              <w:spacing w:after="40" w:before="20"/>
              <w:jc w:val="left"/>
            </w:pPr>
            <w:r>
              <w:rPr>
                <w:sz w:val="20"/>
              </w:rPr>
              <w:t xml:space="preserve">Collection requests</w:t>
            </w:r>
          </w:p>
        </w:tc>
        <w:tc>
          <w:tcPr/>
          <w:p>
            <w:pPr>
              <w:pStyle w:val="Compact"/>
              <w:spacing w:after="40" w:before="20"/>
              <w:jc w:val="left"/>
            </w:pPr>
            <w:r>
              <w:rPr>
                <w:sz w:val="20"/>
              </w:rPr>
              <w:t xml:space="preserve">Citizens submit, track and cancel requests; automatic priority assignment; Admin approves or rejects</w:t>
            </w:r>
          </w:p>
        </w:tc>
        <w:tc>
          <w:tcPr/>
          <w:p>
            <w:pPr>
              <w:pStyle w:val="Compact"/>
              <w:spacing w:after="40" w:before="20"/>
              <w:jc w:val="left"/>
            </w:pPr>
            <w:r>
              <w:rPr>
                <w:sz w:val="20"/>
              </w:rPr>
              <w:t xml:space="preserve">SCW-F-010 – SCW-F-014</w:t>
            </w:r>
          </w:p>
        </w:tc>
      </w:tr>
      <w:tr>
        <w:tc>
          <w:tcPr/>
          <w:p>
            <w:pPr>
              <w:pStyle w:val="Compact"/>
              <w:spacing w:after="40" w:before="20"/>
              <w:jc w:val="left"/>
            </w:pPr>
            <w:r>
              <w:rPr>
                <w:sz w:val="20"/>
              </w:rPr>
              <w:t xml:space="preserve">Vehicle management</w:t>
            </w:r>
          </w:p>
        </w:tc>
        <w:tc>
          <w:tcPr/>
          <w:p>
            <w:pPr>
              <w:pStyle w:val="Compact"/>
              <w:spacing w:after="40" w:before="20"/>
              <w:jc w:val="left"/>
            </w:pPr>
            <w:r>
              <w:rPr>
                <w:sz w:val="20"/>
              </w:rPr>
              <w:t xml:space="preserve">Admin manages vehicles, their status and driver assignment; system tracks vehicle load during a route</w:t>
            </w:r>
          </w:p>
        </w:tc>
        <w:tc>
          <w:tcPr/>
          <w:p>
            <w:pPr>
              <w:pStyle w:val="Compact"/>
              <w:spacing w:after="40" w:before="20"/>
              <w:jc w:val="left"/>
            </w:pPr>
            <w:r>
              <w:rPr>
                <w:sz w:val="20"/>
              </w:rPr>
              <w:t xml:space="preserve">SCW-F-020 – SCW-F-023</w:t>
            </w:r>
          </w:p>
        </w:tc>
      </w:tr>
      <w:tr>
        <w:tc>
          <w:tcPr/>
          <w:p>
            <w:pPr>
              <w:pStyle w:val="Compact"/>
              <w:spacing w:after="40" w:before="20"/>
              <w:jc w:val="left"/>
            </w:pPr>
            <w:r>
              <w:rPr>
                <w:sz w:val="20"/>
              </w:rPr>
              <w:t xml:space="preserve">Facility management</w:t>
            </w:r>
          </w:p>
        </w:tc>
        <w:tc>
          <w:tcPr/>
          <w:p>
            <w:pPr>
              <w:pStyle w:val="Compact"/>
              <w:spacing w:after="40" w:before="20"/>
              <w:jc w:val="left"/>
            </w:pPr>
            <w:r>
              <w:rPr>
                <w:sz w:val="20"/>
              </w:rPr>
              <w:t xml:space="preserve">Admin manages disposal facilities; Operators record incoming waste; full or unsuitable facilities are excluded</w:t>
            </w:r>
          </w:p>
        </w:tc>
        <w:tc>
          <w:tcPr/>
          <w:p>
            <w:pPr>
              <w:pStyle w:val="Compact"/>
              <w:spacing w:after="40" w:before="20"/>
              <w:jc w:val="left"/>
            </w:pPr>
            <w:r>
              <w:rPr>
                <w:sz w:val="20"/>
              </w:rPr>
              <w:t xml:space="preserve">SCW-F-030 – SCW-F-032</w:t>
            </w:r>
          </w:p>
        </w:tc>
      </w:tr>
      <w:tr>
        <w:tc>
          <w:tcPr/>
          <w:p>
            <w:pPr>
              <w:pStyle w:val="Compact"/>
              <w:spacing w:after="40" w:before="20"/>
              <w:jc w:val="left"/>
            </w:pPr>
            <w:r>
              <w:rPr>
                <w:sz w:val="20"/>
              </w:rPr>
              <w:t xml:space="preserve">Route generation</w:t>
            </w:r>
          </w:p>
        </w:tc>
        <w:tc>
          <w:tcPr/>
          <w:p>
            <w:pPr>
              <w:pStyle w:val="Compact"/>
              <w:spacing w:after="40" w:before="20"/>
              <w:jc w:val="left"/>
            </w:pPr>
            <w:r>
              <w:rPr>
                <w:sz w:val="20"/>
              </w:rPr>
              <w:t xml:space="preserve">Admin generates daily routes ordered by priority then distance within vehicle capacity; drivers view routes and mark stops</w:t>
            </w:r>
          </w:p>
        </w:tc>
        <w:tc>
          <w:tcPr/>
          <w:p>
            <w:pPr>
              <w:pStyle w:val="Compact"/>
              <w:spacing w:after="40" w:before="20"/>
              <w:jc w:val="left"/>
            </w:pPr>
            <w:r>
              <w:rPr>
                <w:sz w:val="20"/>
              </w:rPr>
              <w:t xml:space="preserve">SCW-F-040 – SCW-F-044</w:t>
            </w:r>
          </w:p>
        </w:tc>
      </w:tr>
      <w:tr>
        <w:tc>
          <w:tcPr/>
          <w:p>
            <w:pPr>
              <w:pStyle w:val="Compact"/>
              <w:spacing w:after="40" w:before="20"/>
              <w:jc w:val="left"/>
            </w:pPr>
            <w:r>
              <w:rPr>
                <w:sz w:val="20"/>
              </w:rPr>
              <w:t xml:space="preserve">Notifications &amp; reports</w:t>
            </w:r>
          </w:p>
        </w:tc>
        <w:tc>
          <w:tcPr/>
          <w:p>
            <w:pPr>
              <w:pStyle w:val="Compact"/>
              <w:spacing w:after="40" w:before="20"/>
              <w:jc w:val="left"/>
            </w:pPr>
            <w:r>
              <w:rPr>
                <w:sz w:val="20"/>
              </w:rPr>
              <w:t xml:space="preserve">Citizens notified on every status change; Admin dashboard; daily CSV collection report</w:t>
            </w:r>
          </w:p>
        </w:tc>
        <w:tc>
          <w:tcPr/>
          <w:p>
            <w:pPr>
              <w:pStyle w:val="Compact"/>
              <w:spacing w:after="40" w:before="20"/>
              <w:jc w:val="left"/>
            </w:pPr>
            <w:r>
              <w:rPr>
                <w:sz w:val="20"/>
              </w:rPr>
              <w:t xml:space="preserve">SCW-F-050 – SCW-F-052</w:t>
            </w:r>
          </w:p>
        </w:tc>
      </w:tr>
    </w:tbl>
    <w:bookmarkEnd w:id="26"/>
    <w:bookmarkStart w:id="27" w:name="user-roles-and-characteristics"/>
    <w:p>
      <w:pPr>
        <w:pStyle w:val="Heading2"/>
      </w:pPr>
      <w:r>
        <w:t xml:space="preserve">2.3 User Roles and Characteristics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760"/>
        <w:gridCol w:w="1920"/>
        <w:gridCol w:w="2320"/>
        <w:gridCol w:w="1920"/>
      </w:tblGrid>
      <w:tr>
        <w:trPr>
          <w:tblHeader w:val="true"/>
        </w:trPr>
        <w:tc>
          <w:tcPr>
            <w:shd w:val="clear" w:color="auto" w:fill="DBE5F1"/>
          </w:tcPr>
          <w:p>
            <w:pPr>
              <w:pStyle w:val="Compact"/>
              <w:spacing w:after="40" w:before="20"/>
              <w:jc w:val="left"/>
            </w:pPr>
            <w:r>
              <w:rPr>
                <w:b/>
                <w:sz w:val="18"/>
              </w:rPr>
              <w:t xml:space="preserve">Role</w:t>
            </w:r>
          </w:p>
        </w:tc>
        <w:tc>
          <w:tcPr>
            <w:shd w:val="clear" w:color="auto" w:fill="DBE5F1"/>
          </w:tcPr>
          <w:p>
            <w:pPr>
              <w:pStyle w:val="Compact"/>
              <w:spacing w:after="40" w:before="20"/>
              <w:jc w:val="left"/>
            </w:pPr>
            <w:r>
              <w:rPr>
                <w:b/>
                <w:sz w:val="18"/>
              </w:rPr>
              <w:t xml:space="preserve">Description</w:t>
            </w:r>
          </w:p>
        </w:tc>
        <w:tc>
          <w:tcPr>
            <w:shd w:val="clear" w:color="auto" w:fill="DBE5F1"/>
          </w:tcPr>
          <w:p>
            <w:pPr>
              <w:pStyle w:val="Compact"/>
              <w:spacing w:after="40" w:before="20"/>
              <w:jc w:val="left"/>
            </w:pPr>
            <w:r>
              <w:rPr>
                <w:b/>
                <w:sz w:val="18"/>
              </w:rPr>
              <w:t xml:space="preserve">Main tasks</w:t>
            </w:r>
          </w:p>
        </w:tc>
        <w:tc>
          <w:tcPr>
            <w:shd w:val="clear" w:color="auto" w:fill="DBE5F1"/>
          </w:tcPr>
          <w:p>
            <w:pPr>
              <w:pStyle w:val="Compact"/>
              <w:spacing w:after="40" w:before="20"/>
              <w:jc w:val="left"/>
            </w:pPr>
            <w:r>
              <w:rPr>
                <w:b/>
                <w:sz w:val="18"/>
              </w:rPr>
              <w:t xml:space="preserve">Expected technical skill</w:t>
            </w:r>
          </w:p>
        </w:tc>
      </w:tr>
      <w:tr>
        <w:tc>
          <w:tcPr/>
          <w:p>
            <w:pPr>
              <w:pStyle w:val="Compact"/>
              <w:spacing w:after="40" w:before="20"/>
              <w:jc w:val="left"/>
            </w:pPr>
            <w:r>
              <w:rPr>
                <w:sz w:val="18"/>
              </w:rPr>
              <w:t xml:space="preserve">Citizen</w:t>
            </w:r>
          </w:p>
        </w:tc>
        <w:tc>
          <w:tcPr/>
          <w:p>
            <w:pPr>
              <w:pStyle w:val="Compact"/>
              <w:spacing w:after="40" w:before="20"/>
              <w:jc w:val="left"/>
            </w:pPr>
            <w:r>
              <w:rPr>
                <w:sz w:val="18"/>
              </w:rPr>
              <w:t xml:space="preserve">Resident of the city requesting waste collection</w:t>
            </w:r>
          </w:p>
        </w:tc>
        <w:tc>
          <w:tcPr/>
          <w:p>
            <w:pPr>
              <w:pStyle w:val="Compact"/>
              <w:spacing w:after="40" w:before="20"/>
              <w:jc w:val="left"/>
            </w:pPr>
            <w:r>
              <w:rPr>
                <w:sz w:val="18"/>
              </w:rPr>
              <w:t xml:space="preserve">Submit requests, track status, cancel requests before they are Scheduled, receive notifications</w:t>
            </w:r>
          </w:p>
        </w:tc>
        <w:tc>
          <w:tcPr/>
          <w:p>
            <w:pPr>
              <w:pStyle w:val="Compact"/>
              <w:spacing w:after="40" w:before="20"/>
              <w:jc w:val="left"/>
            </w:pPr>
            <w:r>
              <w:rPr>
                <w:sz w:val="18"/>
              </w:rPr>
              <w:t xml:space="preserve">Basic smartphone or web browser use; no training (see SCW-NF-004)</w:t>
            </w:r>
          </w:p>
        </w:tc>
      </w:tr>
      <w:tr>
        <w:tc>
          <w:tcPr/>
          <w:p>
            <w:pPr>
              <w:pStyle w:val="Compact"/>
              <w:spacing w:after="40" w:before="20"/>
              <w:jc w:val="left"/>
            </w:pPr>
            <w:r>
              <w:rPr>
                <w:sz w:val="18"/>
              </w:rPr>
              <w:t xml:space="preserve">Collection Vehicle Driver</w:t>
            </w:r>
          </w:p>
        </w:tc>
        <w:tc>
          <w:tcPr/>
          <w:p>
            <w:pPr>
              <w:pStyle w:val="Compact"/>
              <w:spacing w:after="40" w:before="20"/>
              <w:jc w:val="left"/>
            </w:pPr>
            <w:r>
              <w:rPr>
                <w:sz w:val="18"/>
              </w:rPr>
              <w:t xml:space="preserve">Municipal driver assigned to one vehicle</w:t>
            </w:r>
          </w:p>
        </w:tc>
        <w:tc>
          <w:tcPr/>
          <w:p>
            <w:pPr>
              <w:pStyle w:val="Compact"/>
              <w:spacing w:after="40" w:before="20"/>
              <w:jc w:val="left"/>
            </w:pPr>
            <w:r>
              <w:rPr>
                <w:sz w:val="18"/>
              </w:rPr>
              <w:t xml:space="preserve">View the day’s assigned route on a map, mark each stop Collected or Missed</w:t>
            </w:r>
          </w:p>
        </w:tc>
        <w:tc>
          <w:tcPr/>
          <w:p>
            <w:pPr>
              <w:pStyle w:val="Compact"/>
              <w:spacing w:after="40" w:before="20"/>
              <w:jc w:val="left"/>
            </w:pPr>
            <w:r>
              <w:rPr>
                <w:sz w:val="18"/>
              </w:rPr>
              <w:t xml:space="preserve">Basic smartphone use; up to 30 minutes of onboarding</w:t>
            </w:r>
          </w:p>
        </w:tc>
      </w:tr>
      <w:tr>
        <w:tc>
          <w:tcPr/>
          <w:p>
            <w:pPr>
              <w:pStyle w:val="Compact"/>
              <w:spacing w:after="40" w:before="20"/>
              <w:jc w:val="left"/>
            </w:pPr>
            <w:r>
              <w:rPr>
                <w:sz w:val="18"/>
              </w:rPr>
              <w:t xml:space="preserve">Admin / Municipal Officer</w:t>
            </w:r>
          </w:p>
        </w:tc>
        <w:tc>
          <w:tcPr/>
          <w:p>
            <w:pPr>
              <w:pStyle w:val="Compact"/>
              <w:spacing w:after="40" w:before="20"/>
              <w:jc w:val="left"/>
            </w:pPr>
            <w:r>
              <w:rPr>
                <w:sz w:val="18"/>
              </w:rPr>
              <w:t xml:space="preserve">Municipal staff responsible for collection operations</w:t>
            </w:r>
          </w:p>
        </w:tc>
        <w:tc>
          <w:tcPr/>
          <w:p>
            <w:pPr>
              <w:pStyle w:val="Compact"/>
              <w:spacing w:after="40" w:before="20"/>
              <w:jc w:val="left"/>
            </w:pPr>
            <w:r>
              <w:rPr>
                <w:sz w:val="18"/>
              </w:rPr>
              <w:t xml:space="preserve">Approve or reject requests, override priority, manage vehicles, facilities and accounts, generate routes, view the dashboard, export reports</w:t>
            </w:r>
          </w:p>
        </w:tc>
        <w:tc>
          <w:tcPr/>
          <w:p>
            <w:pPr>
              <w:pStyle w:val="Compact"/>
              <w:spacing w:after="40" w:before="20"/>
              <w:jc w:val="left"/>
            </w:pPr>
            <w:r>
              <w:rPr>
                <w:sz w:val="18"/>
              </w:rPr>
              <w:t xml:space="preserve">Regular office computer use; up to 2 hours of onboarding</w:t>
            </w:r>
          </w:p>
        </w:tc>
      </w:tr>
      <w:tr>
        <w:tc>
          <w:tcPr/>
          <w:p>
            <w:pPr>
              <w:pStyle w:val="Compact"/>
              <w:spacing w:after="40" w:before="20"/>
              <w:jc w:val="left"/>
            </w:pPr>
            <w:r>
              <w:rPr>
                <w:sz w:val="18"/>
              </w:rPr>
              <w:t xml:space="preserve">Disposal Facility Operator</w:t>
            </w:r>
          </w:p>
        </w:tc>
        <w:tc>
          <w:tcPr/>
          <w:p>
            <w:pPr>
              <w:pStyle w:val="Compact"/>
              <w:spacing w:after="40" w:before="20"/>
              <w:jc w:val="left"/>
            </w:pPr>
            <w:r>
              <w:rPr>
                <w:sz w:val="18"/>
              </w:rPr>
              <w:t xml:space="preserve">Staff at a landfill, recycling or composting facility</w:t>
            </w:r>
          </w:p>
        </w:tc>
        <w:tc>
          <w:tcPr/>
          <w:p>
            <w:pPr>
              <w:pStyle w:val="Compact"/>
              <w:spacing w:after="40" w:before="20"/>
              <w:jc w:val="left"/>
            </w:pPr>
            <w:r>
              <w:rPr>
                <w:sz w:val="18"/>
              </w:rPr>
              <w:t xml:space="preserve">Record incoming waste (vehicle, weight), monitor remaining capacity</w:t>
            </w:r>
          </w:p>
        </w:tc>
        <w:tc>
          <w:tcPr/>
          <w:p>
            <w:pPr>
              <w:pStyle w:val="Compact"/>
              <w:spacing w:after="40" w:before="20"/>
              <w:jc w:val="left"/>
            </w:pPr>
            <w:r>
              <w:rPr>
                <w:sz w:val="18"/>
              </w:rPr>
              <w:t xml:space="preserve">Basic computer or tablet use; up to 30 minutes of onboarding</w:t>
            </w:r>
          </w:p>
        </w:tc>
      </w:tr>
    </w:tbl>
    <w:p>
      <w:pPr>
        <w:pStyle w:val="BodyText"/>
      </w:pPr>
      <w:r>
        <w:rPr>
          <w:sz w:val="22"/>
        </w:rPr>
        <w:t xml:space="preserve">Each user has exactly one role. Citizens self-register; Driver and Operator accounts are created only by an Admin (SCW-F-003).</w:t>
      </w:r>
    </w:p>
    <w:bookmarkEnd w:id="27"/>
    <w:bookmarkStart w:id="28" w:name="operating-environment"/>
    <w:p>
      <w:pPr>
        <w:pStyle w:val="Heading2"/>
      </w:pPr>
      <w:r>
        <w:t xml:space="preserve">2.4 Operating Environment</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009"/>
        <w:gridCol w:w="4910"/>
      </w:tblGrid>
      <w:tr>
        <w:trPr>
          <w:tblHeader w:val="true"/>
        </w:trPr>
        <w:tc>
          <w:tcPr>
            <w:shd w:val="clear" w:color="auto" w:fill="DBE5F1"/>
          </w:tcPr>
          <w:p>
            <w:pPr>
              <w:pStyle w:val="Compact"/>
              <w:spacing w:after="40" w:before="20"/>
              <w:jc w:val="left"/>
            </w:pPr>
            <w:r>
              <w:rPr>
                <w:b/>
                <w:sz w:val="20"/>
              </w:rPr>
              <w:t xml:space="preserve">Item</w:t>
            </w:r>
          </w:p>
        </w:tc>
        <w:tc>
          <w:tcPr>
            <w:shd w:val="clear" w:color="auto" w:fill="DBE5F1"/>
          </w:tcPr>
          <w:p>
            <w:pPr>
              <w:pStyle w:val="Compact"/>
              <w:spacing w:after="40" w:before="20"/>
              <w:jc w:val="left"/>
            </w:pPr>
            <w:r>
              <w:rPr>
                <w:b/>
                <w:sz w:val="20"/>
              </w:rPr>
              <w:t xml:space="preserve">Requirement</w:t>
            </w:r>
          </w:p>
        </w:tc>
      </w:tr>
      <w:tr>
        <w:tc>
          <w:tcPr/>
          <w:p>
            <w:pPr>
              <w:pStyle w:val="Compact"/>
              <w:spacing w:after="40" w:before="20"/>
              <w:jc w:val="left"/>
            </w:pPr>
            <w:r>
              <w:rPr>
                <w:sz w:val="20"/>
              </w:rPr>
              <w:t xml:space="preserve">Client</w:t>
            </w:r>
          </w:p>
        </w:tc>
        <w:tc>
          <w:tcPr/>
          <w:p>
            <w:pPr>
              <w:pStyle w:val="Compact"/>
              <w:spacing w:after="40" w:before="20"/>
              <w:jc w:val="left"/>
            </w:pPr>
            <w:r>
              <w:rPr>
                <w:sz w:val="20"/>
              </w:rPr>
              <w:t xml:space="preserve">Current versions of Chrome, Firefox, Edge or Safari on desktop, Android or iOS; screen width ≥ 360 px</w:t>
            </w:r>
          </w:p>
        </w:tc>
      </w:tr>
      <w:tr>
        <w:tc>
          <w:tcPr/>
          <w:p>
            <w:pPr>
              <w:pStyle w:val="Compact"/>
              <w:spacing w:after="40" w:before="20"/>
              <w:jc w:val="left"/>
            </w:pPr>
            <w:r>
              <w:rPr>
                <w:sz w:val="20"/>
              </w:rPr>
              <w:t xml:space="preserve">Server</w:t>
            </w:r>
          </w:p>
        </w:tc>
        <w:tc>
          <w:tcPr/>
          <w:p>
            <w:pPr>
              <w:pStyle w:val="Compact"/>
              <w:spacing w:after="40" w:before="20"/>
              <w:jc w:val="left"/>
            </w:pPr>
            <w:r>
              <w:rPr>
                <w:sz w:val="20"/>
              </w:rPr>
              <w:t xml:space="preserve">Linux server or cloud VM running Python 3.11+ with FastAPI and an ASGI server (Uvicorn)</w:t>
            </w:r>
          </w:p>
        </w:tc>
      </w:tr>
      <w:tr>
        <w:tc>
          <w:tcPr/>
          <w:p>
            <w:pPr>
              <w:pStyle w:val="Compact"/>
              <w:spacing w:after="40" w:before="20"/>
              <w:jc w:val="left"/>
            </w:pPr>
            <w:r>
              <w:rPr>
                <w:sz w:val="20"/>
              </w:rPr>
              <w:t xml:space="preserve">Database</w:t>
            </w:r>
          </w:p>
        </w:tc>
        <w:tc>
          <w:tcPr/>
          <w:p>
            <w:pPr>
              <w:pStyle w:val="Compact"/>
              <w:spacing w:after="40" w:before="20"/>
              <w:jc w:val="left"/>
            </w:pPr>
            <w:r>
              <w:rPr>
                <w:sz w:val="20"/>
              </w:rPr>
              <w:t xml:space="preserve">PostgreSQL 15 or later</w:t>
            </w:r>
          </w:p>
        </w:tc>
      </w:tr>
      <w:tr>
        <w:tc>
          <w:tcPr/>
          <w:p>
            <w:pPr>
              <w:pStyle w:val="Compact"/>
              <w:spacing w:after="40" w:before="20"/>
              <w:jc w:val="left"/>
            </w:pPr>
            <w:r>
              <w:rPr>
                <w:sz w:val="20"/>
              </w:rPr>
              <w:t xml:space="preserve">Network</w:t>
            </w:r>
          </w:p>
        </w:tc>
        <w:tc>
          <w:tcPr/>
          <w:p>
            <w:pPr>
              <w:pStyle w:val="Compact"/>
              <w:spacing w:after="40" w:before="20"/>
              <w:jc w:val="left"/>
            </w:pPr>
            <w:r>
              <w:rPr>
                <w:sz w:val="20"/>
              </w:rPr>
              <w:t xml:space="preserve">Internet connection; all client-server traffic over HTTPS with TLS 1.2+ (SCW-SEC-003)</w:t>
            </w:r>
          </w:p>
        </w:tc>
      </w:tr>
      <w:tr>
        <w:tc>
          <w:tcPr/>
          <w:p>
            <w:pPr>
              <w:pStyle w:val="Compact"/>
              <w:spacing w:after="40" w:before="20"/>
              <w:jc w:val="left"/>
            </w:pPr>
            <w:r>
              <w:rPr>
                <w:sz w:val="20"/>
              </w:rPr>
              <w:t xml:space="preserve">External services</w:t>
            </w:r>
          </w:p>
        </w:tc>
        <w:tc>
          <w:tcPr/>
          <w:p>
            <w:pPr>
              <w:pStyle w:val="Compact"/>
              <w:spacing w:after="40" w:before="20"/>
              <w:jc w:val="left"/>
            </w:pPr>
            <w:r>
              <w:rPr>
                <w:sz w:val="20"/>
              </w:rPr>
              <w:t xml:space="preserve">OpenStreetMap tile and geocoding services; SMTP email provider</w:t>
            </w:r>
          </w:p>
        </w:tc>
      </w:tr>
    </w:tbl>
    <w:bookmarkEnd w:id="28"/>
    <w:bookmarkStart w:id="30" w:name="design-and-implementation-constraints"/>
    <w:p>
      <w:pPr>
        <w:pStyle w:val="Heading2"/>
      </w:pPr>
      <w:r>
        <w:t xml:space="preserve">2.5 Design and Implementation Constraints</w:t>
      </w:r>
    </w:p>
    <w:p>
      <w:pPr>
        <w:numPr>
          <w:ilvl w:val="0"/>
          <w:numId w:val="1003"/>
        </w:numPr>
        <w:pStyle w:val="Compact"/>
      </w:pPr>
      <w:r>
        <w:rPr>
          <w:sz w:val="22"/>
        </w:rPr>
        <w:t xml:space="preserve">The backend shall be implemented in Python with FastAPI, the frontend in React, and persistent data stored in PostgreSQL.</w:t>
      </w:r>
    </w:p>
    <w:p>
      <w:pPr>
        <w:numPr>
          <w:ilvl w:val="0"/>
          <w:numId w:val="1003"/>
        </w:numPr>
        <w:pStyle w:val="Compact"/>
      </w:pPr>
      <w:r>
        <w:rPr>
          <w:sz w:val="22"/>
        </w:rPr>
        <w:t xml:space="preserve">All APIs shall be REST/JSON under the base path</w:t>
      </w:r>
      <w:r>
        <w:rPr>
          <w:sz w:val="22"/>
        </w:rPr>
        <w:t xml:space="preserve"> </w:t>
      </w:r>
      <w:r>
        <w:rPr>
          <w:rStyle w:val="VerbatimChar"/>
          <w:sz w:val="22"/>
        </w:rPr>
        <w:t xml:space="preserve">/api/v1</w:t>
      </w:r>
      <w:r>
        <w:rPr>
          <w:sz w:val="22"/>
        </w:rPr>
        <w:t xml:space="preserve"> </w:t>
      </w:r>
      <w:r>
        <w:rPr>
          <w:sz w:val="22"/>
        </w:rPr>
        <w:t xml:space="preserve">and authenticated with JWT bearer tokens in the</w:t>
      </w:r>
      <w:r>
        <w:rPr>
          <w:sz w:val="22"/>
        </w:rPr>
        <w:t xml:space="preserve"> </w:t>
      </w:r>
      <w:r>
        <w:rPr>
          <w:rStyle w:val="VerbatimChar"/>
          <w:sz w:val="22"/>
        </w:rPr>
        <w:t xml:space="preserve">Authorization</w:t>
      </w:r>
      <w:r>
        <w:rPr>
          <w:sz w:val="22"/>
        </w:rPr>
        <w:t xml:space="preserve"> </w:t>
      </w:r>
      <w:r>
        <w:rPr>
          <w:sz w:val="22"/>
        </w:rPr>
        <w:t xml:space="preserve">header.</w:t>
      </w:r>
    </w:p>
    <w:p>
      <w:pPr>
        <w:numPr>
          <w:ilvl w:val="0"/>
          <w:numId w:val="1003"/>
        </w:numPr>
        <w:pStyle w:val="Compact"/>
      </w:pPr>
      <w:r>
        <w:rPr>
          <w:sz w:val="22"/>
        </w:rPr>
        <w:t xml:space="preserve">Error responses shall use the body</w:t>
      </w:r>
      <w:r>
        <w:rPr>
          <w:sz w:val="22"/>
        </w:rPr>
        <w:t xml:space="preserve"> </w:t>
      </w:r>
      <w:r>
        <w:rPr>
          <w:rStyle w:val="VerbatimChar"/>
          <w:sz w:val="22"/>
        </w:rPr>
        <w:t xml:space="preserve">{ "error": { "code": "STRING_CODE", "message": "Readable message" } }</w:t>
      </w:r>
      <w:r>
        <w:rPr>
          <w:sz w:val="22"/>
        </w:rPr>
        <w:t xml:space="preserve"> </w:t>
      </w:r>
      <w:r>
        <w:rPr>
          <w:sz w:val="22"/>
        </w:rPr>
        <w:t xml:space="preserve">with standard HTTP status codes (400, 401, 403, 404, 409, 422, 500).</w:t>
      </w:r>
    </w:p>
    <w:p>
      <w:pPr>
        <w:numPr>
          <w:ilvl w:val="0"/>
          <w:numId w:val="1003"/>
        </w:numPr>
        <w:pStyle w:val="Compact"/>
      </w:pPr>
      <w:r>
        <w:rPr>
          <w:sz w:val="22"/>
        </w:rPr>
        <w:t xml:space="preserve">Passwords shall be stored only as bcrypt hashes (SCW-SEC-001); JWT access tokens shall expire after 30 minutes (SCW-SEC-002).</w:t>
      </w:r>
    </w:p>
    <w:p>
      <w:pPr>
        <w:numPr>
          <w:ilvl w:val="0"/>
          <w:numId w:val="1003"/>
        </w:numPr>
        <w:pStyle w:val="Compact"/>
      </w:pPr>
      <w:r>
        <w:rPr>
          <w:sz w:val="22"/>
        </w:rPr>
        <w:t xml:space="preserve">Distances shall be computed with the Haversine formula, optionally replaced by OSRM road distance.</w:t>
      </w:r>
    </w:p>
    <w:p>
      <w:pPr>
        <w:numPr>
          <w:ilvl w:val="0"/>
          <w:numId w:val="1003"/>
        </w:numPr>
        <w:pStyle w:val="Compact"/>
      </w:pPr>
      <w:r>
        <w:rPr>
          <w:sz w:val="22"/>
        </w:rPr>
        <w:t xml:space="preserve">Route generation shall use a greedy heuristic (priority first, then nearest-next stop, within vehicle capacity) rather than an exact optimisation solver, to meet SCW-NF-001.</w:t>
      </w:r>
    </w:p>
    <w:p>
      <w:pPr>
        <w:numPr>
          <w:ilvl w:val="0"/>
          <w:numId w:val="1003"/>
        </w:numPr>
        <w:pStyle w:val="Compact"/>
      </w:pPr>
      <w:r>
        <w:rPr>
          <w:sz w:val="22"/>
        </w:rPr>
        <w:t xml:space="preserve">Maps shall use OpenStreetMap data, subject to its usage policy and attribution requirements.</w:t>
      </w:r>
    </w:p>
    <w:p>
      <w:pPr>
        <w:numPr>
          <w:ilvl w:val="0"/>
          <w:numId w:val="1003"/>
        </w:numPr>
        <w:pStyle w:val="Compact"/>
      </w:pPr>
      <w:r>
        <w:rPr>
          <w:sz w:val="22"/>
        </w:rPr>
        <w:t xml:space="preserve">Only open-source tools and libraries shall be used; the project is developed by a 4-person student team within a fixed academic schedule.</w:t>
      </w:r>
    </w:p>
    <w:bookmarkStart w:id="29" w:name="assumptions-and-dependencies"/>
    <w:p>
      <w:pPr>
        <w:pStyle w:val="Heading3"/>
      </w:pPr>
      <w:r>
        <w:t xml:space="preserve">Assumptions and Dependencies</w:t>
      </w:r>
    </w:p>
    <w:p>
      <w:pPr>
        <w:numPr>
          <w:ilvl w:val="0"/>
          <w:numId w:val="1004"/>
        </w:numPr>
        <w:pStyle w:val="Compact"/>
      </w:pPr>
      <w:r>
        <w:rPr>
          <w:sz w:val="22"/>
        </w:rPr>
        <w:t xml:space="preserve">Citizens provide a valid email address and a location that can be pinned on the map.</w:t>
      </w:r>
    </w:p>
    <w:p>
      <w:pPr>
        <w:numPr>
          <w:ilvl w:val="0"/>
          <w:numId w:val="1004"/>
        </w:numPr>
        <w:pStyle w:val="Compact"/>
      </w:pPr>
      <w:r>
        <w:rPr>
          <w:sz w:val="22"/>
        </w:rPr>
        <w:t xml:space="preserve">Vehicle capacities (kg) and facility daily capacities (kg) entered by the Admin are accurate.</w:t>
      </w:r>
    </w:p>
    <w:p>
      <w:pPr>
        <w:numPr>
          <w:ilvl w:val="0"/>
          <w:numId w:val="1004"/>
        </w:numPr>
        <w:pStyle w:val="Compact"/>
      </w:pPr>
      <w:r>
        <w:rPr>
          <w:sz w:val="22"/>
        </w:rPr>
        <w:t xml:space="preserve">Drivers have a mobile device with internet access during their route.</w:t>
      </w:r>
    </w:p>
    <w:p>
      <w:pPr>
        <w:numPr>
          <w:ilvl w:val="0"/>
          <w:numId w:val="1004"/>
        </w:numPr>
        <w:pStyle w:val="Compact"/>
      </w:pPr>
      <w:r>
        <w:rPr>
          <w:sz w:val="22"/>
        </w:rPr>
        <w:t xml:space="preserve">OpenStreetMap and the email provider are available; if they are unavailable, map display and email notifications are degraded but in-app status tracking continues.</w:t>
      </w:r>
    </w:p>
    <w:bookmarkEnd w:id="29"/>
    <w:bookmarkEnd w:id="30"/>
    <w:bookmarkEnd w:id="31"/>
    <w:bookmarkStart w:id="36" w:name="external-interface-requirements"/>
    <w:p>
      <w:pPr>
        <w:pStyle w:val="Heading1"/>
      </w:pPr>
      <w:r>
        <w:t xml:space="preserve">3. External Interface Requirements</w:t>
      </w:r>
    </w:p>
    <w:bookmarkStart w:id="32" w:name="user-interfaces"/>
    <w:p>
      <w:pPr>
        <w:pStyle w:val="Heading2"/>
      </w:pPr>
      <w:r>
        <w:t xml:space="preserve">3.1 User Interfaces</w:t>
      </w:r>
    </w:p>
    <w:p>
      <w:pPr>
        <w:pStyle w:val="FirstParagraph"/>
      </w:pPr>
      <w:r>
        <w:rPr>
          <w:sz w:val="22"/>
        </w:rPr>
        <w:t xml:space="preserve">The system shall provide a responsive web interface implemented in React and usable in current versions of Chrome, Firefox, Edge and Safari on desktop, Android and iOS devices. The interface shall support screens at least 360 px wide.</w:t>
      </w:r>
    </w:p>
    <w:p>
      <w:pPr>
        <w:pStyle w:val="BodyText"/>
      </w:pPr>
      <w:r>
        <w:rPr>
          <w:sz w:val="22"/>
        </w:rPr>
        <w:t xml:space="preserve">The Web Frontend shall present functions according to the signed-in user’s role: Citizen, Collection Vehicle Driver, Admin / Municipal Officer, or Disposal Facility Operator. It shall provide:</w:t>
      </w:r>
    </w:p>
    <w:p>
      <w:pPr>
        <w:numPr>
          <w:ilvl w:val="0"/>
          <w:numId w:val="1005"/>
        </w:numPr>
        <w:pStyle w:val="Compact"/>
      </w:pPr>
      <w:r>
        <w:rPr>
          <w:bCs/>
          <w:b/>
          <w:sz w:val="22"/>
        </w:rPr>
        <w:t xml:space="preserve">Citizen:</w:t>
      </w:r>
      <w:r>
        <w:rPr>
          <w:sz w:val="22"/>
        </w:rPr>
        <w:t xml:space="preserve"> </w:t>
      </w:r>
      <w:r>
        <w:rPr>
          <w:sz w:val="22"/>
        </w:rPr>
        <w:t xml:space="preserve">registration and login; a collection-request form for location (map pin or address), waste type, estimated quantity and an optional photo; request status tracking; cancellation while the request is not Scheduled; and in-app status notifications.</w:t>
      </w:r>
    </w:p>
    <w:p>
      <w:pPr>
        <w:numPr>
          <w:ilvl w:val="0"/>
          <w:numId w:val="1005"/>
        </w:numPr>
        <w:pStyle w:val="Compact"/>
      </w:pPr>
      <w:r>
        <w:rPr>
          <w:bCs/>
          <w:b/>
          <w:sz w:val="22"/>
        </w:rPr>
        <w:t xml:space="preserve">Collection Vehicle Driver:</w:t>
      </w:r>
      <w:r>
        <w:rPr>
          <w:sz w:val="22"/>
        </w:rPr>
        <w:t xml:space="preserve"> </w:t>
      </w:r>
      <w:r>
        <w:rPr>
          <w:sz w:val="22"/>
        </w:rPr>
        <w:t xml:space="preserve">an assigned route shown as ordered stops on a map, with controls to mark each stop Collected or Missed.</w:t>
      </w:r>
    </w:p>
    <w:p>
      <w:pPr>
        <w:numPr>
          <w:ilvl w:val="0"/>
          <w:numId w:val="1005"/>
        </w:numPr>
        <w:pStyle w:val="Compact"/>
      </w:pPr>
      <w:r>
        <w:rPr>
          <w:bCs/>
          <w:b/>
          <w:sz w:val="22"/>
        </w:rPr>
        <w:t xml:space="preserve">Admin / Municipal Officer:</w:t>
      </w:r>
      <w:r>
        <w:rPr>
          <w:sz w:val="22"/>
        </w:rPr>
        <w:t xml:space="preserve"> </w:t>
      </w:r>
      <w:r>
        <w:rPr>
          <w:sz w:val="22"/>
        </w:rPr>
        <w:t xml:space="preserve">interfaces to view, filter, approve and reject collection requests; manage vehicles, facilities and Driver and Operator accounts; generate routes; override request priority; view the dashboard; and export daily collection reports as CSV.</w:t>
      </w:r>
    </w:p>
    <w:p>
      <w:pPr>
        <w:numPr>
          <w:ilvl w:val="0"/>
          <w:numId w:val="1005"/>
        </w:numPr>
        <w:pStyle w:val="Compact"/>
      </w:pPr>
      <w:r>
        <w:rPr>
          <w:bCs/>
          <w:b/>
          <w:sz w:val="22"/>
        </w:rPr>
        <w:t xml:space="preserve">Disposal Facility Operator:</w:t>
      </w:r>
      <w:r>
        <w:rPr>
          <w:sz w:val="22"/>
        </w:rPr>
        <w:t xml:space="preserve"> </w:t>
      </w:r>
      <w:r>
        <w:rPr>
          <w:sz w:val="22"/>
        </w:rPr>
        <w:t xml:space="preserve">an interface to record incoming waste by vehicle and weight and manage facility capacity.</w:t>
      </w:r>
    </w:p>
    <w:p>
      <w:pPr>
        <w:pStyle w:val="FirstParagraph"/>
      </w:pPr>
      <w:r>
        <w:rPr>
          <w:sz w:val="22"/>
        </w:rPr>
        <w:t xml:space="preserve">The interface shall use Leaflet with OpenStreetMap for maps. A location may be supplied as an address or selected as a map pin. Forms shall identify required inputs and display validation or operation errors returned by the system in readable form. Role-specific menus shall not expose functions assigned to other roles; server-side authorization remains authoritative.</w:t>
      </w:r>
    </w:p>
    <w:bookmarkEnd w:id="32"/>
    <w:bookmarkStart w:id="33" w:name="hardware-interfaces"/>
    <w:p>
      <w:pPr>
        <w:pStyle w:val="Heading2"/>
      </w:pPr>
      <w:r>
        <w:t xml:space="preserve">3.2 Hardware Interfaces</w:t>
      </w:r>
    </w:p>
    <w:p>
      <w:pPr>
        <w:pStyle w:val="FirstParagraph"/>
      </w:pPr>
      <w:r>
        <w:rPr>
          <w:sz w:val="22"/>
        </w:rPr>
        <w:t xml:space="preserve">The system has no dedicated hardware interfaces, specialized peripherals, or direct control interfaces. Users access the Web Frontend using a desktop, tablet or mobile device with a supported web browser and Internet connectivity. The interface shall accept standard keyboard, pointer and touch input and render on the device display.</w:t>
      </w:r>
    </w:p>
    <w:p>
      <w:pPr>
        <w:pStyle w:val="BodyText"/>
      </w:pPr>
      <w:r>
        <w:rPr>
          <w:sz w:val="22"/>
        </w:rPr>
        <w:t xml:space="preserve">The optional request photo shall be selected through the browser’s standard file-selection interface, including a device camera when the browser and device make it available. A camera is not required to submit a request. The system does not require or interface directly with vehicle GPS hardware; drivers view assigned routes and update stop status through the Web Frontend.</w:t>
      </w:r>
    </w:p>
    <w:bookmarkEnd w:id="33"/>
    <w:bookmarkStart w:id="34" w:name="software-interfaces"/>
    <w:p>
      <w:pPr>
        <w:pStyle w:val="Heading2"/>
      </w:pPr>
      <w:r>
        <w:t xml:space="preserve">3.3 Software Interfaces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484"/>
        <w:gridCol w:w="4435"/>
      </w:tblGrid>
      <w:tr>
        <w:trPr>
          <w:tblHeader w:val="true"/>
        </w:trPr>
        <w:tc>
          <w:tcPr>
            <w:shd w:val="clear" w:color="auto" w:fill="DBE5F1"/>
          </w:tcPr>
          <w:p>
            <w:pPr>
              <w:pStyle w:val="Compact"/>
              <w:spacing w:after="40" w:before="20"/>
              <w:jc w:val="left"/>
            </w:pPr>
            <w:r>
              <w:rPr>
                <w:b/>
                <w:sz w:val="20"/>
              </w:rPr>
              <w:t xml:space="preserve">Software interface</w:t>
            </w:r>
          </w:p>
        </w:tc>
        <w:tc>
          <w:tcPr>
            <w:shd w:val="clear" w:color="auto" w:fill="DBE5F1"/>
          </w:tcPr>
          <w:p>
            <w:pPr>
              <w:pStyle w:val="Compact"/>
              <w:spacing w:after="40" w:before="20"/>
              <w:jc w:val="left"/>
            </w:pPr>
            <w:r>
              <w:rPr>
                <w:b/>
                <w:sz w:val="20"/>
              </w:rPr>
              <w:t xml:space="preserve">Interaction and data</w:t>
            </w:r>
          </w:p>
        </w:tc>
      </w:tr>
      <w:tr>
        <w:tc>
          <w:tcPr/>
          <w:p>
            <w:pPr>
              <w:pStyle w:val="Compact"/>
              <w:spacing w:after="40" w:before="20"/>
              <w:jc w:val="left"/>
            </w:pPr>
            <w:r>
              <w:rPr>
                <w:sz w:val="20"/>
              </w:rPr>
              <w:t xml:space="preserve">Web browser</w:t>
            </w:r>
          </w:p>
        </w:tc>
        <w:tc>
          <w:tcPr/>
          <w:p>
            <w:pPr>
              <w:pStyle w:val="Compact"/>
              <w:spacing w:after="40" w:before="20"/>
              <w:jc w:val="left"/>
            </w:pPr>
            <w:r>
              <w:rPr>
                <w:sz w:val="20"/>
              </w:rPr>
              <w:t xml:space="preserve">Runs the React Web Frontend on supported desktop and mobile browsers.</w:t>
            </w:r>
          </w:p>
        </w:tc>
      </w:tr>
      <w:tr>
        <w:tc>
          <w:tcPr/>
          <w:p>
            <w:pPr>
              <w:pStyle w:val="Compact"/>
              <w:spacing w:after="40" w:before="20"/>
              <w:jc w:val="left"/>
            </w:pPr>
            <w:r>
              <w:rPr>
                <w:sz w:val="20"/>
              </w:rPr>
              <w:t xml:space="preserve">FastAPI REST API</w:t>
            </w:r>
          </w:p>
        </w:tc>
        <w:tc>
          <w:tcPr/>
          <w:p>
            <w:pPr>
              <w:pStyle w:val="Compact"/>
              <w:spacing w:after="40" w:before="20"/>
              <w:jc w:val="left"/>
            </w:pPr>
            <w:r>
              <w:rPr>
                <w:sz w:val="20"/>
              </w:rPr>
              <w:t xml:space="preserve">The Web Frontend communicates with the backend over JSON REST endpoints under</w:t>
            </w:r>
            <w:r>
              <w:rPr>
                <w:sz w:val="20"/>
              </w:rPr>
              <w:t xml:space="preserve"> </w:t>
            </w:r>
            <w:r>
              <w:rPr>
                <w:rStyle w:val="VerbatimChar"/>
                <w:sz w:val="20"/>
              </w:rPr>
              <w:t xml:space="preserve">/api/v1</w:t>
            </w:r>
            <w:r>
              <w:rPr>
                <w:sz w:val="20"/>
              </w:rPr>
              <w:t xml:space="preserve">. Authenticated requests use a JWT bearer token in the</w:t>
            </w:r>
            <w:r>
              <w:rPr>
                <w:sz w:val="20"/>
              </w:rPr>
              <w:t xml:space="preserve"> </w:t>
            </w:r>
            <w:r>
              <w:rPr>
                <w:rStyle w:val="VerbatimChar"/>
                <w:sz w:val="20"/>
              </w:rPr>
              <w:t xml:space="preserve">Authorization</w:t>
            </w:r>
            <w:r>
              <w:rPr>
                <w:sz w:val="20"/>
              </w:rPr>
              <w:t xml:space="preserve"> </w:t>
            </w:r>
            <w:r>
              <w:rPr>
                <w:sz w:val="20"/>
              </w:rPr>
              <w:t xml:space="preserve">header.</w:t>
            </w:r>
          </w:p>
        </w:tc>
      </w:tr>
      <w:tr>
        <w:tc>
          <w:tcPr/>
          <w:p>
            <w:pPr>
              <w:pStyle w:val="Compact"/>
              <w:spacing w:after="40" w:before="20"/>
              <w:jc w:val="left"/>
            </w:pPr>
            <w:r>
              <w:rPr>
                <w:sz w:val="20"/>
              </w:rPr>
              <w:t xml:space="preserve">PostgreSQL</w:t>
            </w:r>
          </w:p>
        </w:tc>
        <w:tc>
          <w:tcPr/>
          <w:p>
            <w:pPr>
              <w:pStyle w:val="Compact"/>
              <w:spacing w:after="40" w:before="20"/>
              <w:jc w:val="left"/>
            </w:pPr>
            <w:r>
              <w:rPr>
                <w:sz w:val="20"/>
              </w:rPr>
              <w:t xml:space="preserve">The backend services store and retrieve persistent application data in PostgreSQL. The browser does not connect directly to the database.</w:t>
            </w:r>
          </w:p>
        </w:tc>
      </w:tr>
      <w:tr>
        <w:tc>
          <w:tcPr/>
          <w:p>
            <w:pPr>
              <w:pStyle w:val="Compact"/>
              <w:spacing w:after="40" w:before="20"/>
              <w:jc w:val="left"/>
            </w:pPr>
            <w:r>
              <w:rPr>
                <w:sz w:val="20"/>
              </w:rPr>
              <w:t xml:space="preserve">Map Service (OpenStreetMap)</w:t>
            </w:r>
          </w:p>
        </w:tc>
        <w:tc>
          <w:tcPr/>
          <w:p>
            <w:pPr>
              <w:pStyle w:val="Compact"/>
              <w:spacing w:after="40" w:before="20"/>
              <w:jc w:val="left"/>
            </w:pPr>
            <w:r>
              <w:rPr>
                <w:sz w:val="20"/>
              </w:rPr>
              <w:t xml:space="preserve">The Web Frontend uses OpenStreetMap map tiles through Leaflet. Address geocoding and distance data are provided by the Map Service; distance uses the Haversine formula and may optionally use OSRM road distance.</w:t>
            </w:r>
          </w:p>
        </w:tc>
      </w:tr>
      <w:tr>
        <w:tc>
          <w:tcPr/>
          <w:p>
            <w:pPr>
              <w:pStyle w:val="Compact"/>
              <w:spacing w:after="40" w:before="20"/>
              <w:jc w:val="left"/>
            </w:pPr>
            <w:r>
              <w:rPr>
                <w:sz w:val="20"/>
              </w:rPr>
              <w:t xml:space="preserve">Email provider (SMTP)</w:t>
            </w:r>
          </w:p>
        </w:tc>
        <w:tc>
          <w:tcPr/>
          <w:p>
            <w:pPr>
              <w:pStyle w:val="Compact"/>
              <w:spacing w:after="40" w:before="20"/>
              <w:jc w:val="left"/>
            </w:pPr>
            <w:r>
              <w:rPr>
                <w:sz w:val="20"/>
              </w:rPr>
              <w:t xml:space="preserve">The Notification &amp; Reporting Service uses the email provider to send citizens email notifications on request status changes. In-app notifications are presented in the Web Frontend.</w:t>
            </w:r>
          </w:p>
        </w:tc>
      </w:tr>
    </w:tbl>
    <w:p>
      <w:pPr>
        <w:pStyle w:val="BodyText"/>
      </w:pPr>
      <w:r>
        <w:rPr>
          <w:sz w:val="22"/>
        </w:rPr>
        <w:t xml:space="preserve">API errors shall use the body</w:t>
      </w:r>
      <w:r>
        <w:rPr>
          <w:sz w:val="22"/>
        </w:rPr>
        <w:t xml:space="preserve"> </w:t>
      </w:r>
      <w:r>
        <w:rPr>
          <w:rStyle w:val="VerbatimChar"/>
          <w:sz w:val="22"/>
        </w:rPr>
        <w:t xml:space="preserve">{ "error": { "code": "STRING_CODE", "message": "Readable message" } }</w:t>
      </w:r>
      <w:r>
        <w:rPr>
          <w:sz w:val="22"/>
        </w:rPr>
        <w:t xml:space="preserve">. The API shall use HTTP status codes 200 and 201 for success, 400 for bad input, 401 for unauthenticated requests, 403 for role or permission failures, 404 for missing resources, 409 for conflicts, 422 for validation errors, and 500 for server errors.</w:t>
      </w:r>
    </w:p>
    <w:bookmarkEnd w:id="34"/>
    <w:bookmarkStart w:id="35" w:name="communications"/>
    <w:p>
      <w:pPr>
        <w:pStyle w:val="Heading2"/>
      </w:pPr>
      <w:r>
        <w:t xml:space="preserve">3.4 Communications</w:t>
      </w:r>
    </w:p>
    <w:p>
      <w:pPr>
        <w:pStyle w:val="FirstParagraph"/>
      </w:pPr>
      <w:r>
        <w:rPr>
          <w:sz w:val="22"/>
        </w:rPr>
        <w:t xml:space="preserve">The Web Frontend and backend shall communicate over the Internet using HTTPS with TLS 1.2 or later. REST request and response bodies shall use JSON, and API paths shall use the</w:t>
      </w:r>
      <w:r>
        <w:rPr>
          <w:sz w:val="22"/>
        </w:rPr>
        <w:t xml:space="preserve"> </w:t>
      </w:r>
      <w:r>
        <w:rPr>
          <w:rStyle w:val="VerbatimChar"/>
          <w:sz w:val="22"/>
        </w:rPr>
        <w:t xml:space="preserve">/api/v1</w:t>
      </w:r>
      <w:r>
        <w:rPr>
          <w:sz w:val="22"/>
        </w:rPr>
        <w:t xml:space="preserve"> </w:t>
      </w:r>
      <w:r>
        <w:rPr>
          <w:sz w:val="22"/>
        </w:rPr>
        <w:t xml:space="preserve">base path. Authenticated API requests shall include the JWT bearer token in the</w:t>
      </w:r>
      <w:r>
        <w:rPr>
          <w:sz w:val="22"/>
        </w:rPr>
        <w:t xml:space="preserve"> </w:t>
      </w:r>
      <w:r>
        <w:rPr>
          <w:rStyle w:val="VerbatimChar"/>
          <w:sz w:val="22"/>
        </w:rPr>
        <w:t xml:space="preserve">Authorization</w:t>
      </w:r>
      <w:r>
        <w:rPr>
          <w:sz w:val="22"/>
        </w:rPr>
        <w:t xml:space="preserve"> </w:t>
      </w:r>
      <w:r>
        <w:rPr>
          <w:sz w:val="22"/>
        </w:rPr>
        <w:t xml:space="preserve">header.</w:t>
      </w:r>
    </w:p>
    <w:p>
      <w:pPr>
        <w:pStyle w:val="BodyText"/>
      </w:pPr>
      <w:r>
        <w:rPr>
          <w:sz w:val="22"/>
        </w:rPr>
        <w:t xml:space="preserve">The Notification &amp; Reporting Service shall communicate with the external email provider using SMTP to deliver status-change email notifications. The Web Frontend shall display in-app notifications and retrieve application data from the backend API. Map tiles and geocoding data shall be retrieved from OpenStreetMap services via the map interface.</w:t>
      </w:r>
    </w:p>
    <w:p>
      <w:pPr>
        <w:pStyle w:val="BodyText"/>
      </w:pPr>
      <w:r>
        <w:rPr>
          <w:sz w:val="22"/>
        </w:rPr>
        <w:t xml:space="preserve">If the map service or email provider is unavailable, map display or email delivery may be degraded; request status tracking and in-app notifications shall continue through the system.</w:t>
      </w:r>
    </w:p>
    <w:bookmarkEnd w:id="35"/>
    <w:bookmarkEnd w:id="36"/>
    <w:bookmarkStart w:id="55" w:name="system-features"/>
    <w:p>
      <w:pPr>
        <w:pStyle w:val="Heading1"/>
      </w:pPr>
      <w:r>
        <w:t xml:space="preserve">4. System Features</w:t>
      </w:r>
    </w:p>
    <w:p>
      <w:pPr>
        <w:pStyle w:val="FirstParagraph"/>
      </w:pPr>
      <w:r>
        <w:rPr>
          <w:sz w:val="22"/>
        </w:rPr>
        <w:t xml:space="preserve">Each functional requirement below has an ID (SCW-F-###), a priority, measurable acceptance criteria and a reference to the test case that verifies it.</w:t>
      </w:r>
    </w:p>
    <w:bookmarkStart w:id="37" w:name="authentication-roles"/>
    <w:p>
      <w:pPr>
        <w:pStyle w:val="Heading2"/>
      </w:pPr>
      <w:r>
        <w:t xml:space="preserve">4.1 Authentication &amp; Roles</w:t>
      </w:r>
    </w:p>
    <w:p>
      <w:pPr>
        <w:pStyle w:val="FirstParagraph"/>
      </w:pPr>
      <w:r>
        <w:rPr>
          <w:bCs/>
          <w:b/>
          <w:sz w:val="22"/>
        </w:rPr>
        <w:t xml:space="preserve">Description:</w:t>
      </w:r>
      <w:r>
        <w:rPr>
          <w:sz w:val="22"/>
        </w:rPr>
        <w:t xml:space="preserve"> </w:t>
      </w:r>
      <w:r>
        <w:rPr>
          <w:sz w:val="22"/>
        </w:rPr>
        <w:t xml:space="preserve">This feature lets users register and log in with an email address and password, and restricts every function to the user’s role (Citizen, Collection Vehicle Driver, Admin / Municipal Officer, Disposal Facility Operator). It also lets the Admin create and deactivate Driver and Operator accounts. It is provided by the Auth &amp; User Service.</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720"/>
        <w:gridCol w:w="1840"/>
        <w:gridCol w:w="800"/>
        <w:gridCol w:w="640"/>
        <w:gridCol w:w="1040"/>
        <w:gridCol w:w="1760"/>
        <w:gridCol w:w="1120"/>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Requirement (The system shall…)</w:t>
            </w:r>
          </w:p>
        </w:tc>
        <w:tc>
          <w:tcPr>
            <w:shd w:val="clear" w:color="auto" w:fill="DBE5F1"/>
          </w:tcPr>
          <w:p>
            <w:pPr>
              <w:pStyle w:val="Compact"/>
              <w:spacing w:after="40" w:before="20"/>
              <w:jc w:val="left"/>
            </w:pPr>
            <w:r>
              <w:rPr>
                <w:b/>
                <w:sz w:val="18"/>
              </w:rPr>
              <w:t xml:space="preserve">Type</w:t>
            </w:r>
          </w:p>
        </w:tc>
        <w:tc>
          <w:tcPr>
            <w:shd w:val="clear" w:color="auto" w:fill="DBE5F1"/>
          </w:tcPr>
          <w:p>
            <w:pPr>
              <w:pStyle w:val="Compact"/>
              <w:spacing w:after="40" w:before="20"/>
              <w:jc w:val="left"/>
            </w:pPr>
            <w:r>
              <w:rPr>
                <w:b/>
                <w:sz w:val="18"/>
              </w:rPr>
              <w:t xml:space="preserve">Priority</w:t>
            </w:r>
          </w:p>
        </w:tc>
        <w:tc>
          <w:tcPr>
            <w:shd w:val="clear" w:color="auto" w:fill="DBE5F1"/>
          </w:tcPr>
          <w:p>
            <w:pPr>
              <w:pStyle w:val="Compact"/>
              <w:spacing w:after="40" w:before="20"/>
              <w:jc w:val="left"/>
            </w:pPr>
            <w:r>
              <w:rPr>
                <w:b/>
                <w:sz w:val="18"/>
              </w:rPr>
              <w:t xml:space="preserve">Source/Stakeholder</w:t>
            </w:r>
          </w:p>
        </w:tc>
        <w:tc>
          <w:tcPr>
            <w:shd w:val="clear" w:color="auto" w:fill="DBE5F1"/>
          </w:tcPr>
          <w:p>
            <w:pPr>
              <w:pStyle w:val="Compact"/>
              <w:spacing w:after="40" w:before="20"/>
              <w:jc w:val="left"/>
            </w:pPr>
            <w:r>
              <w:rPr>
                <w:b/>
                <w:sz w:val="18"/>
              </w:rPr>
              <w:t xml:space="preserve">Acceptance criteria / Test case ref</w:t>
            </w:r>
          </w:p>
        </w:tc>
        <w:tc>
          <w:tcPr>
            <w:shd w:val="clear" w:color="auto" w:fill="DBE5F1"/>
          </w:tcPr>
          <w:p>
            <w:pPr>
              <w:pStyle w:val="Compact"/>
              <w:spacing w:after="40" w:before="20"/>
              <w:jc w:val="left"/>
            </w:pPr>
            <w:r>
              <w:rPr>
                <w:b/>
                <w:sz w:val="18"/>
              </w:rPr>
              <w:t xml:space="preserve">Comments / Dependencies</w:t>
            </w:r>
          </w:p>
        </w:tc>
      </w:tr>
      <w:tr>
        <w:tc>
          <w:tcPr/>
          <w:p>
            <w:pPr>
              <w:pStyle w:val="Compact"/>
              <w:spacing w:after="40" w:before="20"/>
              <w:jc w:val="left"/>
            </w:pPr>
            <w:r>
              <w:rPr>
                <w:sz w:val="18"/>
              </w:rPr>
              <w:t xml:space="preserve">SCW-F-001</w:t>
            </w:r>
          </w:p>
        </w:tc>
        <w:tc>
          <w:tcPr/>
          <w:p>
            <w:pPr>
              <w:pStyle w:val="Compact"/>
              <w:spacing w:after="40" w:before="20"/>
              <w:jc w:val="left"/>
            </w:pPr>
            <w:r>
              <w:rPr>
                <w:sz w:val="18"/>
              </w:rPr>
              <w:t xml:space="preserve">The system shall allow a user to register with a unique email address and a password of at least 8 characters, and to log in with that email and password; on successful login the system shall issue a JWT access token containing the user’s role (Citizen, Driver, Admin or Operator). Self-registration shall create Citizen accounts only.</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Citizen, Admin</w:t>
            </w:r>
          </w:p>
        </w:tc>
        <w:tc>
          <w:tcPr/>
          <w:p>
            <w:pPr>
              <w:pStyle w:val="Compact"/>
              <w:spacing w:after="40" w:before="20"/>
              <w:jc w:val="left"/>
            </w:pPr>
            <w:r>
              <w:rPr>
                <w:sz w:val="18"/>
              </w:rPr>
              <w:t xml:space="preserve">AC-SCW-F-001: A registered user with valid credentials receives HTTP 200 and a JWT whose role claim matches the account role; an invalid email/password combination returns HTTP 401 with error code</w:t>
            </w:r>
            <w:r>
              <w:rPr>
                <w:sz w:val="18"/>
              </w:rPr>
              <w:t xml:space="preserve"> </w:t>
            </w:r>
            <w:r>
              <w:rPr>
                <w:rStyle w:val="VerbatimChar"/>
                <w:sz w:val="18"/>
              </w:rPr>
              <w:t xml:space="preserve">INVALID_CREDENTIALS</w:t>
            </w:r>
            <w:r>
              <w:rPr>
                <w:sz w:val="18"/>
              </w:rPr>
              <w:t xml:space="preserve"> </w:t>
            </w:r>
            <w:r>
              <w:rPr>
                <w:sz w:val="18"/>
              </w:rPr>
              <w:t xml:space="preserve">and no token; registering an email that already exists returns HTTP 409. Test: TC-AUTH-01</w:t>
            </w:r>
          </w:p>
        </w:tc>
        <w:tc>
          <w:tcPr/>
          <w:p>
            <w:pPr>
              <w:pStyle w:val="Compact"/>
              <w:spacing w:after="40" w:before="20"/>
              <w:jc w:val="left"/>
            </w:pPr>
            <w:r>
              <w:rPr>
                <w:sz w:val="18"/>
              </w:rPr>
              <w:t xml:space="preserve">Depends on SCW-SEC-001 (bcrypt hashing), SCW-SEC-002 (30-minute token expiry), SCW-SEC-005 (lockout after 5 failed logins).</w:t>
            </w:r>
          </w:p>
        </w:tc>
      </w:tr>
      <w:tr>
        <w:tc>
          <w:tcPr/>
          <w:p>
            <w:pPr>
              <w:pStyle w:val="Compact"/>
              <w:spacing w:after="40" w:before="20"/>
              <w:jc w:val="left"/>
            </w:pPr>
            <w:r>
              <w:rPr>
                <w:sz w:val="18"/>
              </w:rPr>
              <w:t xml:space="preserve">SCW-F-002</w:t>
            </w:r>
          </w:p>
        </w:tc>
        <w:tc>
          <w:tcPr/>
          <w:p>
            <w:pPr>
              <w:pStyle w:val="Compact"/>
              <w:spacing w:after="40" w:before="20"/>
              <w:jc w:val="left"/>
            </w:pPr>
            <w:r>
              <w:rPr>
                <w:sz w:val="18"/>
              </w:rPr>
              <w:t xml:space="preserve">The system shall restrict each user to the features and API endpoints of their role, show each role only its own menu items in the Web Frontend, and return HTTP 403 with error code</w:t>
            </w:r>
            <w:r>
              <w:rPr>
                <w:sz w:val="18"/>
              </w:rPr>
              <w:t xml:space="preserve"> </w:t>
            </w:r>
            <w:r>
              <w:rPr>
                <w:rStyle w:val="VerbatimChar"/>
                <w:sz w:val="18"/>
              </w:rPr>
              <w:t xml:space="preserve">FORBIDDEN</w:t>
            </w:r>
            <w:r>
              <w:rPr>
                <w:sz w:val="18"/>
              </w:rPr>
              <w:t xml:space="preserve"> </w:t>
            </w:r>
            <w:r>
              <w:rPr>
                <w:sz w:val="18"/>
              </w:rPr>
              <w:t xml:space="preserve">when a user calls an endpoint not permitted for their role.</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Admin, all users</w:t>
            </w:r>
          </w:p>
        </w:tc>
        <w:tc>
          <w:tcPr/>
          <w:p>
            <w:pPr>
              <w:pStyle w:val="Compact"/>
              <w:spacing w:after="40" w:before="20"/>
              <w:jc w:val="left"/>
            </w:pPr>
            <w:r>
              <w:rPr>
                <w:sz w:val="18"/>
              </w:rPr>
              <w:t xml:space="preserve">AC-SCW-F-002: A Citizen token calling an Admin-only endpoint (e.g. </w:t>
            </w:r>
            <w:r>
              <w:rPr>
                <w:rStyle w:val="VerbatimChar"/>
                <w:sz w:val="18"/>
              </w:rPr>
              <w:t xml:space="preserve">POST /api/v1/routes/generate</w:t>
            </w:r>
            <w:r>
              <w:rPr>
                <w:sz w:val="18"/>
              </w:rPr>
              <w:t xml:space="preserve">) receives HTTP 403 with error code</w:t>
            </w:r>
            <w:r>
              <w:rPr>
                <w:sz w:val="18"/>
              </w:rPr>
              <w:t xml:space="preserve"> </w:t>
            </w:r>
            <w:r>
              <w:rPr>
                <w:rStyle w:val="VerbatimChar"/>
                <w:sz w:val="18"/>
              </w:rPr>
              <w:t xml:space="preserve">FORBIDDEN</w:t>
            </w:r>
            <w:r>
              <w:rPr>
                <w:sz w:val="18"/>
              </w:rPr>
              <w:t xml:space="preserve"> </w:t>
            </w:r>
            <w:r>
              <w:rPr>
                <w:sz w:val="18"/>
              </w:rPr>
              <w:t xml:space="preserve">in 100% of attempts, and the Citizen’s menu shows no Admin, Driver or Operator items. Test: TC-AUTH-02</w:t>
            </w:r>
          </w:p>
        </w:tc>
        <w:tc>
          <w:tcPr/>
          <w:p>
            <w:pPr>
              <w:pStyle w:val="Compact"/>
              <w:spacing w:after="40" w:before="20"/>
              <w:jc w:val="left"/>
            </w:pPr>
            <w:r>
              <w:rPr>
                <w:sz w:val="18"/>
              </w:rPr>
              <w:t xml:space="preserve">Role checks enforced on the server for every API call (SCW-SEC-004); hiding menu items alone is not sufficient.</w:t>
            </w:r>
          </w:p>
        </w:tc>
      </w:tr>
      <w:tr>
        <w:tc>
          <w:tcPr/>
          <w:p>
            <w:pPr>
              <w:pStyle w:val="Compact"/>
              <w:spacing w:after="40" w:before="20"/>
              <w:jc w:val="left"/>
            </w:pPr>
            <w:r>
              <w:rPr>
                <w:sz w:val="18"/>
              </w:rPr>
              <w:t xml:space="preserve">SCW-F-003</w:t>
            </w:r>
          </w:p>
        </w:tc>
        <w:tc>
          <w:tcPr/>
          <w:p>
            <w:pPr>
              <w:pStyle w:val="Compact"/>
              <w:spacing w:after="40" w:before="20"/>
              <w:jc w:val="left"/>
            </w:pPr>
            <w:r>
              <w:rPr>
                <w:sz w:val="18"/>
              </w:rPr>
              <w:t xml:space="preserve">The system shall allow an Admin to create Driver and Operator accounts (name, email, role, temporary password) and to deactivate any non-Admin account; a deactivated account shall not be able to log in, and its existing tokens shall be rejected.</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Admin / Municipal Officer</w:t>
            </w:r>
          </w:p>
        </w:tc>
        <w:tc>
          <w:tcPr/>
          <w:p>
            <w:pPr>
              <w:pStyle w:val="Compact"/>
              <w:spacing w:after="40" w:before="20"/>
              <w:jc w:val="left"/>
            </w:pPr>
            <w:r>
              <w:rPr>
                <w:sz w:val="18"/>
              </w:rPr>
              <w:t xml:space="preserve">AC-SCW-F-003: An account created by the Admin can log in with the assigned role; after deactivation, a login attempt returns HTTP 401 and any API call with the account’s previously issued token returns HTTP 401 within 1 minute. Test: TC-ADM-01</w:t>
            </w:r>
          </w:p>
        </w:tc>
        <w:tc>
          <w:tcPr/>
          <w:p>
            <w:pPr>
              <w:pStyle w:val="Compact"/>
              <w:spacing w:after="40" w:before="20"/>
              <w:jc w:val="left"/>
            </w:pPr>
            <w:r>
              <w:rPr>
                <w:sz w:val="18"/>
              </w:rPr>
              <w:t xml:space="preserve">Only Admins can create Driver/Operator accounts. Account changes are written to the audit log (SCW-SEC-006). Drivers are linked to vehicles by SCW-F-022.</w:t>
            </w:r>
          </w:p>
        </w:tc>
      </w:tr>
    </w:tbl>
    <w:bookmarkEnd w:id="37"/>
    <w:bookmarkStart w:id="38" w:name="collection-requests"/>
    <w:p>
      <w:pPr>
        <w:pStyle w:val="Heading2"/>
      </w:pPr>
      <w:r>
        <w:t xml:space="preserve">4.2 Collection Requests</w:t>
      </w:r>
    </w:p>
    <w:p>
      <w:pPr>
        <w:pStyle w:val="FirstParagraph"/>
      </w:pPr>
      <w:r>
        <w:rPr>
          <w:bCs/>
          <w:b/>
          <w:sz w:val="22"/>
        </w:rPr>
        <w:t xml:space="preserve">Description:</w:t>
      </w:r>
      <w:r>
        <w:rPr>
          <w:sz w:val="22"/>
        </w:rPr>
        <w:t xml:space="preserve"> </w:t>
      </w:r>
      <w:r>
        <w:rPr>
          <w:sz w:val="22"/>
        </w:rPr>
        <w:t xml:space="preserve">This feature lets Citizens submit, track and cancel collection requests, and lets the Admin / Municipal Officer view, filter, approve and reject them. The Request Service validates and manages request data and assigns request priority; the Web Frontend provides the role-specific interfaces. Request Service APIs use the</w:t>
      </w:r>
      <w:r>
        <w:rPr>
          <w:sz w:val="22"/>
        </w:rPr>
        <w:t xml:space="preserve"> </w:t>
      </w:r>
      <w:r>
        <w:rPr>
          <w:rStyle w:val="VerbatimChar"/>
          <w:sz w:val="22"/>
        </w:rPr>
        <w:t xml:space="preserve">/api/v1</w:t>
      </w:r>
      <w:r>
        <w:rPr>
          <w:sz w:val="22"/>
        </w:rPr>
        <w:t xml:space="preserve"> </w:t>
      </w:r>
      <w:r>
        <w:rPr>
          <w:sz w:val="22"/>
        </w:rPr>
        <w:t xml:space="preserve">base path and JSON, with the agreed request endpoints:</w:t>
      </w:r>
      <w:r>
        <w:rPr>
          <w:sz w:val="22"/>
        </w:rPr>
        <w:t xml:space="preserve"> </w:t>
      </w:r>
      <w:r>
        <w:rPr>
          <w:rStyle w:val="VerbatimChar"/>
          <w:sz w:val="22"/>
        </w:rPr>
        <w:t xml:space="preserve">POST /requests</w:t>
      </w:r>
      <w:r>
        <w:rPr>
          <w:sz w:val="22"/>
        </w:rPr>
        <w:t xml:space="preserve">,</w:t>
      </w:r>
      <w:r>
        <w:rPr>
          <w:sz w:val="22"/>
        </w:rPr>
        <w:t xml:space="preserve"> </w:t>
      </w:r>
      <w:r>
        <w:rPr>
          <w:rStyle w:val="VerbatimChar"/>
          <w:sz w:val="22"/>
        </w:rPr>
        <w:t xml:space="preserve">GET /requests</w:t>
      </w:r>
      <w:r>
        <w:rPr>
          <w:sz w:val="22"/>
        </w:rPr>
        <w:t xml:space="preserve">,</w:t>
      </w:r>
      <w:r>
        <w:rPr>
          <w:sz w:val="22"/>
        </w:rPr>
        <w:t xml:space="preserve"> </w:t>
      </w:r>
      <w:r>
        <w:rPr>
          <w:rStyle w:val="VerbatimChar"/>
          <w:sz w:val="22"/>
        </w:rPr>
        <w:t xml:space="preserve">GET /requests/{id}</w:t>
      </w:r>
      <w:r>
        <w:rPr>
          <w:sz w:val="22"/>
        </w:rPr>
        <w:t xml:space="preserve">,</w:t>
      </w:r>
      <w:r>
        <w:rPr>
          <w:sz w:val="22"/>
        </w:rPr>
        <w:t xml:space="preserve"> </w:t>
      </w:r>
      <w:r>
        <w:rPr>
          <w:rStyle w:val="VerbatimChar"/>
          <w:sz w:val="22"/>
        </w:rPr>
        <w:t xml:space="preserve">PATCH /requests/{id}/status</w:t>
      </w:r>
      <w:r>
        <w:rPr>
          <w:sz w:val="22"/>
        </w:rPr>
        <w:t xml:space="preserve"> </w:t>
      </w:r>
      <w:r>
        <w:rPr>
          <w:sz w:val="22"/>
        </w:rPr>
        <w:t xml:space="preserve">and</w:t>
      </w:r>
      <w:r>
        <w:rPr>
          <w:sz w:val="22"/>
        </w:rPr>
        <w:t xml:space="preserve"> </w:t>
      </w:r>
      <w:r>
        <w:rPr>
          <w:rStyle w:val="VerbatimChar"/>
          <w:sz w:val="22"/>
        </w:rPr>
        <w:t xml:space="preserve">DELETE /requests/{id}</w:t>
      </w:r>
      <w:r>
        <w:rPr>
          <w:sz w:val="22"/>
        </w:rPr>
        <w:t xml:space="preserve"> </w:t>
      </w:r>
      <w:r>
        <w:rPr>
          <w:sz w:val="22"/>
        </w:rPr>
        <w:t xml:space="preserve">(cancel).</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705"/>
        <w:gridCol w:w="1489"/>
        <w:gridCol w:w="784"/>
        <w:gridCol w:w="627"/>
        <w:gridCol w:w="1019"/>
        <w:gridCol w:w="1803"/>
        <w:gridCol w:w="1489"/>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Requirement (The system shall…)</w:t>
            </w:r>
          </w:p>
        </w:tc>
        <w:tc>
          <w:tcPr>
            <w:shd w:val="clear" w:color="auto" w:fill="DBE5F1"/>
          </w:tcPr>
          <w:p>
            <w:pPr>
              <w:pStyle w:val="Compact"/>
              <w:spacing w:after="40" w:before="20"/>
              <w:jc w:val="left"/>
            </w:pPr>
            <w:r>
              <w:rPr>
                <w:b/>
                <w:sz w:val="18"/>
              </w:rPr>
              <w:t xml:space="preserve">Type</w:t>
            </w:r>
          </w:p>
        </w:tc>
        <w:tc>
          <w:tcPr>
            <w:shd w:val="clear" w:color="auto" w:fill="DBE5F1"/>
          </w:tcPr>
          <w:p>
            <w:pPr>
              <w:pStyle w:val="Compact"/>
              <w:spacing w:after="40" w:before="20"/>
              <w:jc w:val="left"/>
            </w:pPr>
            <w:r>
              <w:rPr>
                <w:b/>
                <w:sz w:val="18"/>
              </w:rPr>
              <w:t xml:space="preserve">Priority</w:t>
            </w:r>
          </w:p>
        </w:tc>
        <w:tc>
          <w:tcPr>
            <w:shd w:val="clear" w:color="auto" w:fill="DBE5F1"/>
          </w:tcPr>
          <w:p>
            <w:pPr>
              <w:pStyle w:val="Compact"/>
              <w:spacing w:after="40" w:before="20"/>
              <w:jc w:val="left"/>
            </w:pPr>
            <w:r>
              <w:rPr>
                <w:b/>
                <w:sz w:val="18"/>
              </w:rPr>
              <w:t xml:space="preserve">Source/Stakeholder</w:t>
            </w:r>
          </w:p>
        </w:tc>
        <w:tc>
          <w:tcPr>
            <w:shd w:val="clear" w:color="auto" w:fill="DBE5F1"/>
          </w:tcPr>
          <w:p>
            <w:pPr>
              <w:pStyle w:val="Compact"/>
              <w:spacing w:after="40" w:before="20"/>
              <w:jc w:val="left"/>
            </w:pPr>
            <w:r>
              <w:rPr>
                <w:b/>
                <w:sz w:val="18"/>
              </w:rPr>
              <w:t xml:space="preserve">Acceptance criteria / Test case ref</w:t>
            </w:r>
          </w:p>
        </w:tc>
        <w:tc>
          <w:tcPr>
            <w:shd w:val="clear" w:color="auto" w:fill="DBE5F1"/>
          </w:tcPr>
          <w:p>
            <w:pPr>
              <w:pStyle w:val="Compact"/>
              <w:spacing w:after="40" w:before="20"/>
              <w:jc w:val="left"/>
            </w:pPr>
            <w:r>
              <w:rPr>
                <w:b/>
                <w:sz w:val="18"/>
              </w:rPr>
              <w:t xml:space="preserve">Comments / Dependencies</w:t>
            </w:r>
          </w:p>
        </w:tc>
      </w:tr>
      <w:tr>
        <w:tc>
          <w:tcPr/>
          <w:p>
            <w:pPr>
              <w:pStyle w:val="Compact"/>
              <w:spacing w:after="40" w:before="20"/>
              <w:jc w:val="left"/>
            </w:pPr>
            <w:r>
              <w:rPr>
                <w:sz w:val="18"/>
              </w:rPr>
              <w:t xml:space="preserve">SCW-F-010</w:t>
            </w:r>
          </w:p>
        </w:tc>
        <w:tc>
          <w:tcPr/>
          <w:p>
            <w:pPr>
              <w:pStyle w:val="Compact"/>
              <w:spacing w:after="40" w:before="20"/>
              <w:jc w:val="left"/>
            </w:pPr>
            <w:r>
              <w:rPr>
                <w:sz w:val="18"/>
              </w:rPr>
              <w:t xml:space="preserve">The system shall allow a Citizen to submit a collection request containing a location provided by map pin or address, waste type and estimated quantity, with an optional photo.</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Citizen</w:t>
            </w:r>
          </w:p>
        </w:tc>
        <w:tc>
          <w:tcPr/>
          <w:p>
            <w:pPr>
              <w:pStyle w:val="Compact"/>
              <w:spacing w:after="40" w:before="20"/>
              <w:jc w:val="left"/>
            </w:pPr>
            <w:r>
              <w:rPr>
                <w:sz w:val="18"/>
              </w:rPr>
              <w:t xml:space="preserve">AC-SCW-F-010: A request with a location, waste type and estimated quantity, both with and without an optional photo, is accepted and stored, and the API returns HTTP 201; when supplied, the photo is associated with the stored request. A request missing its location is rejected with HTTP 422. Test: TC-REQ-01</w:t>
            </w:r>
          </w:p>
        </w:tc>
        <w:tc>
          <w:tcPr/>
          <w:p>
            <w:pPr>
              <w:pStyle w:val="Compact"/>
              <w:spacing w:after="40" w:before="20"/>
              <w:jc w:val="left"/>
            </w:pPr>
            <w:r>
              <w:rPr>
                <w:sz w:val="18"/>
              </w:rPr>
              <w:t xml:space="preserve">Request Service:</w:t>
            </w:r>
            <w:r>
              <w:rPr>
                <w:sz w:val="18"/>
              </w:rPr>
              <w:t xml:space="preserve"> </w:t>
            </w:r>
            <w:r>
              <w:rPr>
                <w:rStyle w:val="VerbatimChar"/>
                <w:sz w:val="18"/>
              </w:rPr>
              <w:t xml:space="preserve">POST /api/v1/requests</w:t>
            </w:r>
            <w:r>
              <w:rPr>
                <w:sz w:val="18"/>
              </w:rPr>
              <w:t xml:space="preserve">. Location selection uses the Map Service (OpenStreetMap); authenticated API access follows the agreed JWT bearer convention.</w:t>
            </w:r>
          </w:p>
        </w:tc>
      </w:tr>
      <w:tr>
        <w:tc>
          <w:tcPr/>
          <w:p>
            <w:pPr>
              <w:pStyle w:val="Compact"/>
              <w:spacing w:after="40" w:before="20"/>
              <w:jc w:val="left"/>
            </w:pPr>
            <w:r>
              <w:rPr>
                <w:sz w:val="18"/>
              </w:rPr>
              <w:t xml:space="preserve">SCW-F-011</w:t>
            </w:r>
          </w:p>
        </w:tc>
        <w:tc>
          <w:tcPr/>
          <w:p>
            <w:pPr>
              <w:pStyle w:val="Compact"/>
              <w:spacing w:after="40" w:before="20"/>
              <w:jc w:val="left"/>
            </w:pPr>
            <w:r>
              <w:rPr>
                <w:sz w:val="18"/>
              </w:rPr>
              <w:t xml:space="preserve">The system shall automatically assign priority by waste type as follows: Hazardous / medical / e-waste → High; Mixed / general / recyclable → Medium; Garden / bulky → Low. Any request still in Submitted or Approved after 48 hours shall go up one priority level, capped at High. An Admin / Municipal Officer shall be able to override the assigned priority.</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Admin / Municipal Officer</w:t>
            </w:r>
          </w:p>
        </w:tc>
        <w:tc>
          <w:tcPr/>
          <w:p>
            <w:pPr>
              <w:pStyle w:val="Compact"/>
              <w:spacing w:after="40" w:before="20"/>
              <w:jc w:val="left"/>
            </w:pPr>
            <w:r>
              <w:rPr>
                <w:sz w:val="18"/>
              </w:rPr>
              <w:t xml:space="preserve">AC-SCW-F-011: A hazardous-waste request is assigned High; a garden-waste request is assigned Low; a Low request older than 48 h becomes Medium; an Admin override to any level is saved and returned by GET /api/v1/requests/{id}. Test: TC-REQ-02</w:t>
            </w:r>
          </w:p>
        </w:tc>
        <w:tc>
          <w:tcPr/>
          <w:p>
            <w:pPr>
              <w:pStyle w:val="Compact"/>
              <w:spacing w:after="40" w:before="20"/>
              <w:jc w:val="left"/>
            </w:pPr>
            <w:r>
              <w:rPr>
                <w:sz w:val="18"/>
              </w:rPr>
              <w:t xml:space="preserve">Priority assignment and override are provided by the Request Service. Depends on SCW-F-010 for request data.</w:t>
            </w:r>
          </w:p>
        </w:tc>
      </w:tr>
      <w:tr>
        <w:tc>
          <w:tcPr/>
          <w:p>
            <w:pPr>
              <w:pStyle w:val="Compact"/>
              <w:spacing w:after="40" w:before="20"/>
              <w:jc w:val="left"/>
            </w:pPr>
            <w:r>
              <w:rPr>
                <w:sz w:val="18"/>
              </w:rPr>
              <w:t xml:space="preserve">SCW-F-012</w:t>
            </w:r>
          </w:p>
        </w:tc>
        <w:tc>
          <w:tcPr/>
          <w:p>
            <w:pPr>
              <w:pStyle w:val="Compact"/>
              <w:spacing w:after="40" w:before="20"/>
              <w:jc w:val="left"/>
            </w:pPr>
            <w:r>
              <w:rPr>
                <w:sz w:val="18"/>
              </w:rPr>
              <w:t xml:space="preserve">The system shall allow a Citizen to track the status of their collection request through Submitted → Approved → Scheduled → Collected / Rejected / Missed / Cancelled.</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Citizen; Admin / Municipal Officer; Collection Vehicle Driver</w:t>
            </w:r>
          </w:p>
        </w:tc>
        <w:tc>
          <w:tcPr/>
          <w:p>
            <w:pPr>
              <w:pStyle w:val="Compact"/>
              <w:spacing w:after="40" w:before="20"/>
              <w:jc w:val="left"/>
            </w:pPr>
            <w:r>
              <w:rPr>
                <w:sz w:val="18"/>
              </w:rPr>
              <w:t xml:space="preserve">AC-SCW-F-012: For a request, the status returned to its Citizen by</w:t>
            </w:r>
            <w:r>
              <w:rPr>
                <w:sz w:val="18"/>
              </w:rPr>
              <w:t xml:space="preserve"> </w:t>
            </w:r>
            <w:r>
              <w:rPr>
                <w:rStyle w:val="VerbatimChar"/>
                <w:sz w:val="18"/>
              </w:rPr>
              <w:t xml:space="preserve">GET /api/v1/requests/{id}</w:t>
            </w:r>
            <w:r>
              <w:rPr>
                <w:sz w:val="18"/>
              </w:rPr>
              <w:t xml:space="preserve"> </w:t>
            </w:r>
            <w:r>
              <w:rPr>
                <w:sz w:val="18"/>
              </w:rPr>
              <w:t xml:space="preserve">matches the current stored status after each status update; the supported statuses are Submitted, Approved, Scheduled, Collected, Rejected, Missed and Cancelled. Test: TC-REQ-03</w:t>
            </w:r>
          </w:p>
        </w:tc>
        <w:tc>
          <w:tcPr/>
          <w:p>
            <w:pPr>
              <w:pStyle w:val="Compact"/>
              <w:spacing w:after="40" w:before="20"/>
              <w:jc w:val="left"/>
            </w:pPr>
            <w:r>
              <w:rPr>
                <w:sz w:val="18"/>
              </w:rPr>
              <w:t xml:space="preserve">Request Service:</w:t>
            </w:r>
            <w:r>
              <w:rPr>
                <w:sz w:val="18"/>
              </w:rPr>
              <w:t xml:space="preserve"> </w:t>
            </w:r>
            <w:r>
              <w:rPr>
                <w:rStyle w:val="VerbatimChar"/>
                <w:sz w:val="18"/>
              </w:rPr>
              <w:t xml:space="preserve">GET /api/v1/requests/{id}</w:t>
            </w:r>
            <w:r>
              <w:rPr>
                <w:sz w:val="18"/>
              </w:rPr>
              <w:t xml:space="preserve"> </w:t>
            </w:r>
            <w:r>
              <w:rPr>
                <w:sz w:val="18"/>
              </w:rPr>
              <w:t xml:space="preserve">and</w:t>
            </w:r>
            <w:r>
              <w:rPr>
                <w:sz w:val="18"/>
              </w:rPr>
              <w:t xml:space="preserve"> </w:t>
            </w:r>
            <w:r>
              <w:rPr>
                <w:rStyle w:val="VerbatimChar"/>
                <w:sz w:val="18"/>
              </w:rPr>
              <w:t xml:space="preserve">PATCH /api/v1/requests/{id}/status</w:t>
            </w:r>
            <w:r>
              <w:rPr>
                <w:sz w:val="18"/>
              </w:rPr>
              <w:t xml:space="preserve">. Approval and rejection depend on SCW-F-014; Scheduled, Collected and Missed updates depend on SCW-F-040 and SCW-F-044; cancellation status depends on SCW-F-013.</w:t>
            </w:r>
          </w:p>
        </w:tc>
      </w:tr>
      <w:tr>
        <w:tc>
          <w:tcPr/>
          <w:p>
            <w:pPr>
              <w:pStyle w:val="Compact"/>
              <w:spacing w:after="40" w:before="20"/>
              <w:jc w:val="left"/>
            </w:pPr>
            <w:r>
              <w:rPr>
                <w:sz w:val="18"/>
              </w:rPr>
              <w:t xml:space="preserve">SCW-F-013</w:t>
            </w:r>
          </w:p>
        </w:tc>
        <w:tc>
          <w:tcPr/>
          <w:p>
            <w:pPr>
              <w:pStyle w:val="Compact"/>
              <w:spacing w:after="40" w:before="20"/>
              <w:jc w:val="left"/>
            </w:pPr>
            <w:r>
              <w:rPr>
                <w:sz w:val="18"/>
              </w:rPr>
              <w:t xml:space="preserve">The system shall allow a Citizen to cancel their collection request only before its status becomes Scheduled.</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Citizen</w:t>
            </w:r>
          </w:p>
        </w:tc>
        <w:tc>
          <w:tcPr/>
          <w:p>
            <w:pPr>
              <w:pStyle w:val="Compact"/>
              <w:spacing w:after="40" w:before="20"/>
              <w:jc w:val="left"/>
            </w:pPr>
            <w:r>
              <w:rPr>
                <w:sz w:val="18"/>
              </w:rPr>
              <w:t xml:space="preserve">AC-SCW-F-013:</w:t>
            </w:r>
            <w:r>
              <w:rPr>
                <w:sz w:val="18"/>
              </w:rPr>
              <w:t xml:space="preserve"> </w:t>
            </w:r>
            <w:r>
              <w:rPr>
                <w:rStyle w:val="VerbatimChar"/>
                <w:sz w:val="18"/>
              </w:rPr>
              <w:t xml:space="preserve">DELETE /api/v1/requests/{id}</w:t>
            </w:r>
            <w:r>
              <w:rPr>
                <w:sz w:val="18"/>
              </w:rPr>
              <w:t xml:space="preserve"> </w:t>
            </w:r>
            <w:r>
              <w:rPr>
                <w:sz w:val="18"/>
              </w:rPr>
              <w:t xml:space="preserve">cancels a request that is not Scheduled, returns HTTP 200 and changes its status to Cancelled; for a request with status Scheduled or later, the API returns HTTP 409 and leaves its status unchanged. Test: TC-REQ-03</w:t>
            </w:r>
          </w:p>
        </w:tc>
        <w:tc>
          <w:tcPr/>
          <w:p>
            <w:pPr>
              <w:pStyle w:val="Compact"/>
              <w:spacing w:after="40" w:before="20"/>
              <w:jc w:val="left"/>
            </w:pPr>
            <w:r>
              <w:rPr>
                <w:sz w:val="18"/>
              </w:rPr>
              <w:t xml:space="preserve">Request Service:</w:t>
            </w:r>
            <w:r>
              <w:rPr>
                <w:sz w:val="18"/>
              </w:rPr>
              <w:t xml:space="preserve"> </w:t>
            </w:r>
            <w:r>
              <w:rPr>
                <w:rStyle w:val="VerbatimChar"/>
                <w:sz w:val="18"/>
              </w:rPr>
              <w:t xml:space="preserve">DELETE /api/v1/requests/{id}</w:t>
            </w:r>
            <w:r>
              <w:rPr>
                <w:sz w:val="18"/>
              </w:rPr>
              <w:t xml:space="preserve"> </w:t>
            </w:r>
            <w:r>
              <w:rPr>
                <w:sz w:val="18"/>
              </w:rPr>
              <w:t xml:space="preserve">(cancel). Cancellation conflicts use HTTP 409 as specified by the API conventions. Depends on SCW-F-012 for request status.</w:t>
            </w:r>
          </w:p>
        </w:tc>
      </w:tr>
      <w:tr>
        <w:tc>
          <w:tcPr/>
          <w:p>
            <w:pPr>
              <w:pStyle w:val="Compact"/>
              <w:spacing w:after="40" w:before="20"/>
              <w:jc w:val="left"/>
            </w:pPr>
            <w:r>
              <w:rPr>
                <w:sz w:val="18"/>
              </w:rPr>
              <w:t xml:space="preserve">SCW-F-014</w:t>
            </w:r>
          </w:p>
        </w:tc>
        <w:tc>
          <w:tcPr/>
          <w:p>
            <w:pPr>
              <w:pStyle w:val="Compact"/>
              <w:spacing w:after="40" w:before="20"/>
              <w:jc w:val="left"/>
            </w:pPr>
            <w:r>
              <w:rPr>
                <w:sz w:val="18"/>
              </w:rPr>
              <w:t xml:space="preserve">The system shall allow an Admin / Municipal Officer to view and filter collection requests by status, priority, waste type and date, and to approve and reject requests.</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Admin / Municipal Officer</w:t>
            </w:r>
          </w:p>
        </w:tc>
        <w:tc>
          <w:tcPr/>
          <w:p>
            <w:pPr>
              <w:pStyle w:val="Compact"/>
              <w:spacing w:after="40" w:before="20"/>
              <w:jc w:val="left"/>
            </w:pPr>
            <w:r>
              <w:rPr>
                <w:sz w:val="18"/>
              </w:rPr>
              <w:t xml:space="preserve">AC-SCW-F-014: An Admin can retrieve the request list and filter it by status, priority, waste type and date so that only requests matching the selected filter criteria are returned; the Admin can approve or reject a request, and the updated status is returned on subsequent retrieval. Test: TC-REQ-04</w:t>
            </w:r>
          </w:p>
        </w:tc>
        <w:tc>
          <w:tcPr/>
          <w:p>
            <w:pPr>
              <w:pStyle w:val="Compact"/>
              <w:spacing w:after="40" w:before="20"/>
              <w:jc w:val="left"/>
            </w:pPr>
            <w:r>
              <w:rPr>
                <w:sz w:val="18"/>
              </w:rPr>
              <w:t xml:space="preserve">Request Service:</w:t>
            </w:r>
            <w:r>
              <w:rPr>
                <w:sz w:val="18"/>
              </w:rPr>
              <w:t xml:space="preserve"> </w:t>
            </w:r>
            <w:r>
              <w:rPr>
                <w:rStyle w:val="VerbatimChar"/>
                <w:sz w:val="18"/>
              </w:rPr>
              <w:t xml:space="preserve">GET /api/v1/requests</w:t>
            </w:r>
            <w:r>
              <w:rPr>
                <w:sz w:val="18"/>
              </w:rPr>
              <w:t xml:space="preserve"> </w:t>
            </w:r>
            <w:r>
              <w:rPr>
                <w:sz w:val="18"/>
              </w:rPr>
              <w:t xml:space="preserve">for viewing and filtering;</w:t>
            </w:r>
            <w:r>
              <w:rPr>
                <w:sz w:val="18"/>
              </w:rPr>
              <w:t xml:space="preserve"> </w:t>
            </w:r>
            <w:r>
              <w:rPr>
                <w:rStyle w:val="VerbatimChar"/>
                <w:sz w:val="18"/>
              </w:rPr>
              <w:t xml:space="preserve">PATCH /api/v1/requests/{id}/status</w:t>
            </w:r>
            <w:r>
              <w:rPr>
                <w:sz w:val="18"/>
              </w:rPr>
              <w:t xml:space="preserve"> </w:t>
            </w:r>
            <w:r>
              <w:rPr>
                <w:sz w:val="18"/>
              </w:rPr>
              <w:t xml:space="preserve">for approval or rejection. Admin access depends on role-based access control (SCW-F-002 and SCW-SEC-004); approve/reject actions are written to the audit log (SCW-SEC-006).</w:t>
            </w:r>
          </w:p>
        </w:tc>
      </w:tr>
    </w:tbl>
    <w:bookmarkEnd w:id="38"/>
    <w:bookmarkStart w:id="42" w:name="vehicle-management"/>
    <w:p>
      <w:pPr>
        <w:pStyle w:val="Heading2"/>
      </w:pPr>
      <w:r>
        <w:t xml:space="preserve">4.3 Vehicle Management</w:t>
      </w:r>
    </w:p>
    <w:bookmarkStart w:id="39" w:name="description"/>
    <w:p>
      <w:pPr>
        <w:pStyle w:val="Heading3"/>
      </w:pPr>
      <w:r>
        <w:t xml:space="preserve">Description</w:t>
      </w:r>
    </w:p>
    <w:p>
      <w:pPr>
        <w:pStyle w:val="FirstParagraph"/>
      </w:pPr>
      <w:r>
        <w:rPr>
          <w:sz w:val="22"/>
        </w:rPr>
        <w:t xml:space="preserve">The Vehicle Management feature allows an Admin / Municipal Officer to register and maintain waste collection vehicles, define their load capacities and supported waste types, assign drivers, and monitor vehicle availability. Only vehicles with status</w:t>
      </w:r>
      <w:r>
        <w:rPr>
          <w:sz w:val="22"/>
        </w:rPr>
        <w:t xml:space="preserve"> </w:t>
      </w:r>
      <w:r>
        <w:rPr>
          <w:rStyle w:val="VerbatimChar"/>
          <w:sz w:val="22"/>
        </w:rPr>
        <w:t xml:space="preserve">Available</w:t>
      </w:r>
      <w:r>
        <w:rPr>
          <w:sz w:val="22"/>
        </w:rPr>
        <w:t xml:space="preserve"> </w:t>
      </w:r>
      <w:r>
        <w:rPr>
          <w:sz w:val="22"/>
        </w:rPr>
        <w:t xml:space="preserve">shall be eligible for route generation. A vehicle assigned to an active route shall not be assigned to another active route.</w:t>
      </w:r>
    </w:p>
    <w:bookmarkEnd w:id="39"/>
    <w:bookmarkStart w:id="40" w:name="functional-requirements"/>
    <w:p>
      <w:pPr>
        <w:pStyle w:val="Heading3"/>
      </w:pPr>
      <w:r>
        <w:t xml:space="preserve">Functional Requirements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712"/>
        <w:gridCol w:w="1900"/>
        <w:gridCol w:w="792"/>
        <w:gridCol w:w="633"/>
        <w:gridCol w:w="1029"/>
        <w:gridCol w:w="1821"/>
        <w:gridCol w:w="1029"/>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Requirement (The system shall…)</w:t>
            </w:r>
          </w:p>
        </w:tc>
        <w:tc>
          <w:tcPr>
            <w:shd w:val="clear" w:color="auto" w:fill="DBE5F1"/>
          </w:tcPr>
          <w:p>
            <w:pPr>
              <w:pStyle w:val="Compact"/>
              <w:spacing w:after="40" w:before="20"/>
              <w:jc w:val="left"/>
            </w:pPr>
            <w:r>
              <w:rPr>
                <w:b/>
                <w:sz w:val="18"/>
              </w:rPr>
              <w:t xml:space="preserve">Type</w:t>
            </w:r>
          </w:p>
        </w:tc>
        <w:tc>
          <w:tcPr>
            <w:shd w:val="clear" w:color="auto" w:fill="DBE5F1"/>
          </w:tcPr>
          <w:p>
            <w:pPr>
              <w:pStyle w:val="Compact"/>
              <w:spacing w:after="40" w:before="20"/>
              <w:jc w:val="left"/>
            </w:pPr>
            <w:r>
              <w:rPr>
                <w:b/>
                <w:sz w:val="18"/>
              </w:rPr>
              <w:t xml:space="preserve">Priority</w:t>
            </w:r>
          </w:p>
        </w:tc>
        <w:tc>
          <w:tcPr>
            <w:shd w:val="clear" w:color="auto" w:fill="DBE5F1"/>
          </w:tcPr>
          <w:p>
            <w:pPr>
              <w:pStyle w:val="Compact"/>
              <w:spacing w:after="40" w:before="20"/>
              <w:jc w:val="left"/>
            </w:pPr>
            <w:r>
              <w:rPr>
                <w:b/>
                <w:sz w:val="18"/>
              </w:rPr>
              <w:t xml:space="preserve">Source/Stakeholder</w:t>
            </w:r>
          </w:p>
        </w:tc>
        <w:tc>
          <w:tcPr>
            <w:shd w:val="clear" w:color="auto" w:fill="DBE5F1"/>
          </w:tcPr>
          <w:p>
            <w:pPr>
              <w:pStyle w:val="Compact"/>
              <w:spacing w:after="40" w:before="20"/>
              <w:jc w:val="left"/>
            </w:pPr>
            <w:r>
              <w:rPr>
                <w:b/>
                <w:sz w:val="18"/>
              </w:rPr>
              <w:t xml:space="preserve">Acceptance Criteria / Test Case Ref</w:t>
            </w:r>
          </w:p>
        </w:tc>
        <w:tc>
          <w:tcPr>
            <w:shd w:val="clear" w:color="auto" w:fill="DBE5F1"/>
          </w:tcPr>
          <w:p>
            <w:pPr>
              <w:pStyle w:val="Compact"/>
              <w:spacing w:after="40" w:before="20"/>
              <w:jc w:val="left"/>
            </w:pPr>
            <w:r>
              <w:rPr>
                <w:b/>
                <w:sz w:val="18"/>
              </w:rPr>
              <w:t xml:space="preserve">Comments / Dependencies</w:t>
            </w:r>
          </w:p>
        </w:tc>
      </w:tr>
      <w:tr>
        <w:tc>
          <w:tcPr/>
          <w:p>
            <w:pPr>
              <w:pStyle w:val="Compact"/>
              <w:spacing w:after="40" w:before="20"/>
              <w:jc w:val="left"/>
            </w:pPr>
            <w:r>
              <w:rPr>
                <w:sz w:val="18"/>
              </w:rPr>
              <w:t xml:space="preserve">SCW-F-020</w:t>
            </w:r>
          </w:p>
        </w:tc>
        <w:tc>
          <w:tcPr/>
          <w:p>
            <w:pPr>
              <w:pStyle w:val="Compact"/>
              <w:spacing w:after="40" w:before="20"/>
              <w:jc w:val="left"/>
            </w:pPr>
            <w:r>
              <w:rPr>
                <w:sz w:val="18"/>
              </w:rPr>
              <w:t xml:space="preserve">The system shall allow an Admin / Municipal Officer to add and edit a vehicle’s registration number, capacity in kilograms, supported waste types, and depot location. Registration numbers shall be unique and non-empty, and vehicle capacity shall be a positive number.</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Admin / Municipal Officer</w:t>
            </w:r>
          </w:p>
        </w:tc>
        <w:tc>
          <w:tcPr/>
          <w:p>
            <w:pPr>
              <w:pStyle w:val="Compact"/>
              <w:spacing w:after="40" w:before="20"/>
              <w:jc w:val="left"/>
            </w:pPr>
            <w:r>
              <w:rPr>
                <w:sz w:val="18"/>
              </w:rPr>
              <w:t xml:space="preserve">AC-SCW-F-020: A vehicle with a unique, non-empty registration number and capacity greater than zero can be saved and retrieved. Duplicate registration numbers, missing mandatory fields, and zero or negative capacities shall be rejected. Test: TC-VEH-01.</w:t>
            </w:r>
          </w:p>
        </w:tc>
        <w:tc>
          <w:tcPr/>
          <w:p>
            <w:pPr>
              <w:pStyle w:val="Compact"/>
              <w:spacing w:after="40" w:before="20"/>
              <w:jc w:val="left"/>
            </w:pPr>
            <w:r>
              <w:rPr>
                <w:sz w:val="18"/>
              </w:rPr>
              <w:t xml:space="preserve">Depends on Auth &amp; User Service and Database (PostgreSQL).</w:t>
            </w:r>
          </w:p>
        </w:tc>
      </w:tr>
      <w:tr>
        <w:tc>
          <w:tcPr/>
          <w:p>
            <w:pPr>
              <w:pStyle w:val="Compact"/>
              <w:spacing w:after="40" w:before="20"/>
              <w:jc w:val="left"/>
            </w:pPr>
            <w:r>
              <w:rPr>
                <w:sz w:val="18"/>
              </w:rPr>
              <w:t xml:space="preserve">SCW-F-021</w:t>
            </w:r>
          </w:p>
        </w:tc>
        <w:tc>
          <w:tcPr/>
          <w:p>
            <w:pPr>
              <w:pStyle w:val="Compact"/>
              <w:spacing w:after="40" w:before="20"/>
              <w:jc w:val="left"/>
            </w:pPr>
            <w:r>
              <w:rPr>
                <w:sz w:val="18"/>
              </w:rPr>
              <w:t xml:space="preserve">The system shall maintain each vehicle’s status as</w:t>
            </w:r>
            <w:r>
              <w:rPr>
                <w:sz w:val="18"/>
              </w:rPr>
              <w:t xml:space="preserve"> </w:t>
            </w:r>
            <w:r>
              <w:rPr>
                <w:rStyle w:val="VerbatimChar"/>
                <w:sz w:val="18"/>
              </w:rPr>
              <w:t xml:space="preserve">Available</w:t>
            </w:r>
            <w:r>
              <w:rPr>
                <w:sz w:val="18"/>
              </w:rPr>
              <w:t xml:space="preserve">,</w:t>
            </w:r>
            <w:r>
              <w:rPr>
                <w:sz w:val="18"/>
              </w:rPr>
              <w:t xml:space="preserve"> </w:t>
            </w:r>
            <w:r>
              <w:rPr>
                <w:rStyle w:val="VerbatimChar"/>
                <w:sz w:val="18"/>
              </w:rPr>
              <w:t xml:space="preserve">On Route</w:t>
            </w:r>
            <w:r>
              <w:rPr>
                <w:sz w:val="18"/>
              </w:rPr>
              <w:t xml:space="preserve">, or</w:t>
            </w:r>
            <w:r>
              <w:rPr>
                <w:sz w:val="18"/>
              </w:rPr>
              <w:t xml:space="preserve"> </w:t>
            </w:r>
            <w:r>
              <w:rPr>
                <w:rStyle w:val="VerbatimChar"/>
                <w:sz w:val="18"/>
              </w:rPr>
              <w:t xml:space="preserve">Maintenance</w:t>
            </w:r>
            <w:r>
              <w:rPr>
                <w:sz w:val="18"/>
              </w:rPr>
              <w:t xml:space="preserve">. Newly registered vehicles shall be</w:t>
            </w:r>
            <w:r>
              <w:rPr>
                <w:sz w:val="18"/>
              </w:rPr>
              <w:t xml:space="preserve"> </w:t>
            </w:r>
            <w:r>
              <w:rPr>
                <w:rStyle w:val="VerbatimChar"/>
                <w:sz w:val="18"/>
              </w:rPr>
              <w:t xml:space="preserve">Available</w:t>
            </w:r>
            <w:r>
              <w:rPr>
                <w:sz w:val="18"/>
              </w:rPr>
              <w:t xml:space="preserve"> </w:t>
            </w:r>
            <w:r>
              <w:rPr>
                <w:sz w:val="18"/>
              </w:rPr>
              <w:t xml:space="preserve">by default. Assigning a vehicle to an active route changes its status to</w:t>
            </w:r>
            <w:r>
              <w:rPr>
                <w:sz w:val="18"/>
              </w:rPr>
              <w:t xml:space="preserve"> </w:t>
            </w:r>
            <w:r>
              <w:rPr>
                <w:rStyle w:val="VerbatimChar"/>
                <w:sz w:val="18"/>
              </w:rPr>
              <w:t xml:space="preserve">On Route</w:t>
            </w:r>
            <w:r>
              <w:rPr>
                <w:sz w:val="18"/>
              </w:rPr>
              <w:t xml:space="preserve">; when the active route ends, its status returns to</w:t>
            </w:r>
            <w:r>
              <w:rPr>
                <w:sz w:val="18"/>
              </w:rPr>
              <w:t xml:space="preserve"> </w:t>
            </w:r>
            <w:r>
              <w:rPr>
                <w:rStyle w:val="VerbatimChar"/>
                <w:sz w:val="18"/>
              </w:rPr>
              <w:t xml:space="preserve">Available</w:t>
            </w:r>
            <w:r>
              <w:rPr>
                <w:sz w:val="18"/>
              </w:rPr>
              <w:t xml:space="preserve"> </w:t>
            </w:r>
            <w:r>
              <w:rPr>
                <w:sz w:val="18"/>
              </w:rPr>
              <w:t xml:space="preserve">unless it is placed in</w:t>
            </w:r>
            <w:r>
              <w:rPr>
                <w:sz w:val="18"/>
              </w:rPr>
              <w:t xml:space="preserve"> </w:t>
            </w:r>
            <w:r>
              <w:rPr>
                <w:rStyle w:val="VerbatimChar"/>
                <w:sz w:val="18"/>
              </w:rPr>
              <w:t xml:space="preserve">Maintenance</w:t>
            </w:r>
            <w:r>
              <w:rPr>
                <w:sz w:val="18"/>
              </w:rPr>
              <w:t xml:space="preserve">. Only</w:t>
            </w:r>
            <w:r>
              <w:rPr>
                <w:sz w:val="18"/>
              </w:rPr>
              <w:t xml:space="preserve"> </w:t>
            </w:r>
            <w:r>
              <w:rPr>
                <w:rStyle w:val="VerbatimChar"/>
                <w:sz w:val="18"/>
              </w:rPr>
              <w:t xml:space="preserve">Available</w:t>
            </w:r>
            <w:r>
              <w:rPr>
                <w:sz w:val="18"/>
              </w:rPr>
              <w:t xml:space="preserve"> </w:t>
            </w:r>
            <w:r>
              <w:rPr>
                <w:sz w:val="18"/>
              </w:rPr>
              <w:t xml:space="preserve">vehicles shall be eligible for route generation.</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Admin / Municipal Officer</w:t>
            </w:r>
          </w:p>
        </w:tc>
        <w:tc>
          <w:tcPr/>
          <w:p>
            <w:pPr>
              <w:pStyle w:val="Compact"/>
              <w:spacing w:after="40" w:before="20"/>
              <w:jc w:val="left"/>
            </w:pPr>
            <w:r>
              <w:rPr>
                <w:sz w:val="18"/>
              </w:rPr>
              <w:t xml:space="preserve">AC-SCW-F-021: Vehicles marked</w:t>
            </w:r>
            <w:r>
              <w:rPr>
                <w:sz w:val="18"/>
              </w:rPr>
              <w:t xml:space="preserve"> </w:t>
            </w:r>
            <w:r>
              <w:rPr>
                <w:rStyle w:val="VerbatimChar"/>
                <w:sz w:val="18"/>
              </w:rPr>
              <w:t xml:space="preserve">On Route</w:t>
            </w:r>
            <w:r>
              <w:rPr>
                <w:sz w:val="18"/>
              </w:rPr>
              <w:t xml:space="preserve"> </w:t>
            </w:r>
            <w:r>
              <w:rPr>
                <w:sz w:val="18"/>
              </w:rPr>
              <w:t xml:space="preserve">or</w:t>
            </w:r>
            <w:r>
              <w:rPr>
                <w:sz w:val="18"/>
              </w:rPr>
              <w:t xml:space="preserve"> </w:t>
            </w:r>
            <w:r>
              <w:rPr>
                <w:rStyle w:val="VerbatimChar"/>
                <w:sz w:val="18"/>
              </w:rPr>
              <w:t xml:space="preserve">Maintenance</w:t>
            </w:r>
            <w:r>
              <w:rPr>
                <w:sz w:val="18"/>
              </w:rPr>
              <w:t xml:space="preserve"> </w:t>
            </w:r>
            <w:r>
              <w:rPr>
                <w:sz w:val="18"/>
              </w:rPr>
              <w:t xml:space="preserve">are excluded from route generation. A vehicle assigned to an active route cannot be assigned to another active route. On route completion, the vehicle becomes</w:t>
            </w:r>
            <w:r>
              <w:rPr>
                <w:sz w:val="18"/>
              </w:rPr>
              <w:t xml:space="preserve"> </w:t>
            </w:r>
            <w:r>
              <w:rPr>
                <w:rStyle w:val="VerbatimChar"/>
                <w:sz w:val="18"/>
              </w:rPr>
              <w:t xml:space="preserve">Available</w:t>
            </w:r>
            <w:r>
              <w:rPr>
                <w:sz w:val="18"/>
              </w:rPr>
              <w:t xml:space="preserve"> </w:t>
            </w:r>
            <w:r>
              <w:rPr>
                <w:sz w:val="18"/>
              </w:rPr>
              <w:t xml:space="preserve">unless its status is</w:t>
            </w:r>
            <w:r>
              <w:rPr>
                <w:sz w:val="18"/>
              </w:rPr>
              <w:t xml:space="preserve"> </w:t>
            </w:r>
            <w:r>
              <w:rPr>
                <w:rStyle w:val="VerbatimChar"/>
                <w:sz w:val="18"/>
              </w:rPr>
              <w:t xml:space="preserve">Maintenance</w:t>
            </w:r>
            <w:r>
              <w:rPr>
                <w:sz w:val="18"/>
              </w:rPr>
              <w:t xml:space="preserve">. Test: TC-VEH-01.</w:t>
            </w:r>
          </w:p>
        </w:tc>
        <w:tc>
          <w:tcPr/>
          <w:p>
            <w:pPr>
              <w:pStyle w:val="Compact"/>
              <w:spacing w:after="40" w:before="20"/>
              <w:jc w:val="left"/>
            </w:pPr>
            <w:r>
              <w:rPr>
                <w:sz w:val="18"/>
              </w:rPr>
              <w:t xml:space="preserve">Depends on Fleet Service and Route Optimization Engine.</w:t>
            </w:r>
          </w:p>
        </w:tc>
      </w:tr>
      <w:tr>
        <w:tc>
          <w:tcPr/>
          <w:p>
            <w:pPr>
              <w:pStyle w:val="Compact"/>
              <w:spacing w:after="40" w:before="20"/>
              <w:jc w:val="left"/>
            </w:pPr>
            <w:r>
              <w:rPr>
                <w:sz w:val="18"/>
              </w:rPr>
              <w:t xml:space="preserve">SCW-F-022</w:t>
            </w:r>
          </w:p>
        </w:tc>
        <w:tc>
          <w:tcPr/>
          <w:p>
            <w:pPr>
              <w:pStyle w:val="Compact"/>
              <w:spacing w:after="40" w:before="20"/>
              <w:jc w:val="left"/>
            </w:pPr>
            <w:r>
              <w:rPr>
                <w:sz w:val="18"/>
              </w:rPr>
              <w:t xml:space="preserve">The system shall allow an authorized Admin / Municipal Officer to assign a registered, valid driver account to a vehicle.</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Admin / Municipal Officer</w:t>
            </w:r>
          </w:p>
        </w:tc>
        <w:tc>
          <w:tcPr/>
          <w:p>
            <w:pPr>
              <w:pStyle w:val="Compact"/>
              <w:spacing w:after="40" w:before="20"/>
              <w:jc w:val="left"/>
            </w:pPr>
            <w:r>
              <w:rPr>
                <w:sz w:val="18"/>
              </w:rPr>
              <w:t xml:space="preserve">AC-SCW-F-022: An authorized administrator can assign a valid driver account, and the saved assignment can be retrieved. Invalid or nonexistent driver accounts shall be rejected, and unauthorized assignment attempts shall return HTTP 403. Test: TC-VEH-02.</w:t>
            </w:r>
          </w:p>
        </w:tc>
        <w:tc>
          <w:tcPr/>
          <w:p>
            <w:pPr>
              <w:pStyle w:val="Compact"/>
              <w:spacing w:after="40" w:before="20"/>
              <w:jc w:val="left"/>
            </w:pPr>
            <w:r>
              <w:rPr>
                <w:sz w:val="18"/>
              </w:rPr>
              <w:t xml:space="preserve">Depends on Auth &amp; User Service and Fleet Service.</w:t>
            </w:r>
          </w:p>
        </w:tc>
      </w:tr>
      <w:tr>
        <w:tc>
          <w:tcPr/>
          <w:p>
            <w:pPr>
              <w:pStyle w:val="Compact"/>
              <w:spacing w:after="40" w:before="20"/>
              <w:jc w:val="left"/>
            </w:pPr>
            <w:r>
              <w:rPr>
                <w:sz w:val="18"/>
              </w:rPr>
              <w:t xml:space="preserve">SCW-F-023</w:t>
            </w:r>
          </w:p>
        </w:tc>
        <w:tc>
          <w:tcPr/>
          <w:p>
            <w:pPr>
              <w:pStyle w:val="Compact"/>
              <w:spacing w:after="40" w:before="20"/>
              <w:jc w:val="left"/>
            </w:pPr>
            <w:r>
              <w:rPr>
                <w:sz w:val="18"/>
              </w:rPr>
              <w:t xml:space="preserve">The system shall track the collected waste load of each vehicle during a route by recording collection weights and updating the current load. The system shall prevent the load from exceeding the configured vehicle capacity and direct a full vehicle to the nearest suitable disposal facility that accepts the waste type and has sufficient remaining capacity.</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Admin / Municipal Officer and Collection Vehicle Driver</w:t>
            </w:r>
          </w:p>
        </w:tc>
        <w:tc>
          <w:tcPr/>
          <w:p>
            <w:pPr>
              <w:pStyle w:val="Compact"/>
              <w:spacing w:after="40" w:before="20"/>
              <w:jc w:val="left"/>
            </w:pPr>
            <w:r>
              <w:rPr>
                <w:sz w:val="18"/>
              </w:rPr>
              <w:t xml:space="preserve">AC-SCW-F-023: Each recorded collection weight updates the vehicle’s current load. The load shall never exceed vehicle capacity. When the vehicle reaches capacity, route handling shall direct it to the nearest eligible disposal facility before further collection. Test: TC-RT-02.</w:t>
            </w:r>
          </w:p>
        </w:tc>
        <w:tc>
          <w:tcPr/>
          <w:p>
            <w:pPr>
              <w:pStyle w:val="Compact"/>
              <w:spacing w:after="40" w:before="20"/>
              <w:jc w:val="left"/>
            </w:pPr>
            <w:r>
              <w:rPr>
                <w:sz w:val="18"/>
              </w:rPr>
              <w:t xml:space="preserve">Depends on Fleet Service, Route Optimization Engine, and Facility Service.</w:t>
            </w:r>
          </w:p>
        </w:tc>
      </w:tr>
    </w:tbl>
    <w:bookmarkEnd w:id="40"/>
    <w:bookmarkStart w:id="41" w:name="dependencies"/>
    <w:p>
      <w:pPr>
        <w:pStyle w:val="Heading3"/>
      </w:pPr>
      <w:r>
        <w:t xml:space="preserve">Dependencies</w:t>
      </w:r>
    </w:p>
    <w:p>
      <w:pPr>
        <w:numPr>
          <w:ilvl w:val="0"/>
          <w:numId w:val="1006"/>
        </w:numPr>
        <w:pStyle w:val="Compact"/>
      </w:pPr>
      <w:r>
        <w:rPr>
          <w:sz w:val="22"/>
        </w:rPr>
        <w:t xml:space="preserve">Auth &amp; User Service provides authentication, role checks, and driver accounts.</w:t>
      </w:r>
    </w:p>
    <w:p>
      <w:pPr>
        <w:numPr>
          <w:ilvl w:val="0"/>
          <w:numId w:val="1006"/>
        </w:numPr>
        <w:pStyle w:val="Compact"/>
      </w:pPr>
      <w:r>
        <w:rPr>
          <w:sz w:val="22"/>
        </w:rPr>
        <w:t xml:space="preserve">Fleet Service manages vehicle information, driver assignments, status, and current load.</w:t>
      </w:r>
    </w:p>
    <w:p>
      <w:pPr>
        <w:numPr>
          <w:ilvl w:val="0"/>
          <w:numId w:val="1006"/>
        </w:numPr>
        <w:pStyle w:val="Compact"/>
      </w:pPr>
      <w:r>
        <w:rPr>
          <w:sz w:val="22"/>
        </w:rPr>
        <w:t xml:space="preserve">Route Optimization Engine selects eligible vehicles, respects vehicle capacity, and directs full vehicles to suitable disposal facilities.</w:t>
      </w:r>
    </w:p>
    <w:p>
      <w:pPr>
        <w:numPr>
          <w:ilvl w:val="0"/>
          <w:numId w:val="1006"/>
        </w:numPr>
        <w:pStyle w:val="Compact"/>
      </w:pPr>
      <w:r>
        <w:rPr>
          <w:sz w:val="22"/>
        </w:rPr>
        <w:t xml:space="preserve">Facility Service provides accepted waste types and current remaining facility capacity.</w:t>
      </w:r>
    </w:p>
    <w:p>
      <w:pPr>
        <w:numPr>
          <w:ilvl w:val="0"/>
          <w:numId w:val="1006"/>
        </w:numPr>
        <w:pStyle w:val="Compact"/>
      </w:pPr>
      <w:r>
        <w:rPr>
          <w:sz w:val="22"/>
        </w:rPr>
        <w:t xml:space="preserve">Database (PostgreSQL) stores vehicle records, assignments, status, and load information.</w:t>
      </w:r>
    </w:p>
    <w:bookmarkEnd w:id="41"/>
    <w:bookmarkEnd w:id="42"/>
    <w:bookmarkStart w:id="47" w:name="facility-management"/>
    <w:p>
      <w:pPr>
        <w:pStyle w:val="Heading2"/>
      </w:pPr>
      <w:r>
        <w:t xml:space="preserve">4.4 Facility Management</w:t>
      </w:r>
    </w:p>
    <w:bookmarkStart w:id="43" w:name="description-1"/>
    <w:p>
      <w:pPr>
        <w:pStyle w:val="Heading3"/>
      </w:pPr>
      <w:r>
        <w:t xml:space="preserve">Description</w:t>
      </w:r>
    </w:p>
    <w:p>
      <w:pPr>
        <w:pStyle w:val="FirstParagraph"/>
      </w:pPr>
      <w:r>
        <w:rPr>
          <w:sz w:val="22"/>
        </w:rPr>
        <w:t xml:space="preserve">The Facility Management feature allows an Admin / Municipal Officer to register disposal facilities and configure their locations, accepted waste types, and daily processing capacities. Disposal Facility Operators record incoming waste deliveries. The system updates remaining daily capacity and excludes facilities that are full, incompatible with the waste type, or unable to accept the expected delivery from route planning.</w:t>
      </w:r>
    </w:p>
    <w:bookmarkEnd w:id="43"/>
    <w:bookmarkStart w:id="44" w:name="functional-requirements-1"/>
    <w:p>
      <w:pPr>
        <w:pStyle w:val="Heading3"/>
      </w:pPr>
      <w:r>
        <w:t xml:space="preserve">Functional Requirements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712"/>
        <w:gridCol w:w="1584"/>
        <w:gridCol w:w="792"/>
        <w:gridCol w:w="633"/>
        <w:gridCol w:w="1108"/>
        <w:gridCol w:w="1980"/>
        <w:gridCol w:w="1108"/>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Requirement (The system shall…)</w:t>
            </w:r>
          </w:p>
        </w:tc>
        <w:tc>
          <w:tcPr>
            <w:shd w:val="clear" w:color="auto" w:fill="DBE5F1"/>
          </w:tcPr>
          <w:p>
            <w:pPr>
              <w:pStyle w:val="Compact"/>
              <w:spacing w:after="40" w:before="20"/>
              <w:jc w:val="left"/>
            </w:pPr>
            <w:r>
              <w:rPr>
                <w:b/>
                <w:sz w:val="18"/>
              </w:rPr>
              <w:t xml:space="preserve">Type</w:t>
            </w:r>
          </w:p>
        </w:tc>
        <w:tc>
          <w:tcPr>
            <w:shd w:val="clear" w:color="auto" w:fill="DBE5F1"/>
          </w:tcPr>
          <w:p>
            <w:pPr>
              <w:pStyle w:val="Compact"/>
              <w:spacing w:after="40" w:before="20"/>
              <w:jc w:val="left"/>
            </w:pPr>
            <w:r>
              <w:rPr>
                <w:b/>
                <w:sz w:val="18"/>
              </w:rPr>
              <w:t xml:space="preserve">Priority</w:t>
            </w:r>
          </w:p>
        </w:tc>
        <w:tc>
          <w:tcPr>
            <w:shd w:val="clear" w:color="auto" w:fill="DBE5F1"/>
          </w:tcPr>
          <w:p>
            <w:pPr>
              <w:pStyle w:val="Compact"/>
              <w:spacing w:after="40" w:before="20"/>
              <w:jc w:val="left"/>
            </w:pPr>
            <w:r>
              <w:rPr>
                <w:b/>
                <w:sz w:val="18"/>
              </w:rPr>
              <w:t xml:space="preserve">Source/Stakeholder</w:t>
            </w:r>
          </w:p>
        </w:tc>
        <w:tc>
          <w:tcPr>
            <w:shd w:val="clear" w:color="auto" w:fill="DBE5F1"/>
          </w:tcPr>
          <w:p>
            <w:pPr>
              <w:pStyle w:val="Compact"/>
              <w:spacing w:after="40" w:before="20"/>
              <w:jc w:val="left"/>
            </w:pPr>
            <w:r>
              <w:rPr>
                <w:b/>
                <w:sz w:val="18"/>
              </w:rPr>
              <w:t xml:space="preserve">Acceptance Criteria / Test Case Ref</w:t>
            </w:r>
          </w:p>
        </w:tc>
        <w:tc>
          <w:tcPr>
            <w:shd w:val="clear" w:color="auto" w:fill="DBE5F1"/>
          </w:tcPr>
          <w:p>
            <w:pPr>
              <w:pStyle w:val="Compact"/>
              <w:spacing w:after="40" w:before="20"/>
              <w:jc w:val="left"/>
            </w:pPr>
            <w:r>
              <w:rPr>
                <w:b/>
                <w:sz w:val="18"/>
              </w:rPr>
              <w:t xml:space="preserve">Comments / Dependencies</w:t>
            </w:r>
          </w:p>
        </w:tc>
      </w:tr>
      <w:tr>
        <w:tc>
          <w:tcPr/>
          <w:p>
            <w:pPr>
              <w:pStyle w:val="Compact"/>
              <w:spacing w:after="40" w:before="20"/>
              <w:jc w:val="left"/>
            </w:pPr>
            <w:r>
              <w:rPr>
                <w:sz w:val="18"/>
              </w:rPr>
              <w:t xml:space="preserve">SCW-F-030</w:t>
            </w:r>
          </w:p>
        </w:tc>
        <w:tc>
          <w:tcPr/>
          <w:p>
            <w:pPr>
              <w:pStyle w:val="Compact"/>
              <w:spacing w:after="40" w:before="20"/>
              <w:jc w:val="left"/>
            </w:pPr>
            <w:r>
              <w:rPr>
                <w:sz w:val="18"/>
              </w:rPr>
              <w:t xml:space="preserve">The system shall allow an Admin / Municipal Officer to add a disposal facility with a valid location, one or more accepted waste types, and a positive daily processing capacity.</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Admin / Municipal Officer</w:t>
            </w:r>
          </w:p>
        </w:tc>
        <w:tc>
          <w:tcPr/>
          <w:p>
            <w:pPr>
              <w:pStyle w:val="Compact"/>
              <w:spacing w:after="40" w:before="20"/>
              <w:jc w:val="left"/>
            </w:pPr>
            <w:r>
              <w:rPr>
                <w:sz w:val="18"/>
              </w:rPr>
              <w:t xml:space="preserve">AC-SCW-F-030: A facility can be saved and retrieved when its location is valid, at least one accepted waste type is specified, and daily capacity is greater than zero. Missing or invalid mandatory fields and zero or negative capacity shall be rejected. Test: TC-FAC-02.</w:t>
            </w:r>
          </w:p>
        </w:tc>
        <w:tc>
          <w:tcPr/>
          <w:p>
            <w:pPr>
              <w:pStyle w:val="Compact"/>
              <w:spacing w:after="40" w:before="20"/>
              <w:jc w:val="left"/>
            </w:pPr>
            <w:r>
              <w:rPr>
                <w:sz w:val="18"/>
              </w:rPr>
              <w:t xml:space="preserve">Depends on Auth &amp; User Service and Database (PostgreSQL).</w:t>
            </w:r>
          </w:p>
        </w:tc>
      </w:tr>
      <w:tr>
        <w:tc>
          <w:tcPr/>
          <w:p>
            <w:pPr>
              <w:pStyle w:val="Compact"/>
              <w:spacing w:after="40" w:before="20"/>
              <w:jc w:val="left"/>
            </w:pPr>
            <w:r>
              <w:rPr>
                <w:sz w:val="18"/>
              </w:rPr>
              <w:t xml:space="preserve">SCW-F-031</w:t>
            </w:r>
          </w:p>
        </w:tc>
        <w:tc>
          <w:tcPr/>
          <w:p>
            <w:pPr>
              <w:pStyle w:val="Compact"/>
              <w:spacing w:after="40" w:before="20"/>
              <w:jc w:val="left"/>
            </w:pPr>
            <w:r>
              <w:rPr>
                <w:sz w:val="18"/>
              </w:rPr>
              <w:t xml:space="preserve">The system shall allow a Disposal Facility Operator to record an incoming waste delivery with a valid vehicle and a positive weight, and update the facility’s remaining daily capacity.</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Disposal Facility Operator</w:t>
            </w:r>
          </w:p>
        </w:tc>
        <w:tc>
          <w:tcPr/>
          <w:p>
            <w:pPr>
              <w:pStyle w:val="Compact"/>
              <w:spacing w:after="40" w:before="20"/>
              <w:jc w:val="left"/>
            </w:pPr>
            <w:r>
              <w:rPr>
                <w:sz w:val="18"/>
              </w:rPr>
              <w:t xml:space="preserve">AC-SCW-F-031: For each accepted delivery, remaining daily capacity shall equal the previous remaining capacity minus the recorded delivery weight. Zero or negative weights and deliveries exceeding remaining capacity shall be rejected. Capacity updates shall be atomic so concurrent deliveries cannot exceed the facility’s daily limit. Test: TC-FAC-01.</w:t>
            </w:r>
          </w:p>
        </w:tc>
        <w:tc>
          <w:tcPr/>
          <w:p>
            <w:pPr>
              <w:pStyle w:val="Compact"/>
              <w:spacing w:after="40" w:before="20"/>
              <w:jc w:val="left"/>
            </w:pPr>
            <w:r>
              <w:rPr>
                <w:sz w:val="18"/>
              </w:rPr>
              <w:t xml:space="preserve">Depends on Facility Service and Database (PostgreSQL).</w:t>
            </w:r>
          </w:p>
        </w:tc>
      </w:tr>
      <w:tr>
        <w:tc>
          <w:tcPr/>
          <w:p>
            <w:pPr>
              <w:pStyle w:val="Compact"/>
              <w:spacing w:after="40" w:before="20"/>
              <w:jc w:val="left"/>
            </w:pPr>
            <w:r>
              <w:rPr>
                <w:sz w:val="18"/>
              </w:rPr>
              <w:t xml:space="preserve">SCW-F-032</w:t>
            </w:r>
          </w:p>
        </w:tc>
        <w:tc>
          <w:tcPr/>
          <w:p>
            <w:pPr>
              <w:pStyle w:val="Compact"/>
              <w:spacing w:after="40" w:before="20"/>
              <w:jc w:val="left"/>
            </w:pPr>
            <w:r>
              <w:rPr>
                <w:sz w:val="18"/>
              </w:rPr>
              <w:t xml:space="preserve">The system shall exclude a disposal facility from route planning when it is full, does not accept the relevant waste type, or has insufficient remaining daily capacity for the expected delivery. Eligibility shall be determined using current capacity information.</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Route Optimization Engine / Admin</w:t>
            </w:r>
          </w:p>
        </w:tc>
        <w:tc>
          <w:tcPr/>
          <w:p>
            <w:pPr>
              <w:pStyle w:val="Compact"/>
              <w:spacing w:after="40" w:before="20"/>
              <w:jc w:val="left"/>
            </w:pPr>
            <w:r>
              <w:rPr>
                <w:sz w:val="18"/>
              </w:rPr>
              <w:t xml:space="preserve">AC-SCW-F-032: Route planning excludes a facility if its remaining capacity is zero, its accepted waste types do not include the collected waste type, or its remaining capacity is less than the expected delivery weight. Eligibility is checked using the latest available facility capacity. Test: TC-FAC-01.</w:t>
            </w:r>
          </w:p>
        </w:tc>
        <w:tc>
          <w:tcPr/>
          <w:p>
            <w:pPr>
              <w:pStyle w:val="Compact"/>
              <w:spacing w:after="40" w:before="20"/>
              <w:jc w:val="left"/>
            </w:pPr>
            <w:r>
              <w:rPr>
                <w:sz w:val="18"/>
              </w:rPr>
              <w:t xml:space="preserve">Depends on Facility Service and Route Optimization Engine.</w:t>
            </w:r>
          </w:p>
        </w:tc>
      </w:tr>
    </w:tbl>
    <w:bookmarkEnd w:id="44"/>
    <w:bookmarkStart w:id="45" w:name="capacity-accounting-rules"/>
    <w:p>
      <w:pPr>
        <w:pStyle w:val="Heading3"/>
      </w:pPr>
      <w:r>
        <w:t xml:space="preserve">Capacity Accounting Rules</w:t>
      </w:r>
    </w:p>
    <w:p>
      <w:pPr>
        <w:numPr>
          <w:ilvl w:val="0"/>
          <w:numId w:val="1007"/>
        </w:numPr>
        <w:pStyle w:val="Compact"/>
      </w:pPr>
      <w:r>
        <w:rPr>
          <w:sz w:val="22"/>
        </w:rPr>
        <w:t xml:space="preserve">Remaining daily capacity shall be calculated as daily processing capacity minus the total accepted delivery weight recorded for the current operating day.</w:t>
      </w:r>
    </w:p>
    <w:p>
      <w:pPr>
        <w:numPr>
          <w:ilvl w:val="0"/>
          <w:numId w:val="1007"/>
        </w:numPr>
        <w:pStyle w:val="Compact"/>
      </w:pPr>
      <w:r>
        <w:rPr>
          <w:sz w:val="22"/>
        </w:rPr>
        <w:t xml:space="preserve">An incoming delivery shall be accepted only if its weight is positive and does not exceed the facility’s remaining daily capacity.</w:t>
      </w:r>
    </w:p>
    <w:p>
      <w:pPr>
        <w:numPr>
          <w:ilvl w:val="0"/>
          <w:numId w:val="1007"/>
        </w:numPr>
        <w:pStyle w:val="Compact"/>
      </w:pPr>
      <w:r>
        <w:rPr>
          <w:sz w:val="22"/>
        </w:rPr>
        <w:t xml:space="preserve">Capacity updates shall be performed atomically to prevent concurrent deliveries from exceeding the daily limit.</w:t>
      </w:r>
    </w:p>
    <w:p>
      <w:pPr>
        <w:numPr>
          <w:ilvl w:val="0"/>
          <w:numId w:val="1007"/>
        </w:numPr>
        <w:pStyle w:val="Compact"/>
      </w:pPr>
      <w:r>
        <w:rPr>
          <w:sz w:val="22"/>
        </w:rPr>
        <w:t xml:space="preserve">The system shall use the current remaining capacity and accepted waste types when determining facility eligibility for route generation.</w:t>
      </w:r>
    </w:p>
    <w:bookmarkEnd w:id="45"/>
    <w:bookmarkStart w:id="46" w:name="dependencies-1"/>
    <w:p>
      <w:pPr>
        <w:pStyle w:val="Heading3"/>
      </w:pPr>
      <w:r>
        <w:t xml:space="preserve">Dependencies</w:t>
      </w:r>
    </w:p>
    <w:p>
      <w:pPr>
        <w:numPr>
          <w:ilvl w:val="0"/>
          <w:numId w:val="1008"/>
        </w:numPr>
        <w:pStyle w:val="Compact"/>
      </w:pPr>
      <w:r>
        <w:rPr>
          <w:sz w:val="22"/>
        </w:rPr>
        <w:t xml:space="preserve">Auth &amp; User Service authenticates administrators and facility operators and enforces role permissions.</w:t>
      </w:r>
    </w:p>
    <w:p>
      <w:pPr>
        <w:numPr>
          <w:ilvl w:val="0"/>
          <w:numId w:val="1008"/>
        </w:numPr>
        <w:pStyle w:val="Compact"/>
      </w:pPr>
      <w:r>
        <w:rPr>
          <w:sz w:val="22"/>
        </w:rPr>
        <w:t xml:space="preserve">Facility Service maintains facility details, accepted waste types, incoming delivery records, and remaining capacity.</w:t>
      </w:r>
    </w:p>
    <w:p>
      <w:pPr>
        <w:numPr>
          <w:ilvl w:val="0"/>
          <w:numId w:val="1008"/>
        </w:numPr>
        <w:pStyle w:val="Compact"/>
      </w:pPr>
      <w:r>
        <w:rPr>
          <w:sz w:val="22"/>
        </w:rPr>
        <w:t xml:space="preserve">Route Optimization Engine selects suitable facilities based on waste compatibility and available capacity.</w:t>
      </w:r>
    </w:p>
    <w:p>
      <w:pPr>
        <w:numPr>
          <w:ilvl w:val="0"/>
          <w:numId w:val="1008"/>
        </w:numPr>
        <w:pStyle w:val="Compact"/>
      </w:pPr>
      <w:r>
        <w:rPr>
          <w:sz w:val="22"/>
        </w:rPr>
        <w:t xml:space="preserve">Database (PostgreSQL) stores facility records and incoming waste transactions.</w:t>
      </w:r>
    </w:p>
    <w:bookmarkEnd w:id="46"/>
    <w:bookmarkEnd w:id="47"/>
    <w:bookmarkStart w:id="53" w:name="route-generation"/>
    <w:p>
      <w:pPr>
        <w:pStyle w:val="Heading2"/>
      </w:pPr>
      <w:r>
        <w:t xml:space="preserve">4.5 Route Generation</w:t>
      </w:r>
    </w:p>
    <w:p>
      <w:pPr>
        <w:pStyle w:val="FirstParagraph"/>
      </w:pPr>
      <w:r>
        <w:rPr>
          <w:bCs/>
          <w:b/>
          <w:sz w:val="22"/>
        </w:rPr>
        <w:t xml:space="preserve">Description:</w:t>
      </w:r>
      <w:r>
        <w:rPr>
          <w:sz w:val="22"/>
        </w:rPr>
        <w:t xml:space="preserve"> </w:t>
      </w:r>
      <w:r>
        <w:rPr>
          <w:sz w:val="22"/>
        </w:rPr>
        <w:t xml:space="preserve">The system shall generate collection routes for a selected date using approved waste collection requests, available vehicles, vehicle capacity, request priority, geographic distance, and suitable disposal facilities. Routes shall be assigned to vehicles and displayed to their drivers as ordered stops on a map.</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792"/>
        <w:gridCol w:w="1504"/>
        <w:gridCol w:w="871"/>
        <w:gridCol w:w="712"/>
        <w:gridCol w:w="1188"/>
        <w:gridCol w:w="1663"/>
        <w:gridCol w:w="1188"/>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Requirement (The system shall…)</w:t>
            </w:r>
          </w:p>
        </w:tc>
        <w:tc>
          <w:tcPr>
            <w:shd w:val="clear" w:color="auto" w:fill="DBE5F1"/>
          </w:tcPr>
          <w:p>
            <w:pPr>
              <w:pStyle w:val="Compact"/>
              <w:spacing w:after="40" w:before="20"/>
              <w:jc w:val="left"/>
            </w:pPr>
            <w:r>
              <w:rPr>
                <w:b/>
                <w:sz w:val="18"/>
              </w:rPr>
              <w:t xml:space="preserve">Type</w:t>
            </w:r>
          </w:p>
        </w:tc>
        <w:tc>
          <w:tcPr>
            <w:shd w:val="clear" w:color="auto" w:fill="DBE5F1"/>
          </w:tcPr>
          <w:p>
            <w:pPr>
              <w:pStyle w:val="Compact"/>
              <w:spacing w:after="40" w:before="20"/>
              <w:jc w:val="left"/>
            </w:pPr>
            <w:r>
              <w:rPr>
                <w:b/>
                <w:sz w:val="18"/>
              </w:rPr>
              <w:t xml:space="preserve">Priority</w:t>
            </w:r>
          </w:p>
        </w:tc>
        <w:tc>
          <w:tcPr>
            <w:shd w:val="clear" w:color="auto" w:fill="DBE5F1"/>
          </w:tcPr>
          <w:p>
            <w:pPr>
              <w:pStyle w:val="Compact"/>
              <w:spacing w:after="40" w:before="20"/>
              <w:jc w:val="left"/>
            </w:pPr>
            <w:r>
              <w:rPr>
                <w:b/>
                <w:sz w:val="18"/>
              </w:rPr>
              <w:t xml:space="preserve">Source/Stakeholder</w:t>
            </w:r>
          </w:p>
        </w:tc>
        <w:tc>
          <w:tcPr>
            <w:shd w:val="clear" w:color="auto" w:fill="DBE5F1"/>
          </w:tcPr>
          <w:p>
            <w:pPr>
              <w:pStyle w:val="Compact"/>
              <w:spacing w:after="40" w:before="20"/>
              <w:jc w:val="left"/>
            </w:pPr>
            <w:r>
              <w:rPr>
                <w:b/>
                <w:sz w:val="18"/>
              </w:rPr>
              <w:t xml:space="preserve">Acceptance criteria / Test case ref</w:t>
            </w:r>
          </w:p>
        </w:tc>
        <w:tc>
          <w:tcPr>
            <w:shd w:val="clear" w:color="auto" w:fill="DBE5F1"/>
          </w:tcPr>
          <w:p>
            <w:pPr>
              <w:pStyle w:val="Compact"/>
              <w:spacing w:after="40" w:before="20"/>
              <w:jc w:val="left"/>
            </w:pPr>
            <w:r>
              <w:rPr>
                <w:b/>
                <w:sz w:val="18"/>
              </w:rPr>
              <w:t xml:space="preserve">Comments / Dependencies</w:t>
            </w:r>
          </w:p>
        </w:tc>
      </w:tr>
      <w:tr>
        <w:tc>
          <w:tcPr/>
          <w:p>
            <w:pPr>
              <w:pStyle w:val="Compact"/>
              <w:spacing w:after="40" w:before="20"/>
              <w:jc w:val="left"/>
            </w:pPr>
            <w:r>
              <w:rPr>
                <w:sz w:val="18"/>
              </w:rPr>
              <w:t xml:space="preserve">SCW-F-040</w:t>
            </w:r>
          </w:p>
        </w:tc>
        <w:tc>
          <w:tcPr/>
          <w:p>
            <w:pPr>
              <w:pStyle w:val="Compact"/>
              <w:spacing w:after="40" w:before="20"/>
              <w:jc w:val="left"/>
            </w:pPr>
            <w:r>
              <w:rPr>
                <w:sz w:val="18"/>
              </w:rPr>
              <w:t xml:space="preserve">The system shall allow an authorized administrator to generate collection routes for a selected date using all approved collection requests for that date.</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Admin / Municipal Officer</w:t>
            </w:r>
          </w:p>
        </w:tc>
        <w:tc>
          <w:tcPr/>
          <w:p>
            <w:pPr>
              <w:pStyle w:val="Compact"/>
              <w:spacing w:after="40" w:before="20"/>
              <w:jc w:val="left"/>
            </w:pPr>
            <w:r>
              <w:rPr>
                <w:sz w:val="18"/>
              </w:rPr>
              <w:t xml:space="preserve">AC-SCW-F-040: For a selected date, every eligible approved request is considered for route generation, and the generated routes are saved successfully. Test: TC-RT-01</w:t>
            </w:r>
          </w:p>
        </w:tc>
        <w:tc>
          <w:tcPr/>
          <w:p>
            <w:pPr>
              <w:pStyle w:val="Compact"/>
              <w:spacing w:after="40" w:before="20"/>
              <w:jc w:val="left"/>
            </w:pPr>
            <w:r>
              <w:rPr>
                <w:sz w:val="18"/>
              </w:rPr>
              <w:t xml:space="preserve">Depends on Request Service, Fleet Service, Facility Service, and Route Optimization Engine.</w:t>
            </w:r>
          </w:p>
        </w:tc>
      </w:tr>
      <w:tr>
        <w:tc>
          <w:tcPr/>
          <w:p>
            <w:pPr>
              <w:pStyle w:val="Compact"/>
              <w:spacing w:after="40" w:before="20"/>
              <w:jc w:val="left"/>
            </w:pPr>
            <w:r>
              <w:rPr>
                <w:sz w:val="18"/>
              </w:rPr>
              <w:t xml:space="preserve">SCW-F-041</w:t>
            </w:r>
          </w:p>
        </w:tc>
        <w:tc>
          <w:tcPr/>
          <w:p>
            <w:pPr>
              <w:pStyle w:val="Compact"/>
              <w:spacing w:after="40" w:before="20"/>
              <w:jc w:val="left"/>
            </w:pPr>
            <w:r>
              <w:rPr>
                <w:sz w:val="18"/>
              </w:rPr>
              <w:t xml:space="preserve">The system shall order collection stops by request priority first and shortest geographic distance second.</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Admin / Municipal Officer</w:t>
            </w:r>
          </w:p>
        </w:tc>
        <w:tc>
          <w:tcPr/>
          <w:p>
            <w:pPr>
              <w:pStyle w:val="Compact"/>
              <w:spacing w:after="40" w:before="20"/>
              <w:jc w:val="left"/>
            </w:pPr>
            <w:r>
              <w:rPr>
                <w:sz w:val="18"/>
              </w:rPr>
              <w:t xml:space="preserve">AC-SCW-F-041: Higher-priority requests are scheduled before lower-priority requests; among requests of equal priority, the nearer eligible stop is selected first. Test: TC-RT-01</w:t>
            </w:r>
          </w:p>
        </w:tc>
        <w:tc>
          <w:tcPr/>
          <w:p>
            <w:pPr>
              <w:pStyle w:val="Compact"/>
              <w:spacing w:after="40" w:before="20"/>
              <w:jc w:val="left"/>
            </w:pPr>
            <w:r>
              <w:rPr>
                <w:sz w:val="18"/>
              </w:rPr>
              <w:t xml:space="preserve">Uses the agreed greedy heuristic and geographic distance calculations.</w:t>
            </w:r>
          </w:p>
        </w:tc>
      </w:tr>
      <w:tr>
        <w:tc>
          <w:tcPr/>
          <w:p>
            <w:pPr>
              <w:pStyle w:val="Compact"/>
              <w:spacing w:after="40" w:before="20"/>
              <w:jc w:val="left"/>
            </w:pPr>
            <w:r>
              <w:rPr>
                <w:sz w:val="18"/>
              </w:rPr>
              <w:t xml:space="preserve">SCW-F-042</w:t>
            </w:r>
          </w:p>
        </w:tc>
        <w:tc>
          <w:tcPr/>
          <w:p>
            <w:pPr>
              <w:pStyle w:val="Compact"/>
              <w:spacing w:after="40" w:before="20"/>
              <w:jc w:val="left"/>
            </w:pPr>
            <w:r>
              <w:rPr>
                <w:sz w:val="18"/>
              </w:rPr>
              <w:t xml:space="preserve">The system shall ensure that a collection vehicle’s load never exceeds its configured capacity and shall direct a full vehicle to the nearest suitable disposal facility that accepts the collected waste type and has sufficient remaining capacity.</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Fleet Service / Facility Operator</w:t>
            </w:r>
          </w:p>
        </w:tc>
        <w:tc>
          <w:tcPr/>
          <w:p>
            <w:pPr>
              <w:pStyle w:val="Compact"/>
              <w:spacing w:after="40" w:before="20"/>
              <w:jc w:val="left"/>
            </w:pPr>
            <w:r>
              <w:rPr>
                <w:sz w:val="18"/>
              </w:rPr>
              <w:t xml:space="preserve">AC-SCW-F-042: At every collection stop, the vehicle load is less than or equal to its configured capacity. When the vehicle cannot accept additional waste, the route includes the nearest eligible disposal facility. Test: TC-RT-02</w:t>
            </w:r>
          </w:p>
        </w:tc>
        <w:tc>
          <w:tcPr/>
          <w:p>
            <w:pPr>
              <w:pStyle w:val="Compact"/>
              <w:spacing w:after="40" w:before="20"/>
              <w:jc w:val="left"/>
            </w:pPr>
            <w:r>
              <w:rPr>
                <w:sz w:val="18"/>
              </w:rPr>
              <w:t xml:space="preserve">Depends on vehicle capacity, current load, waste type, facility acceptance rules, and remaining facility capacity.</w:t>
            </w:r>
          </w:p>
        </w:tc>
      </w:tr>
      <w:tr>
        <w:tc>
          <w:tcPr/>
          <w:p>
            <w:pPr>
              <w:pStyle w:val="Compact"/>
              <w:spacing w:after="40" w:before="20"/>
              <w:jc w:val="left"/>
            </w:pPr>
            <w:r>
              <w:rPr>
                <w:sz w:val="18"/>
              </w:rPr>
              <w:t xml:space="preserve">SCW-F-043</w:t>
            </w:r>
          </w:p>
        </w:tc>
        <w:tc>
          <w:tcPr/>
          <w:p>
            <w:pPr>
              <w:pStyle w:val="Compact"/>
              <w:spacing w:after="40" w:before="20"/>
              <w:jc w:val="left"/>
            </w:pPr>
            <w:r>
              <w:rPr>
                <w:sz w:val="18"/>
              </w:rPr>
              <w:t xml:space="preserve">The system shall allow an authenticated driver to view the driver’s assigned collection route as ordered stops on a map.</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Collection Vehicle Driver</w:t>
            </w:r>
          </w:p>
        </w:tc>
        <w:tc>
          <w:tcPr/>
          <w:p>
            <w:pPr>
              <w:pStyle w:val="Compact"/>
              <w:spacing w:after="40" w:before="20"/>
              <w:jc w:val="left"/>
            </w:pPr>
            <w:r>
              <w:rPr>
                <w:sz w:val="18"/>
              </w:rPr>
              <w:t xml:space="preserve">AC-SCW-F-043: The assigned route displays all assigned stops in their saved order, with each stop’s location identifiable on the map. Test: TC-RT-03</w:t>
            </w:r>
          </w:p>
        </w:tc>
        <w:tc>
          <w:tcPr/>
          <w:p>
            <w:pPr>
              <w:pStyle w:val="Compact"/>
              <w:spacing w:after="40" w:before="20"/>
              <w:jc w:val="left"/>
            </w:pPr>
            <w:r>
              <w:rPr>
                <w:sz w:val="18"/>
              </w:rPr>
              <w:t xml:space="preserve">Depends on Route Service and Map Service (OpenStreetMap).</w:t>
            </w:r>
          </w:p>
        </w:tc>
      </w:tr>
      <w:tr>
        <w:tc>
          <w:tcPr/>
          <w:p>
            <w:pPr>
              <w:pStyle w:val="Compact"/>
              <w:spacing w:after="40" w:before="20"/>
              <w:jc w:val="left"/>
            </w:pPr>
            <w:r>
              <w:rPr>
                <w:sz w:val="18"/>
              </w:rPr>
              <w:t xml:space="preserve">SCW-F-044</w:t>
            </w:r>
          </w:p>
        </w:tc>
        <w:tc>
          <w:tcPr/>
          <w:p>
            <w:pPr>
              <w:pStyle w:val="Compact"/>
              <w:spacing w:after="40" w:before="20"/>
              <w:jc w:val="left"/>
            </w:pPr>
            <w:r>
              <w:rPr>
                <w:sz w:val="18"/>
              </w:rPr>
              <w:t xml:space="preserve">The system shall allow an authenticated driver to mark each assigned collection stop as COLLECTED or MISSED and shall update the associated collection request status automatically.</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Collection Vehicle Driver</w:t>
            </w:r>
          </w:p>
        </w:tc>
        <w:tc>
          <w:tcPr/>
          <w:p>
            <w:pPr>
              <w:pStyle w:val="Compact"/>
              <w:spacing w:after="40" w:before="20"/>
              <w:jc w:val="left"/>
            </w:pPr>
            <w:r>
              <w:rPr>
                <w:sz w:val="18"/>
              </w:rPr>
              <w:t xml:space="preserve">AC-SCW-F-044: When a driver marks a stop as COLLECTED or MISSED, the corresponding request status changes to Collected or Missed respectively, and the updated status is available when the request is retrieved. Test: TC-RT-03</w:t>
            </w:r>
          </w:p>
        </w:tc>
        <w:tc>
          <w:tcPr/>
          <w:p>
            <w:pPr>
              <w:pStyle w:val="Compact"/>
              <w:spacing w:after="40" w:before="20"/>
              <w:jc w:val="left"/>
            </w:pPr>
            <w:r>
              <w:rPr>
                <w:sz w:val="18"/>
              </w:rPr>
              <w:t xml:space="preserve">Depends on Route Service and Request Service. Only authorized drivers may update their assigned stops.</w:t>
            </w:r>
          </w:p>
        </w:tc>
      </w:tr>
    </w:tbl>
    <w:bookmarkStart w:id="48" w:name="dependencies-and-constraints"/>
    <w:p>
      <w:pPr>
        <w:pStyle w:val="Heading3"/>
      </w:pPr>
      <w:r>
        <w:t xml:space="preserve">Dependencies and Constraints</w:t>
      </w:r>
    </w:p>
    <w:p>
      <w:pPr>
        <w:numPr>
          <w:ilvl w:val="0"/>
          <w:numId w:val="1009"/>
        </w:numPr>
        <w:pStyle w:val="Compact"/>
      </w:pPr>
      <w:r>
        <w:rPr>
          <w:sz w:val="22"/>
        </w:rPr>
        <w:t xml:space="preserve">Only approved collection requests for the selected date are eligible for route generation.</w:t>
      </w:r>
    </w:p>
    <w:p>
      <w:pPr>
        <w:numPr>
          <w:ilvl w:val="0"/>
          <w:numId w:val="1009"/>
        </w:numPr>
        <w:pStyle w:val="Compact"/>
      </w:pPr>
      <w:r>
        <w:rPr>
          <w:sz w:val="22"/>
        </w:rPr>
        <w:t xml:space="preserve">Only available vehicles are eligible for route assignment.</w:t>
      </w:r>
    </w:p>
    <w:p>
      <w:pPr>
        <w:numPr>
          <w:ilvl w:val="0"/>
          <w:numId w:val="1009"/>
        </w:numPr>
        <w:pStyle w:val="Compact"/>
      </w:pPr>
      <w:r>
        <w:rPr>
          <w:sz w:val="22"/>
        </w:rPr>
        <w:t xml:space="preserve">Route generation shall follow the priority-first, nearest-next-stop greedy heuristic agreed upon by the team.</w:t>
      </w:r>
    </w:p>
    <w:p>
      <w:pPr>
        <w:numPr>
          <w:ilvl w:val="0"/>
          <w:numId w:val="1009"/>
        </w:numPr>
        <w:pStyle w:val="Compact"/>
      </w:pPr>
      <w:r>
        <w:rPr>
          <w:sz w:val="22"/>
        </w:rPr>
        <w:t xml:space="preserve">Vehicle capacity and disposal-facility compatibility and remaining capacity shall be checked during route generation.</w:t>
      </w:r>
    </w:p>
    <w:p>
      <w:pPr>
        <w:numPr>
          <w:ilvl w:val="0"/>
          <w:numId w:val="1009"/>
        </w:numPr>
        <w:pStyle w:val="Compact"/>
      </w:pPr>
      <w:r>
        <w:rPr>
          <w:sz w:val="22"/>
        </w:rPr>
        <w:t xml:space="preserve">Drivers shall only access their assigned routes and update their assigned stops.</w:t>
      </w:r>
    </w:p>
    <w:p>
      <w:pPr>
        <w:numPr>
          <w:ilvl w:val="0"/>
          <w:numId w:val="1009"/>
        </w:numPr>
        <w:pStyle w:val="Compact"/>
      </w:pPr>
      <w:r>
        <w:rPr>
          <w:sz w:val="22"/>
        </w:rPr>
        <w:t xml:space="preserve">Requirement IDs and test case references shall remain consistent with</w:t>
      </w:r>
      <w:r>
        <w:rPr>
          <w:sz w:val="22"/>
        </w:rPr>
        <w:t xml:space="preserve"> </w:t>
      </w:r>
      <w:r>
        <w:rPr>
          <w:rStyle w:val="VerbatimChar"/>
          <w:sz w:val="22"/>
        </w:rPr>
        <w:t xml:space="preserve">docs/requirements-registry.md</w:t>
      </w:r>
      <w:r>
        <w:rPr>
          <w:sz w:val="22"/>
        </w:rPr>
        <w:t xml:space="preserve">.</w:t>
      </w:r>
    </w:p>
    <w:bookmarkEnd w:id="48"/>
    <w:bookmarkStart w:id="52" w:name="worked-example-route-generation"/>
    <w:p>
      <w:pPr>
        <w:pStyle w:val="Heading3"/>
      </w:pPr>
      <w:r>
        <w:t xml:space="preserve">Worked Example: Route Generation</w:t>
      </w:r>
    </w:p>
    <w:bookmarkStart w:id="49" w:name="scenario"/>
    <w:p>
      <w:pPr>
        <w:pStyle w:val="Heading4"/>
      </w:pPr>
      <w:r>
        <w:t xml:space="preserve">Scenario</w:t>
      </w:r>
    </w:p>
    <w:p>
      <w:pPr>
        <w:pStyle w:val="FirstParagraph"/>
      </w:pPr>
      <w:r>
        <w:rPr>
          <w:sz w:val="22"/>
        </w:rPr>
        <w:t xml:space="preserve">An administrator generates a collection route for one vehicle using three approved collection requests and one suitable facility.</w:t>
      </w:r>
    </w:p>
    <w:p>
      <w:pPr>
        <w:pStyle w:val="BodyText"/>
      </w:pPr>
      <w:r>
        <w:rPr>
          <w:bCs/>
          <w:b/>
          <w:sz w:val="22"/>
        </w:rPr>
        <w:t xml:space="preserve">Vehicle and facility details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4435"/>
        <w:gridCol w:w="3484"/>
      </w:tblGrid>
      <w:tr>
        <w:trPr>
          <w:tblHeader w:val="true"/>
        </w:trPr>
        <w:tc>
          <w:tcPr>
            <w:shd w:val="clear" w:color="auto" w:fill="DBE5F1"/>
          </w:tcPr>
          <w:p>
            <w:pPr>
              <w:pStyle w:val="Compact"/>
              <w:spacing w:after="40" w:before="20"/>
              <w:jc w:val="left"/>
            </w:pPr>
            <w:r>
              <w:rPr>
                <w:b/>
                <w:sz w:val="20"/>
              </w:rPr>
              <w:t xml:space="preserve">Item</w:t>
            </w:r>
          </w:p>
        </w:tc>
        <w:tc>
          <w:tcPr>
            <w:shd w:val="clear" w:color="auto" w:fill="DBE5F1"/>
          </w:tcPr>
          <w:p>
            <w:pPr>
              <w:pStyle w:val="Compact"/>
              <w:spacing w:after="40" w:before="20"/>
              <w:jc w:val="left"/>
            </w:pPr>
            <w:r>
              <w:rPr>
                <w:b/>
                <w:sz w:val="20"/>
              </w:rPr>
              <w:t xml:space="preserve">Details</w:t>
            </w:r>
          </w:p>
        </w:tc>
      </w:tr>
      <w:tr>
        <w:tc>
          <w:tcPr/>
          <w:p>
            <w:pPr>
              <w:pStyle w:val="Compact"/>
              <w:spacing w:after="40" w:before="20"/>
              <w:jc w:val="left"/>
            </w:pPr>
            <w:r>
              <w:rPr>
                <w:sz w:val="20"/>
              </w:rPr>
              <w:t xml:space="preserve">Vehicle</w:t>
            </w:r>
          </w:p>
        </w:tc>
        <w:tc>
          <w:tcPr/>
          <w:p>
            <w:pPr>
              <w:pStyle w:val="Compact"/>
              <w:spacing w:after="40" w:before="20"/>
              <w:jc w:val="left"/>
            </w:pPr>
            <w:r>
              <w:rPr>
                <w:sz w:val="20"/>
              </w:rPr>
              <w:t xml:space="preserve">V1</w:t>
            </w:r>
          </w:p>
        </w:tc>
      </w:tr>
      <w:tr>
        <w:tc>
          <w:tcPr/>
          <w:p>
            <w:pPr>
              <w:pStyle w:val="Compact"/>
              <w:spacing w:after="40" w:before="20"/>
              <w:jc w:val="left"/>
            </w:pPr>
            <w:r>
              <w:rPr>
                <w:sz w:val="20"/>
              </w:rPr>
              <w:t xml:space="preserve">Vehicle maximum capacity</w:t>
            </w:r>
          </w:p>
        </w:tc>
        <w:tc>
          <w:tcPr/>
          <w:p>
            <w:pPr>
              <w:pStyle w:val="Compact"/>
              <w:spacing w:after="40" w:before="20"/>
              <w:jc w:val="left"/>
            </w:pPr>
            <w:r>
              <w:rPr>
                <w:sz w:val="20"/>
              </w:rPr>
              <w:t xml:space="preserve">1,000 kg</w:t>
            </w:r>
          </w:p>
        </w:tc>
      </w:tr>
      <w:tr>
        <w:tc>
          <w:tcPr/>
          <w:p>
            <w:pPr>
              <w:pStyle w:val="Compact"/>
              <w:spacing w:after="40" w:before="20"/>
              <w:jc w:val="left"/>
            </w:pPr>
            <w:r>
              <w:rPr>
                <w:sz w:val="20"/>
              </w:rPr>
              <w:t xml:space="preserve">Initial vehicle load</w:t>
            </w:r>
          </w:p>
        </w:tc>
        <w:tc>
          <w:tcPr/>
          <w:p>
            <w:pPr>
              <w:pStyle w:val="Compact"/>
              <w:spacing w:after="40" w:before="20"/>
              <w:jc w:val="left"/>
            </w:pPr>
            <w:r>
              <w:rPr>
                <w:sz w:val="20"/>
              </w:rPr>
              <w:t xml:space="preserve">0 kg</w:t>
            </w:r>
          </w:p>
        </w:tc>
      </w:tr>
      <w:tr>
        <w:tc>
          <w:tcPr/>
          <w:p>
            <w:pPr>
              <w:pStyle w:val="Compact"/>
              <w:spacing w:after="40" w:before="20"/>
              <w:jc w:val="left"/>
            </w:pPr>
            <w:r>
              <w:rPr>
                <w:sz w:val="20"/>
              </w:rPr>
              <w:t xml:space="preserve">Facility</w:t>
            </w:r>
          </w:p>
        </w:tc>
        <w:tc>
          <w:tcPr/>
          <w:p>
            <w:pPr>
              <w:pStyle w:val="Compact"/>
              <w:spacing w:after="40" w:before="20"/>
              <w:jc w:val="left"/>
            </w:pPr>
            <w:r>
              <w:rPr>
                <w:sz w:val="20"/>
              </w:rPr>
              <w:t xml:space="preserve">F1</w:t>
            </w:r>
          </w:p>
        </w:tc>
      </w:tr>
      <w:tr>
        <w:tc>
          <w:tcPr/>
          <w:p>
            <w:pPr>
              <w:pStyle w:val="Compact"/>
              <w:spacing w:after="40" w:before="20"/>
              <w:jc w:val="left"/>
            </w:pPr>
            <w:r>
              <w:rPr>
                <w:sz w:val="20"/>
              </w:rPr>
              <w:t xml:space="preserve">Facility remaining capacity</w:t>
            </w:r>
          </w:p>
        </w:tc>
        <w:tc>
          <w:tcPr/>
          <w:p>
            <w:pPr>
              <w:pStyle w:val="Compact"/>
              <w:spacing w:after="40" w:before="20"/>
              <w:jc w:val="left"/>
            </w:pPr>
            <w:r>
              <w:rPr>
                <w:sz w:val="20"/>
              </w:rPr>
              <w:t xml:space="preserve">2,000 kg</w:t>
            </w:r>
          </w:p>
        </w:tc>
      </w:tr>
    </w:tbl>
    <w:p>
      <w:pPr>
        <w:pStyle w:val="BodyText"/>
      </w:pPr>
      <w:r>
        <w:rPr>
          <w:bCs/>
          <w:b/>
          <w:sz w:val="22"/>
        </w:rPr>
        <w:t xml:space="preserve">Collection requests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803"/>
        <w:gridCol w:w="2038"/>
        <w:gridCol w:w="2038"/>
        <w:gridCol w:w="2038"/>
      </w:tblGrid>
      <w:tr>
        <w:trPr>
          <w:tblHeader w:val="true"/>
        </w:trPr>
        <w:tc>
          <w:tcPr>
            <w:shd w:val="clear" w:color="auto" w:fill="DBE5F1"/>
          </w:tcPr>
          <w:p>
            <w:pPr>
              <w:pStyle w:val="Compact"/>
              <w:spacing w:after="40" w:before="20"/>
              <w:jc w:val="left"/>
            </w:pPr>
            <w:r>
              <w:rPr>
                <w:b/>
                <w:sz w:val="18"/>
              </w:rPr>
              <w:t xml:space="preserve">Request</w:t>
            </w:r>
          </w:p>
        </w:tc>
        <w:tc>
          <w:tcPr>
            <w:shd w:val="clear" w:color="auto" w:fill="DBE5F1"/>
          </w:tcPr>
          <w:p>
            <w:pPr>
              <w:pStyle w:val="Compact"/>
              <w:spacing w:after="40" w:before="20"/>
              <w:jc w:val="left"/>
            </w:pPr>
            <w:r>
              <w:rPr>
                <w:b/>
                <w:sz w:val="18"/>
              </w:rPr>
              <w:t xml:space="preserve">Priority</w:t>
            </w:r>
          </w:p>
        </w:tc>
        <w:tc>
          <w:tcPr>
            <w:shd w:val="clear" w:color="auto" w:fill="DBE5F1"/>
          </w:tcPr>
          <w:p>
            <w:pPr>
              <w:pStyle w:val="Compact"/>
              <w:spacing w:after="40" w:before="20"/>
              <w:jc w:val="left"/>
            </w:pPr>
            <w:r>
              <w:rPr>
                <w:b/>
                <w:sz w:val="18"/>
              </w:rPr>
              <w:t xml:space="preserve">Location</w:t>
            </w:r>
          </w:p>
        </w:tc>
        <w:tc>
          <w:tcPr>
            <w:shd w:val="clear" w:color="auto" w:fill="DBE5F1"/>
          </w:tcPr>
          <w:p>
            <w:pPr>
              <w:pStyle w:val="Compact"/>
              <w:spacing w:after="40" w:before="20"/>
              <w:jc w:val="left"/>
            </w:pPr>
            <w:r>
              <w:rPr>
                <w:b/>
                <w:sz w:val="18"/>
              </w:rPr>
              <w:t xml:space="preserve">Waste quantity</w:t>
            </w:r>
          </w:p>
        </w:tc>
      </w:tr>
      <w:tr>
        <w:tc>
          <w:tcPr/>
          <w:p>
            <w:pPr>
              <w:pStyle w:val="Compact"/>
              <w:spacing w:after="40" w:before="20"/>
              <w:jc w:val="left"/>
            </w:pPr>
            <w:r>
              <w:rPr>
                <w:sz w:val="18"/>
              </w:rPr>
              <w:t xml:space="preserve">R1</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Location A</w:t>
            </w:r>
          </w:p>
        </w:tc>
        <w:tc>
          <w:tcPr/>
          <w:p>
            <w:pPr>
              <w:pStyle w:val="Compact"/>
              <w:spacing w:after="40" w:before="20"/>
              <w:jc w:val="left"/>
            </w:pPr>
            <w:r>
              <w:rPr>
                <w:sz w:val="18"/>
              </w:rPr>
              <w:t xml:space="preserve">300 kg</w:t>
            </w:r>
          </w:p>
        </w:tc>
      </w:tr>
      <w:tr>
        <w:tc>
          <w:tcPr/>
          <w:p>
            <w:pPr>
              <w:pStyle w:val="Compact"/>
              <w:spacing w:after="40" w:before="20"/>
              <w:jc w:val="left"/>
            </w:pPr>
            <w:r>
              <w:rPr>
                <w:sz w:val="18"/>
              </w:rPr>
              <w:t xml:space="preserve">R2</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Location B</w:t>
            </w:r>
          </w:p>
        </w:tc>
        <w:tc>
          <w:tcPr/>
          <w:p>
            <w:pPr>
              <w:pStyle w:val="Compact"/>
              <w:spacing w:after="40" w:before="20"/>
              <w:jc w:val="left"/>
            </w:pPr>
            <w:r>
              <w:rPr>
                <w:sz w:val="18"/>
              </w:rPr>
              <w:t xml:space="preserve">250 kg</w:t>
            </w:r>
          </w:p>
        </w:tc>
      </w:tr>
      <w:tr>
        <w:tc>
          <w:tcPr/>
          <w:p>
            <w:pPr>
              <w:pStyle w:val="Compact"/>
              <w:spacing w:after="40" w:before="20"/>
              <w:jc w:val="left"/>
            </w:pPr>
            <w:r>
              <w:rPr>
                <w:sz w:val="18"/>
              </w:rPr>
              <w:t xml:space="preserve">R3</w:t>
            </w:r>
          </w:p>
        </w:tc>
        <w:tc>
          <w:tcPr/>
          <w:p>
            <w:pPr>
              <w:pStyle w:val="Compact"/>
              <w:spacing w:after="40" w:before="20"/>
              <w:jc w:val="left"/>
            </w:pPr>
            <w:r>
              <w:rPr>
                <w:sz w:val="18"/>
              </w:rPr>
              <w:t xml:space="preserve">Low</w:t>
            </w:r>
          </w:p>
        </w:tc>
        <w:tc>
          <w:tcPr/>
          <w:p>
            <w:pPr>
              <w:pStyle w:val="Compact"/>
              <w:spacing w:after="40" w:before="20"/>
              <w:jc w:val="left"/>
            </w:pPr>
            <w:r>
              <w:rPr>
                <w:sz w:val="18"/>
              </w:rPr>
              <w:t xml:space="preserve">Location C</w:t>
            </w:r>
          </w:p>
        </w:tc>
        <w:tc>
          <w:tcPr/>
          <w:p>
            <w:pPr>
              <w:pStyle w:val="Compact"/>
              <w:spacing w:after="40" w:before="20"/>
              <w:jc w:val="left"/>
            </w:pPr>
            <w:r>
              <w:rPr>
                <w:sz w:val="18"/>
              </w:rPr>
              <w:t xml:space="preserve">200 kg</w:t>
            </w:r>
          </w:p>
        </w:tc>
      </w:tr>
    </w:tbl>
    <w:p>
      <w:pPr>
        <w:pStyle w:val="BodyText"/>
      </w:pPr>
      <w:r>
        <w:rPr>
          <w:sz w:val="22"/>
        </w:rPr>
        <w:t xml:space="preserve">The example assumes that all three requests are approved, eligible for assignment to V1, and can be collected without exceeding the vehicle’s capacity.</w:t>
      </w:r>
    </w:p>
    <w:bookmarkEnd w:id="49"/>
    <w:bookmarkStart w:id="50" w:name="route-generation-steps"/>
    <w:p>
      <w:pPr>
        <w:pStyle w:val="Heading4"/>
      </w:pPr>
      <w:r>
        <w:t xml:space="preserve">Route-generation steps</w:t>
      </w:r>
    </w:p>
    <w:p>
      <w:pPr>
        <w:numPr>
          <w:ilvl w:val="0"/>
          <w:numId w:val="1010"/>
        </w:numPr>
        <w:pStyle w:val="Compact"/>
      </w:pPr>
      <w:r>
        <w:rPr>
          <w:sz w:val="22"/>
        </w:rPr>
        <w:t xml:space="preserve">The system retrieves the three approved requests and sorts them by priority: R1, R2, then R3.</w:t>
      </w:r>
    </w:p>
    <w:p>
      <w:pPr>
        <w:numPr>
          <w:ilvl w:val="0"/>
          <w:numId w:val="1010"/>
        </w:numPr>
        <w:pStyle w:val="Compact"/>
      </w:pPr>
      <w:r>
        <w:rPr>
          <w:sz w:val="22"/>
        </w:rPr>
        <w:t xml:space="preserve">The system assigns R1 first. The vehicle load becomes 300 kg.</w:t>
      </w:r>
    </w:p>
    <w:p>
      <w:pPr>
        <w:numPr>
          <w:ilvl w:val="0"/>
          <w:numId w:val="1010"/>
        </w:numPr>
        <w:pStyle w:val="Compact"/>
      </w:pPr>
      <w:r>
        <w:rPr>
          <w:sz w:val="22"/>
        </w:rPr>
        <w:t xml:space="preserve">The system assigns R2 next. The vehicle load becomes 550 kg.</w:t>
      </w:r>
    </w:p>
    <w:p>
      <w:pPr>
        <w:numPr>
          <w:ilvl w:val="0"/>
          <w:numId w:val="1010"/>
        </w:numPr>
        <w:pStyle w:val="Compact"/>
      </w:pPr>
      <w:r>
        <w:rPr>
          <w:sz w:val="22"/>
        </w:rPr>
        <w:t xml:space="preserve">The system assigns R3 next. The vehicle load becomes 750 kg.</w:t>
      </w:r>
    </w:p>
    <w:p>
      <w:pPr>
        <w:numPr>
          <w:ilvl w:val="0"/>
          <w:numId w:val="1010"/>
        </w:numPr>
        <w:pStyle w:val="Compact"/>
      </w:pPr>
      <w:r>
        <w:rPr>
          <w:sz w:val="22"/>
        </w:rPr>
        <w:t xml:space="preserve">The system checks the resulting load against the vehicle’s 1,000 kg maximum capacity. Since 750 kg is within capacity, no facility detour is required for capacity reasons.</w:t>
      </w:r>
    </w:p>
    <w:bookmarkEnd w:id="50"/>
    <w:bookmarkStart w:id="51" w:name="expected-result"/>
    <w:p>
      <w:pPr>
        <w:pStyle w:val="Heading4"/>
      </w:pPr>
      <w:r>
        <w:t xml:space="preserve">Expected result</w:t>
      </w:r>
    </w:p>
    <w:p>
      <w:pPr>
        <w:pStyle w:val="FirstParagraph"/>
      </w:pPr>
      <w:r>
        <w:rPr>
          <w:sz w:val="22"/>
        </w:rPr>
        <w:t xml:space="preserve">The resulting collection order is R1 → R2 → R3, subject to the documented priority and distance-ordering rules. The vehicle’s planned load is 750 kg, leaving 250 kg of unused capacity.</w:t>
      </w:r>
    </w:p>
    <w:p>
      <w:pPr>
        <w:pStyle w:val="BodyText"/>
      </w:pPr>
      <w:r>
        <w:rPr>
          <w:sz w:val="22"/>
        </w:rPr>
        <w:t xml:space="preserve">This example illustrates basic priority ordering and capacity validation. If requests have equal priority, nearest-next distance determines their order. If the vehicle needs a facility detour, the system must select the nearest suitable facility with sufficient remaining capacity. If no suitable facility is available, route planning must stop before the vehicle exceeds its capacity and the administrator must be alerted.</w:t>
      </w:r>
    </w:p>
    <w:bookmarkEnd w:id="51"/>
    <w:bookmarkEnd w:id="52"/>
    <w:bookmarkEnd w:id="53"/>
    <w:bookmarkStart w:id="54" w:name="notifications-reports"/>
    <w:p>
      <w:pPr>
        <w:pStyle w:val="Heading2"/>
      </w:pPr>
      <w:r>
        <w:t xml:space="preserve">4.6 Notifications &amp; Reports</w:t>
      </w:r>
    </w:p>
    <w:p>
      <w:pPr>
        <w:pStyle w:val="FirstParagraph"/>
      </w:pPr>
      <w:r>
        <w:rPr>
          <w:bCs/>
          <w:b/>
          <w:sz w:val="22"/>
        </w:rPr>
        <w:t xml:space="preserve">Description:</w:t>
      </w:r>
      <w:r>
        <w:rPr>
          <w:sz w:val="22"/>
        </w:rPr>
        <w:t xml:space="preserve"> </w:t>
      </w:r>
      <w:r>
        <w:rPr>
          <w:sz w:val="22"/>
        </w:rPr>
        <w:t xml:space="preserve">This feature keeps citizens informed of every change in their request status, gives the Admin a dashboard of current operations, and lets the Admin export a daily collection report. It is provided by the Notification &amp; Reporting Service.</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712"/>
        <w:gridCol w:w="1900"/>
        <w:gridCol w:w="792"/>
        <w:gridCol w:w="633"/>
        <w:gridCol w:w="1029"/>
        <w:gridCol w:w="1663"/>
        <w:gridCol w:w="1188"/>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Requirement (The system shall…)</w:t>
            </w:r>
          </w:p>
        </w:tc>
        <w:tc>
          <w:tcPr>
            <w:shd w:val="clear" w:color="auto" w:fill="DBE5F1"/>
          </w:tcPr>
          <w:p>
            <w:pPr>
              <w:pStyle w:val="Compact"/>
              <w:spacing w:after="40" w:before="20"/>
              <w:jc w:val="left"/>
            </w:pPr>
            <w:r>
              <w:rPr>
                <w:b/>
                <w:sz w:val="18"/>
              </w:rPr>
              <w:t xml:space="preserve">Type</w:t>
            </w:r>
          </w:p>
        </w:tc>
        <w:tc>
          <w:tcPr>
            <w:shd w:val="clear" w:color="auto" w:fill="DBE5F1"/>
          </w:tcPr>
          <w:p>
            <w:pPr>
              <w:pStyle w:val="Compact"/>
              <w:spacing w:after="40" w:before="20"/>
              <w:jc w:val="left"/>
            </w:pPr>
            <w:r>
              <w:rPr>
                <w:b/>
                <w:sz w:val="18"/>
              </w:rPr>
              <w:t xml:space="preserve">Priority</w:t>
            </w:r>
          </w:p>
        </w:tc>
        <w:tc>
          <w:tcPr>
            <w:shd w:val="clear" w:color="auto" w:fill="DBE5F1"/>
          </w:tcPr>
          <w:p>
            <w:pPr>
              <w:pStyle w:val="Compact"/>
              <w:spacing w:after="40" w:before="20"/>
              <w:jc w:val="left"/>
            </w:pPr>
            <w:r>
              <w:rPr>
                <w:b/>
                <w:sz w:val="18"/>
              </w:rPr>
              <w:t xml:space="preserve">Source/Stakeholder</w:t>
            </w:r>
          </w:p>
        </w:tc>
        <w:tc>
          <w:tcPr>
            <w:shd w:val="clear" w:color="auto" w:fill="DBE5F1"/>
          </w:tcPr>
          <w:p>
            <w:pPr>
              <w:pStyle w:val="Compact"/>
              <w:spacing w:after="40" w:before="20"/>
              <w:jc w:val="left"/>
            </w:pPr>
            <w:r>
              <w:rPr>
                <w:b/>
                <w:sz w:val="18"/>
              </w:rPr>
              <w:t xml:space="preserve">Acceptance criteria / Test case ref</w:t>
            </w:r>
          </w:p>
        </w:tc>
        <w:tc>
          <w:tcPr>
            <w:shd w:val="clear" w:color="auto" w:fill="DBE5F1"/>
          </w:tcPr>
          <w:p>
            <w:pPr>
              <w:pStyle w:val="Compact"/>
              <w:spacing w:after="40" w:before="20"/>
              <w:jc w:val="left"/>
            </w:pPr>
            <w:r>
              <w:rPr>
                <w:b/>
                <w:sz w:val="18"/>
              </w:rPr>
              <w:t xml:space="preserve">Comments / Dependencies</w:t>
            </w:r>
          </w:p>
        </w:tc>
      </w:tr>
      <w:tr>
        <w:tc>
          <w:tcPr/>
          <w:p>
            <w:pPr>
              <w:pStyle w:val="Compact"/>
              <w:spacing w:after="40" w:before="20"/>
              <w:jc w:val="left"/>
            </w:pPr>
            <w:r>
              <w:rPr>
                <w:sz w:val="18"/>
              </w:rPr>
              <w:t xml:space="preserve">SCW-F-050</w:t>
            </w:r>
          </w:p>
        </w:tc>
        <w:tc>
          <w:tcPr/>
          <w:p>
            <w:pPr>
              <w:pStyle w:val="Compact"/>
              <w:spacing w:after="40" w:before="20"/>
              <w:jc w:val="left"/>
            </w:pPr>
            <w:r>
              <w:rPr>
                <w:sz w:val="18"/>
              </w:rPr>
              <w:t xml:space="preserve">The system shall notify the citizen who owns a collection request, by an in-app notification and an email, each time the request’s status changes (Submitted, Approved, Scheduled, Collected, Rejected, Missed or Cancelled); each notification shall state the request ID, the new status and the time of the change.</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Citizen</w:t>
            </w:r>
          </w:p>
        </w:tc>
        <w:tc>
          <w:tcPr/>
          <w:p>
            <w:pPr>
              <w:pStyle w:val="Compact"/>
              <w:spacing w:after="40" w:before="20"/>
              <w:jc w:val="left"/>
            </w:pPr>
            <w:r>
              <w:rPr>
                <w:sz w:val="18"/>
              </w:rPr>
              <w:t xml:space="preserve">AC-SCW-F-050: For every status change of a request, exactly one in-app notification appears in the owner’s notification list within 1 minute, and one email is handed to the email provider within 5 minutes; both contain the request ID, new status and timestamp. Test: TC-NOT-01</w:t>
            </w:r>
          </w:p>
        </w:tc>
        <w:tc>
          <w:tcPr/>
          <w:p>
            <w:pPr>
              <w:pStyle w:val="Compact"/>
              <w:spacing w:after="40" w:before="20"/>
              <w:jc w:val="left"/>
            </w:pPr>
            <w:r>
              <w:rPr>
                <w:sz w:val="18"/>
              </w:rPr>
              <w:t xml:space="preserve">Triggered by status changes from the Request Service (SCW-F-012, SCW-F-013, SCW-F-014) and the Route Optimization Engine (SCW-F-040, SCW-F-044). If the email provider is unavailable, the in-app notification is still created and the email is retried.</w:t>
            </w:r>
          </w:p>
        </w:tc>
      </w:tr>
      <w:tr>
        <w:tc>
          <w:tcPr/>
          <w:p>
            <w:pPr>
              <w:pStyle w:val="Compact"/>
              <w:spacing w:after="40" w:before="20"/>
              <w:jc w:val="left"/>
            </w:pPr>
            <w:r>
              <w:rPr>
                <w:sz w:val="18"/>
              </w:rPr>
              <w:t xml:space="preserve">SCW-F-051</w:t>
            </w:r>
          </w:p>
        </w:tc>
        <w:tc>
          <w:tcPr/>
          <w:p>
            <w:pPr>
              <w:pStyle w:val="Compact"/>
              <w:spacing w:after="40" w:before="20"/>
              <w:jc w:val="left"/>
            </w:pPr>
            <w:r>
              <w:rPr>
                <w:sz w:val="18"/>
              </w:rPr>
              <w:t xml:space="preserve">The system shall provide an Admin dashboard showing (a) the number of requests in each status, with pending (Submitted) requests listed by priority, (b) the number of vehicles in each status (Available, On Route, Maintenance), and (c) each facility’s remaining capacity in kg and as a percentage of daily capacity.</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Admin / Municipal Officer</w:t>
            </w:r>
          </w:p>
        </w:tc>
        <w:tc>
          <w:tcPr/>
          <w:p>
            <w:pPr>
              <w:pStyle w:val="Compact"/>
              <w:spacing w:after="40" w:before="20"/>
              <w:jc w:val="left"/>
            </w:pPr>
            <w:r>
              <w:rPr>
                <w:sz w:val="18"/>
              </w:rPr>
              <w:t xml:space="preserve">AC-SCW-F-051: The dashboard loads within 2 s for an Admin user, and every count and capacity figure matches the database at the time of loading (verified against direct database queries for a test data set). Test: TC-RPT-01</w:t>
            </w:r>
          </w:p>
        </w:tc>
        <w:tc>
          <w:tcPr/>
          <w:p>
            <w:pPr>
              <w:pStyle w:val="Compact"/>
              <w:spacing w:after="40" w:before="20"/>
              <w:jc w:val="left"/>
            </w:pPr>
            <w:r>
              <w:rPr>
                <w:sz w:val="18"/>
              </w:rPr>
              <w:t xml:space="preserve">Reads data from the Request Service, Fleet Service and Facility Service. Admin role only (SCW-F-002).</w:t>
            </w:r>
          </w:p>
        </w:tc>
      </w:tr>
      <w:tr>
        <w:tc>
          <w:tcPr/>
          <w:p>
            <w:pPr>
              <w:pStyle w:val="Compact"/>
              <w:spacing w:after="40" w:before="20"/>
              <w:jc w:val="left"/>
            </w:pPr>
            <w:r>
              <w:rPr>
                <w:sz w:val="18"/>
              </w:rPr>
              <w:t xml:space="preserve">SCW-F-052</w:t>
            </w:r>
          </w:p>
        </w:tc>
        <w:tc>
          <w:tcPr/>
          <w:p>
            <w:pPr>
              <w:pStyle w:val="Compact"/>
              <w:spacing w:after="40" w:before="20"/>
              <w:jc w:val="left"/>
            </w:pPr>
            <w:r>
              <w:rPr>
                <w:sz w:val="18"/>
              </w:rPr>
              <w:t xml:space="preserve">The system shall allow an Admin to export, for a selected date, a CSV collection report with one row per route stop containing: date, route ID, vehicle registration number, driver name, request ID, waste type, quantity (kg), stop status (Collected/Missed) and facility ID for facility visits.</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Admin / Municipal Officer</w:t>
            </w:r>
          </w:p>
        </w:tc>
        <w:tc>
          <w:tcPr/>
          <w:p>
            <w:pPr>
              <w:pStyle w:val="Compact"/>
              <w:spacing w:after="40" w:before="20"/>
              <w:jc w:val="left"/>
            </w:pPr>
            <w:r>
              <w:rPr>
                <w:sz w:val="18"/>
              </w:rPr>
              <w:t xml:space="preserve">AC-SCW-F-052: Exporting the report for a date with N route stops downloads a UTF-8 CSV file with a header row and exactly N data rows, whose values match the stored route data; export completes within 5 s for up to 1,000 stops. Test: TC-RPT-01</w:t>
            </w:r>
          </w:p>
        </w:tc>
        <w:tc>
          <w:tcPr/>
          <w:p>
            <w:pPr>
              <w:pStyle w:val="Compact"/>
              <w:spacing w:after="40" w:before="20"/>
              <w:jc w:val="left"/>
            </w:pPr>
            <w:r>
              <w:rPr>
                <w:sz w:val="18"/>
              </w:rPr>
              <w:t xml:space="preserve">Depends on route data from SCW-F-040 and SCW-F-044. Admin role only (SCW-F-002).</w:t>
            </w:r>
          </w:p>
        </w:tc>
      </w:tr>
    </w:tbl>
    <w:bookmarkEnd w:id="54"/>
    <w:bookmarkEnd w:id="55"/>
    <w:bookmarkStart w:id="63" w:name="non-functional-requirements"/>
    <w:p>
      <w:pPr>
        <w:pStyle w:val="Heading1"/>
      </w:pPr>
      <w:r>
        <w:t xml:space="preserve">5. Non-Functional Requirements</w:t>
      </w:r>
    </w:p>
    <w:p>
      <w:pPr>
        <w:pStyle w:val="FirstParagraph"/>
      </w:pPr>
      <w:r>
        <w:rPr>
          <w:sz w:val="22"/>
        </w:rPr>
        <w:t xml:space="preserve">This section defines the measurable non-functional requirements of the Smart City Waste Management System. These requirements specify the expected performance, reliability, usability, responsiveness, and maintainability of the system.</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267"/>
        <w:gridCol w:w="2138"/>
        <w:gridCol w:w="1663"/>
        <w:gridCol w:w="1029"/>
        <w:gridCol w:w="1821"/>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Requirement</w:t>
            </w:r>
          </w:p>
        </w:tc>
        <w:tc>
          <w:tcPr>
            <w:shd w:val="clear" w:color="auto" w:fill="DBE5F1"/>
          </w:tcPr>
          <w:p>
            <w:pPr>
              <w:pStyle w:val="Compact"/>
              <w:spacing w:after="40" w:before="20"/>
              <w:jc w:val="left"/>
            </w:pPr>
            <w:r>
              <w:rPr>
                <w:b/>
                <w:sz w:val="18"/>
              </w:rPr>
              <w:t xml:space="preserve">Category</w:t>
            </w:r>
          </w:p>
        </w:tc>
        <w:tc>
          <w:tcPr>
            <w:shd w:val="clear" w:color="auto" w:fill="DBE5F1"/>
          </w:tcPr>
          <w:p>
            <w:pPr>
              <w:pStyle w:val="Compact"/>
              <w:spacing w:after="40" w:before="20"/>
              <w:jc w:val="left"/>
            </w:pPr>
            <w:r>
              <w:rPr>
                <w:b/>
                <w:sz w:val="18"/>
              </w:rPr>
              <w:t xml:space="preserve">Priority</w:t>
            </w:r>
          </w:p>
        </w:tc>
        <w:tc>
          <w:tcPr>
            <w:shd w:val="clear" w:color="auto" w:fill="DBE5F1"/>
          </w:tcPr>
          <w:p>
            <w:pPr>
              <w:pStyle w:val="Compact"/>
              <w:spacing w:after="40" w:before="20"/>
              <w:jc w:val="left"/>
            </w:pPr>
            <w:r>
              <w:rPr>
                <w:b/>
                <w:sz w:val="18"/>
              </w:rPr>
              <w:t xml:space="preserve">Acceptance Criteria / Verification</w:t>
            </w:r>
          </w:p>
        </w:tc>
      </w:tr>
      <w:tr>
        <w:tc>
          <w:tcPr/>
          <w:p>
            <w:pPr>
              <w:pStyle w:val="Compact"/>
              <w:spacing w:after="40" w:before="20"/>
              <w:jc w:val="left"/>
            </w:pPr>
            <w:r>
              <w:rPr>
                <w:sz w:val="18"/>
              </w:rPr>
              <w:t xml:space="preserve">SCW-NF-001</w:t>
            </w:r>
          </w:p>
        </w:tc>
        <w:tc>
          <w:tcPr/>
          <w:p>
            <w:pPr>
              <w:pStyle w:val="Compact"/>
              <w:spacing w:after="40" w:before="20"/>
              <w:jc w:val="left"/>
            </w:pPr>
            <w:r>
              <w:rPr>
                <w:sz w:val="18"/>
              </w:rPr>
              <w:t xml:space="preserve">The system shall generate collection routes within 10 seconds for a workload of 200 approved collection requests and 20 vehicles.</w:t>
            </w:r>
          </w:p>
        </w:tc>
        <w:tc>
          <w:tcPr/>
          <w:p>
            <w:pPr>
              <w:pStyle w:val="Compact"/>
              <w:spacing w:after="40" w:before="20"/>
              <w:jc w:val="left"/>
            </w:pPr>
            <w:r>
              <w:rPr>
                <w:sz w:val="18"/>
              </w:rPr>
              <w:t xml:space="preserve">Performance</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Route generation completes in ≤ 10 seconds for the specified workload. Test: TC-PERF-01</w:t>
            </w:r>
          </w:p>
        </w:tc>
      </w:tr>
      <w:tr>
        <w:tc>
          <w:tcPr/>
          <w:p>
            <w:pPr>
              <w:pStyle w:val="Compact"/>
              <w:spacing w:after="40" w:before="20"/>
              <w:jc w:val="left"/>
            </w:pPr>
            <w:r>
              <w:rPr>
                <w:sz w:val="18"/>
              </w:rPr>
              <w:t xml:space="preserve">SCW-NF-002</w:t>
            </w:r>
          </w:p>
        </w:tc>
        <w:tc>
          <w:tcPr/>
          <w:p>
            <w:pPr>
              <w:pStyle w:val="Compact"/>
              <w:spacing w:after="40" w:before="20"/>
              <w:jc w:val="left"/>
            </w:pPr>
            <w:r>
              <w:rPr>
                <w:sz w:val="18"/>
              </w:rPr>
              <w:t xml:space="preserve">The system shall ensure that at least 95% of API responses complete within 2 seconds under a load of 100 concurrent users.</w:t>
            </w:r>
          </w:p>
        </w:tc>
        <w:tc>
          <w:tcPr/>
          <w:p>
            <w:pPr>
              <w:pStyle w:val="Compact"/>
              <w:spacing w:after="40" w:before="20"/>
              <w:jc w:val="left"/>
            </w:pPr>
            <w:r>
              <w:rPr>
                <w:sz w:val="18"/>
              </w:rPr>
              <w:t xml:space="preserve">Performance</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Under 100 concurrent users, at least 95% of measured API responses have a response time ≤ 2 seconds. Tests: TC-PERF-01, TC-PERF-02</w:t>
            </w:r>
          </w:p>
        </w:tc>
      </w:tr>
      <w:tr>
        <w:tc>
          <w:tcPr/>
          <w:p>
            <w:pPr>
              <w:pStyle w:val="Compact"/>
              <w:spacing w:after="40" w:before="20"/>
              <w:jc w:val="left"/>
            </w:pPr>
            <w:r>
              <w:rPr>
                <w:sz w:val="18"/>
              </w:rPr>
              <w:t xml:space="preserve">SCW-NF-003</w:t>
            </w:r>
          </w:p>
        </w:tc>
        <w:tc>
          <w:tcPr/>
          <w:p>
            <w:pPr>
              <w:pStyle w:val="Compact"/>
              <w:spacing w:after="40" w:before="20"/>
              <w:jc w:val="left"/>
            </w:pPr>
            <w:r>
              <w:rPr>
                <w:sz w:val="18"/>
              </w:rPr>
              <w:t xml:space="preserve">The system shall maintain monthly service availability of at least 99%. Availability shall be measured using a documented measurement method. Any exclusions from the availability calculation must be documented and formally agreed upon by the project stakeholders before measurement begins.</w:t>
            </w:r>
          </w:p>
        </w:tc>
        <w:tc>
          <w:tcPr/>
          <w:p>
            <w:pPr>
              <w:pStyle w:val="Compact"/>
              <w:spacing w:after="40" w:before="20"/>
              <w:jc w:val="left"/>
            </w:pPr>
            <w:r>
              <w:rPr>
                <w:sz w:val="18"/>
              </w:rPr>
              <w:t xml:space="preserve">Reliability / Availability</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Monthly availability measurements demonstrate availability ≥ 99%. Verification: availability monitoring and monthly reports. Test: TC-AVL-01</w:t>
            </w:r>
          </w:p>
        </w:tc>
      </w:tr>
      <w:tr>
        <w:tc>
          <w:tcPr/>
          <w:p>
            <w:pPr>
              <w:pStyle w:val="Compact"/>
              <w:spacing w:after="40" w:before="20"/>
              <w:jc w:val="left"/>
            </w:pPr>
            <w:r>
              <w:rPr>
                <w:sz w:val="18"/>
              </w:rPr>
              <w:t xml:space="preserve">SCW-NF-004</w:t>
            </w:r>
          </w:p>
        </w:tc>
        <w:tc>
          <w:tcPr/>
          <w:p>
            <w:pPr>
              <w:pStyle w:val="Compact"/>
              <w:spacing w:after="40" w:before="20"/>
              <w:jc w:val="left"/>
            </w:pPr>
            <w:r>
              <w:rPr>
                <w:sz w:val="18"/>
              </w:rPr>
              <w:t xml:space="preserve">The system shall allow a first-time citizen to submit a collection request within 3 minutes without training and shall support user-interface layouts on screens at least 360 pixels wide.</w:t>
            </w:r>
          </w:p>
        </w:tc>
        <w:tc>
          <w:tcPr/>
          <w:p>
            <w:pPr>
              <w:pStyle w:val="Compact"/>
              <w:spacing w:after="40" w:before="20"/>
              <w:jc w:val="left"/>
            </w:pPr>
            <w:r>
              <w:rPr>
                <w:sz w:val="18"/>
              </w:rPr>
              <w:t xml:space="preserve">Usability / Responsiveness</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Five first-time users each complete request submission within 3 minutes on desktop and at a mobile viewport width of 360 CSS pixels. Test: TC-USE-01</w:t>
            </w:r>
          </w:p>
        </w:tc>
      </w:tr>
      <w:tr>
        <w:tc>
          <w:tcPr/>
          <w:p>
            <w:pPr>
              <w:pStyle w:val="Compact"/>
              <w:spacing w:after="40" w:before="20"/>
              <w:jc w:val="left"/>
            </w:pPr>
            <w:r>
              <w:rPr>
                <w:sz w:val="18"/>
              </w:rPr>
              <w:t xml:space="preserve">SCW-NF-005</w:t>
            </w:r>
          </w:p>
        </w:tc>
        <w:tc>
          <w:tcPr/>
          <w:p>
            <w:pPr>
              <w:pStyle w:val="Compact"/>
              <w:spacing w:after="40" w:before="20"/>
              <w:jc w:val="left"/>
            </w:pPr>
            <w:r>
              <w:rPr>
                <w:sz w:val="18"/>
              </w:rPr>
              <w:t xml:space="preserve">The system shall use modular services and achieve at least 70% unit-test coverage of the service layer.</w:t>
            </w:r>
          </w:p>
        </w:tc>
        <w:tc>
          <w:tcPr/>
          <w:p>
            <w:pPr>
              <w:pStyle w:val="Compact"/>
              <w:spacing w:after="40" w:before="20"/>
              <w:jc w:val="left"/>
            </w:pPr>
            <w:r>
              <w:rPr>
                <w:sz w:val="18"/>
              </w:rPr>
              <w:t xml:space="preserve">Maintainability / Testability</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Service-layer statement coverage is ≥ 70%, measured using an automated coverage report. Test: TC-MNT-01</w:t>
            </w:r>
          </w:p>
        </w:tc>
      </w:tr>
    </w:tbl>
    <w:bookmarkStart w:id="56" w:name="verification-notes"/>
    <w:p>
      <w:pPr>
        <w:pStyle w:val="Heading2"/>
      </w:pPr>
      <w:r>
        <w:t xml:space="preserve">Verification Notes</w:t>
      </w:r>
    </w:p>
    <w:p>
      <w:pPr>
        <w:numPr>
          <w:ilvl w:val="0"/>
          <w:numId w:val="1011"/>
        </w:numPr>
        <w:pStyle w:val="Compact"/>
      </w:pPr>
      <w:r>
        <w:rPr>
          <w:bCs/>
          <w:b/>
          <w:sz w:val="22"/>
        </w:rPr>
        <w:t xml:space="preserve">SCW-NF-001:</w:t>
      </w:r>
      <w:r>
        <w:rPr>
          <w:sz w:val="22"/>
        </w:rPr>
        <w:t xml:space="preserve"> </w:t>
      </w:r>
      <w:r>
        <w:rPr>
          <w:sz w:val="22"/>
        </w:rPr>
        <w:t xml:space="preserve">Measure route-generation time using 200 approved collection requests and 20 vehicles. Verify that route generation completes within 10 seconds using TC-PERF-01.</w:t>
      </w:r>
    </w:p>
    <w:p>
      <w:pPr>
        <w:numPr>
          <w:ilvl w:val="0"/>
          <w:numId w:val="1011"/>
        </w:numPr>
        <w:pStyle w:val="Compact"/>
      </w:pPr>
      <w:r>
        <w:rPr>
          <w:bCs/>
          <w:b/>
          <w:sz w:val="22"/>
        </w:rPr>
        <w:t xml:space="preserve">SCW-NF-002:</w:t>
      </w:r>
      <w:r>
        <w:rPr>
          <w:sz w:val="22"/>
        </w:rPr>
        <w:t xml:space="preserve"> </w:t>
      </w:r>
      <w:r>
        <w:rPr>
          <w:sz w:val="22"/>
        </w:rPr>
        <w:t xml:space="preserve">Use Locust to test 100 concurrent users and verify that at least 95% of measured API calls complete within 2 seconds using TC-PERF-02. TC-PERF-01 also verifies the route-generation performance workload.</w:t>
      </w:r>
    </w:p>
    <w:p>
      <w:pPr>
        <w:numPr>
          <w:ilvl w:val="0"/>
          <w:numId w:val="1011"/>
        </w:numPr>
        <w:pStyle w:val="Compact"/>
      </w:pPr>
      <w:r>
        <w:rPr>
          <w:bCs/>
          <w:b/>
          <w:sz w:val="22"/>
        </w:rPr>
        <w:t xml:space="preserve">SCW-NF-003:</w:t>
      </w:r>
      <w:r>
        <w:rPr>
          <w:sz w:val="22"/>
        </w:rPr>
        <w:t xml:space="preserve"> </w:t>
      </w:r>
      <w:r>
        <w:rPr>
          <w:sz w:val="22"/>
        </w:rPr>
        <w:t xml:space="preserve">Perform a health check every minute over a continuous 24-hour test window. Calculate uptime as successful health checks divided by total scheduled health checks, multiplied by 100. Verify uptime of at least 99% using TC-AVL-01. This test provides a 24-hour measurement; monthly availability reporting remains subject to the requirement’s monthly measurement method.</w:t>
      </w:r>
    </w:p>
    <w:p>
      <w:pPr>
        <w:numPr>
          <w:ilvl w:val="0"/>
          <w:numId w:val="1011"/>
        </w:numPr>
        <w:pStyle w:val="Compact"/>
      </w:pPr>
      <w:r>
        <w:rPr>
          <w:bCs/>
          <w:b/>
          <w:sz w:val="22"/>
        </w:rPr>
        <w:t xml:space="preserve">SCW-NF-004:</w:t>
      </w:r>
      <w:r>
        <w:rPr>
          <w:sz w:val="22"/>
        </w:rPr>
        <w:t xml:space="preserve"> </w:t>
      </w:r>
      <w:r>
        <w:rPr>
          <w:sz w:val="22"/>
        </w:rPr>
        <w:t xml:space="preserve">Have five first-time users submit a collection request without task-specific training on desktop and a mobile viewport 360 CSS pixels wide. Each attempt must succeed within 3 minutes using TC-USE-01.</w:t>
      </w:r>
    </w:p>
    <w:p>
      <w:pPr>
        <w:numPr>
          <w:ilvl w:val="0"/>
          <w:numId w:val="1011"/>
        </w:numPr>
        <w:pStyle w:val="Compact"/>
      </w:pPr>
      <w:r>
        <w:rPr>
          <w:bCs/>
          <w:b/>
          <w:sz w:val="22"/>
        </w:rPr>
        <w:t xml:space="preserve">SCW-NF-005:</w:t>
      </w:r>
      <w:r>
        <w:rPr>
          <w:sz w:val="22"/>
        </w:rPr>
        <w:t xml:space="preserve"> </w:t>
      </w:r>
      <w:r>
        <w:rPr>
          <w:sz w:val="22"/>
        </w:rPr>
        <w:t xml:space="preserve">Run the backend service-layer test suite using pytest and pytest-cov. Verify statement coverage of at least 70% using TC-MNT-01.</w:t>
      </w:r>
    </w:p>
    <w:bookmarkEnd w:id="56"/>
    <w:bookmarkStart w:id="57" w:name="traceability"/>
    <w:p>
      <w:pPr>
        <w:pStyle w:val="Heading2"/>
      </w:pPr>
      <w:r>
        <w:t xml:space="preserve">Traceability</w:t>
      </w:r>
    </w:p>
    <w:p>
      <w:pPr>
        <w:pStyle w:val="FirstParagraph"/>
      </w:pPr>
      <w:r>
        <w:rPr>
          <w:sz w:val="22"/>
        </w:rPr>
        <w:t xml:space="preserve">The requirement IDs and acceptance criteria in this section follow</w:t>
      </w:r>
      <w:r>
        <w:rPr>
          <w:sz w:val="22"/>
        </w:rPr>
        <w:t xml:space="preserve"> </w:t>
      </w:r>
      <w:r>
        <w:rPr>
          <w:rStyle w:val="VerbatimChar"/>
          <w:sz w:val="22"/>
        </w:rPr>
        <w:t xml:space="preserve">docs/requirements-registry.md</w:t>
      </w:r>
      <w:r>
        <w:rPr>
          <w:sz w:val="22"/>
        </w:rPr>
        <w:t xml:space="preserve">. The verification mapping is as follows: SCW-NF-001 is verified by TC-PERF-01; SCW-NF-002 is verified by TC-PERF-01 and TC-PERF-02; SCW-NF-003 is verified by TC-AVL-01; SCW-NF-004 is verified by TC-USE-01; and SCW-NF-005 is verified by TC-MNT-01.</w:t>
      </w:r>
    </w:p>
    <w:p>
      <w:pPr>
        <w:pStyle w:val="BodyText"/>
      </w:pPr>
      <w:r>
        <w:rPr>
          <w:sz w:val="22"/>
        </w:rPr>
        <w:t xml:space="preserve">All test cases remain Not run until they have been executed and supported by recorded evidence.</w:t>
      </w:r>
    </w:p>
    <w:bookmarkEnd w:id="57"/>
    <w:bookmarkStart w:id="62" w:name="security-objectives-and-requirements"/>
    <w:p>
      <w:pPr>
        <w:pStyle w:val="Heading2"/>
      </w:pPr>
      <w:r>
        <w:t xml:space="preserve">5.1 Security Objectives and Requirements</w:t>
      </w:r>
    </w:p>
    <w:bookmarkStart w:id="58" w:name="security-objectives"/>
    <w:p>
      <w:pPr>
        <w:pStyle w:val="Heading3"/>
      </w:pPr>
      <w:r>
        <w:t xml:space="preserve">Security Objectives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059"/>
        <w:gridCol w:w="2930"/>
        <w:gridCol w:w="2930"/>
      </w:tblGrid>
      <w:tr>
        <w:trPr>
          <w:tblHeader w:val="true"/>
        </w:trPr>
        <w:tc>
          <w:tcPr>
            <w:shd w:val="clear" w:color="auto" w:fill="DBE5F1"/>
          </w:tcPr>
          <w:p>
            <w:pPr>
              <w:pStyle w:val="Compact"/>
              <w:spacing w:after="40" w:before="20"/>
              <w:jc w:val="left"/>
            </w:pPr>
            <w:r>
              <w:rPr>
                <w:b/>
                <w:sz w:val="20"/>
              </w:rPr>
              <w:t xml:space="preserve">Objective ID</w:t>
            </w:r>
          </w:p>
        </w:tc>
        <w:tc>
          <w:tcPr>
            <w:shd w:val="clear" w:color="auto" w:fill="DBE5F1"/>
          </w:tcPr>
          <w:p>
            <w:pPr>
              <w:pStyle w:val="Compact"/>
              <w:spacing w:after="40" w:before="20"/>
              <w:jc w:val="left"/>
            </w:pPr>
            <w:r>
              <w:rPr>
                <w:b/>
                <w:sz w:val="20"/>
              </w:rPr>
              <w:t xml:space="preserve">Objective</w:t>
            </w:r>
          </w:p>
        </w:tc>
        <w:tc>
          <w:tcPr>
            <w:shd w:val="clear" w:color="auto" w:fill="DBE5F1"/>
          </w:tcPr>
          <w:p>
            <w:pPr>
              <w:pStyle w:val="Compact"/>
              <w:spacing w:after="40" w:before="20"/>
              <w:jc w:val="left"/>
            </w:pPr>
            <w:r>
              <w:rPr>
                <w:b/>
                <w:sz w:val="20"/>
              </w:rPr>
              <w:t xml:space="preserve">Description</w:t>
            </w:r>
          </w:p>
        </w:tc>
      </w:tr>
      <w:tr>
        <w:tc>
          <w:tcPr/>
          <w:p>
            <w:pPr>
              <w:pStyle w:val="Compact"/>
              <w:spacing w:after="40" w:before="20"/>
              <w:jc w:val="left"/>
            </w:pPr>
            <w:r>
              <w:rPr>
                <w:sz w:val="20"/>
              </w:rPr>
              <w:t xml:space="preserve">SCW-SO-1</w:t>
            </w:r>
          </w:p>
        </w:tc>
        <w:tc>
          <w:tcPr/>
          <w:p>
            <w:pPr>
              <w:pStyle w:val="Compact"/>
              <w:spacing w:after="40" w:before="20"/>
              <w:jc w:val="left"/>
            </w:pPr>
            <w:r>
              <w:rPr>
                <w:sz w:val="20"/>
              </w:rPr>
              <w:t xml:space="preserve">Confidentiality</w:t>
            </w:r>
          </w:p>
        </w:tc>
        <w:tc>
          <w:tcPr/>
          <w:p>
            <w:pPr>
              <w:pStyle w:val="Compact"/>
              <w:spacing w:after="40" w:before="20"/>
              <w:jc w:val="left"/>
            </w:pPr>
            <w:r>
              <w:rPr>
                <w:sz w:val="20"/>
              </w:rPr>
              <w:t xml:space="preserve">The system shall protect user credentials and sensitive operational data from unauthorized access or disclosure.</w:t>
            </w:r>
          </w:p>
        </w:tc>
      </w:tr>
      <w:tr>
        <w:tc>
          <w:tcPr/>
          <w:p>
            <w:pPr>
              <w:pStyle w:val="Compact"/>
              <w:spacing w:after="40" w:before="20"/>
              <w:jc w:val="left"/>
            </w:pPr>
            <w:r>
              <w:rPr>
                <w:sz w:val="20"/>
              </w:rPr>
              <w:t xml:space="preserve">SCW-SO-2</w:t>
            </w:r>
          </w:p>
        </w:tc>
        <w:tc>
          <w:tcPr/>
          <w:p>
            <w:pPr>
              <w:pStyle w:val="Compact"/>
              <w:spacing w:after="40" w:before="20"/>
              <w:jc w:val="left"/>
            </w:pPr>
            <w:r>
              <w:rPr>
                <w:sz w:val="20"/>
              </w:rPr>
              <w:t xml:space="preserve">Integrity and Accountability</w:t>
            </w:r>
          </w:p>
        </w:tc>
        <w:tc>
          <w:tcPr/>
          <w:p>
            <w:pPr>
              <w:pStyle w:val="Compact"/>
              <w:spacing w:after="40" w:before="20"/>
              <w:jc w:val="left"/>
            </w:pPr>
            <w:r>
              <w:rPr>
                <w:sz w:val="20"/>
              </w:rPr>
              <w:t xml:space="preserve">The system shall protect operational records against unauthorized modification and maintain audit records for administrative actions.</w:t>
            </w:r>
          </w:p>
        </w:tc>
      </w:tr>
    </w:tbl>
    <w:bookmarkEnd w:id="58"/>
    <w:bookmarkStart w:id="59" w:name="security-requirements"/>
    <w:p>
      <w:pPr>
        <w:pStyle w:val="Heading3"/>
      </w:pPr>
      <w:r>
        <w:t xml:space="preserve">Security Requirements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940"/>
        <w:gridCol w:w="1489"/>
        <w:gridCol w:w="705"/>
        <w:gridCol w:w="705"/>
        <w:gridCol w:w="1176"/>
        <w:gridCol w:w="1725"/>
        <w:gridCol w:w="1176"/>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Requirement (The system shall…)</w:t>
            </w:r>
          </w:p>
        </w:tc>
        <w:tc>
          <w:tcPr>
            <w:shd w:val="clear" w:color="auto" w:fill="DBE5F1"/>
          </w:tcPr>
          <w:p>
            <w:pPr>
              <w:pStyle w:val="Compact"/>
              <w:spacing w:after="40" w:before="20"/>
              <w:jc w:val="left"/>
            </w:pPr>
            <w:r>
              <w:rPr>
                <w:b/>
                <w:sz w:val="18"/>
              </w:rPr>
              <w:t xml:space="preserve">Type</w:t>
            </w:r>
          </w:p>
        </w:tc>
        <w:tc>
          <w:tcPr>
            <w:shd w:val="clear" w:color="auto" w:fill="DBE5F1"/>
          </w:tcPr>
          <w:p>
            <w:pPr>
              <w:pStyle w:val="Compact"/>
              <w:spacing w:after="40" w:before="20"/>
              <w:jc w:val="left"/>
            </w:pPr>
            <w:r>
              <w:rPr>
                <w:b/>
                <w:sz w:val="18"/>
              </w:rPr>
              <w:t xml:space="preserve">Priority</w:t>
            </w:r>
          </w:p>
        </w:tc>
        <w:tc>
          <w:tcPr>
            <w:shd w:val="clear" w:color="auto" w:fill="DBE5F1"/>
          </w:tcPr>
          <w:p>
            <w:pPr>
              <w:pStyle w:val="Compact"/>
              <w:spacing w:after="40" w:before="20"/>
              <w:jc w:val="left"/>
            </w:pPr>
            <w:r>
              <w:rPr>
                <w:b/>
                <w:sz w:val="18"/>
              </w:rPr>
              <w:t xml:space="preserve">Source/Stakeholder</w:t>
            </w:r>
          </w:p>
        </w:tc>
        <w:tc>
          <w:tcPr>
            <w:shd w:val="clear" w:color="auto" w:fill="DBE5F1"/>
          </w:tcPr>
          <w:p>
            <w:pPr>
              <w:pStyle w:val="Compact"/>
              <w:spacing w:after="40" w:before="20"/>
              <w:jc w:val="left"/>
            </w:pPr>
            <w:r>
              <w:rPr>
                <w:b/>
                <w:sz w:val="18"/>
              </w:rPr>
              <w:t xml:space="preserve">Acceptance Criteria / Test Case Ref</w:t>
            </w:r>
          </w:p>
        </w:tc>
        <w:tc>
          <w:tcPr>
            <w:shd w:val="clear" w:color="auto" w:fill="DBE5F1"/>
          </w:tcPr>
          <w:p>
            <w:pPr>
              <w:pStyle w:val="Compact"/>
              <w:spacing w:after="40" w:before="20"/>
              <w:jc w:val="left"/>
            </w:pPr>
            <w:r>
              <w:rPr>
                <w:b/>
                <w:sz w:val="18"/>
              </w:rPr>
              <w:t xml:space="preserve">Comments / Dependencies</w:t>
            </w:r>
          </w:p>
        </w:tc>
      </w:tr>
      <w:tr>
        <w:tc>
          <w:tcPr/>
          <w:p>
            <w:pPr>
              <w:pStyle w:val="Compact"/>
              <w:spacing w:after="40" w:before="20"/>
              <w:jc w:val="left"/>
            </w:pPr>
            <w:r>
              <w:rPr>
                <w:sz w:val="18"/>
              </w:rPr>
              <w:t xml:space="preserve">SCW-SEC-001</w:t>
            </w:r>
          </w:p>
        </w:tc>
        <w:tc>
          <w:tcPr/>
          <w:p>
            <w:pPr>
              <w:pStyle w:val="Compact"/>
              <w:spacing w:after="40" w:before="20"/>
              <w:jc w:val="left"/>
            </w:pPr>
            <w:r>
              <w:rPr>
                <w:sz w:val="18"/>
              </w:rPr>
              <w:t xml:space="preserve">The system shall store passwords using bcrypt hashing and shall not store plaintext passwords.</w:t>
            </w:r>
          </w:p>
        </w:tc>
        <w:tc>
          <w:tcPr/>
          <w:p>
            <w:pPr>
              <w:pStyle w:val="Compact"/>
              <w:spacing w:after="40" w:before="20"/>
              <w:jc w:val="left"/>
            </w:pPr>
            <w:r>
              <w:rPr>
                <w:sz w:val="18"/>
              </w:rPr>
              <w:t xml:space="preserve">Security</w:t>
            </w:r>
          </w:p>
        </w:tc>
        <w:tc>
          <w:tcPr/>
          <w:p>
            <w:pPr>
              <w:pStyle w:val="Compact"/>
              <w:spacing w:after="40" w:before="20"/>
              <w:jc w:val="left"/>
            </w:pPr>
            <w:r>
              <w:rPr>
                <w:sz w:val="18"/>
              </w:rPr>
              <w:t xml:space="preserve">Critical</w:t>
            </w:r>
          </w:p>
        </w:tc>
        <w:tc>
          <w:tcPr/>
          <w:p>
            <w:pPr>
              <w:pStyle w:val="Compact"/>
              <w:spacing w:after="40" w:before="20"/>
              <w:jc w:val="left"/>
            </w:pPr>
            <w:r>
              <w:rPr>
                <w:sz w:val="18"/>
              </w:rPr>
              <w:t xml:space="preserve">All users / Security requirements</w:t>
            </w:r>
          </w:p>
        </w:tc>
        <w:tc>
          <w:tcPr/>
          <w:p>
            <w:pPr>
              <w:pStyle w:val="Compact"/>
              <w:spacing w:after="40" w:before="20"/>
              <w:jc w:val="left"/>
            </w:pPr>
            <w:r>
              <w:rPr>
                <w:sz w:val="18"/>
              </w:rPr>
              <w:t xml:space="preserve">AC-SCW-SEC-001: Stored passwords are bcrypt hashes, and authentication does not require plaintext passwords to be stored. Test: TC-SEC-01.</w:t>
            </w:r>
          </w:p>
        </w:tc>
        <w:tc>
          <w:tcPr/>
          <w:p>
            <w:pPr>
              <w:pStyle w:val="Compact"/>
              <w:spacing w:after="40" w:before="20"/>
              <w:jc w:val="left"/>
            </w:pPr>
            <w:r>
              <w:rPr>
                <w:sz w:val="18"/>
              </w:rPr>
              <w:t xml:space="preserve">Depends on Auth &amp; User Service.</w:t>
            </w:r>
          </w:p>
        </w:tc>
      </w:tr>
      <w:tr>
        <w:tc>
          <w:tcPr/>
          <w:p>
            <w:pPr>
              <w:pStyle w:val="Compact"/>
              <w:spacing w:after="40" w:before="20"/>
              <w:jc w:val="left"/>
            </w:pPr>
            <w:r>
              <w:rPr>
                <w:sz w:val="18"/>
              </w:rPr>
              <w:t xml:space="preserve">SCW-SEC-002</w:t>
            </w:r>
          </w:p>
        </w:tc>
        <w:tc>
          <w:tcPr/>
          <w:p>
            <w:pPr>
              <w:pStyle w:val="Compact"/>
              <w:spacing w:after="40" w:before="20"/>
              <w:jc w:val="left"/>
            </w:pPr>
            <w:r>
              <w:rPr>
                <w:sz w:val="18"/>
              </w:rPr>
              <w:t xml:space="preserve">The system shall expire JWT access tokens after 30 minutes.</w:t>
            </w:r>
          </w:p>
        </w:tc>
        <w:tc>
          <w:tcPr/>
          <w:p>
            <w:pPr>
              <w:pStyle w:val="Compact"/>
              <w:spacing w:after="40" w:before="20"/>
              <w:jc w:val="left"/>
            </w:pPr>
            <w:r>
              <w:rPr>
                <w:sz w:val="18"/>
              </w:rPr>
              <w:t xml:space="preserve">Security</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All users / Security requirements</w:t>
            </w:r>
          </w:p>
        </w:tc>
        <w:tc>
          <w:tcPr/>
          <w:p>
            <w:pPr>
              <w:pStyle w:val="Compact"/>
              <w:spacing w:after="40" w:before="20"/>
              <w:jc w:val="left"/>
            </w:pPr>
            <w:r>
              <w:rPr>
                <w:sz w:val="18"/>
              </w:rPr>
              <w:t xml:space="preserve">AC-SCW-SEC-002: An expired token is rejected when accessing a protected endpoint. Test: TC-SEC-02.</w:t>
            </w:r>
          </w:p>
        </w:tc>
        <w:tc>
          <w:tcPr/>
          <w:p>
            <w:pPr>
              <w:pStyle w:val="Compact"/>
              <w:spacing w:after="40" w:before="20"/>
              <w:jc w:val="left"/>
            </w:pPr>
            <w:r>
              <w:rPr>
                <w:sz w:val="18"/>
              </w:rPr>
              <w:t xml:space="preserve">Depends on Auth &amp; User Service.</w:t>
            </w:r>
          </w:p>
        </w:tc>
      </w:tr>
      <w:tr>
        <w:tc>
          <w:tcPr/>
          <w:p>
            <w:pPr>
              <w:pStyle w:val="Compact"/>
              <w:spacing w:after="40" w:before="20"/>
              <w:jc w:val="left"/>
            </w:pPr>
            <w:r>
              <w:rPr>
                <w:sz w:val="18"/>
              </w:rPr>
              <w:t xml:space="preserve">SCW-SEC-003</w:t>
            </w:r>
          </w:p>
        </w:tc>
        <w:tc>
          <w:tcPr/>
          <w:p>
            <w:pPr>
              <w:pStyle w:val="Compact"/>
              <w:spacing w:after="40" w:before="20"/>
              <w:jc w:val="left"/>
            </w:pPr>
            <w:r>
              <w:rPr>
                <w:sz w:val="18"/>
              </w:rPr>
              <w:t xml:space="preserve">The system shall use HTTPS with TLS 1.2 or higher for client-server communication and shall not expose protected endpoints over unencrypted HTTP.</w:t>
            </w:r>
          </w:p>
        </w:tc>
        <w:tc>
          <w:tcPr/>
          <w:p>
            <w:pPr>
              <w:pStyle w:val="Compact"/>
              <w:spacing w:after="40" w:before="20"/>
              <w:jc w:val="left"/>
            </w:pPr>
            <w:r>
              <w:rPr>
                <w:sz w:val="18"/>
              </w:rPr>
              <w:t xml:space="preserve">Security</w:t>
            </w:r>
          </w:p>
        </w:tc>
        <w:tc>
          <w:tcPr/>
          <w:p>
            <w:pPr>
              <w:pStyle w:val="Compact"/>
              <w:spacing w:after="40" w:before="20"/>
              <w:jc w:val="left"/>
            </w:pPr>
            <w:r>
              <w:rPr>
                <w:sz w:val="18"/>
              </w:rPr>
              <w:t xml:space="preserve">Critical</w:t>
            </w:r>
          </w:p>
        </w:tc>
        <w:tc>
          <w:tcPr/>
          <w:p>
            <w:pPr>
              <w:pStyle w:val="Compact"/>
              <w:spacing w:after="40" w:before="20"/>
              <w:jc w:val="left"/>
            </w:pPr>
            <w:r>
              <w:rPr>
                <w:sz w:val="18"/>
              </w:rPr>
              <w:t xml:space="preserve">All users / Security requirements</w:t>
            </w:r>
          </w:p>
        </w:tc>
        <w:tc>
          <w:tcPr/>
          <w:p>
            <w:pPr>
              <w:pStyle w:val="Compact"/>
              <w:spacing w:after="40" w:before="20"/>
              <w:jc w:val="left"/>
            </w:pPr>
            <w:r>
              <w:rPr>
                <w:sz w:val="18"/>
              </w:rPr>
              <w:t xml:space="preserve">AC-SCW-SEC-003: HTTPS connections use TLS 1.2 or higher. Attempts to access protected endpoints over plain HTTP are rejected or redirected to HTTPS without exposing protected data. Test: TC-SEC-03.</w:t>
            </w:r>
          </w:p>
        </w:tc>
        <w:tc>
          <w:tcPr/>
          <w:p>
            <w:pPr>
              <w:pStyle w:val="Compact"/>
              <w:spacing w:after="40" w:before="20"/>
              <w:jc w:val="left"/>
            </w:pPr>
            <w:r>
              <w:rPr>
                <w:sz w:val="18"/>
              </w:rPr>
              <w:t xml:space="preserve">Depends on deployment configuration and web server.</w:t>
            </w:r>
          </w:p>
        </w:tc>
      </w:tr>
      <w:tr>
        <w:tc>
          <w:tcPr/>
          <w:p>
            <w:pPr>
              <w:pStyle w:val="Compact"/>
              <w:spacing w:after="40" w:before="20"/>
              <w:jc w:val="left"/>
            </w:pPr>
            <w:r>
              <w:rPr>
                <w:sz w:val="18"/>
              </w:rPr>
              <w:t xml:space="preserve">SCW-SEC-004</w:t>
            </w:r>
          </w:p>
        </w:tc>
        <w:tc>
          <w:tcPr/>
          <w:p>
            <w:pPr>
              <w:pStyle w:val="Compact"/>
              <w:spacing w:after="40" w:before="20"/>
              <w:jc w:val="left"/>
            </w:pPr>
            <w:r>
              <w:rPr>
                <w:sz w:val="18"/>
              </w:rPr>
              <w:t xml:space="preserve">The system shall enforce role-based access control on every protected API request. Public or explicitly unauthenticated endpoints shall be limited to documented operations; all other endpoints shall require authentication and the appropriate role.</w:t>
            </w:r>
          </w:p>
        </w:tc>
        <w:tc>
          <w:tcPr/>
          <w:p>
            <w:pPr>
              <w:pStyle w:val="Compact"/>
              <w:spacing w:after="40" w:before="20"/>
              <w:jc w:val="left"/>
            </w:pPr>
            <w:r>
              <w:rPr>
                <w:sz w:val="18"/>
              </w:rPr>
              <w:t xml:space="preserve">Security</w:t>
            </w:r>
          </w:p>
        </w:tc>
        <w:tc>
          <w:tcPr/>
          <w:p>
            <w:pPr>
              <w:pStyle w:val="Compact"/>
              <w:spacing w:after="40" w:before="20"/>
              <w:jc w:val="left"/>
            </w:pPr>
            <w:r>
              <w:rPr>
                <w:sz w:val="18"/>
              </w:rPr>
              <w:t xml:space="preserve">Critical</w:t>
            </w:r>
          </w:p>
        </w:tc>
        <w:tc>
          <w:tcPr/>
          <w:p>
            <w:pPr>
              <w:pStyle w:val="Compact"/>
              <w:spacing w:after="40" w:before="20"/>
              <w:jc w:val="left"/>
            </w:pPr>
            <w:r>
              <w:rPr>
                <w:sz w:val="18"/>
              </w:rPr>
              <w:t xml:space="preserve">Admin / Municipal Officer / Security requirements</w:t>
            </w:r>
          </w:p>
        </w:tc>
        <w:tc>
          <w:tcPr/>
          <w:p>
            <w:pPr>
              <w:pStyle w:val="Compact"/>
              <w:spacing w:after="40" w:before="20"/>
              <w:jc w:val="left"/>
            </w:pPr>
            <w:r>
              <w:rPr>
                <w:sz w:val="18"/>
              </w:rPr>
              <w:t xml:space="preserve">AC-SCW-SEC-004: Unauthenticated requests to protected endpoints are rejected, and authenticated users without the required role cannot perform the operation. Test: TC-SEC-02 and TC-AUTH-02.</w:t>
            </w:r>
          </w:p>
        </w:tc>
        <w:tc>
          <w:tcPr/>
          <w:p>
            <w:pPr>
              <w:pStyle w:val="Compact"/>
              <w:spacing w:after="40" w:before="20"/>
              <w:jc w:val="left"/>
            </w:pPr>
            <w:r>
              <w:rPr>
                <w:sz w:val="18"/>
              </w:rPr>
              <w:t xml:space="preserve">Depends on Auth &amp; User Service and API middleware.</w:t>
            </w:r>
          </w:p>
        </w:tc>
      </w:tr>
      <w:tr>
        <w:tc>
          <w:tcPr/>
          <w:p>
            <w:pPr>
              <w:pStyle w:val="Compact"/>
              <w:spacing w:after="40" w:before="20"/>
              <w:jc w:val="left"/>
            </w:pPr>
            <w:r>
              <w:rPr>
                <w:sz w:val="18"/>
              </w:rPr>
              <w:t xml:space="preserve">SCW-SEC-005</w:t>
            </w:r>
          </w:p>
        </w:tc>
        <w:tc>
          <w:tcPr/>
          <w:p>
            <w:pPr>
              <w:pStyle w:val="Compact"/>
              <w:spacing w:after="40" w:before="20"/>
              <w:jc w:val="left"/>
            </w:pPr>
            <w:r>
              <w:rPr>
                <w:sz w:val="18"/>
              </w:rPr>
              <w:t xml:space="preserve">The system shall temporarily lock an account for 15 minutes after five consecutive failed login attempts. The consecutive-failure counter shall reset after a successful login.</w:t>
            </w:r>
          </w:p>
        </w:tc>
        <w:tc>
          <w:tcPr/>
          <w:p>
            <w:pPr>
              <w:pStyle w:val="Compact"/>
              <w:spacing w:after="40" w:before="20"/>
              <w:jc w:val="left"/>
            </w:pPr>
            <w:r>
              <w:rPr>
                <w:sz w:val="18"/>
              </w:rPr>
              <w:t xml:space="preserve">Security</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All users / Security requirements</w:t>
            </w:r>
          </w:p>
        </w:tc>
        <w:tc>
          <w:tcPr/>
          <w:p>
            <w:pPr>
              <w:pStyle w:val="Compact"/>
              <w:spacing w:after="40" w:before="20"/>
              <w:jc w:val="left"/>
            </w:pPr>
            <w:r>
              <w:rPr>
                <w:sz w:val="18"/>
              </w:rPr>
              <w:t xml:space="preserve">AC-SCW-SEC-005: The first four consecutive failed attempts do not trigger lockout; the fifth triggers a 15-minute lockout. Further login attempts are blocked during the lockout, and login is permitted after the lockout expires if the credentials are valid. A successful login resets the failure counter. Test: TC-SEC-01.</w:t>
            </w:r>
          </w:p>
        </w:tc>
        <w:tc>
          <w:tcPr/>
          <w:p>
            <w:pPr>
              <w:pStyle w:val="Compact"/>
              <w:spacing w:after="40" w:before="20"/>
              <w:jc w:val="left"/>
            </w:pPr>
            <w:r>
              <w:rPr>
                <w:sz w:val="18"/>
              </w:rPr>
              <w:t xml:space="preserve">Depends on Auth &amp; User Service and account-state storage.</w:t>
            </w:r>
          </w:p>
        </w:tc>
      </w:tr>
      <w:tr>
        <w:tc>
          <w:tcPr/>
          <w:p>
            <w:pPr>
              <w:pStyle w:val="Compact"/>
              <w:spacing w:after="40" w:before="20"/>
              <w:jc w:val="left"/>
            </w:pPr>
            <w:r>
              <w:rPr>
                <w:sz w:val="18"/>
              </w:rPr>
              <w:t xml:space="preserve">SCW-SEC-006</w:t>
            </w:r>
          </w:p>
        </w:tc>
        <w:tc>
          <w:tcPr/>
          <w:p>
            <w:pPr>
              <w:pStyle w:val="Compact"/>
              <w:spacing w:after="40" w:before="20"/>
              <w:jc w:val="left"/>
            </w:pPr>
            <w:r>
              <w:rPr>
                <w:sz w:val="18"/>
              </w:rPr>
              <w:t xml:space="preserve">The system shall maintain audit logs for administrative actions, including the actor, action performed, timestamp, and affected record identifier where applicable.</w:t>
            </w:r>
          </w:p>
        </w:tc>
        <w:tc>
          <w:tcPr/>
          <w:p>
            <w:pPr>
              <w:pStyle w:val="Compact"/>
              <w:spacing w:after="40" w:before="20"/>
              <w:jc w:val="left"/>
            </w:pPr>
            <w:r>
              <w:rPr>
                <w:sz w:val="18"/>
              </w:rPr>
              <w:t xml:space="preserve">Security</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Admin / Municipal Officer / Security requirements</w:t>
            </w:r>
          </w:p>
        </w:tc>
        <w:tc>
          <w:tcPr/>
          <w:p>
            <w:pPr>
              <w:pStyle w:val="Compact"/>
              <w:spacing w:after="40" w:before="20"/>
              <w:jc w:val="left"/>
            </w:pPr>
            <w:r>
              <w:rPr>
                <w:sz w:val="18"/>
              </w:rPr>
              <w:t xml:space="preserve">AC-SCW-SEC-006: Each tested administrative action creates an audit record containing the actor, action, timestamp, and affected record identifier where applicable. Test: TC-SEC-04.</w:t>
            </w:r>
          </w:p>
        </w:tc>
        <w:tc>
          <w:tcPr/>
          <w:p>
            <w:pPr>
              <w:pStyle w:val="Compact"/>
              <w:spacing w:after="40" w:before="20"/>
              <w:jc w:val="left"/>
            </w:pPr>
            <w:r>
              <w:rPr>
                <w:sz w:val="18"/>
              </w:rPr>
              <w:t xml:space="preserve">Depends on audit logging and persistent storage.</w:t>
            </w:r>
          </w:p>
        </w:tc>
      </w:tr>
    </w:tbl>
    <w:bookmarkEnd w:id="59"/>
    <w:bookmarkStart w:id="60" w:name="security-implementation-notes"/>
    <w:p>
      <w:pPr>
        <w:pStyle w:val="Heading3"/>
      </w:pPr>
      <w:r>
        <w:t xml:space="preserve">Security Implementation Notes</w:t>
      </w:r>
    </w:p>
    <w:p>
      <w:pPr>
        <w:numPr>
          <w:ilvl w:val="0"/>
          <w:numId w:val="1012"/>
        </w:numPr>
        <w:pStyle w:val="Compact"/>
      </w:pPr>
      <w:r>
        <w:rPr>
          <w:sz w:val="22"/>
        </w:rPr>
        <w:t xml:space="preserve">Passwords shall be hashed with bcrypt before storage.</w:t>
      </w:r>
    </w:p>
    <w:p>
      <w:pPr>
        <w:numPr>
          <w:ilvl w:val="0"/>
          <w:numId w:val="1012"/>
        </w:numPr>
        <w:pStyle w:val="Compact"/>
      </w:pPr>
      <w:r>
        <w:rPr>
          <w:sz w:val="22"/>
        </w:rPr>
        <w:t xml:space="preserve">JWT access tokens shall expire after 30 minutes.</w:t>
      </w:r>
    </w:p>
    <w:p>
      <w:pPr>
        <w:numPr>
          <w:ilvl w:val="0"/>
          <w:numId w:val="1012"/>
        </w:numPr>
        <w:pStyle w:val="Compact"/>
      </w:pPr>
      <w:r>
        <w:rPr>
          <w:sz w:val="22"/>
        </w:rPr>
        <w:t xml:space="preserve">Protected client-server communication shall use HTTPS with TLS 1.2 or higher.</w:t>
      </w:r>
    </w:p>
    <w:p>
      <w:pPr>
        <w:numPr>
          <w:ilvl w:val="0"/>
          <w:numId w:val="1012"/>
        </w:numPr>
        <w:pStyle w:val="Compact"/>
      </w:pPr>
      <w:r>
        <w:rPr>
          <w:sz w:val="22"/>
        </w:rPr>
        <w:t xml:space="preserve">Role checks shall apply to every protected API request.</w:t>
      </w:r>
    </w:p>
    <w:p>
      <w:pPr>
        <w:numPr>
          <w:ilvl w:val="0"/>
          <w:numId w:val="1012"/>
        </w:numPr>
        <w:pStyle w:val="Compact"/>
      </w:pPr>
      <w:r>
        <w:rPr>
          <w:sz w:val="22"/>
        </w:rPr>
        <w:t xml:space="preserve">Public or unauthenticated endpoints shall be explicitly documented and limited to necessary operations.</w:t>
      </w:r>
    </w:p>
    <w:p>
      <w:pPr>
        <w:numPr>
          <w:ilvl w:val="0"/>
          <w:numId w:val="1012"/>
        </w:numPr>
        <w:pStyle w:val="Compact"/>
      </w:pPr>
      <w:r>
        <w:rPr>
          <w:sz w:val="22"/>
        </w:rPr>
        <w:t xml:space="preserve">Failed login attempts shall be counted consecutively, with account lockout after five failures for 15 minutes.</w:t>
      </w:r>
    </w:p>
    <w:p>
      <w:pPr>
        <w:numPr>
          <w:ilvl w:val="0"/>
          <w:numId w:val="1012"/>
        </w:numPr>
        <w:pStyle w:val="Compact"/>
      </w:pPr>
      <w:r>
        <w:rPr>
          <w:sz w:val="22"/>
        </w:rPr>
        <w:t xml:space="preserve">Successful authentication shall reset the consecutive-failure counter.</w:t>
      </w:r>
    </w:p>
    <w:p>
      <w:pPr>
        <w:numPr>
          <w:ilvl w:val="0"/>
          <w:numId w:val="1012"/>
        </w:numPr>
        <w:pStyle w:val="Compact"/>
      </w:pPr>
      <w:r>
        <w:rPr>
          <w:sz w:val="22"/>
        </w:rPr>
        <w:t xml:space="preserve">Administrative actions shall be recorded in audit logs to support accountability and investigation.</w:t>
      </w:r>
    </w:p>
    <w:bookmarkEnd w:id="60"/>
    <w:bookmarkStart w:id="61" w:name="dependencies-2"/>
    <w:p>
      <w:pPr>
        <w:pStyle w:val="Heading3"/>
      </w:pPr>
      <w:r>
        <w:t xml:space="preserve">Dependencies</w:t>
      </w:r>
    </w:p>
    <w:p>
      <w:pPr>
        <w:numPr>
          <w:ilvl w:val="0"/>
          <w:numId w:val="1013"/>
        </w:numPr>
        <w:pStyle w:val="Compact"/>
      </w:pPr>
      <w:r>
        <w:rPr>
          <w:sz w:val="22"/>
        </w:rPr>
        <w:t xml:space="preserve">Auth &amp; User Service manages password hashing, JWT validation, account lockout, and role-based authorization.</w:t>
      </w:r>
    </w:p>
    <w:p>
      <w:pPr>
        <w:numPr>
          <w:ilvl w:val="0"/>
          <w:numId w:val="1013"/>
        </w:numPr>
        <w:pStyle w:val="Compact"/>
      </w:pPr>
      <w:r>
        <w:rPr>
          <w:sz w:val="22"/>
        </w:rPr>
        <w:t xml:space="preserve">API middleware enforces authentication and authorization for protected endpoints.</w:t>
      </w:r>
    </w:p>
    <w:p>
      <w:pPr>
        <w:numPr>
          <w:ilvl w:val="0"/>
          <w:numId w:val="1013"/>
        </w:numPr>
        <w:pStyle w:val="Compact"/>
      </w:pPr>
      <w:r>
        <w:rPr>
          <w:sz w:val="22"/>
        </w:rPr>
        <w:t xml:space="preserve">Deployment configuration enables HTTPS and TLS.</w:t>
      </w:r>
    </w:p>
    <w:p>
      <w:pPr>
        <w:numPr>
          <w:ilvl w:val="0"/>
          <w:numId w:val="1013"/>
        </w:numPr>
        <w:pStyle w:val="Compact"/>
      </w:pPr>
      <w:r>
        <w:rPr>
          <w:sz w:val="22"/>
        </w:rPr>
        <w:t xml:space="preserve">Audit logging records administrative activity and stores audit events.</w:t>
      </w:r>
    </w:p>
    <w:bookmarkEnd w:id="61"/>
    <w:bookmarkEnd w:id="62"/>
    <w:bookmarkEnd w:id="63"/>
    <w:bookmarkStart w:id="71" w:name="Xc71b374970aa4b2db12835a0f731b5e0a85d3eb"/>
    <w:p>
      <w:pPr>
        <w:pStyle w:val="Heading1"/>
      </w:pPr>
      <w:r>
        <w:t xml:space="preserve">6. Quality Requirements and Acceptance Criteria</w:t>
      </w:r>
    </w:p>
    <w:p>
      <w:pPr>
        <w:pStyle w:val="FirstParagraph"/>
      </w:pPr>
      <w:r>
        <w:rPr>
          <w:sz w:val="22"/>
        </w:rPr>
        <w:t xml:space="preserve">The following criteria use the registered non-functional requirements and security IDs.</w:t>
      </w:r>
    </w:p>
    <w:bookmarkStart w:id="64" w:name="performance"/>
    <w:p>
      <w:pPr>
        <w:pStyle w:val="Heading2"/>
      </w:pPr>
      <w:r>
        <w:t xml:space="preserve">6.1 Performance</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742"/>
        <w:gridCol w:w="1980"/>
        <w:gridCol w:w="1742"/>
        <w:gridCol w:w="2455"/>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Quality requirement</w:t>
            </w:r>
          </w:p>
        </w:tc>
        <w:tc>
          <w:tcPr>
            <w:shd w:val="clear" w:color="auto" w:fill="DBE5F1"/>
          </w:tcPr>
          <w:p>
            <w:pPr>
              <w:pStyle w:val="Compact"/>
              <w:spacing w:after="40" w:before="20"/>
              <w:jc w:val="left"/>
            </w:pPr>
            <w:r>
              <w:rPr>
                <w:b/>
                <w:sz w:val="18"/>
              </w:rPr>
              <w:t xml:space="preserve">Metric / target</w:t>
            </w:r>
          </w:p>
        </w:tc>
        <w:tc>
          <w:tcPr>
            <w:shd w:val="clear" w:color="auto" w:fill="DBE5F1"/>
          </w:tcPr>
          <w:p>
            <w:pPr>
              <w:pStyle w:val="Compact"/>
              <w:spacing w:after="40" w:before="20"/>
              <w:jc w:val="left"/>
            </w:pPr>
            <w:r>
              <w:rPr>
                <w:b/>
                <w:sz w:val="18"/>
              </w:rPr>
              <w:t xml:space="preserve">Acceptance test / verification</w:t>
            </w:r>
          </w:p>
        </w:tc>
      </w:tr>
      <w:tr>
        <w:tc>
          <w:tcPr/>
          <w:p>
            <w:pPr>
              <w:pStyle w:val="Compact"/>
              <w:spacing w:after="40" w:before="20"/>
              <w:jc w:val="left"/>
            </w:pPr>
            <w:r>
              <w:rPr>
                <w:sz w:val="18"/>
              </w:rPr>
              <w:t xml:space="preserve">SCW-NF-001</w:t>
            </w:r>
          </w:p>
        </w:tc>
        <w:tc>
          <w:tcPr/>
          <w:p>
            <w:pPr>
              <w:pStyle w:val="Compact"/>
              <w:spacing w:after="40" w:before="20"/>
              <w:jc w:val="left"/>
            </w:pPr>
            <w:r>
              <w:rPr>
                <w:sz w:val="18"/>
              </w:rPr>
              <w:t xml:space="preserve">Route generation shall complete within 10 seconds for 200 approved requests and 20 vehicles.</w:t>
            </w:r>
          </w:p>
        </w:tc>
        <w:tc>
          <w:tcPr/>
          <w:p>
            <w:pPr>
              <w:pStyle w:val="Compact"/>
              <w:spacing w:after="40" w:before="20"/>
              <w:jc w:val="left"/>
            </w:pPr>
            <w:r>
              <w:rPr>
                <w:sz w:val="18"/>
              </w:rPr>
              <w:t xml:space="preserve">≤ 10 s for 200 requests and 20 vehicles.</w:t>
            </w:r>
          </w:p>
        </w:tc>
        <w:tc>
          <w:tcPr/>
          <w:p>
            <w:pPr>
              <w:pStyle w:val="Compact"/>
              <w:spacing w:after="40" w:before="20"/>
              <w:jc w:val="left"/>
            </w:pPr>
            <w:r>
              <w:rPr>
                <w:sz w:val="18"/>
              </w:rPr>
              <w:t xml:space="preserve">Generate routes for 200 approved requests and 20 vehicles; record elapsed time. Pass if completion time is ≤ 10 s. Test: TC-PERF-01.</w:t>
            </w:r>
          </w:p>
        </w:tc>
      </w:tr>
      <w:tr>
        <w:tc>
          <w:tcPr/>
          <w:p>
            <w:pPr>
              <w:pStyle w:val="Compact"/>
              <w:spacing w:after="40" w:before="20"/>
              <w:jc w:val="left"/>
            </w:pPr>
            <w:r>
              <w:rPr>
                <w:sz w:val="18"/>
              </w:rPr>
              <w:t xml:space="preserve">SCW-NF-002</w:t>
            </w:r>
          </w:p>
        </w:tc>
        <w:tc>
          <w:tcPr/>
          <w:p>
            <w:pPr>
              <w:pStyle w:val="Compact"/>
              <w:spacing w:after="40" w:before="20"/>
              <w:jc w:val="left"/>
            </w:pPr>
            <w:r>
              <w:rPr>
                <w:sz w:val="18"/>
              </w:rPr>
              <w:t xml:space="preserve">At least 95% of API responses shall complete within 2 seconds under 100 concurrent users.</w:t>
            </w:r>
          </w:p>
        </w:tc>
        <w:tc>
          <w:tcPr/>
          <w:p>
            <w:pPr>
              <w:pStyle w:val="Compact"/>
              <w:spacing w:after="40" w:before="20"/>
              <w:jc w:val="left"/>
            </w:pPr>
            <w:r>
              <w:rPr>
                <w:sz w:val="18"/>
              </w:rPr>
              <w:t xml:space="preserve">95% of API responses ≤ 2 s with 100 concurrent users.</w:t>
            </w:r>
          </w:p>
        </w:tc>
        <w:tc>
          <w:tcPr/>
          <w:p>
            <w:pPr>
              <w:pStyle w:val="Compact"/>
              <w:spacing w:after="40" w:before="20"/>
              <w:jc w:val="left"/>
            </w:pPr>
            <w:r>
              <w:rPr>
                <w:sz w:val="18"/>
              </w:rPr>
              <w:t xml:space="preserve">Run the API load test with 100 concurrent users and measure response times. Pass if at least 95% of responses are ≤ 2 s. Test: TC-PERF-01.</w:t>
            </w:r>
          </w:p>
        </w:tc>
      </w:tr>
    </w:tbl>
    <w:bookmarkEnd w:id="64"/>
    <w:bookmarkStart w:id="65" w:name="reliability"/>
    <w:p>
      <w:pPr>
        <w:pStyle w:val="Heading2"/>
      </w:pPr>
      <w:r>
        <w:t xml:space="preserve">6.2 Reliability</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504"/>
        <w:gridCol w:w="1900"/>
        <w:gridCol w:w="1900"/>
        <w:gridCol w:w="2613"/>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Quality requirement</w:t>
            </w:r>
          </w:p>
        </w:tc>
        <w:tc>
          <w:tcPr>
            <w:shd w:val="clear" w:color="auto" w:fill="DBE5F1"/>
          </w:tcPr>
          <w:p>
            <w:pPr>
              <w:pStyle w:val="Compact"/>
              <w:spacing w:after="40" w:before="20"/>
              <w:jc w:val="left"/>
            </w:pPr>
            <w:r>
              <w:rPr>
                <w:b/>
                <w:sz w:val="18"/>
              </w:rPr>
              <w:t xml:space="preserve">Metric / target</w:t>
            </w:r>
          </w:p>
        </w:tc>
        <w:tc>
          <w:tcPr>
            <w:shd w:val="clear" w:color="auto" w:fill="DBE5F1"/>
          </w:tcPr>
          <w:p>
            <w:pPr>
              <w:pStyle w:val="Compact"/>
              <w:spacing w:after="40" w:before="20"/>
              <w:jc w:val="left"/>
            </w:pPr>
            <w:r>
              <w:rPr>
                <w:b/>
                <w:sz w:val="18"/>
              </w:rPr>
              <w:t xml:space="preserve">Acceptance test / verification</w:t>
            </w:r>
          </w:p>
        </w:tc>
      </w:tr>
      <w:tr>
        <w:tc>
          <w:tcPr/>
          <w:p>
            <w:pPr>
              <w:pStyle w:val="Compact"/>
              <w:spacing w:after="40" w:before="20"/>
              <w:jc w:val="left"/>
            </w:pPr>
            <w:r>
              <w:rPr>
                <w:sz w:val="18"/>
              </w:rPr>
              <w:t xml:space="preserve">SCW-NF-003</w:t>
            </w:r>
          </w:p>
        </w:tc>
        <w:tc>
          <w:tcPr/>
          <w:p>
            <w:pPr>
              <w:pStyle w:val="Compact"/>
              <w:spacing w:after="40" w:before="20"/>
              <w:jc w:val="left"/>
            </w:pPr>
            <w:r>
              <w:rPr>
                <w:sz w:val="18"/>
              </w:rPr>
              <w:t xml:space="preserve">The system shall maintain at least 99% monthly availability.</w:t>
            </w:r>
          </w:p>
        </w:tc>
        <w:tc>
          <w:tcPr/>
          <w:p>
            <w:pPr>
              <w:pStyle w:val="Compact"/>
              <w:spacing w:after="40" w:before="20"/>
              <w:jc w:val="left"/>
            </w:pPr>
            <w:r>
              <w:rPr>
                <w:sz w:val="18"/>
              </w:rPr>
              <w:t xml:space="preserve">≥ 99% monthly availability.</w:t>
            </w:r>
          </w:p>
        </w:tc>
        <w:tc>
          <w:tcPr/>
          <w:p>
            <w:pPr>
              <w:pStyle w:val="Compact"/>
              <w:spacing w:after="40" w:before="20"/>
              <w:jc w:val="left"/>
            </w:pPr>
            <w:r>
              <w:rPr>
                <w:sz w:val="18"/>
              </w:rPr>
              <w:t xml:space="preserve">Calculate monthly availability as recorded uptime divided by recorded uptime plus recorded downtime. Apply only downtime exclusions documented and formally agreed before measurement begins, as required by SCW-NF-003. Pass if availability is ≥ 99%. Test: TC-AVL-01.</w:t>
            </w:r>
          </w:p>
        </w:tc>
      </w:tr>
    </w:tbl>
    <w:bookmarkEnd w:id="65"/>
    <w:bookmarkStart w:id="66" w:name="usability"/>
    <w:p>
      <w:pPr>
        <w:pStyle w:val="Heading2"/>
      </w:pPr>
      <w:r>
        <w:t xml:space="preserve">6.3 Usability</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680"/>
        <w:gridCol w:w="2000"/>
        <w:gridCol w:w="1680"/>
        <w:gridCol w:w="2560"/>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Quality requirement</w:t>
            </w:r>
          </w:p>
        </w:tc>
        <w:tc>
          <w:tcPr>
            <w:shd w:val="clear" w:color="auto" w:fill="DBE5F1"/>
          </w:tcPr>
          <w:p>
            <w:pPr>
              <w:pStyle w:val="Compact"/>
              <w:spacing w:after="40" w:before="20"/>
              <w:jc w:val="left"/>
            </w:pPr>
            <w:r>
              <w:rPr>
                <w:b/>
                <w:sz w:val="18"/>
              </w:rPr>
              <w:t xml:space="preserve">Metric / target</w:t>
            </w:r>
          </w:p>
        </w:tc>
        <w:tc>
          <w:tcPr>
            <w:shd w:val="clear" w:color="auto" w:fill="DBE5F1"/>
          </w:tcPr>
          <w:p>
            <w:pPr>
              <w:pStyle w:val="Compact"/>
              <w:spacing w:after="40" w:before="20"/>
              <w:jc w:val="left"/>
            </w:pPr>
            <w:r>
              <w:rPr>
                <w:b/>
                <w:sz w:val="18"/>
              </w:rPr>
              <w:t xml:space="preserve">Acceptance test / verification</w:t>
            </w:r>
          </w:p>
        </w:tc>
      </w:tr>
      <w:tr>
        <w:tc>
          <w:tcPr/>
          <w:p>
            <w:pPr>
              <w:pStyle w:val="Compact"/>
              <w:spacing w:after="40" w:before="20"/>
              <w:jc w:val="left"/>
            </w:pPr>
            <w:r>
              <w:rPr>
                <w:sz w:val="18"/>
              </w:rPr>
              <w:t xml:space="preserve">SCW-NF-004</w:t>
            </w:r>
          </w:p>
        </w:tc>
        <w:tc>
          <w:tcPr/>
          <w:p>
            <w:pPr>
              <w:pStyle w:val="Compact"/>
              <w:spacing w:after="40" w:before="20"/>
              <w:jc w:val="left"/>
            </w:pPr>
            <w:r>
              <w:rPr>
                <w:sz w:val="18"/>
              </w:rPr>
              <w:t xml:space="preserve">A first-time Citizen shall be able to submit a collection request without training, and the UI shall support screens at least 360 px wide.</w:t>
            </w:r>
          </w:p>
        </w:tc>
        <w:tc>
          <w:tcPr/>
          <w:p>
            <w:pPr>
              <w:pStyle w:val="Compact"/>
              <w:spacing w:after="40" w:before="20"/>
              <w:jc w:val="left"/>
            </w:pPr>
            <w:r>
              <w:rPr>
                <w:sz w:val="18"/>
              </w:rPr>
              <w:t xml:space="preserve">Request submission in ≤ 3 minutes; supported screen width ≥ 360 px.</w:t>
            </w:r>
          </w:p>
        </w:tc>
        <w:tc>
          <w:tcPr/>
          <w:p>
            <w:pPr>
              <w:pStyle w:val="Compact"/>
              <w:spacing w:after="40" w:before="20"/>
              <w:jc w:val="left"/>
            </w:pPr>
            <w:r>
              <w:rPr>
                <w:sz w:val="18"/>
              </w:rPr>
              <w:t xml:space="preserve">Have a first-time Citizen with no training submit a request using a screen 360 px wide. Pass if the interface supports the screen width and submission completes in ≤ 3 minutes. Test: TC-USE-01.</w:t>
            </w:r>
          </w:p>
        </w:tc>
      </w:tr>
    </w:tbl>
    <w:bookmarkEnd w:id="66"/>
    <w:bookmarkStart w:id="69" w:name="security"/>
    <w:p>
      <w:pPr>
        <w:pStyle w:val="Heading2"/>
      </w:pPr>
      <w:r>
        <w:t xml:space="preserve">6.4 Security</w:t>
      </w:r>
    </w:p>
    <w:bookmarkStart w:id="67" w:name="security-objectives-1"/>
    <w:p>
      <w:pPr>
        <w:pStyle w:val="Heading3"/>
      </w:pPr>
      <w:r>
        <w:t xml:space="preserve">Security Objectives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425"/>
        <w:gridCol w:w="2376"/>
        <w:gridCol w:w="4118"/>
      </w:tblGrid>
      <w:tr>
        <w:trPr>
          <w:tblHeader w:val="true"/>
        </w:trPr>
        <w:tc>
          <w:tcPr>
            <w:shd w:val="clear" w:color="auto" w:fill="DBE5F1"/>
          </w:tcPr>
          <w:p>
            <w:pPr>
              <w:pStyle w:val="Compact"/>
              <w:spacing w:after="40" w:before="20"/>
              <w:jc w:val="left"/>
            </w:pPr>
            <w:r>
              <w:rPr>
                <w:b/>
                <w:sz w:val="20"/>
              </w:rPr>
              <w:t xml:space="preserve">ID</w:t>
            </w:r>
          </w:p>
        </w:tc>
        <w:tc>
          <w:tcPr>
            <w:shd w:val="clear" w:color="auto" w:fill="DBE5F1"/>
          </w:tcPr>
          <w:p>
            <w:pPr>
              <w:pStyle w:val="Compact"/>
              <w:spacing w:after="40" w:before="20"/>
              <w:jc w:val="left"/>
            </w:pPr>
            <w:r>
              <w:rPr>
                <w:b/>
                <w:sz w:val="20"/>
              </w:rPr>
              <w:t xml:space="preserve">Objective</w:t>
            </w:r>
          </w:p>
        </w:tc>
        <w:tc>
          <w:tcPr>
            <w:shd w:val="clear" w:color="auto" w:fill="DBE5F1"/>
          </w:tcPr>
          <w:p>
            <w:pPr>
              <w:pStyle w:val="Compact"/>
              <w:spacing w:after="40" w:before="20"/>
              <w:jc w:val="left"/>
            </w:pPr>
            <w:r>
              <w:rPr>
                <w:b/>
                <w:sz w:val="20"/>
              </w:rPr>
              <w:t xml:space="preserve">Acceptance / verification</w:t>
            </w:r>
          </w:p>
        </w:tc>
      </w:tr>
      <w:tr>
        <w:tc>
          <w:tcPr/>
          <w:p>
            <w:pPr>
              <w:pStyle w:val="Compact"/>
              <w:spacing w:after="40" w:before="20"/>
              <w:jc w:val="left"/>
            </w:pPr>
            <w:r>
              <w:rPr>
                <w:sz w:val="20"/>
              </w:rPr>
              <w:t xml:space="preserve">SCW-SO-1</w:t>
            </w:r>
          </w:p>
        </w:tc>
        <w:tc>
          <w:tcPr/>
          <w:p>
            <w:pPr>
              <w:pStyle w:val="Compact"/>
              <w:spacing w:after="40" w:before="20"/>
              <w:jc w:val="left"/>
            </w:pPr>
            <w:r>
              <w:rPr>
                <w:sz w:val="20"/>
              </w:rPr>
              <w:t xml:space="preserve">Confidentiality of user personal data and home locations.</w:t>
            </w:r>
          </w:p>
        </w:tc>
        <w:tc>
          <w:tcPr/>
          <w:p>
            <w:pPr>
              <w:pStyle w:val="Compact"/>
              <w:spacing w:after="40" w:before="20"/>
              <w:jc w:val="left"/>
            </w:pPr>
            <w:r>
              <w:rPr>
                <w:sz w:val="20"/>
              </w:rPr>
              <w:t xml:space="preserve">Use the defined controls as limited acceptance evidence by verifying stored passwords are bcrypt hashes (SCW-SEC-001) and protected API requests enforce authentication and role checks (SCW-SEC-004). These checks do not establish protection against every possible disclosure path.</w:t>
            </w:r>
          </w:p>
        </w:tc>
      </w:tr>
      <w:tr>
        <w:tc>
          <w:tcPr/>
          <w:p>
            <w:pPr>
              <w:pStyle w:val="Compact"/>
              <w:spacing w:after="40" w:before="20"/>
              <w:jc w:val="left"/>
            </w:pPr>
            <w:r>
              <w:rPr>
                <w:sz w:val="20"/>
              </w:rPr>
              <w:t xml:space="preserve">SCW-SO-2</w:t>
            </w:r>
          </w:p>
        </w:tc>
        <w:tc>
          <w:tcPr/>
          <w:p>
            <w:pPr>
              <w:pStyle w:val="Compact"/>
              <w:spacing w:after="40" w:before="20"/>
              <w:jc w:val="left"/>
            </w:pPr>
            <w:r>
              <w:rPr>
                <w:sz w:val="20"/>
              </w:rPr>
              <w:t xml:space="preserve">Integrity and accountability of request, route and facility data.</w:t>
            </w:r>
          </w:p>
        </w:tc>
        <w:tc>
          <w:tcPr/>
          <w:p>
            <w:pPr>
              <w:pStyle w:val="Compact"/>
              <w:spacing w:after="40" w:before="20"/>
              <w:jc w:val="left"/>
            </w:pPr>
            <w:r>
              <w:rPr>
                <w:sz w:val="20"/>
              </w:rPr>
              <w:t xml:space="preserve">Use the defined controls as limited acceptance evidence by verifying protected API requests enforce role checks (SCW-SEC-004) and each listed Admin action creates an audit record with the actor, action, timestamp and affected record identifier where applicable (SCW-SEC-006). This does not establish a separate system-wide data-integrity guarantee.</w:t>
            </w:r>
          </w:p>
        </w:tc>
      </w:tr>
    </w:tbl>
    <w:bookmarkEnd w:id="67"/>
    <w:bookmarkStart w:id="68" w:name="security-requirements-1"/>
    <w:p>
      <w:pPr>
        <w:pStyle w:val="Heading3"/>
      </w:pPr>
      <w:r>
        <w:t xml:space="preserve">Security Requirements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584"/>
        <w:gridCol w:w="1821"/>
        <w:gridCol w:w="1584"/>
        <w:gridCol w:w="2930"/>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Security requirement</w:t>
            </w:r>
          </w:p>
        </w:tc>
        <w:tc>
          <w:tcPr>
            <w:shd w:val="clear" w:color="auto" w:fill="DBE5F1"/>
          </w:tcPr>
          <w:p>
            <w:pPr>
              <w:pStyle w:val="Compact"/>
              <w:spacing w:after="40" w:before="20"/>
              <w:jc w:val="left"/>
            </w:pPr>
            <w:r>
              <w:rPr>
                <w:b/>
                <w:sz w:val="18"/>
              </w:rPr>
              <w:t xml:space="preserve">Metric / target</w:t>
            </w:r>
          </w:p>
        </w:tc>
        <w:tc>
          <w:tcPr>
            <w:shd w:val="clear" w:color="auto" w:fill="DBE5F1"/>
          </w:tcPr>
          <w:p>
            <w:pPr>
              <w:pStyle w:val="Compact"/>
              <w:spacing w:after="40" w:before="20"/>
              <w:jc w:val="left"/>
            </w:pPr>
            <w:r>
              <w:rPr>
                <w:b/>
                <w:sz w:val="18"/>
              </w:rPr>
              <w:t xml:space="preserve">Acceptance test / verification</w:t>
            </w:r>
          </w:p>
        </w:tc>
      </w:tr>
      <w:tr>
        <w:tc>
          <w:tcPr/>
          <w:p>
            <w:pPr>
              <w:pStyle w:val="Compact"/>
              <w:spacing w:after="40" w:before="20"/>
              <w:jc w:val="left"/>
            </w:pPr>
            <w:r>
              <w:rPr>
                <w:sz w:val="18"/>
              </w:rPr>
              <w:t xml:space="preserve">SCW-SEC-001</w:t>
            </w:r>
          </w:p>
        </w:tc>
        <w:tc>
          <w:tcPr/>
          <w:p>
            <w:pPr>
              <w:pStyle w:val="Compact"/>
              <w:spacing w:after="40" w:before="20"/>
              <w:jc w:val="left"/>
            </w:pPr>
            <w:r>
              <w:rPr>
                <w:sz w:val="18"/>
              </w:rPr>
              <w:t xml:space="preserve">Passwords shall be stored only as bcrypt hashes.</w:t>
            </w:r>
          </w:p>
        </w:tc>
        <w:tc>
          <w:tcPr/>
          <w:p>
            <w:pPr>
              <w:pStyle w:val="Compact"/>
              <w:spacing w:after="40" w:before="20"/>
              <w:jc w:val="left"/>
            </w:pPr>
            <w:r>
              <w:rPr>
                <w:sz w:val="18"/>
              </w:rPr>
              <w:t xml:space="preserve">No plaintext passwords in persistent storage; stored password values use bcrypt.</w:t>
            </w:r>
          </w:p>
        </w:tc>
        <w:tc>
          <w:tcPr/>
          <w:p>
            <w:pPr>
              <w:pStyle w:val="Compact"/>
              <w:spacing w:after="40" w:before="20"/>
              <w:jc w:val="left"/>
            </w:pPr>
            <w:r>
              <w:rPr>
                <w:sz w:val="18"/>
              </w:rPr>
              <w:t xml:space="preserve">Inspect stored credentials for test accounts; pass if each is a bcrypt hash and no plaintext password is stored. Test: TC-SEC-01.</w:t>
            </w:r>
          </w:p>
        </w:tc>
      </w:tr>
      <w:tr>
        <w:tc>
          <w:tcPr/>
          <w:p>
            <w:pPr>
              <w:pStyle w:val="Compact"/>
              <w:spacing w:after="40" w:before="20"/>
              <w:jc w:val="left"/>
            </w:pPr>
            <w:r>
              <w:rPr>
                <w:sz w:val="18"/>
              </w:rPr>
              <w:t xml:space="preserve">SCW-SEC-002</w:t>
            </w:r>
          </w:p>
        </w:tc>
        <w:tc>
          <w:tcPr/>
          <w:p>
            <w:pPr>
              <w:pStyle w:val="Compact"/>
              <w:spacing w:after="40" w:before="20"/>
              <w:jc w:val="left"/>
            </w:pPr>
            <w:r>
              <w:rPr>
                <w:sz w:val="18"/>
              </w:rPr>
              <w:t xml:space="preserve">JWT access tokens shall expire after 30 minutes.</w:t>
            </w:r>
          </w:p>
        </w:tc>
        <w:tc>
          <w:tcPr/>
          <w:p>
            <w:pPr>
              <w:pStyle w:val="Compact"/>
              <w:spacing w:after="40" w:before="20"/>
              <w:jc w:val="left"/>
            </w:pPr>
            <w:r>
              <w:rPr>
                <w:sz w:val="18"/>
              </w:rPr>
              <w:t xml:space="preserve">Token lifetime: 30 minutes.</w:t>
            </w:r>
          </w:p>
        </w:tc>
        <w:tc>
          <w:tcPr/>
          <w:p>
            <w:pPr>
              <w:pStyle w:val="Compact"/>
              <w:spacing w:after="40" w:before="20"/>
              <w:jc w:val="left"/>
            </w:pPr>
            <w:r>
              <w:rPr>
                <w:sz w:val="18"/>
              </w:rPr>
              <w:t xml:space="preserve">Verify that an otherwise valid access token is rejected after its 30-minute expiry. Test: TC-SEC-02.</w:t>
            </w:r>
          </w:p>
        </w:tc>
      </w:tr>
      <w:tr>
        <w:tc>
          <w:tcPr/>
          <w:p>
            <w:pPr>
              <w:pStyle w:val="Compact"/>
              <w:spacing w:after="40" w:before="20"/>
              <w:jc w:val="left"/>
            </w:pPr>
            <w:r>
              <w:rPr>
                <w:sz w:val="18"/>
              </w:rPr>
              <w:t xml:space="preserve">SCW-SEC-003</w:t>
            </w:r>
          </w:p>
        </w:tc>
        <w:tc>
          <w:tcPr/>
          <w:p>
            <w:pPr>
              <w:pStyle w:val="Compact"/>
              <w:spacing w:after="40" w:before="20"/>
              <w:jc w:val="left"/>
            </w:pPr>
            <w:r>
              <w:rPr>
                <w:sz w:val="18"/>
              </w:rPr>
              <w:t xml:space="preserve">All traffic shall use HTTPS with TLS 1.2 or later.</w:t>
            </w:r>
          </w:p>
        </w:tc>
        <w:tc>
          <w:tcPr/>
          <w:p>
            <w:pPr>
              <w:pStyle w:val="Compact"/>
              <w:spacing w:after="40" w:before="20"/>
              <w:jc w:val="left"/>
            </w:pPr>
            <w:r>
              <w:rPr>
                <w:sz w:val="18"/>
              </w:rPr>
              <w:t xml:space="preserve">HTTPS; TLS version ≥ 1.2.</w:t>
            </w:r>
          </w:p>
        </w:tc>
        <w:tc>
          <w:tcPr/>
          <w:p>
            <w:pPr>
              <w:pStyle w:val="Compact"/>
              <w:spacing w:after="40" w:before="20"/>
              <w:jc w:val="left"/>
            </w:pPr>
            <w:r>
              <w:rPr>
                <w:sz w:val="18"/>
              </w:rPr>
              <w:t xml:space="preserve">Apply this acceptance check to browser-to-backend client-server traffic, matching the detailed wording of SCW-SEC-003 in SRS Section 5.1. Verify HTTPS and negotiated TLS 1.2 or later. This check does not assert a separate verification criterion for connections to OpenStreetMap or the SMTP email provider. Test: TC-SEC-03.</w:t>
            </w:r>
          </w:p>
        </w:tc>
      </w:tr>
      <w:tr>
        <w:tc>
          <w:tcPr/>
          <w:p>
            <w:pPr>
              <w:pStyle w:val="Compact"/>
              <w:spacing w:after="40" w:before="20"/>
              <w:jc w:val="left"/>
            </w:pPr>
            <w:r>
              <w:rPr>
                <w:sz w:val="18"/>
              </w:rPr>
              <w:t xml:space="preserve">SCW-SEC-004</w:t>
            </w:r>
          </w:p>
        </w:tc>
        <w:tc>
          <w:tcPr/>
          <w:p>
            <w:pPr>
              <w:pStyle w:val="Compact"/>
              <w:spacing w:after="40" w:before="20"/>
              <w:jc w:val="left"/>
            </w:pPr>
            <w:r>
              <w:rPr>
                <w:sz w:val="18"/>
              </w:rPr>
              <w:t xml:space="preserve">Role checks shall be enforced on the server for every protected API request.</w:t>
            </w:r>
          </w:p>
        </w:tc>
        <w:tc>
          <w:tcPr/>
          <w:p>
            <w:pPr>
              <w:pStyle w:val="Compact"/>
              <w:spacing w:after="40" w:before="20"/>
              <w:jc w:val="left"/>
            </w:pPr>
            <w:r>
              <w:rPr>
                <w:sz w:val="18"/>
              </w:rPr>
              <w:t xml:space="preserve">Server-side role check on every protected API request.</w:t>
            </w:r>
          </w:p>
        </w:tc>
        <w:tc>
          <w:tcPr/>
          <w:p>
            <w:pPr>
              <w:pStyle w:val="Compact"/>
              <w:spacing w:after="40" w:before="20"/>
              <w:jc w:val="left"/>
            </w:pPr>
            <w:r>
              <w:rPr>
                <w:sz w:val="18"/>
              </w:rPr>
              <w:t xml:space="preserve">Verify the TC-AUTH-02 case: a Citizen calling an Admin-only endpoint receives HTTP 403; verify the TC-SEC-02 expired/forged-token cases are rejected. As those cases alone do not cover every protected endpoint, regression testing must verify role enforcement across all protected API endpoints. Test: TC-SEC-02, TC-AUTH-02.</w:t>
            </w:r>
          </w:p>
        </w:tc>
      </w:tr>
      <w:tr>
        <w:tc>
          <w:tcPr/>
          <w:p>
            <w:pPr>
              <w:pStyle w:val="Compact"/>
              <w:spacing w:after="40" w:before="20"/>
              <w:jc w:val="left"/>
            </w:pPr>
            <w:r>
              <w:rPr>
                <w:sz w:val="18"/>
              </w:rPr>
              <w:t xml:space="preserve">SCW-SEC-005</w:t>
            </w:r>
          </w:p>
        </w:tc>
        <w:tc>
          <w:tcPr/>
          <w:p>
            <w:pPr>
              <w:pStyle w:val="Compact"/>
              <w:spacing w:after="40" w:before="20"/>
              <w:jc w:val="left"/>
            </w:pPr>
            <w:r>
              <w:rPr>
                <w:sz w:val="18"/>
              </w:rPr>
              <w:t xml:space="preserve">An account shall be locked for 15 minutes after 5 consecutive failed logins.</w:t>
            </w:r>
          </w:p>
        </w:tc>
        <w:tc>
          <w:tcPr/>
          <w:p>
            <w:pPr>
              <w:pStyle w:val="Compact"/>
              <w:spacing w:after="40" w:before="20"/>
              <w:jc w:val="left"/>
            </w:pPr>
            <w:r>
              <w:rPr>
                <w:sz w:val="18"/>
              </w:rPr>
              <w:t xml:space="preserve">Lock after 5 consecutive failures; lock duration 15 minutes.</w:t>
            </w:r>
          </w:p>
        </w:tc>
        <w:tc>
          <w:tcPr/>
          <w:p>
            <w:pPr>
              <w:pStyle w:val="Compact"/>
              <w:spacing w:after="40" w:before="20"/>
              <w:jc w:val="left"/>
            </w:pPr>
            <w:r>
              <w:rPr>
                <w:sz w:val="18"/>
              </w:rPr>
              <w:t xml:space="preserve">Verify the first four consecutive failures do not trigger lockout and the fifth does; further attempts are blocked during the 15-minute lockout, valid login is permitted after expiry, and successful login resets the failure counter. Test: TC-SEC-01.</w:t>
            </w:r>
          </w:p>
        </w:tc>
      </w:tr>
      <w:tr>
        <w:tc>
          <w:tcPr/>
          <w:p>
            <w:pPr>
              <w:pStyle w:val="Compact"/>
              <w:spacing w:after="40" w:before="20"/>
              <w:jc w:val="left"/>
            </w:pPr>
            <w:r>
              <w:rPr>
                <w:sz w:val="18"/>
              </w:rPr>
              <w:t xml:space="preserve">SCW-SEC-006</w:t>
            </w:r>
          </w:p>
        </w:tc>
        <w:tc>
          <w:tcPr/>
          <w:p>
            <w:pPr>
              <w:pStyle w:val="Compact"/>
              <w:spacing w:after="40" w:before="20"/>
              <w:jc w:val="left"/>
            </w:pPr>
            <w:r>
              <w:rPr>
                <w:sz w:val="18"/>
              </w:rPr>
              <w:t xml:space="preserve">All Admin actions—approve/reject, route generation and account changes—shall be written to an audit log.</w:t>
            </w:r>
          </w:p>
        </w:tc>
        <w:tc>
          <w:tcPr/>
          <w:p>
            <w:pPr>
              <w:pStyle w:val="Compact"/>
              <w:spacing w:after="40" w:before="20"/>
              <w:jc w:val="left"/>
            </w:pPr>
            <w:r>
              <w:rPr>
                <w:sz w:val="18"/>
              </w:rPr>
              <w:t xml:space="preserve">Each listed Admin action is recorded in the audit log.</w:t>
            </w:r>
          </w:p>
        </w:tc>
        <w:tc>
          <w:tcPr/>
          <w:p>
            <w:pPr>
              <w:pStyle w:val="Compact"/>
              <w:spacing w:after="40" w:before="20"/>
              <w:jc w:val="left"/>
            </w:pPr>
            <w:r>
              <w:rPr>
                <w:sz w:val="18"/>
              </w:rPr>
              <w:t xml:space="preserve">Perform each listed type of Admin action and verify its audit record contains the actor, action, timestamp and affected record identifier where applicable. Test: TC-SEC-04.</w:t>
            </w:r>
          </w:p>
        </w:tc>
      </w:tr>
    </w:tbl>
    <w:bookmarkEnd w:id="68"/>
    <w:bookmarkEnd w:id="69"/>
    <w:bookmarkStart w:id="70" w:name="maintainability"/>
    <w:p>
      <w:pPr>
        <w:pStyle w:val="Heading2"/>
      </w:pPr>
      <w:r>
        <w:t xml:space="preserve">6.5 Maintainability</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584"/>
        <w:gridCol w:w="1742"/>
        <w:gridCol w:w="1425"/>
        <w:gridCol w:w="3168"/>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Quality requirement</w:t>
            </w:r>
          </w:p>
        </w:tc>
        <w:tc>
          <w:tcPr>
            <w:shd w:val="clear" w:color="auto" w:fill="DBE5F1"/>
          </w:tcPr>
          <w:p>
            <w:pPr>
              <w:pStyle w:val="Compact"/>
              <w:spacing w:after="40" w:before="20"/>
              <w:jc w:val="left"/>
            </w:pPr>
            <w:r>
              <w:rPr>
                <w:b/>
                <w:sz w:val="18"/>
              </w:rPr>
              <w:t xml:space="preserve">Metric / target</w:t>
            </w:r>
          </w:p>
        </w:tc>
        <w:tc>
          <w:tcPr>
            <w:shd w:val="clear" w:color="auto" w:fill="DBE5F1"/>
          </w:tcPr>
          <w:p>
            <w:pPr>
              <w:pStyle w:val="Compact"/>
              <w:spacing w:after="40" w:before="20"/>
              <w:jc w:val="left"/>
            </w:pPr>
            <w:r>
              <w:rPr>
                <w:b/>
                <w:sz w:val="18"/>
              </w:rPr>
              <w:t xml:space="preserve">Acceptance test / verification</w:t>
            </w:r>
          </w:p>
        </w:tc>
      </w:tr>
      <w:tr>
        <w:tc>
          <w:tcPr/>
          <w:p>
            <w:pPr>
              <w:pStyle w:val="Compact"/>
              <w:spacing w:after="40" w:before="20"/>
              <w:jc w:val="left"/>
            </w:pPr>
            <w:r>
              <w:rPr>
                <w:sz w:val="18"/>
              </w:rPr>
              <w:t xml:space="preserve">SCW-NF-005</w:t>
            </w:r>
          </w:p>
        </w:tc>
        <w:tc>
          <w:tcPr/>
          <w:p>
            <w:pPr>
              <w:pStyle w:val="Compact"/>
              <w:spacing w:after="40" w:before="20"/>
              <w:jc w:val="left"/>
            </w:pPr>
            <w:r>
              <w:rPr>
                <w:sz w:val="18"/>
              </w:rPr>
              <w:t xml:space="preserve">Services shall be modular, and the service layer shall meet the unit-test coverage target.</w:t>
            </w:r>
          </w:p>
        </w:tc>
        <w:tc>
          <w:tcPr/>
          <w:p>
            <w:pPr>
              <w:pStyle w:val="Compact"/>
              <w:spacing w:after="40" w:before="20"/>
              <w:jc w:val="left"/>
            </w:pPr>
            <w:r>
              <w:rPr>
                <w:sz w:val="18"/>
              </w:rPr>
              <w:t xml:space="preserve">≥ 70% unit-test coverage of the service layer.</w:t>
            </w:r>
          </w:p>
        </w:tc>
        <w:tc>
          <w:tcPr/>
          <w:p>
            <w:pPr>
              <w:pStyle w:val="Compact"/>
              <w:spacing w:after="40" w:before="20"/>
              <w:jc w:val="left"/>
            </w:pPr>
            <w:r>
              <w:rPr>
                <w:sz w:val="18"/>
              </w:rPr>
              <w:t xml:space="preserve">Run the service-layer unit tests with coverage measurement. Pass if measured coverage is ≥ 70%. Assess modularity by reviewing whether service responsibilities map to the named components and layered architecture in SAD Sections 3.4–3.5. This is a qualitative review and does not add a separate quantitative threshold. Test: TC-MNT-01.</w:t>
            </w:r>
          </w:p>
        </w:tc>
      </w:tr>
    </w:tbl>
    <w:bookmarkEnd w:id="70"/>
    <w:bookmarkEnd w:id="71"/>
    <w:bookmarkStart w:id="80" w:name="use-case-diagram"/>
    <w:p>
      <w:pPr>
        <w:pStyle w:val="Heading1"/>
      </w:pPr>
      <w:r>
        <w:t xml:space="preserve">7. Use-Case Diagram</w:t>
      </w:r>
    </w:p>
    <w:bookmarkStart w:id="72" w:name="purpose-1"/>
    <w:p>
      <w:pPr>
        <w:pStyle w:val="Heading2"/>
      </w:pPr>
      <w:r>
        <w:t xml:space="preserve">7.1 Purpose</w:t>
      </w:r>
    </w:p>
    <w:p>
      <w:pPr>
        <w:pStyle w:val="FirstParagraph"/>
      </w:pPr>
      <w:r>
        <w:rPr>
          <w:sz w:val="22"/>
        </w:rPr>
        <w:t xml:space="preserve">The use-case diagram describes the interactions between the Smart City Waste Management System and its operational actors. It presents the major functions available to citizens, collection vehicle drivers, administrators, and disposal facility operators.</w:t>
      </w:r>
    </w:p>
    <w:bookmarkEnd w:id="72"/>
    <w:bookmarkStart w:id="73" w:name="actors"/>
    <w:p>
      <w:pPr>
        <w:pStyle w:val="Heading2"/>
      </w:pPr>
      <w:r>
        <w:t xml:space="preserve">7.2 Actors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960"/>
        <w:gridCol w:w="3960"/>
      </w:tblGrid>
      <w:tr>
        <w:trPr>
          <w:tblHeader w:val="true"/>
        </w:trPr>
        <w:tc>
          <w:tcPr>
            <w:shd w:val="clear" w:color="auto" w:fill="DBE5F1"/>
          </w:tcPr>
          <w:p>
            <w:pPr>
              <w:pStyle w:val="Compact"/>
              <w:spacing w:after="40" w:before="20"/>
              <w:jc w:val="left"/>
            </w:pPr>
            <w:r>
              <w:rPr>
                <w:b/>
                <w:sz w:val="20"/>
              </w:rPr>
              <w:t xml:space="preserve">Actor</w:t>
            </w:r>
          </w:p>
        </w:tc>
        <w:tc>
          <w:tcPr>
            <w:shd w:val="clear" w:color="auto" w:fill="DBE5F1"/>
          </w:tcPr>
          <w:p>
            <w:pPr>
              <w:pStyle w:val="Compact"/>
              <w:spacing w:after="40" w:before="20"/>
              <w:jc w:val="left"/>
            </w:pPr>
            <w:r>
              <w:rPr>
                <w:b/>
                <w:sz w:val="20"/>
              </w:rPr>
              <w:t xml:space="preserve">Responsibilities</w:t>
            </w:r>
          </w:p>
        </w:tc>
      </w:tr>
      <w:tr>
        <w:tc>
          <w:tcPr/>
          <w:p>
            <w:pPr>
              <w:pStyle w:val="Compact"/>
              <w:spacing w:after="40" w:before="20"/>
              <w:jc w:val="left"/>
            </w:pPr>
            <w:r>
              <w:rPr>
                <w:sz w:val="20"/>
              </w:rPr>
              <w:t xml:space="preserve">Citizen</w:t>
            </w:r>
          </w:p>
        </w:tc>
        <w:tc>
          <w:tcPr/>
          <w:p>
            <w:pPr>
              <w:pStyle w:val="Compact"/>
              <w:spacing w:after="40" w:before="20"/>
              <w:jc w:val="left"/>
            </w:pPr>
            <w:r>
              <w:rPr>
                <w:sz w:val="20"/>
              </w:rPr>
              <w:t xml:space="preserve">Registers and logs in, submits waste collection requests, tracks request status, cancels eligible requests, and receives status notifications.</w:t>
            </w:r>
          </w:p>
        </w:tc>
      </w:tr>
      <w:tr>
        <w:tc>
          <w:tcPr/>
          <w:p>
            <w:pPr>
              <w:pStyle w:val="Compact"/>
              <w:spacing w:after="40" w:before="20"/>
              <w:jc w:val="left"/>
            </w:pPr>
            <w:r>
              <w:rPr>
                <w:sz w:val="20"/>
              </w:rPr>
              <w:t xml:space="preserve">Collection Vehicle Driver</w:t>
            </w:r>
          </w:p>
        </w:tc>
        <w:tc>
          <w:tcPr/>
          <w:p>
            <w:pPr>
              <w:pStyle w:val="Compact"/>
              <w:spacing w:after="40" w:before="20"/>
              <w:jc w:val="left"/>
            </w:pPr>
            <w:r>
              <w:rPr>
                <w:sz w:val="20"/>
              </w:rPr>
              <w:t xml:space="preserve">Views the assigned route and marks collection stops as Collected or Missed.</w:t>
            </w:r>
          </w:p>
        </w:tc>
      </w:tr>
      <w:tr>
        <w:tc>
          <w:tcPr/>
          <w:p>
            <w:pPr>
              <w:pStyle w:val="Compact"/>
              <w:spacing w:after="40" w:before="20"/>
              <w:jc w:val="left"/>
            </w:pPr>
            <w:r>
              <w:rPr>
                <w:sz w:val="20"/>
              </w:rPr>
              <w:t xml:space="preserve">Admin / Municipal Officer</w:t>
            </w:r>
          </w:p>
        </w:tc>
        <w:tc>
          <w:tcPr/>
          <w:p>
            <w:pPr>
              <w:pStyle w:val="Compact"/>
              <w:spacing w:after="40" w:before="20"/>
              <w:jc w:val="left"/>
            </w:pPr>
            <w:r>
              <w:rPr>
                <w:sz w:val="20"/>
              </w:rPr>
              <w:t xml:space="preserve">Manages requests, users, vehicles, and disposal facilities; assigns drivers; generates routes; views the dashboard; and exports collection reports.</w:t>
            </w:r>
          </w:p>
        </w:tc>
      </w:tr>
      <w:tr>
        <w:tc>
          <w:tcPr/>
          <w:p>
            <w:pPr>
              <w:pStyle w:val="Compact"/>
              <w:spacing w:after="40" w:before="20"/>
              <w:jc w:val="left"/>
            </w:pPr>
            <w:r>
              <w:rPr>
                <w:sz w:val="20"/>
              </w:rPr>
              <w:t xml:space="preserve">Disposal Facility Operator</w:t>
            </w:r>
          </w:p>
        </w:tc>
        <w:tc>
          <w:tcPr/>
          <w:p>
            <w:pPr>
              <w:pStyle w:val="Compact"/>
              <w:spacing w:after="40" w:before="20"/>
              <w:jc w:val="left"/>
            </w:pPr>
            <w:r>
              <w:rPr>
                <w:sz w:val="20"/>
              </w:rPr>
              <w:t xml:space="preserve">Records incoming waste and updates facility capacity.</w:t>
            </w:r>
          </w:p>
        </w:tc>
      </w:tr>
      <w:tr>
        <w:tc>
          <w:tcPr/>
          <w:p>
            <w:pPr>
              <w:pStyle w:val="Compact"/>
              <w:spacing w:after="40" w:before="20"/>
              <w:jc w:val="left"/>
            </w:pPr>
            <w:r>
              <w:rPr>
                <w:sz w:val="20"/>
              </w:rPr>
              <w:t xml:space="preserve">OpenStreetMap / Geocoding Service</w:t>
            </w:r>
          </w:p>
        </w:tc>
        <w:tc>
          <w:tcPr/>
          <w:p>
            <w:pPr>
              <w:pStyle w:val="Compact"/>
              <w:spacing w:after="40" w:before="20"/>
              <w:jc w:val="left"/>
            </w:pPr>
            <w:r>
              <w:rPr>
                <w:sz w:val="20"/>
              </w:rPr>
              <w:t xml:space="preserve">Supports map display and location-related functions.</w:t>
            </w:r>
          </w:p>
        </w:tc>
      </w:tr>
      <w:tr>
        <w:tc>
          <w:tcPr/>
          <w:p>
            <w:pPr>
              <w:pStyle w:val="Compact"/>
              <w:spacing w:after="40" w:before="20"/>
              <w:jc w:val="left"/>
            </w:pPr>
            <w:r>
              <w:rPr>
                <w:sz w:val="20"/>
              </w:rPr>
              <w:t xml:space="preserve">SMTP Email Provider</w:t>
            </w:r>
          </w:p>
        </w:tc>
        <w:tc>
          <w:tcPr/>
          <w:p>
            <w:pPr>
              <w:pStyle w:val="Compact"/>
              <w:spacing w:after="40" w:before="20"/>
              <w:jc w:val="left"/>
            </w:pPr>
            <w:r>
              <w:rPr>
                <w:sz w:val="20"/>
              </w:rPr>
              <w:t xml:space="preserve">Delivers email notifications for request status changes.</w:t>
            </w:r>
          </w:p>
        </w:tc>
      </w:tr>
    </w:tbl>
    <w:bookmarkEnd w:id="73"/>
    <w:bookmarkStart w:id="74" w:name="main-use-cases"/>
    <w:p>
      <w:pPr>
        <w:pStyle w:val="Heading2"/>
      </w:pPr>
      <w:r>
        <w:t xml:space="preserve">7.3 Main Use Cases</w:t>
      </w:r>
    </w:p>
    <w:p>
      <w:pPr>
        <w:pStyle w:val="FirstParagraph"/>
      </w:pPr>
      <w:r>
        <w:rPr>
          <w:sz w:val="22"/>
        </w:rPr>
        <w:t xml:space="preserve">The diagram covers the following major interactions:</w:t>
      </w:r>
    </w:p>
    <w:p>
      <w:pPr>
        <w:numPr>
          <w:ilvl w:val="0"/>
          <w:numId w:val="1014"/>
        </w:numPr>
        <w:pStyle w:val="Compact"/>
      </w:pPr>
      <w:r>
        <w:rPr>
          <w:bCs/>
          <w:b/>
          <w:sz w:val="22"/>
        </w:rPr>
        <w:t xml:space="preserve">Authentication and access:</w:t>
      </w:r>
      <w:r>
        <w:rPr>
          <w:sz w:val="22"/>
        </w:rPr>
        <w:t xml:space="preserve"> </w:t>
      </w:r>
      <w:r>
        <w:rPr>
          <w:sz w:val="22"/>
        </w:rPr>
        <w:t xml:space="preserve">User registration and login, with role-based access to system functions.</w:t>
      </w:r>
    </w:p>
    <w:p>
      <w:pPr>
        <w:numPr>
          <w:ilvl w:val="0"/>
          <w:numId w:val="1014"/>
        </w:numPr>
        <w:pStyle w:val="Compact"/>
      </w:pPr>
      <w:r>
        <w:rPr>
          <w:bCs/>
          <w:b/>
          <w:sz w:val="22"/>
        </w:rPr>
        <w:t xml:space="preserve">Request management:</w:t>
      </w:r>
      <w:r>
        <w:rPr>
          <w:sz w:val="22"/>
        </w:rPr>
        <w:t xml:space="preserve"> </w:t>
      </w:r>
      <w:r>
        <w:rPr>
          <w:sz w:val="22"/>
        </w:rPr>
        <w:t xml:space="preserve">Citizens submit, track, and cancel eligible collection requests. Administrators review requests, approve or reject them, and override priority when required.</w:t>
      </w:r>
    </w:p>
    <w:p>
      <w:pPr>
        <w:numPr>
          <w:ilvl w:val="0"/>
          <w:numId w:val="1014"/>
        </w:numPr>
        <w:pStyle w:val="Compact"/>
      </w:pPr>
      <w:r>
        <w:rPr>
          <w:bCs/>
          <w:b/>
          <w:sz w:val="22"/>
        </w:rPr>
        <w:t xml:space="preserve">Vehicle management:</w:t>
      </w:r>
      <w:r>
        <w:rPr>
          <w:sz w:val="22"/>
        </w:rPr>
        <w:t xml:space="preserve"> </w:t>
      </w:r>
      <w:r>
        <w:rPr>
          <w:sz w:val="22"/>
        </w:rPr>
        <w:t xml:space="preserve">Administrators add or edit vehicles, manage vehicle status, and assign drivers.</w:t>
      </w:r>
    </w:p>
    <w:p>
      <w:pPr>
        <w:numPr>
          <w:ilvl w:val="0"/>
          <w:numId w:val="1014"/>
        </w:numPr>
        <w:pStyle w:val="Compact"/>
      </w:pPr>
      <w:r>
        <w:rPr>
          <w:bCs/>
          <w:b/>
          <w:sz w:val="22"/>
        </w:rPr>
        <w:t xml:space="preserve">Facility management:</w:t>
      </w:r>
      <w:r>
        <w:rPr>
          <w:sz w:val="22"/>
        </w:rPr>
        <w:t xml:space="preserve"> </w:t>
      </w:r>
      <w:r>
        <w:rPr>
          <w:sz w:val="22"/>
        </w:rPr>
        <w:t xml:space="preserve">Administrators manage disposal facilities, while facility operators record incoming waste and update remaining capacity.</w:t>
      </w:r>
    </w:p>
    <w:p>
      <w:pPr>
        <w:numPr>
          <w:ilvl w:val="0"/>
          <w:numId w:val="1014"/>
        </w:numPr>
        <w:pStyle w:val="Compact"/>
      </w:pPr>
      <w:r>
        <w:rPr>
          <w:bCs/>
          <w:b/>
          <w:sz w:val="22"/>
        </w:rPr>
        <w:t xml:space="preserve">Route management:</w:t>
      </w:r>
      <w:r>
        <w:rPr>
          <w:sz w:val="22"/>
        </w:rPr>
        <w:t xml:space="preserve"> </w:t>
      </w:r>
      <w:r>
        <w:rPr>
          <w:sz w:val="22"/>
        </w:rPr>
        <w:t xml:space="preserve">Administrators generate collection routes. The system considers request priority, distance, vehicle capacity, and suitable disposal facilities.</w:t>
      </w:r>
    </w:p>
    <w:p>
      <w:pPr>
        <w:numPr>
          <w:ilvl w:val="0"/>
          <w:numId w:val="1014"/>
        </w:numPr>
        <w:pStyle w:val="Compact"/>
      </w:pPr>
      <w:r>
        <w:rPr>
          <w:bCs/>
          <w:b/>
          <w:sz w:val="22"/>
        </w:rPr>
        <w:t xml:space="preserve">Collection operations:</w:t>
      </w:r>
      <w:r>
        <w:rPr>
          <w:sz w:val="22"/>
        </w:rPr>
        <w:t xml:space="preserve"> </w:t>
      </w:r>
      <w:r>
        <w:rPr>
          <w:sz w:val="22"/>
        </w:rPr>
        <w:t xml:space="preserve">Drivers view their assigned routes and record whether each stop was collected or missed.</w:t>
      </w:r>
    </w:p>
    <w:p>
      <w:pPr>
        <w:numPr>
          <w:ilvl w:val="0"/>
          <w:numId w:val="1014"/>
        </w:numPr>
        <w:pStyle w:val="Compact"/>
      </w:pPr>
      <w:r>
        <w:rPr>
          <w:bCs/>
          <w:b/>
          <w:sz w:val="22"/>
        </w:rPr>
        <w:t xml:space="preserve">Notifications and reporting:</w:t>
      </w:r>
      <w:r>
        <w:rPr>
          <w:sz w:val="22"/>
        </w:rPr>
        <w:t xml:space="preserve"> </w:t>
      </w:r>
      <w:r>
        <w:rPr>
          <w:sz w:val="22"/>
        </w:rPr>
        <w:t xml:space="preserve">Citizens receive status notifications, and administrators view operational information and export daily collection reports.</w:t>
      </w:r>
    </w:p>
    <w:p>
      <w:pPr>
        <w:numPr>
          <w:ilvl w:val="0"/>
          <w:numId w:val="1014"/>
        </w:numPr>
        <w:pStyle w:val="Compact"/>
      </w:pPr>
      <w:r>
        <w:rPr>
          <w:bCs/>
          <w:b/>
          <w:sz w:val="22"/>
        </w:rPr>
        <w:t xml:space="preserve">Audit logging:</w:t>
      </w:r>
      <w:r>
        <w:rPr>
          <w:sz w:val="22"/>
        </w:rPr>
        <w:t xml:space="preserve"> </w:t>
      </w:r>
      <w:r>
        <w:rPr>
          <w:sz w:val="22"/>
        </w:rPr>
        <w:t xml:space="preserve">Relevant administrative actions are recorded for accountability.</w:t>
      </w:r>
    </w:p>
    <w:bookmarkEnd w:id="74"/>
    <w:bookmarkStart w:id="78" w:name="diagram"/>
    <w:p>
      <w:pPr>
        <w:pStyle w:val="Heading2"/>
      </w:pPr>
      <w:r>
        <w:t xml:space="preserve">7.4 Diagram</w:t>
      </w:r>
    </w:p>
    <w:p>
      <w:pPr>
        <w:pStyle w:val="FirstParagraph"/>
      </w:pPr>
      <w:r>
        <w:rPr>
          <w:sz w:val="22"/>
        </w:rPr>
        <w:t xml:space="preserve">The PlantUML source and generated diagram image are maintained at:</w:t>
      </w:r>
    </w:p>
    <w:p>
      <w:pPr>
        <w:numPr>
          <w:ilvl w:val="0"/>
          <w:numId w:val="1015"/>
        </w:numPr>
        <w:pStyle w:val="Compact"/>
      </w:pPr>
      <w:r>
        <w:rPr>
          <w:sz w:val="22"/>
        </w:rPr>
        <w:t xml:space="preserve">Source:</w:t>
      </w:r>
      <w:r>
        <w:rPr>
          <w:sz w:val="22"/>
        </w:rPr>
        <w:t xml:space="preserve"> </w:t>
      </w:r>
      <w:r>
        <w:rPr>
          <w:rStyle w:val="VerbatimChar"/>
          <w:sz w:val="22"/>
        </w:rPr>
        <w:t xml:space="preserve">docs/diagrams/use-case.puml</w:t>
      </w:r>
    </w:p>
    <w:p>
      <w:pPr>
        <w:numPr>
          <w:ilvl w:val="0"/>
          <w:numId w:val="1015"/>
        </w:numPr>
        <w:pStyle w:val="Compact"/>
      </w:pPr>
      <w:r>
        <w:rPr>
          <w:sz w:val="22"/>
        </w:rPr>
        <w:t xml:space="preserve">Image:</w:t>
      </w:r>
      <w:r>
        <w:rPr>
          <w:sz w:val="22"/>
        </w:rPr>
        <w:t xml:space="preserve"> </w:t>
      </w:r>
      <w:r>
        <w:rPr>
          <w:rStyle w:val="VerbatimChar"/>
          <w:sz w:val="22"/>
        </w:rPr>
        <w:t xml:space="preserve">docs/diagrams/use-case.png</w:t>
      </w:r>
    </w:p>
    <w:p>
      <w:pPr>
        <w:pStyle w:val="FirstParagraph"/>
      </w:pPr>
      <w:r>
        <w:rPr>
          <w:sz w:val="22"/>
        </w:rPr>
        <w:drawing>
          <wp:inline>
            <wp:extent cx="2246922" cy="7589520"/>
            <wp:effectExtent b="0" l="0" r="0" t="0"/>
            <wp:docPr descr="Smart City Waste Management System Use-Case Diagram" title="" id="76" name="Picture"/>
            <a:graphic>
              <a:graphicData uri="http://schemas.openxmlformats.org/drawingml/2006/picture">
                <pic:pic>
                  <pic:nvPicPr>
                    <pic:cNvPr descr="../chk/docs/diagrams/use-case.png" id="77" name="Picture"/>
                    <pic:cNvPicPr>
                      <a:picLocks noChangeArrowheads="1" noChangeAspect="1"/>
                    </pic:cNvPicPr>
                  </pic:nvPicPr>
                  <pic:blipFill>
                    <a:blip r:embed="rId75"/>
                    <a:stretch>
                      <a:fillRect/>
                    </a:stretch>
                  </pic:blipFill>
                  <pic:spPr bwMode="auto">
                    <a:xfrm>
                      <a:off x="0" y="0"/>
                      <a:ext cx="2246922" cy="7589520"/>
                    </a:xfrm>
                    <a:prstGeom prst="rect">
                      <a:avLst/>
                    </a:prstGeom>
                    <a:noFill/>
                    <a:ln w="9525">
                      <a:noFill/>
                      <a:headEnd/>
                      <a:tailEnd/>
                    </a:ln>
                  </pic:spPr>
                </pic:pic>
              </a:graphicData>
            </a:graphic>
          </wp:inline>
        </w:drawing>
      </w:r>
    </w:p>
    <w:bookmarkEnd w:id="78"/>
    <w:bookmarkStart w:id="79" w:name="requirement-traceability"/>
    <w:p>
      <w:pPr>
        <w:pStyle w:val="Heading2"/>
      </w:pPr>
      <w:r>
        <w:t xml:space="preserve">7.5 Requirement Traceability</w:t>
      </w:r>
    </w:p>
    <w:p>
      <w:pPr>
        <w:pStyle w:val="FirstParagraph"/>
      </w:pPr>
      <w:r>
        <w:rPr>
          <w:sz w:val="22"/>
        </w:rPr>
        <w:t xml:space="preserve">The use cases correspond to the functional requirements in</w:t>
      </w:r>
      <w:r>
        <w:rPr>
          <w:sz w:val="22"/>
        </w:rPr>
        <w:t xml:space="preserve"> </w:t>
      </w:r>
      <w:r>
        <w:rPr>
          <w:rStyle w:val="VerbatimChar"/>
          <w:sz w:val="22"/>
        </w:rPr>
        <w:t xml:space="preserve">docs/requirements-registry.md</w:t>
      </w:r>
      <w:r>
        <w:rPr>
          <w:sz w:val="22"/>
        </w:rPr>
        <w:t xml:space="preserve">, including:</w:t>
      </w:r>
    </w:p>
    <w:p>
      <w:pPr>
        <w:numPr>
          <w:ilvl w:val="0"/>
          <w:numId w:val="1016"/>
        </w:numPr>
        <w:pStyle w:val="Compact"/>
      </w:pPr>
      <w:r>
        <w:rPr>
          <w:rStyle w:val="VerbatimChar"/>
          <w:sz w:val="22"/>
        </w:rPr>
        <w:t xml:space="preserve">SCW-F-001</w:t>
      </w:r>
      <w:r>
        <w:rPr>
          <w:sz w:val="22"/>
        </w:rPr>
        <w:t xml:space="preserve"> </w:t>
      </w:r>
      <w:r>
        <w:rPr>
          <w:sz w:val="22"/>
        </w:rPr>
        <w:t xml:space="preserve">to</w:t>
      </w:r>
      <w:r>
        <w:rPr>
          <w:sz w:val="22"/>
        </w:rPr>
        <w:t xml:space="preserve"> </w:t>
      </w:r>
      <w:r>
        <w:rPr>
          <w:rStyle w:val="VerbatimChar"/>
          <w:sz w:val="22"/>
        </w:rPr>
        <w:t xml:space="preserve">SCW-F-003</w:t>
      </w:r>
      <w:r>
        <w:rPr>
          <w:sz w:val="22"/>
        </w:rPr>
        <w:t xml:space="preserve">: Authentication, role-based access, and account management.</w:t>
      </w:r>
    </w:p>
    <w:p>
      <w:pPr>
        <w:numPr>
          <w:ilvl w:val="0"/>
          <w:numId w:val="1016"/>
        </w:numPr>
        <w:pStyle w:val="Compact"/>
      </w:pPr>
      <w:r>
        <w:rPr>
          <w:rStyle w:val="VerbatimChar"/>
          <w:sz w:val="22"/>
        </w:rPr>
        <w:t xml:space="preserve">SCW-F-010</w:t>
      </w:r>
      <w:r>
        <w:rPr>
          <w:sz w:val="22"/>
        </w:rPr>
        <w:t xml:space="preserve"> </w:t>
      </w:r>
      <w:r>
        <w:rPr>
          <w:sz w:val="22"/>
        </w:rPr>
        <w:t xml:space="preserve">to</w:t>
      </w:r>
      <w:r>
        <w:rPr>
          <w:sz w:val="22"/>
        </w:rPr>
        <w:t xml:space="preserve"> </w:t>
      </w:r>
      <w:r>
        <w:rPr>
          <w:rStyle w:val="VerbatimChar"/>
          <w:sz w:val="22"/>
        </w:rPr>
        <w:t xml:space="preserve">SCW-F-014</w:t>
      </w:r>
      <w:r>
        <w:rPr>
          <w:sz w:val="22"/>
        </w:rPr>
        <w:t xml:space="preserve">: Waste collection requests and request administration.</w:t>
      </w:r>
    </w:p>
    <w:p>
      <w:pPr>
        <w:numPr>
          <w:ilvl w:val="0"/>
          <w:numId w:val="1016"/>
        </w:numPr>
        <w:pStyle w:val="Compact"/>
      </w:pPr>
      <w:r>
        <w:rPr>
          <w:rStyle w:val="VerbatimChar"/>
          <w:sz w:val="22"/>
        </w:rPr>
        <w:t xml:space="preserve">SCW-F-020</w:t>
      </w:r>
      <w:r>
        <w:rPr>
          <w:sz w:val="22"/>
        </w:rPr>
        <w:t xml:space="preserve"> </w:t>
      </w:r>
      <w:r>
        <w:rPr>
          <w:sz w:val="22"/>
        </w:rPr>
        <w:t xml:space="preserve">to</w:t>
      </w:r>
      <w:r>
        <w:rPr>
          <w:sz w:val="22"/>
        </w:rPr>
        <w:t xml:space="preserve"> </w:t>
      </w:r>
      <w:r>
        <w:rPr>
          <w:rStyle w:val="VerbatimChar"/>
          <w:sz w:val="22"/>
        </w:rPr>
        <w:t xml:space="preserve">SCW-F-023</w:t>
      </w:r>
      <w:r>
        <w:rPr>
          <w:sz w:val="22"/>
        </w:rPr>
        <w:t xml:space="preserve">: Vehicle management and load tracking.</w:t>
      </w:r>
    </w:p>
    <w:p>
      <w:pPr>
        <w:numPr>
          <w:ilvl w:val="0"/>
          <w:numId w:val="1016"/>
        </w:numPr>
        <w:pStyle w:val="Compact"/>
      </w:pPr>
      <w:r>
        <w:rPr>
          <w:rStyle w:val="VerbatimChar"/>
          <w:sz w:val="22"/>
        </w:rPr>
        <w:t xml:space="preserve">SCW-F-030</w:t>
      </w:r>
      <w:r>
        <w:rPr>
          <w:sz w:val="22"/>
        </w:rPr>
        <w:t xml:space="preserve"> </w:t>
      </w:r>
      <w:r>
        <w:rPr>
          <w:sz w:val="22"/>
        </w:rPr>
        <w:t xml:space="preserve">to</w:t>
      </w:r>
      <w:r>
        <w:rPr>
          <w:sz w:val="22"/>
        </w:rPr>
        <w:t xml:space="preserve"> </w:t>
      </w:r>
      <w:r>
        <w:rPr>
          <w:rStyle w:val="VerbatimChar"/>
          <w:sz w:val="22"/>
        </w:rPr>
        <w:t xml:space="preserve">SCW-F-032</w:t>
      </w:r>
      <w:r>
        <w:rPr>
          <w:sz w:val="22"/>
        </w:rPr>
        <w:t xml:space="preserve">: Disposal facility management and capacity updates.</w:t>
      </w:r>
    </w:p>
    <w:p>
      <w:pPr>
        <w:numPr>
          <w:ilvl w:val="0"/>
          <w:numId w:val="1016"/>
        </w:numPr>
        <w:pStyle w:val="Compact"/>
      </w:pPr>
      <w:r>
        <w:rPr>
          <w:rStyle w:val="VerbatimChar"/>
          <w:sz w:val="22"/>
        </w:rPr>
        <w:t xml:space="preserve">SCW-F-040</w:t>
      </w:r>
      <w:r>
        <w:rPr>
          <w:sz w:val="22"/>
        </w:rPr>
        <w:t xml:space="preserve"> </w:t>
      </w:r>
      <w:r>
        <w:rPr>
          <w:sz w:val="22"/>
        </w:rPr>
        <w:t xml:space="preserve">to</w:t>
      </w:r>
      <w:r>
        <w:rPr>
          <w:sz w:val="22"/>
        </w:rPr>
        <w:t xml:space="preserve"> </w:t>
      </w:r>
      <w:r>
        <w:rPr>
          <w:rStyle w:val="VerbatimChar"/>
          <w:sz w:val="22"/>
        </w:rPr>
        <w:t xml:space="preserve">SCW-F-044</w:t>
      </w:r>
      <w:r>
        <w:rPr>
          <w:sz w:val="22"/>
        </w:rPr>
        <w:t xml:space="preserve">: Route generation and collection operations.</w:t>
      </w:r>
    </w:p>
    <w:p>
      <w:pPr>
        <w:numPr>
          <w:ilvl w:val="0"/>
          <w:numId w:val="1016"/>
        </w:numPr>
        <w:pStyle w:val="Compact"/>
      </w:pPr>
      <w:r>
        <w:rPr>
          <w:rStyle w:val="VerbatimChar"/>
          <w:sz w:val="22"/>
        </w:rPr>
        <w:t xml:space="preserve">SCW-F-050</w:t>
      </w:r>
      <w:r>
        <w:rPr>
          <w:sz w:val="22"/>
        </w:rPr>
        <w:t xml:space="preserve"> </w:t>
      </w:r>
      <w:r>
        <w:rPr>
          <w:sz w:val="22"/>
        </w:rPr>
        <w:t xml:space="preserve">to</w:t>
      </w:r>
      <w:r>
        <w:rPr>
          <w:sz w:val="22"/>
        </w:rPr>
        <w:t xml:space="preserve"> </w:t>
      </w:r>
      <w:r>
        <w:rPr>
          <w:rStyle w:val="VerbatimChar"/>
          <w:sz w:val="22"/>
        </w:rPr>
        <w:t xml:space="preserve">SCW-F-052</w:t>
      </w:r>
      <w:r>
        <w:rPr>
          <w:sz w:val="22"/>
        </w:rPr>
        <w:t xml:space="preserve">: Notifications, dashboard, and reporting.</w:t>
      </w:r>
    </w:p>
    <w:p>
      <w:pPr>
        <w:pStyle w:val="FirstParagraph"/>
      </w:pPr>
      <w:r>
        <w:rPr>
          <w:sz w:val="22"/>
        </w:rPr>
        <w:t xml:space="preserve">Security requirements are documented separately in the security section of the SRS.</w:t>
      </w:r>
    </w:p>
    <w:bookmarkEnd w:id="79"/>
    <w:bookmarkEnd w:id="80"/>
    <w:bookmarkStart w:id="90" w:name="requirements-traceability-matrix-rtm"/>
    <w:p>
      <w:pPr>
        <w:pStyle w:val="Heading1"/>
      </w:pPr>
      <w:r>
        <w:t xml:space="preserve">8. Requirements Traceability Matrix (RTM)</w:t>
      </w:r>
    </w:p>
    <w:p>
      <w:pPr>
        <w:pStyle w:val="FirstParagraph"/>
      </w:pPr>
      <w:r>
        <w:rPr>
          <w:sz w:val="22"/>
        </w:rPr>
        <w:t xml:space="preserve">This matrix links every requirement ID in this SRS to the design component that implements it (primary component from SAD Section 3.8) and to the test cases that verify it (Test Plan Section 13). IDs and test case references follow</w:t>
      </w:r>
      <w:r>
        <w:rPr>
          <w:sz w:val="22"/>
        </w:rPr>
        <w:t xml:space="preserve"> </w:t>
      </w:r>
      <w:r>
        <w:rPr>
          <w:rStyle w:val="VerbatimChar"/>
          <w:sz w:val="22"/>
        </w:rPr>
        <w:t xml:space="preserve">docs/requirements-registry.md</w:t>
      </w:r>
      <w:r>
        <w:rPr>
          <w:sz w:val="22"/>
        </w:rPr>
        <w:t xml:space="preserve">.</w:t>
      </w:r>
    </w:p>
    <w:bookmarkStart w:id="81" w:name="authentication-roles-1"/>
    <w:p>
      <w:pPr>
        <w:pStyle w:val="Heading2"/>
      </w:pPr>
      <w:r>
        <w:t xml:space="preserve">8.1 Authentication &amp; Roles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742"/>
        <w:gridCol w:w="2534"/>
        <w:gridCol w:w="1742"/>
        <w:gridCol w:w="1900"/>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Description</w:t>
            </w:r>
          </w:p>
        </w:tc>
        <w:tc>
          <w:tcPr>
            <w:shd w:val="clear" w:color="auto" w:fill="DBE5F1"/>
          </w:tcPr>
          <w:p>
            <w:pPr>
              <w:pStyle w:val="Compact"/>
              <w:spacing w:after="40" w:before="20"/>
              <w:jc w:val="left"/>
            </w:pPr>
            <w:r>
              <w:rPr>
                <w:b/>
                <w:sz w:val="18"/>
              </w:rPr>
              <w:t xml:space="preserve">Design component (SAD 3.8)</w:t>
            </w:r>
          </w:p>
        </w:tc>
        <w:tc>
          <w:tcPr>
            <w:shd w:val="clear" w:color="auto" w:fill="DBE5F1"/>
          </w:tcPr>
          <w:p>
            <w:pPr>
              <w:pStyle w:val="Compact"/>
              <w:spacing w:after="40" w:before="20"/>
              <w:jc w:val="left"/>
            </w:pPr>
            <w:r>
              <w:rPr>
                <w:b/>
                <w:sz w:val="18"/>
              </w:rPr>
              <w:t xml:space="preserve">Test case(s)</w:t>
            </w:r>
          </w:p>
        </w:tc>
      </w:tr>
      <w:tr>
        <w:tc>
          <w:tcPr/>
          <w:p>
            <w:pPr>
              <w:pStyle w:val="Compact"/>
              <w:spacing w:after="40" w:before="20"/>
              <w:jc w:val="left"/>
            </w:pPr>
            <w:r>
              <w:rPr>
                <w:sz w:val="18"/>
              </w:rPr>
              <w:t xml:space="preserve">SCW-F-001</w:t>
            </w:r>
          </w:p>
        </w:tc>
        <w:tc>
          <w:tcPr/>
          <w:p>
            <w:pPr>
              <w:pStyle w:val="Compact"/>
              <w:spacing w:after="40" w:before="20"/>
              <w:jc w:val="left"/>
            </w:pPr>
            <w:r>
              <w:rPr>
                <w:sz w:val="18"/>
              </w:rPr>
              <w:t xml:space="preserve">Users register/login with email + password; 4 roles</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TC-AUTH-01</w:t>
            </w:r>
          </w:p>
        </w:tc>
      </w:tr>
      <w:tr>
        <w:tc>
          <w:tcPr/>
          <w:p>
            <w:pPr>
              <w:pStyle w:val="Compact"/>
              <w:spacing w:after="40" w:before="20"/>
              <w:jc w:val="left"/>
            </w:pPr>
            <w:r>
              <w:rPr>
                <w:sz w:val="18"/>
              </w:rPr>
              <w:t xml:space="preserve">SCW-F-002</w:t>
            </w:r>
          </w:p>
        </w:tc>
        <w:tc>
          <w:tcPr/>
          <w:p>
            <w:pPr>
              <w:pStyle w:val="Compact"/>
              <w:spacing w:after="40" w:before="20"/>
              <w:jc w:val="left"/>
            </w:pPr>
            <w:r>
              <w:rPr>
                <w:sz w:val="18"/>
              </w:rPr>
              <w:t xml:space="preserve">Role-based access: each role sees only its features</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TC-AUTH-02</w:t>
            </w:r>
          </w:p>
        </w:tc>
      </w:tr>
      <w:tr>
        <w:tc>
          <w:tcPr/>
          <w:p>
            <w:pPr>
              <w:pStyle w:val="Compact"/>
              <w:spacing w:after="40" w:before="20"/>
              <w:jc w:val="left"/>
            </w:pPr>
            <w:r>
              <w:rPr>
                <w:sz w:val="18"/>
              </w:rPr>
              <w:t xml:space="preserve">SCW-F-003</w:t>
            </w:r>
          </w:p>
        </w:tc>
        <w:tc>
          <w:tcPr/>
          <w:p>
            <w:pPr>
              <w:pStyle w:val="Compact"/>
              <w:spacing w:after="40" w:before="20"/>
              <w:jc w:val="left"/>
            </w:pPr>
            <w:r>
              <w:rPr>
                <w:sz w:val="18"/>
              </w:rPr>
              <w:t xml:space="preserve">Admin creates/deactivates Driver and Operator accounts</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TC-ADM-01</w:t>
            </w:r>
          </w:p>
        </w:tc>
      </w:tr>
    </w:tbl>
    <w:bookmarkEnd w:id="81"/>
    <w:bookmarkStart w:id="82" w:name="collection-requests-1"/>
    <w:p>
      <w:pPr>
        <w:pStyle w:val="Heading2"/>
      </w:pPr>
      <w:r>
        <w:t xml:space="preserve">8.2 Collection Requests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803"/>
        <w:gridCol w:w="2509"/>
        <w:gridCol w:w="1803"/>
        <w:gridCol w:w="1803"/>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Description</w:t>
            </w:r>
          </w:p>
        </w:tc>
        <w:tc>
          <w:tcPr>
            <w:shd w:val="clear" w:color="auto" w:fill="DBE5F1"/>
          </w:tcPr>
          <w:p>
            <w:pPr>
              <w:pStyle w:val="Compact"/>
              <w:spacing w:after="40" w:before="20"/>
              <w:jc w:val="left"/>
            </w:pPr>
            <w:r>
              <w:rPr>
                <w:b/>
                <w:sz w:val="18"/>
              </w:rPr>
              <w:t xml:space="preserve">Design component (SAD 3.8)</w:t>
            </w:r>
          </w:p>
        </w:tc>
        <w:tc>
          <w:tcPr>
            <w:shd w:val="clear" w:color="auto" w:fill="DBE5F1"/>
          </w:tcPr>
          <w:p>
            <w:pPr>
              <w:pStyle w:val="Compact"/>
              <w:spacing w:after="40" w:before="20"/>
              <w:jc w:val="left"/>
            </w:pPr>
            <w:r>
              <w:rPr>
                <w:b/>
                <w:sz w:val="18"/>
              </w:rPr>
              <w:t xml:space="preserve">Test case(s)</w:t>
            </w:r>
          </w:p>
        </w:tc>
      </w:tr>
      <w:tr>
        <w:tc>
          <w:tcPr/>
          <w:p>
            <w:pPr>
              <w:pStyle w:val="Compact"/>
              <w:spacing w:after="40" w:before="20"/>
              <w:jc w:val="left"/>
            </w:pPr>
            <w:r>
              <w:rPr>
                <w:sz w:val="18"/>
              </w:rPr>
              <w:t xml:space="preserve">SCW-F-010</w:t>
            </w:r>
          </w:p>
        </w:tc>
        <w:tc>
          <w:tcPr/>
          <w:p>
            <w:pPr>
              <w:pStyle w:val="Compact"/>
              <w:spacing w:after="40" w:before="20"/>
              <w:jc w:val="left"/>
            </w:pPr>
            <w:r>
              <w:rPr>
                <w:sz w:val="18"/>
              </w:rPr>
              <w:t xml:space="preserve">Citizen submits request: location (map pin/address), waste type, estimated quantity, optional photo</w:t>
            </w:r>
          </w:p>
        </w:tc>
        <w:tc>
          <w:tcPr/>
          <w:p>
            <w:pPr>
              <w:pStyle w:val="Compact"/>
              <w:spacing w:after="40" w:before="20"/>
              <w:jc w:val="left"/>
            </w:pPr>
            <w:r>
              <w:rPr>
                <w:sz w:val="18"/>
              </w:rPr>
              <w:t xml:space="preserve">Request Service</w:t>
            </w:r>
          </w:p>
        </w:tc>
        <w:tc>
          <w:tcPr/>
          <w:p>
            <w:pPr>
              <w:pStyle w:val="Compact"/>
              <w:spacing w:after="40" w:before="20"/>
              <w:jc w:val="left"/>
            </w:pPr>
            <w:r>
              <w:rPr>
                <w:sz w:val="18"/>
              </w:rPr>
              <w:t xml:space="preserve">TC-REQ-01</w:t>
            </w:r>
          </w:p>
        </w:tc>
      </w:tr>
      <w:tr>
        <w:tc>
          <w:tcPr/>
          <w:p>
            <w:pPr>
              <w:pStyle w:val="Compact"/>
              <w:spacing w:after="40" w:before="20"/>
              <w:jc w:val="left"/>
            </w:pPr>
            <w:r>
              <w:rPr>
                <w:sz w:val="18"/>
              </w:rPr>
              <w:t xml:space="preserve">SCW-F-011</w:t>
            </w:r>
          </w:p>
        </w:tc>
        <w:tc>
          <w:tcPr/>
          <w:p>
            <w:pPr>
              <w:pStyle w:val="Compact"/>
              <w:spacing w:after="40" w:before="20"/>
              <w:jc w:val="left"/>
            </w:pPr>
            <w:r>
              <w:rPr>
                <w:sz w:val="18"/>
              </w:rPr>
              <w:t xml:space="preserve">System auto-assigns priority (High/Medium/Low) from waste type and request age; admin can override</w:t>
            </w:r>
          </w:p>
        </w:tc>
        <w:tc>
          <w:tcPr/>
          <w:p>
            <w:pPr>
              <w:pStyle w:val="Compact"/>
              <w:spacing w:after="40" w:before="20"/>
              <w:jc w:val="left"/>
            </w:pPr>
            <w:r>
              <w:rPr>
                <w:sz w:val="18"/>
              </w:rPr>
              <w:t xml:space="preserve">Request Service</w:t>
            </w:r>
          </w:p>
        </w:tc>
        <w:tc>
          <w:tcPr/>
          <w:p>
            <w:pPr>
              <w:pStyle w:val="Compact"/>
              <w:spacing w:after="40" w:before="20"/>
              <w:jc w:val="left"/>
            </w:pPr>
            <w:r>
              <w:rPr>
                <w:sz w:val="18"/>
              </w:rPr>
              <w:t xml:space="preserve">TC-REQ-02</w:t>
            </w:r>
          </w:p>
        </w:tc>
      </w:tr>
      <w:tr>
        <w:tc>
          <w:tcPr/>
          <w:p>
            <w:pPr>
              <w:pStyle w:val="Compact"/>
              <w:spacing w:after="40" w:before="20"/>
              <w:jc w:val="left"/>
            </w:pPr>
            <w:r>
              <w:rPr>
                <w:sz w:val="18"/>
              </w:rPr>
              <w:t xml:space="preserve">SCW-F-012</w:t>
            </w:r>
          </w:p>
        </w:tc>
        <w:tc>
          <w:tcPr/>
          <w:p>
            <w:pPr>
              <w:pStyle w:val="Compact"/>
              <w:spacing w:after="40" w:before="20"/>
              <w:jc w:val="left"/>
            </w:pPr>
            <w:r>
              <w:rPr>
                <w:sz w:val="18"/>
              </w:rPr>
              <w:t xml:space="preserve">Citizen tracks status: Submitted → Approved → Scheduled → Collected / Rejected / Missed</w:t>
            </w:r>
          </w:p>
        </w:tc>
        <w:tc>
          <w:tcPr/>
          <w:p>
            <w:pPr>
              <w:pStyle w:val="Compact"/>
              <w:spacing w:after="40" w:before="20"/>
              <w:jc w:val="left"/>
            </w:pPr>
            <w:r>
              <w:rPr>
                <w:sz w:val="18"/>
              </w:rPr>
              <w:t xml:space="preserve">Request Service</w:t>
            </w:r>
          </w:p>
        </w:tc>
        <w:tc>
          <w:tcPr/>
          <w:p>
            <w:pPr>
              <w:pStyle w:val="Compact"/>
              <w:spacing w:after="40" w:before="20"/>
              <w:jc w:val="left"/>
            </w:pPr>
            <w:r>
              <w:rPr>
                <w:sz w:val="18"/>
              </w:rPr>
              <w:t xml:space="preserve">TC-REQ-03</w:t>
            </w:r>
          </w:p>
        </w:tc>
      </w:tr>
      <w:tr>
        <w:tc>
          <w:tcPr/>
          <w:p>
            <w:pPr>
              <w:pStyle w:val="Compact"/>
              <w:spacing w:after="40" w:before="20"/>
              <w:jc w:val="left"/>
            </w:pPr>
            <w:r>
              <w:rPr>
                <w:sz w:val="18"/>
              </w:rPr>
              <w:t xml:space="preserve">SCW-F-013</w:t>
            </w:r>
          </w:p>
        </w:tc>
        <w:tc>
          <w:tcPr/>
          <w:p>
            <w:pPr>
              <w:pStyle w:val="Compact"/>
              <w:spacing w:after="40" w:before="20"/>
              <w:jc w:val="left"/>
            </w:pPr>
            <w:r>
              <w:rPr>
                <w:sz w:val="18"/>
              </w:rPr>
              <w:t xml:space="preserve">Citizen can cancel a request only before it is Scheduled</w:t>
            </w:r>
          </w:p>
        </w:tc>
        <w:tc>
          <w:tcPr/>
          <w:p>
            <w:pPr>
              <w:pStyle w:val="Compact"/>
              <w:spacing w:after="40" w:before="20"/>
              <w:jc w:val="left"/>
            </w:pPr>
            <w:r>
              <w:rPr>
                <w:sz w:val="18"/>
              </w:rPr>
              <w:t xml:space="preserve">Request Service</w:t>
            </w:r>
          </w:p>
        </w:tc>
        <w:tc>
          <w:tcPr/>
          <w:p>
            <w:pPr>
              <w:pStyle w:val="Compact"/>
              <w:spacing w:after="40" w:before="20"/>
              <w:jc w:val="left"/>
            </w:pPr>
            <w:r>
              <w:rPr>
                <w:sz w:val="18"/>
              </w:rPr>
              <w:t xml:space="preserve">TC-REQ-03</w:t>
            </w:r>
          </w:p>
        </w:tc>
      </w:tr>
      <w:tr>
        <w:tc>
          <w:tcPr/>
          <w:p>
            <w:pPr>
              <w:pStyle w:val="Compact"/>
              <w:spacing w:after="40" w:before="20"/>
              <w:jc w:val="left"/>
            </w:pPr>
            <w:r>
              <w:rPr>
                <w:sz w:val="18"/>
              </w:rPr>
              <w:t xml:space="preserve">SCW-F-014</w:t>
            </w:r>
          </w:p>
        </w:tc>
        <w:tc>
          <w:tcPr/>
          <w:p>
            <w:pPr>
              <w:pStyle w:val="Compact"/>
              <w:spacing w:after="40" w:before="20"/>
              <w:jc w:val="left"/>
            </w:pPr>
            <w:r>
              <w:rPr>
                <w:sz w:val="18"/>
              </w:rPr>
              <w:t xml:space="preserve">Admin views, filters, approves and rejects requests</w:t>
            </w:r>
          </w:p>
        </w:tc>
        <w:tc>
          <w:tcPr/>
          <w:p>
            <w:pPr>
              <w:pStyle w:val="Compact"/>
              <w:spacing w:after="40" w:before="20"/>
              <w:jc w:val="left"/>
            </w:pPr>
            <w:r>
              <w:rPr>
                <w:sz w:val="18"/>
              </w:rPr>
              <w:t xml:space="preserve">Request Service</w:t>
            </w:r>
          </w:p>
        </w:tc>
        <w:tc>
          <w:tcPr/>
          <w:p>
            <w:pPr>
              <w:pStyle w:val="Compact"/>
              <w:spacing w:after="40" w:before="20"/>
              <w:jc w:val="left"/>
            </w:pPr>
            <w:r>
              <w:rPr>
                <w:sz w:val="18"/>
              </w:rPr>
              <w:t xml:space="preserve">TC-REQ-04</w:t>
            </w:r>
          </w:p>
        </w:tc>
      </w:tr>
    </w:tbl>
    <w:bookmarkEnd w:id="82"/>
    <w:bookmarkStart w:id="83" w:name="vehicle-management-1"/>
    <w:p>
      <w:pPr>
        <w:pStyle w:val="Heading2"/>
      </w:pPr>
      <w:r>
        <w:t xml:space="preserve">8.3 Vehicle Management</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821"/>
        <w:gridCol w:w="2455"/>
        <w:gridCol w:w="1821"/>
        <w:gridCol w:w="1821"/>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Description</w:t>
            </w:r>
          </w:p>
        </w:tc>
        <w:tc>
          <w:tcPr>
            <w:shd w:val="clear" w:color="auto" w:fill="DBE5F1"/>
          </w:tcPr>
          <w:p>
            <w:pPr>
              <w:pStyle w:val="Compact"/>
              <w:spacing w:after="40" w:before="20"/>
              <w:jc w:val="left"/>
            </w:pPr>
            <w:r>
              <w:rPr>
                <w:b/>
                <w:sz w:val="18"/>
              </w:rPr>
              <w:t xml:space="preserve">Design component (SAD 3.8)</w:t>
            </w:r>
          </w:p>
        </w:tc>
        <w:tc>
          <w:tcPr>
            <w:shd w:val="clear" w:color="auto" w:fill="DBE5F1"/>
          </w:tcPr>
          <w:p>
            <w:pPr>
              <w:pStyle w:val="Compact"/>
              <w:spacing w:after="40" w:before="20"/>
              <w:jc w:val="left"/>
            </w:pPr>
            <w:r>
              <w:rPr>
                <w:b/>
                <w:sz w:val="18"/>
              </w:rPr>
              <w:t xml:space="preserve">Test case(s)</w:t>
            </w:r>
          </w:p>
        </w:tc>
      </w:tr>
      <w:tr>
        <w:tc>
          <w:tcPr/>
          <w:p>
            <w:pPr>
              <w:pStyle w:val="Compact"/>
              <w:spacing w:after="40" w:before="20"/>
              <w:jc w:val="left"/>
            </w:pPr>
            <w:r>
              <w:rPr>
                <w:sz w:val="18"/>
              </w:rPr>
              <w:t xml:space="preserve">SCW-F-020</w:t>
            </w:r>
          </w:p>
        </w:tc>
        <w:tc>
          <w:tcPr/>
          <w:p>
            <w:pPr>
              <w:pStyle w:val="Compact"/>
              <w:spacing w:after="40" w:before="20"/>
              <w:jc w:val="left"/>
            </w:pPr>
            <w:r>
              <w:rPr>
                <w:sz w:val="18"/>
              </w:rPr>
              <w:t xml:space="preserve">Admin adds/edits vehicle: registration no., capacity (kg), waste types, depot location</w:t>
            </w:r>
          </w:p>
        </w:tc>
        <w:tc>
          <w:tcPr/>
          <w:p>
            <w:pPr>
              <w:pStyle w:val="Compact"/>
              <w:spacing w:after="40" w:before="20"/>
              <w:jc w:val="left"/>
            </w:pPr>
            <w:r>
              <w:rPr>
                <w:sz w:val="18"/>
              </w:rPr>
              <w:t xml:space="preserve">Fleet Service</w:t>
            </w:r>
          </w:p>
        </w:tc>
        <w:tc>
          <w:tcPr/>
          <w:p>
            <w:pPr>
              <w:pStyle w:val="Compact"/>
              <w:spacing w:after="40" w:before="20"/>
              <w:jc w:val="left"/>
            </w:pPr>
            <w:r>
              <w:rPr>
                <w:sz w:val="18"/>
              </w:rPr>
              <w:t xml:space="preserve">TC-VEH-01</w:t>
            </w:r>
          </w:p>
        </w:tc>
      </w:tr>
      <w:tr>
        <w:tc>
          <w:tcPr/>
          <w:p>
            <w:pPr>
              <w:pStyle w:val="Compact"/>
              <w:spacing w:after="40" w:before="20"/>
              <w:jc w:val="left"/>
            </w:pPr>
            <w:r>
              <w:rPr>
                <w:sz w:val="18"/>
              </w:rPr>
              <w:t xml:space="preserve">SCW-F-021</w:t>
            </w:r>
          </w:p>
        </w:tc>
        <w:tc>
          <w:tcPr/>
          <w:p>
            <w:pPr>
              <w:pStyle w:val="Compact"/>
              <w:spacing w:after="40" w:before="20"/>
              <w:jc w:val="left"/>
            </w:pPr>
            <w:r>
              <w:rPr>
                <w:sz w:val="18"/>
              </w:rPr>
              <w:t xml:space="preserve">Vehicle status Available / On Route / Maintenance; only Available vehicles are used in routing</w:t>
            </w:r>
          </w:p>
        </w:tc>
        <w:tc>
          <w:tcPr/>
          <w:p>
            <w:pPr>
              <w:pStyle w:val="Compact"/>
              <w:spacing w:after="40" w:before="20"/>
              <w:jc w:val="left"/>
            </w:pPr>
            <w:r>
              <w:rPr>
                <w:sz w:val="18"/>
              </w:rPr>
              <w:t xml:space="preserve">Fleet Service</w:t>
            </w:r>
          </w:p>
        </w:tc>
        <w:tc>
          <w:tcPr/>
          <w:p>
            <w:pPr>
              <w:pStyle w:val="Compact"/>
              <w:spacing w:after="40" w:before="20"/>
              <w:jc w:val="left"/>
            </w:pPr>
            <w:r>
              <w:rPr>
                <w:sz w:val="18"/>
              </w:rPr>
              <w:t xml:space="preserve">TC-VEH-01</w:t>
            </w:r>
          </w:p>
        </w:tc>
      </w:tr>
      <w:tr>
        <w:tc>
          <w:tcPr/>
          <w:p>
            <w:pPr>
              <w:pStyle w:val="Compact"/>
              <w:spacing w:after="40" w:before="20"/>
              <w:jc w:val="left"/>
            </w:pPr>
            <w:r>
              <w:rPr>
                <w:sz w:val="18"/>
              </w:rPr>
              <w:t xml:space="preserve">SCW-F-022</w:t>
            </w:r>
          </w:p>
        </w:tc>
        <w:tc>
          <w:tcPr/>
          <w:p>
            <w:pPr>
              <w:pStyle w:val="Compact"/>
              <w:spacing w:after="40" w:before="20"/>
              <w:jc w:val="left"/>
            </w:pPr>
            <w:r>
              <w:rPr>
                <w:sz w:val="18"/>
              </w:rPr>
              <w:t xml:space="preserve">Admin assigns a driver to a vehicle</w:t>
            </w:r>
          </w:p>
        </w:tc>
        <w:tc>
          <w:tcPr/>
          <w:p>
            <w:pPr>
              <w:pStyle w:val="Compact"/>
              <w:spacing w:after="40" w:before="20"/>
              <w:jc w:val="left"/>
            </w:pPr>
            <w:r>
              <w:rPr>
                <w:sz w:val="18"/>
              </w:rPr>
              <w:t xml:space="preserve">Fleet Service</w:t>
            </w:r>
          </w:p>
        </w:tc>
        <w:tc>
          <w:tcPr/>
          <w:p>
            <w:pPr>
              <w:pStyle w:val="Compact"/>
              <w:spacing w:after="40" w:before="20"/>
              <w:jc w:val="left"/>
            </w:pPr>
            <w:r>
              <w:rPr>
                <w:sz w:val="18"/>
              </w:rPr>
              <w:t xml:space="preserve">TC-VEH-02</w:t>
            </w:r>
          </w:p>
        </w:tc>
      </w:tr>
      <w:tr>
        <w:tc>
          <w:tcPr/>
          <w:p>
            <w:pPr>
              <w:pStyle w:val="Compact"/>
              <w:spacing w:after="40" w:before="20"/>
              <w:jc w:val="left"/>
            </w:pPr>
            <w:r>
              <w:rPr>
                <w:sz w:val="18"/>
              </w:rPr>
              <w:t xml:space="preserve">SCW-F-023</w:t>
            </w:r>
          </w:p>
        </w:tc>
        <w:tc>
          <w:tcPr/>
          <w:p>
            <w:pPr>
              <w:pStyle w:val="Compact"/>
              <w:spacing w:after="40" w:before="20"/>
              <w:jc w:val="left"/>
            </w:pPr>
            <w:r>
              <w:rPr>
                <w:sz w:val="18"/>
              </w:rPr>
              <w:t xml:space="preserve">System tracks current load vs capacity during a route</w:t>
            </w:r>
          </w:p>
        </w:tc>
        <w:tc>
          <w:tcPr/>
          <w:p>
            <w:pPr>
              <w:pStyle w:val="Compact"/>
              <w:spacing w:after="40" w:before="20"/>
              <w:jc w:val="left"/>
            </w:pPr>
            <w:r>
              <w:rPr>
                <w:sz w:val="18"/>
              </w:rPr>
              <w:t xml:space="preserve">Fleet Service</w:t>
            </w:r>
          </w:p>
        </w:tc>
        <w:tc>
          <w:tcPr/>
          <w:p>
            <w:pPr>
              <w:pStyle w:val="Compact"/>
              <w:spacing w:after="40" w:before="20"/>
              <w:jc w:val="left"/>
            </w:pPr>
            <w:r>
              <w:rPr>
                <w:sz w:val="18"/>
              </w:rPr>
              <w:t xml:space="preserve">TC-RT-02</w:t>
            </w:r>
          </w:p>
        </w:tc>
      </w:tr>
    </w:tbl>
    <w:bookmarkEnd w:id="83"/>
    <w:bookmarkStart w:id="84" w:name="facility-management-1"/>
    <w:p>
      <w:pPr>
        <w:pStyle w:val="Heading2"/>
      </w:pPr>
      <w:r>
        <w:t xml:space="preserve">8.4 Facility Management</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881"/>
        <w:gridCol w:w="2274"/>
        <w:gridCol w:w="1881"/>
        <w:gridCol w:w="1881"/>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Description</w:t>
            </w:r>
          </w:p>
        </w:tc>
        <w:tc>
          <w:tcPr>
            <w:shd w:val="clear" w:color="auto" w:fill="DBE5F1"/>
          </w:tcPr>
          <w:p>
            <w:pPr>
              <w:pStyle w:val="Compact"/>
              <w:spacing w:after="40" w:before="20"/>
              <w:jc w:val="left"/>
            </w:pPr>
            <w:r>
              <w:rPr>
                <w:b/>
                <w:sz w:val="18"/>
              </w:rPr>
              <w:t xml:space="preserve">Design component (SAD 3.8)</w:t>
            </w:r>
          </w:p>
        </w:tc>
        <w:tc>
          <w:tcPr>
            <w:shd w:val="clear" w:color="auto" w:fill="DBE5F1"/>
          </w:tcPr>
          <w:p>
            <w:pPr>
              <w:pStyle w:val="Compact"/>
              <w:spacing w:after="40" w:before="20"/>
              <w:jc w:val="left"/>
            </w:pPr>
            <w:r>
              <w:rPr>
                <w:b/>
                <w:sz w:val="18"/>
              </w:rPr>
              <w:t xml:space="preserve">Test case(s)</w:t>
            </w:r>
          </w:p>
        </w:tc>
      </w:tr>
      <w:tr>
        <w:tc>
          <w:tcPr/>
          <w:p>
            <w:pPr>
              <w:pStyle w:val="Compact"/>
              <w:spacing w:after="40" w:before="20"/>
              <w:jc w:val="left"/>
            </w:pPr>
            <w:r>
              <w:rPr>
                <w:sz w:val="18"/>
              </w:rPr>
              <w:t xml:space="preserve">SCW-F-030</w:t>
            </w:r>
          </w:p>
        </w:tc>
        <w:tc>
          <w:tcPr/>
          <w:p>
            <w:pPr>
              <w:pStyle w:val="Compact"/>
              <w:spacing w:after="40" w:before="20"/>
              <w:jc w:val="left"/>
            </w:pPr>
            <w:r>
              <w:rPr>
                <w:sz w:val="18"/>
              </w:rPr>
              <w:t xml:space="preserve">Admin adds facility: location, accepted waste types, daily capacity</w:t>
            </w:r>
          </w:p>
        </w:tc>
        <w:tc>
          <w:tcPr/>
          <w:p>
            <w:pPr>
              <w:pStyle w:val="Compact"/>
              <w:spacing w:after="40" w:before="20"/>
              <w:jc w:val="left"/>
            </w:pPr>
            <w:r>
              <w:rPr>
                <w:sz w:val="18"/>
              </w:rPr>
              <w:t xml:space="preserve">Facility Service</w:t>
            </w:r>
          </w:p>
        </w:tc>
        <w:tc>
          <w:tcPr/>
          <w:p>
            <w:pPr>
              <w:pStyle w:val="Compact"/>
              <w:spacing w:after="40" w:before="20"/>
              <w:jc w:val="left"/>
            </w:pPr>
            <w:r>
              <w:rPr>
                <w:sz w:val="18"/>
              </w:rPr>
              <w:t xml:space="preserve">TC-FAC-02</w:t>
            </w:r>
          </w:p>
        </w:tc>
      </w:tr>
      <w:tr>
        <w:tc>
          <w:tcPr/>
          <w:p>
            <w:pPr>
              <w:pStyle w:val="Compact"/>
              <w:spacing w:after="40" w:before="20"/>
              <w:jc w:val="left"/>
            </w:pPr>
            <w:r>
              <w:rPr>
                <w:sz w:val="18"/>
              </w:rPr>
              <w:t xml:space="preserve">SCW-F-031</w:t>
            </w:r>
          </w:p>
        </w:tc>
        <w:tc>
          <w:tcPr/>
          <w:p>
            <w:pPr>
              <w:pStyle w:val="Compact"/>
              <w:spacing w:after="40" w:before="20"/>
              <w:jc w:val="left"/>
            </w:pPr>
            <w:r>
              <w:rPr>
                <w:sz w:val="18"/>
              </w:rPr>
              <w:t xml:space="preserve">Operator records incoming waste (vehicle, weight); remaining capacity updates</w:t>
            </w:r>
          </w:p>
        </w:tc>
        <w:tc>
          <w:tcPr/>
          <w:p>
            <w:pPr>
              <w:pStyle w:val="Compact"/>
              <w:spacing w:after="40" w:before="20"/>
              <w:jc w:val="left"/>
            </w:pPr>
            <w:r>
              <w:rPr>
                <w:sz w:val="18"/>
              </w:rPr>
              <w:t xml:space="preserve">Facility Service</w:t>
            </w:r>
          </w:p>
        </w:tc>
        <w:tc>
          <w:tcPr/>
          <w:p>
            <w:pPr>
              <w:pStyle w:val="Compact"/>
              <w:spacing w:after="40" w:before="20"/>
              <w:jc w:val="left"/>
            </w:pPr>
            <w:r>
              <w:rPr>
                <w:sz w:val="18"/>
              </w:rPr>
              <w:t xml:space="preserve">TC-FAC-01</w:t>
            </w:r>
          </w:p>
        </w:tc>
      </w:tr>
      <w:tr>
        <w:tc>
          <w:tcPr/>
          <w:p>
            <w:pPr>
              <w:pStyle w:val="Compact"/>
              <w:spacing w:after="40" w:before="20"/>
              <w:jc w:val="left"/>
            </w:pPr>
            <w:r>
              <w:rPr>
                <w:sz w:val="18"/>
              </w:rPr>
              <w:t xml:space="preserve">SCW-F-032</w:t>
            </w:r>
          </w:p>
        </w:tc>
        <w:tc>
          <w:tcPr/>
          <w:p>
            <w:pPr>
              <w:pStyle w:val="Compact"/>
              <w:spacing w:after="40" w:before="20"/>
              <w:jc w:val="left"/>
            </w:pPr>
            <w:r>
              <w:rPr>
                <w:sz w:val="18"/>
              </w:rPr>
              <w:t xml:space="preserve">Facilities that are full or don’t accept the waste type are excluded</w:t>
            </w:r>
          </w:p>
        </w:tc>
        <w:tc>
          <w:tcPr/>
          <w:p>
            <w:pPr>
              <w:pStyle w:val="Compact"/>
              <w:spacing w:after="40" w:before="20"/>
              <w:jc w:val="left"/>
            </w:pPr>
            <w:r>
              <w:rPr>
                <w:sz w:val="18"/>
              </w:rPr>
              <w:t xml:space="preserve">Facility Service</w:t>
            </w:r>
          </w:p>
        </w:tc>
        <w:tc>
          <w:tcPr/>
          <w:p>
            <w:pPr>
              <w:pStyle w:val="Compact"/>
              <w:spacing w:after="40" w:before="20"/>
              <w:jc w:val="left"/>
            </w:pPr>
            <w:r>
              <w:rPr>
                <w:sz w:val="18"/>
              </w:rPr>
              <w:t xml:space="preserve">TC-FAC-01</w:t>
            </w:r>
          </w:p>
        </w:tc>
      </w:tr>
    </w:tbl>
    <w:bookmarkEnd w:id="84"/>
    <w:bookmarkStart w:id="85" w:name="route-generation-1"/>
    <w:p>
      <w:pPr>
        <w:pStyle w:val="Heading2"/>
      </w:pPr>
      <w:r>
        <w:t xml:space="preserve">8.5 Route Generation</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663"/>
        <w:gridCol w:w="2376"/>
        <w:gridCol w:w="2217"/>
        <w:gridCol w:w="1663"/>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Description</w:t>
            </w:r>
          </w:p>
        </w:tc>
        <w:tc>
          <w:tcPr>
            <w:shd w:val="clear" w:color="auto" w:fill="DBE5F1"/>
          </w:tcPr>
          <w:p>
            <w:pPr>
              <w:pStyle w:val="Compact"/>
              <w:spacing w:after="40" w:before="20"/>
              <w:jc w:val="left"/>
            </w:pPr>
            <w:r>
              <w:rPr>
                <w:b/>
                <w:sz w:val="18"/>
              </w:rPr>
              <w:t xml:space="preserve">Design component (SAD 3.8)</w:t>
            </w:r>
          </w:p>
        </w:tc>
        <w:tc>
          <w:tcPr>
            <w:shd w:val="clear" w:color="auto" w:fill="DBE5F1"/>
          </w:tcPr>
          <w:p>
            <w:pPr>
              <w:pStyle w:val="Compact"/>
              <w:spacing w:after="40" w:before="20"/>
              <w:jc w:val="left"/>
            </w:pPr>
            <w:r>
              <w:rPr>
                <w:b/>
                <w:sz w:val="18"/>
              </w:rPr>
              <w:t xml:space="preserve">Test case(s)</w:t>
            </w:r>
          </w:p>
        </w:tc>
      </w:tr>
      <w:tr>
        <w:tc>
          <w:tcPr/>
          <w:p>
            <w:pPr>
              <w:pStyle w:val="Compact"/>
              <w:spacing w:after="40" w:before="20"/>
              <w:jc w:val="left"/>
            </w:pPr>
            <w:r>
              <w:rPr>
                <w:sz w:val="18"/>
              </w:rPr>
              <w:t xml:space="preserve">SCW-F-040</w:t>
            </w:r>
          </w:p>
        </w:tc>
        <w:tc>
          <w:tcPr/>
          <w:p>
            <w:pPr>
              <w:pStyle w:val="Compact"/>
              <w:spacing w:after="40" w:before="20"/>
              <w:jc w:val="left"/>
            </w:pPr>
            <w:r>
              <w:rPr>
                <w:sz w:val="18"/>
              </w:rPr>
              <w:t xml:space="preserve">Admin generates routes for a date from all Approved requests</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TC-RT-01</w:t>
            </w:r>
          </w:p>
        </w:tc>
      </w:tr>
      <w:tr>
        <w:tc>
          <w:tcPr/>
          <w:p>
            <w:pPr>
              <w:pStyle w:val="Compact"/>
              <w:spacing w:after="40" w:before="20"/>
              <w:jc w:val="left"/>
            </w:pPr>
            <w:r>
              <w:rPr>
                <w:sz w:val="18"/>
              </w:rPr>
              <w:t xml:space="preserve">SCW-F-041</w:t>
            </w:r>
          </w:p>
        </w:tc>
        <w:tc>
          <w:tcPr/>
          <w:p>
            <w:pPr>
              <w:pStyle w:val="Compact"/>
              <w:spacing w:after="40" w:before="20"/>
              <w:jc w:val="left"/>
            </w:pPr>
            <w:r>
              <w:rPr>
                <w:sz w:val="18"/>
              </w:rPr>
              <w:t xml:space="preserve">Stops ordered by priority first, then shortest distance</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TC-RT-01</w:t>
            </w:r>
          </w:p>
        </w:tc>
      </w:tr>
      <w:tr>
        <w:tc>
          <w:tcPr/>
          <w:p>
            <w:pPr>
              <w:pStyle w:val="Compact"/>
              <w:spacing w:after="40" w:before="20"/>
              <w:jc w:val="left"/>
            </w:pPr>
            <w:r>
              <w:rPr>
                <w:sz w:val="18"/>
              </w:rPr>
              <w:t xml:space="preserve">SCW-F-042</w:t>
            </w:r>
          </w:p>
        </w:tc>
        <w:tc>
          <w:tcPr/>
          <w:p>
            <w:pPr>
              <w:pStyle w:val="Compact"/>
              <w:spacing w:after="40" w:before="20"/>
              <w:jc w:val="left"/>
            </w:pPr>
            <w:r>
              <w:rPr>
                <w:sz w:val="18"/>
              </w:rPr>
              <w:t xml:space="preserve">Vehicle load never exceeds capacity; when full, route goes to the nearest suitable facility</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TC-RT-02, TC-RT-04</w:t>
            </w:r>
          </w:p>
        </w:tc>
      </w:tr>
      <w:tr>
        <w:tc>
          <w:tcPr/>
          <w:p>
            <w:pPr>
              <w:pStyle w:val="Compact"/>
              <w:spacing w:after="40" w:before="20"/>
              <w:jc w:val="left"/>
            </w:pPr>
            <w:r>
              <w:rPr>
                <w:sz w:val="18"/>
              </w:rPr>
              <w:t xml:space="preserve">SCW-F-043</w:t>
            </w:r>
          </w:p>
        </w:tc>
        <w:tc>
          <w:tcPr/>
          <w:p>
            <w:pPr>
              <w:pStyle w:val="Compact"/>
              <w:spacing w:after="40" w:before="20"/>
              <w:jc w:val="left"/>
            </w:pPr>
            <w:r>
              <w:rPr>
                <w:sz w:val="18"/>
              </w:rPr>
              <w:t xml:space="preserve">Driver views assigned route as ordered stops on a map</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TC-RT-03</w:t>
            </w:r>
          </w:p>
        </w:tc>
      </w:tr>
      <w:tr>
        <w:tc>
          <w:tcPr/>
          <w:p>
            <w:pPr>
              <w:pStyle w:val="Compact"/>
              <w:spacing w:after="40" w:before="20"/>
              <w:jc w:val="left"/>
            </w:pPr>
            <w:r>
              <w:rPr>
                <w:sz w:val="18"/>
              </w:rPr>
              <w:t xml:space="preserve">SCW-F-044</w:t>
            </w:r>
          </w:p>
        </w:tc>
        <w:tc>
          <w:tcPr/>
          <w:p>
            <w:pPr>
              <w:pStyle w:val="Compact"/>
              <w:spacing w:after="40" w:before="20"/>
              <w:jc w:val="left"/>
            </w:pPr>
            <w:r>
              <w:rPr>
                <w:sz w:val="18"/>
              </w:rPr>
              <w:t xml:space="preserve">Driver marks each stop Collected/Missed; request status updates automatically</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TC-RT-03</w:t>
            </w:r>
          </w:p>
        </w:tc>
      </w:tr>
    </w:tbl>
    <w:bookmarkEnd w:id="85"/>
    <w:bookmarkStart w:id="86" w:name="notifications-reports-1"/>
    <w:p>
      <w:pPr>
        <w:pStyle w:val="Heading2"/>
      </w:pPr>
      <w:r>
        <w:t xml:space="preserve">8.6 Notifications &amp; Reports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663"/>
        <w:gridCol w:w="2376"/>
        <w:gridCol w:w="2217"/>
        <w:gridCol w:w="1663"/>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Description</w:t>
            </w:r>
          </w:p>
        </w:tc>
        <w:tc>
          <w:tcPr>
            <w:shd w:val="clear" w:color="auto" w:fill="DBE5F1"/>
          </w:tcPr>
          <w:p>
            <w:pPr>
              <w:pStyle w:val="Compact"/>
              <w:spacing w:after="40" w:before="20"/>
              <w:jc w:val="left"/>
            </w:pPr>
            <w:r>
              <w:rPr>
                <w:b/>
                <w:sz w:val="18"/>
              </w:rPr>
              <w:t xml:space="preserve">Design component (SAD 3.8)</w:t>
            </w:r>
          </w:p>
        </w:tc>
        <w:tc>
          <w:tcPr>
            <w:shd w:val="clear" w:color="auto" w:fill="DBE5F1"/>
          </w:tcPr>
          <w:p>
            <w:pPr>
              <w:pStyle w:val="Compact"/>
              <w:spacing w:after="40" w:before="20"/>
              <w:jc w:val="left"/>
            </w:pPr>
            <w:r>
              <w:rPr>
                <w:b/>
                <w:sz w:val="18"/>
              </w:rPr>
              <w:t xml:space="preserve">Test case(s)</w:t>
            </w:r>
          </w:p>
        </w:tc>
      </w:tr>
      <w:tr>
        <w:tc>
          <w:tcPr/>
          <w:p>
            <w:pPr>
              <w:pStyle w:val="Compact"/>
              <w:spacing w:after="40" w:before="20"/>
              <w:jc w:val="left"/>
            </w:pPr>
            <w:r>
              <w:rPr>
                <w:sz w:val="18"/>
              </w:rPr>
              <w:t xml:space="preserve">SCW-F-050</w:t>
            </w:r>
          </w:p>
        </w:tc>
        <w:tc>
          <w:tcPr/>
          <w:p>
            <w:pPr>
              <w:pStyle w:val="Compact"/>
              <w:spacing w:after="40" w:before="20"/>
              <w:jc w:val="left"/>
            </w:pPr>
            <w:r>
              <w:rPr>
                <w:sz w:val="18"/>
              </w:rPr>
              <w:t xml:space="preserve">Citizen is notified (in-app/email) on every status change</w:t>
            </w:r>
          </w:p>
        </w:tc>
        <w:tc>
          <w:tcPr/>
          <w:p>
            <w:pPr>
              <w:pStyle w:val="Compact"/>
              <w:spacing w:after="40" w:before="20"/>
              <w:jc w:val="left"/>
            </w:pPr>
            <w:r>
              <w:rPr>
                <w:sz w:val="18"/>
              </w:rPr>
              <w:t xml:space="preserve">Notification &amp; Reporting Service</w:t>
            </w:r>
          </w:p>
        </w:tc>
        <w:tc>
          <w:tcPr/>
          <w:p>
            <w:pPr>
              <w:pStyle w:val="Compact"/>
              <w:spacing w:after="40" w:before="20"/>
              <w:jc w:val="left"/>
            </w:pPr>
            <w:r>
              <w:rPr>
                <w:sz w:val="18"/>
              </w:rPr>
              <w:t xml:space="preserve">TC-NOT-01</w:t>
            </w:r>
          </w:p>
        </w:tc>
      </w:tr>
      <w:tr>
        <w:tc>
          <w:tcPr/>
          <w:p>
            <w:pPr>
              <w:pStyle w:val="Compact"/>
              <w:spacing w:after="40" w:before="20"/>
              <w:jc w:val="left"/>
            </w:pPr>
            <w:r>
              <w:rPr>
                <w:sz w:val="18"/>
              </w:rPr>
              <w:t xml:space="preserve">SCW-F-051</w:t>
            </w:r>
          </w:p>
        </w:tc>
        <w:tc>
          <w:tcPr/>
          <w:p>
            <w:pPr>
              <w:pStyle w:val="Compact"/>
              <w:spacing w:after="40" w:before="20"/>
              <w:jc w:val="left"/>
            </w:pPr>
            <w:r>
              <w:rPr>
                <w:sz w:val="18"/>
              </w:rPr>
              <w:t xml:space="preserve">Admin dashboard: pending requests, active vehicles, facility capacity</w:t>
            </w:r>
          </w:p>
        </w:tc>
        <w:tc>
          <w:tcPr/>
          <w:p>
            <w:pPr>
              <w:pStyle w:val="Compact"/>
              <w:spacing w:after="40" w:before="20"/>
              <w:jc w:val="left"/>
            </w:pPr>
            <w:r>
              <w:rPr>
                <w:sz w:val="18"/>
              </w:rPr>
              <w:t xml:space="preserve">Notification &amp; Reporting Service</w:t>
            </w:r>
          </w:p>
        </w:tc>
        <w:tc>
          <w:tcPr/>
          <w:p>
            <w:pPr>
              <w:pStyle w:val="Compact"/>
              <w:spacing w:after="40" w:before="20"/>
              <w:jc w:val="left"/>
            </w:pPr>
            <w:r>
              <w:rPr>
                <w:sz w:val="18"/>
              </w:rPr>
              <w:t xml:space="preserve">TC-RPT-01</w:t>
            </w:r>
          </w:p>
        </w:tc>
      </w:tr>
      <w:tr>
        <w:tc>
          <w:tcPr/>
          <w:p>
            <w:pPr>
              <w:pStyle w:val="Compact"/>
              <w:spacing w:after="40" w:before="20"/>
              <w:jc w:val="left"/>
            </w:pPr>
            <w:r>
              <w:rPr>
                <w:sz w:val="18"/>
              </w:rPr>
              <w:t xml:space="preserve">SCW-F-052</w:t>
            </w:r>
          </w:p>
        </w:tc>
        <w:tc>
          <w:tcPr/>
          <w:p>
            <w:pPr>
              <w:pStyle w:val="Compact"/>
              <w:spacing w:after="40" w:before="20"/>
              <w:jc w:val="left"/>
            </w:pPr>
            <w:r>
              <w:rPr>
                <w:sz w:val="18"/>
              </w:rPr>
              <w:t xml:space="preserve">Admin exports daily collection report as CSV</w:t>
            </w:r>
          </w:p>
        </w:tc>
        <w:tc>
          <w:tcPr/>
          <w:p>
            <w:pPr>
              <w:pStyle w:val="Compact"/>
              <w:spacing w:after="40" w:before="20"/>
              <w:jc w:val="left"/>
            </w:pPr>
            <w:r>
              <w:rPr>
                <w:sz w:val="18"/>
              </w:rPr>
              <w:t xml:space="preserve">Notification &amp; Reporting Service</w:t>
            </w:r>
          </w:p>
        </w:tc>
        <w:tc>
          <w:tcPr/>
          <w:p>
            <w:pPr>
              <w:pStyle w:val="Compact"/>
              <w:spacing w:after="40" w:before="20"/>
              <w:jc w:val="left"/>
            </w:pPr>
            <w:r>
              <w:rPr>
                <w:sz w:val="18"/>
              </w:rPr>
              <w:t xml:space="preserve">TC-RPT-01</w:t>
            </w:r>
          </w:p>
        </w:tc>
      </w:tr>
    </w:tbl>
    <w:bookmarkEnd w:id="86"/>
    <w:bookmarkStart w:id="87" w:name="non-functional-requirements-1"/>
    <w:p>
      <w:pPr>
        <w:pStyle w:val="Heading2"/>
      </w:pPr>
      <w:r>
        <w:t xml:space="preserve">8.7 Non-Functional Requirements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742"/>
        <w:gridCol w:w="2138"/>
        <w:gridCol w:w="2138"/>
        <w:gridCol w:w="1900"/>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Description</w:t>
            </w:r>
          </w:p>
        </w:tc>
        <w:tc>
          <w:tcPr>
            <w:shd w:val="clear" w:color="auto" w:fill="DBE5F1"/>
          </w:tcPr>
          <w:p>
            <w:pPr>
              <w:pStyle w:val="Compact"/>
              <w:spacing w:after="40" w:before="20"/>
              <w:jc w:val="left"/>
            </w:pPr>
            <w:r>
              <w:rPr>
                <w:b/>
                <w:sz w:val="18"/>
              </w:rPr>
              <w:t xml:space="preserve">Design component (SAD 3.8)</w:t>
            </w:r>
          </w:p>
        </w:tc>
        <w:tc>
          <w:tcPr>
            <w:shd w:val="clear" w:color="auto" w:fill="DBE5F1"/>
          </w:tcPr>
          <w:p>
            <w:pPr>
              <w:pStyle w:val="Compact"/>
              <w:spacing w:after="40" w:before="20"/>
              <w:jc w:val="left"/>
            </w:pPr>
            <w:r>
              <w:rPr>
                <w:b/>
                <w:sz w:val="18"/>
              </w:rPr>
              <w:t xml:space="preserve">Test case(s)</w:t>
            </w:r>
          </w:p>
        </w:tc>
      </w:tr>
      <w:tr>
        <w:tc>
          <w:tcPr/>
          <w:p>
            <w:pPr>
              <w:pStyle w:val="Compact"/>
              <w:spacing w:after="40" w:before="20"/>
              <w:jc w:val="left"/>
            </w:pPr>
            <w:r>
              <w:rPr>
                <w:sz w:val="18"/>
              </w:rPr>
              <w:t xml:space="preserve">SCW-NF-001</w:t>
            </w:r>
          </w:p>
        </w:tc>
        <w:tc>
          <w:tcPr/>
          <w:p>
            <w:pPr>
              <w:pStyle w:val="Compact"/>
              <w:spacing w:after="40" w:before="20"/>
              <w:jc w:val="left"/>
            </w:pPr>
            <w:r>
              <w:rPr>
                <w:sz w:val="18"/>
              </w:rPr>
              <w:t xml:space="preserve">Route generation completes in ≤ 10 s for 200 requests and 20 vehicles</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TC-PERF-01</w:t>
            </w:r>
          </w:p>
        </w:tc>
      </w:tr>
      <w:tr>
        <w:tc>
          <w:tcPr/>
          <w:p>
            <w:pPr>
              <w:pStyle w:val="Compact"/>
              <w:spacing w:after="40" w:before="20"/>
              <w:jc w:val="left"/>
            </w:pPr>
            <w:r>
              <w:rPr>
                <w:sz w:val="18"/>
              </w:rPr>
              <w:t xml:space="preserve">SCW-NF-002</w:t>
            </w:r>
          </w:p>
        </w:tc>
        <w:tc>
          <w:tcPr/>
          <w:p>
            <w:pPr>
              <w:pStyle w:val="Compact"/>
              <w:spacing w:after="40" w:before="20"/>
              <w:jc w:val="left"/>
            </w:pPr>
            <w:r>
              <w:rPr>
                <w:sz w:val="18"/>
              </w:rPr>
              <w:t xml:space="preserve">95% of API responses ≤ 2 s with 100 concurrent users</w:t>
            </w:r>
          </w:p>
        </w:tc>
        <w:tc>
          <w:tcPr/>
          <w:p>
            <w:pPr>
              <w:pStyle w:val="Compact"/>
              <w:spacing w:after="40" w:before="20"/>
              <w:jc w:val="left"/>
            </w:pPr>
            <w:r>
              <w:rPr>
                <w:sz w:val="18"/>
              </w:rPr>
              <w:t xml:space="preserve">All services (Auth &amp; User, Request, Fleet, Facility, Route Optimization Engine, Notification &amp; Reporting)</w:t>
            </w:r>
          </w:p>
        </w:tc>
        <w:tc>
          <w:tcPr/>
          <w:p>
            <w:pPr>
              <w:pStyle w:val="Compact"/>
              <w:spacing w:after="40" w:before="20"/>
              <w:jc w:val="left"/>
            </w:pPr>
            <w:r>
              <w:rPr>
                <w:sz w:val="18"/>
              </w:rPr>
              <w:t xml:space="preserve">TC-PERF-01, TC-PERF-02</w:t>
            </w:r>
          </w:p>
        </w:tc>
      </w:tr>
      <w:tr>
        <w:tc>
          <w:tcPr/>
          <w:p>
            <w:pPr>
              <w:pStyle w:val="Compact"/>
              <w:spacing w:after="40" w:before="20"/>
              <w:jc w:val="left"/>
            </w:pPr>
            <w:r>
              <w:rPr>
                <w:sz w:val="18"/>
              </w:rPr>
              <w:t xml:space="preserve">SCW-NF-003</w:t>
            </w:r>
          </w:p>
        </w:tc>
        <w:tc>
          <w:tcPr/>
          <w:p>
            <w:pPr>
              <w:pStyle w:val="Compact"/>
              <w:spacing w:after="40" w:before="20"/>
              <w:jc w:val="left"/>
            </w:pPr>
            <w:r>
              <w:rPr>
                <w:sz w:val="18"/>
              </w:rPr>
              <w:t xml:space="preserve">≥ 99% monthly availability</w:t>
            </w:r>
          </w:p>
        </w:tc>
        <w:tc>
          <w:tcPr/>
          <w:p>
            <w:pPr>
              <w:pStyle w:val="Compact"/>
              <w:spacing w:after="40" w:before="20"/>
              <w:jc w:val="left"/>
            </w:pPr>
            <w:r>
              <w:rPr>
                <w:sz w:val="18"/>
              </w:rPr>
              <w:t xml:space="preserve">All services</w:t>
            </w:r>
          </w:p>
        </w:tc>
        <w:tc>
          <w:tcPr/>
          <w:p>
            <w:pPr>
              <w:pStyle w:val="Compact"/>
              <w:spacing w:after="40" w:before="20"/>
              <w:jc w:val="left"/>
            </w:pPr>
            <w:r>
              <w:rPr>
                <w:sz w:val="18"/>
              </w:rPr>
              <w:t xml:space="preserve">TC-AVL-01</w:t>
            </w:r>
          </w:p>
        </w:tc>
      </w:tr>
      <w:tr>
        <w:tc>
          <w:tcPr/>
          <w:p>
            <w:pPr>
              <w:pStyle w:val="Compact"/>
              <w:spacing w:after="40" w:before="20"/>
              <w:jc w:val="left"/>
            </w:pPr>
            <w:r>
              <w:rPr>
                <w:sz w:val="18"/>
              </w:rPr>
              <w:t xml:space="preserve">SCW-NF-004</w:t>
            </w:r>
          </w:p>
        </w:tc>
        <w:tc>
          <w:tcPr/>
          <w:p>
            <w:pPr>
              <w:pStyle w:val="Compact"/>
              <w:spacing w:after="40" w:before="20"/>
              <w:jc w:val="left"/>
            </w:pPr>
            <w:r>
              <w:rPr>
                <w:sz w:val="18"/>
              </w:rPr>
              <w:t xml:space="preserve">A first-time citizen can submit a request in ≤ 3 minutes without training; UI works on screens ≥ 360 px wide</w:t>
            </w:r>
          </w:p>
        </w:tc>
        <w:tc>
          <w:tcPr/>
          <w:p>
            <w:pPr>
              <w:pStyle w:val="Compact"/>
              <w:spacing w:after="40" w:before="20"/>
              <w:jc w:val="left"/>
            </w:pPr>
            <w:r>
              <w:rPr>
                <w:sz w:val="18"/>
              </w:rPr>
              <w:t xml:space="preserve">Web Frontend</w:t>
            </w:r>
          </w:p>
        </w:tc>
        <w:tc>
          <w:tcPr/>
          <w:p>
            <w:pPr>
              <w:pStyle w:val="Compact"/>
              <w:spacing w:after="40" w:before="20"/>
              <w:jc w:val="left"/>
            </w:pPr>
            <w:r>
              <w:rPr>
                <w:sz w:val="18"/>
              </w:rPr>
              <w:t xml:space="preserve">TC-USE-01</w:t>
            </w:r>
          </w:p>
        </w:tc>
      </w:tr>
      <w:tr>
        <w:tc>
          <w:tcPr/>
          <w:p>
            <w:pPr>
              <w:pStyle w:val="Compact"/>
              <w:spacing w:after="40" w:before="20"/>
              <w:jc w:val="left"/>
            </w:pPr>
            <w:r>
              <w:rPr>
                <w:sz w:val="18"/>
              </w:rPr>
              <w:t xml:space="preserve">SCW-NF-005</w:t>
            </w:r>
          </w:p>
        </w:tc>
        <w:tc>
          <w:tcPr/>
          <w:p>
            <w:pPr>
              <w:pStyle w:val="Compact"/>
              <w:spacing w:after="40" w:before="20"/>
              <w:jc w:val="left"/>
            </w:pPr>
            <w:r>
              <w:rPr>
                <w:sz w:val="18"/>
              </w:rPr>
              <w:t xml:space="preserve">Modular services; ≥ 70% unit-test coverage of the service layer</w:t>
            </w:r>
          </w:p>
        </w:tc>
        <w:tc>
          <w:tcPr/>
          <w:p>
            <w:pPr>
              <w:pStyle w:val="Compact"/>
              <w:spacing w:after="40" w:before="20"/>
              <w:jc w:val="left"/>
            </w:pPr>
            <w:r>
              <w:rPr>
                <w:sz w:val="18"/>
              </w:rPr>
              <w:t xml:space="preserve">All services</w:t>
            </w:r>
          </w:p>
        </w:tc>
        <w:tc>
          <w:tcPr/>
          <w:p>
            <w:pPr>
              <w:pStyle w:val="Compact"/>
              <w:spacing w:after="40" w:before="20"/>
              <w:jc w:val="left"/>
            </w:pPr>
            <w:r>
              <w:rPr>
                <w:sz w:val="18"/>
              </w:rPr>
              <w:t xml:space="preserve">TC-MNT-01</w:t>
            </w:r>
          </w:p>
        </w:tc>
      </w:tr>
    </w:tbl>
    <w:bookmarkEnd w:id="87"/>
    <w:bookmarkStart w:id="88" w:name="security-objectives-and-requirements-1"/>
    <w:p>
      <w:pPr>
        <w:pStyle w:val="Heading2"/>
      </w:pPr>
      <w:r>
        <w:t xml:space="preserve">8.8 Security Objectives and Requirements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900"/>
        <w:gridCol w:w="2296"/>
        <w:gridCol w:w="1584"/>
        <w:gridCol w:w="2138"/>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Description</w:t>
            </w:r>
          </w:p>
        </w:tc>
        <w:tc>
          <w:tcPr>
            <w:shd w:val="clear" w:color="auto" w:fill="DBE5F1"/>
          </w:tcPr>
          <w:p>
            <w:pPr>
              <w:pStyle w:val="Compact"/>
              <w:spacing w:after="40" w:before="20"/>
              <w:jc w:val="left"/>
            </w:pPr>
            <w:r>
              <w:rPr>
                <w:b/>
                <w:sz w:val="18"/>
              </w:rPr>
              <w:t xml:space="preserve">Design component (SAD 3.8)</w:t>
            </w:r>
          </w:p>
        </w:tc>
        <w:tc>
          <w:tcPr>
            <w:shd w:val="clear" w:color="auto" w:fill="DBE5F1"/>
          </w:tcPr>
          <w:p>
            <w:pPr>
              <w:pStyle w:val="Compact"/>
              <w:spacing w:after="40" w:before="20"/>
              <w:jc w:val="left"/>
            </w:pPr>
            <w:r>
              <w:rPr>
                <w:b/>
                <w:sz w:val="18"/>
              </w:rPr>
              <w:t xml:space="preserve">Test case(s)</w:t>
            </w:r>
          </w:p>
        </w:tc>
      </w:tr>
      <w:tr>
        <w:tc>
          <w:tcPr/>
          <w:p>
            <w:pPr>
              <w:pStyle w:val="Compact"/>
              <w:spacing w:after="40" w:before="20"/>
              <w:jc w:val="left"/>
            </w:pPr>
            <w:r>
              <w:rPr>
                <w:sz w:val="18"/>
              </w:rPr>
              <w:t xml:space="preserve">SCW-SO-1</w:t>
            </w:r>
          </w:p>
        </w:tc>
        <w:tc>
          <w:tcPr/>
          <w:p>
            <w:pPr>
              <w:pStyle w:val="Compact"/>
              <w:spacing w:after="40" w:before="20"/>
              <w:jc w:val="left"/>
            </w:pPr>
            <w:r>
              <w:rPr>
                <w:sz w:val="18"/>
              </w:rPr>
              <w:t xml:space="preserve">Objective: confidentiality of user personal data and home locations</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TC-SEC-01, TC-SEC-02, TC-SEC-03, TC-AUTH-02 (via SCW-SEC-001 – SCW-SEC-005)</w:t>
            </w:r>
          </w:p>
        </w:tc>
      </w:tr>
      <w:tr>
        <w:tc>
          <w:tcPr/>
          <w:p>
            <w:pPr>
              <w:pStyle w:val="Compact"/>
              <w:spacing w:after="40" w:before="20"/>
              <w:jc w:val="left"/>
            </w:pPr>
            <w:r>
              <w:rPr>
                <w:sz w:val="18"/>
              </w:rPr>
              <w:t xml:space="preserve">SCW-SO-2</w:t>
            </w:r>
          </w:p>
        </w:tc>
        <w:tc>
          <w:tcPr/>
          <w:p>
            <w:pPr>
              <w:pStyle w:val="Compact"/>
              <w:spacing w:after="40" w:before="20"/>
              <w:jc w:val="left"/>
            </w:pPr>
            <w:r>
              <w:rPr>
                <w:sz w:val="18"/>
              </w:rPr>
              <w:t xml:space="preserve">Objective: integrity and accountability of request, route and facility data</w:t>
            </w:r>
          </w:p>
        </w:tc>
        <w:tc>
          <w:tcPr/>
          <w:p>
            <w:pPr>
              <w:pStyle w:val="Compact"/>
              <w:spacing w:after="40" w:before="20"/>
              <w:jc w:val="left"/>
            </w:pPr>
            <w:r>
              <w:rPr>
                <w:sz w:val="18"/>
              </w:rPr>
              <w:t xml:space="preserve">All services</w:t>
            </w:r>
          </w:p>
        </w:tc>
        <w:tc>
          <w:tcPr/>
          <w:p>
            <w:pPr>
              <w:pStyle w:val="Compact"/>
              <w:spacing w:after="40" w:before="20"/>
              <w:jc w:val="left"/>
            </w:pPr>
            <w:r>
              <w:rPr>
                <w:sz w:val="18"/>
              </w:rPr>
              <w:t xml:space="preserve">TC-SEC-02, TC-AUTH-02, TC-SEC-04 (via SCW-SEC-004, SCW-SEC-006)</w:t>
            </w:r>
          </w:p>
        </w:tc>
      </w:tr>
      <w:tr>
        <w:tc>
          <w:tcPr/>
          <w:p>
            <w:pPr>
              <w:pStyle w:val="Compact"/>
              <w:spacing w:after="40" w:before="20"/>
              <w:jc w:val="left"/>
            </w:pPr>
            <w:r>
              <w:rPr>
                <w:sz w:val="18"/>
              </w:rPr>
              <w:t xml:space="preserve">SCW-SEC-001</w:t>
            </w:r>
          </w:p>
        </w:tc>
        <w:tc>
          <w:tcPr/>
          <w:p>
            <w:pPr>
              <w:pStyle w:val="Compact"/>
              <w:spacing w:after="40" w:before="20"/>
              <w:jc w:val="left"/>
            </w:pPr>
            <w:r>
              <w:rPr>
                <w:sz w:val="18"/>
              </w:rPr>
              <w:t xml:space="preserve">Passwords stored only as bcrypt hashes</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TC-SEC-01</w:t>
            </w:r>
          </w:p>
        </w:tc>
      </w:tr>
      <w:tr>
        <w:tc>
          <w:tcPr/>
          <w:p>
            <w:pPr>
              <w:pStyle w:val="Compact"/>
              <w:spacing w:after="40" w:before="20"/>
              <w:jc w:val="left"/>
            </w:pPr>
            <w:r>
              <w:rPr>
                <w:sz w:val="18"/>
              </w:rPr>
              <w:t xml:space="preserve">SCW-SEC-002</w:t>
            </w:r>
          </w:p>
        </w:tc>
        <w:tc>
          <w:tcPr/>
          <w:p>
            <w:pPr>
              <w:pStyle w:val="Compact"/>
              <w:spacing w:after="40" w:before="20"/>
              <w:jc w:val="left"/>
            </w:pPr>
            <w:r>
              <w:rPr>
                <w:sz w:val="18"/>
              </w:rPr>
              <w:t xml:space="preserve">JWT access tokens expire after 30 minutes</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TC-SEC-02</w:t>
            </w:r>
          </w:p>
        </w:tc>
      </w:tr>
      <w:tr>
        <w:tc>
          <w:tcPr/>
          <w:p>
            <w:pPr>
              <w:pStyle w:val="Compact"/>
              <w:spacing w:after="40" w:before="20"/>
              <w:jc w:val="left"/>
            </w:pPr>
            <w:r>
              <w:rPr>
                <w:sz w:val="18"/>
              </w:rPr>
              <w:t xml:space="preserve">SCW-SEC-003</w:t>
            </w:r>
          </w:p>
        </w:tc>
        <w:tc>
          <w:tcPr/>
          <w:p>
            <w:pPr>
              <w:pStyle w:val="Compact"/>
              <w:spacing w:after="40" w:before="20"/>
              <w:jc w:val="left"/>
            </w:pPr>
            <w:r>
              <w:rPr>
                <w:sz w:val="18"/>
              </w:rPr>
              <w:t xml:space="preserve">All traffic over HTTPS (TLS 1.2+)</w:t>
            </w:r>
          </w:p>
        </w:tc>
        <w:tc>
          <w:tcPr/>
          <w:p>
            <w:pPr>
              <w:pStyle w:val="Compact"/>
              <w:spacing w:after="40" w:before="20"/>
              <w:jc w:val="left"/>
            </w:pPr>
            <w:r>
              <w:rPr>
                <w:sz w:val="18"/>
              </w:rPr>
              <w:t xml:space="preserve">Web Frontend</w:t>
            </w:r>
          </w:p>
        </w:tc>
        <w:tc>
          <w:tcPr/>
          <w:p>
            <w:pPr>
              <w:pStyle w:val="Compact"/>
              <w:spacing w:after="40" w:before="20"/>
              <w:jc w:val="left"/>
            </w:pPr>
            <w:r>
              <w:rPr>
                <w:sz w:val="18"/>
              </w:rPr>
              <w:t xml:space="preserve">TC-SEC-03</w:t>
            </w:r>
          </w:p>
        </w:tc>
      </w:tr>
      <w:tr>
        <w:tc>
          <w:tcPr/>
          <w:p>
            <w:pPr>
              <w:pStyle w:val="Compact"/>
              <w:spacing w:after="40" w:before="20"/>
              <w:jc w:val="left"/>
            </w:pPr>
            <w:r>
              <w:rPr>
                <w:sz w:val="18"/>
              </w:rPr>
              <w:t xml:space="preserve">SCW-SEC-004</w:t>
            </w:r>
          </w:p>
        </w:tc>
        <w:tc>
          <w:tcPr/>
          <w:p>
            <w:pPr>
              <w:pStyle w:val="Compact"/>
              <w:spacing w:after="40" w:before="20"/>
              <w:jc w:val="left"/>
            </w:pPr>
            <w:r>
              <w:rPr>
                <w:sz w:val="18"/>
              </w:rPr>
              <w:t xml:space="preserve">Role checks enforced on the server for every API call</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TC-SEC-02, TC-AUTH-02</w:t>
            </w:r>
          </w:p>
        </w:tc>
      </w:tr>
      <w:tr>
        <w:tc>
          <w:tcPr/>
          <w:p>
            <w:pPr>
              <w:pStyle w:val="Compact"/>
              <w:spacing w:after="40" w:before="20"/>
              <w:jc w:val="left"/>
            </w:pPr>
            <w:r>
              <w:rPr>
                <w:sz w:val="18"/>
              </w:rPr>
              <w:t xml:space="preserve">SCW-SEC-005</w:t>
            </w:r>
          </w:p>
        </w:tc>
        <w:tc>
          <w:tcPr/>
          <w:p>
            <w:pPr>
              <w:pStyle w:val="Compact"/>
              <w:spacing w:after="40" w:before="20"/>
              <w:jc w:val="left"/>
            </w:pPr>
            <w:r>
              <w:rPr>
                <w:sz w:val="18"/>
              </w:rPr>
              <w:t xml:space="preserve">Account locked for 15 minutes after 5 consecutive failed logins</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TC-SEC-01</w:t>
            </w:r>
          </w:p>
        </w:tc>
      </w:tr>
      <w:tr>
        <w:tc>
          <w:tcPr/>
          <w:p>
            <w:pPr>
              <w:pStyle w:val="Compact"/>
              <w:spacing w:after="40" w:before="20"/>
              <w:jc w:val="left"/>
            </w:pPr>
            <w:r>
              <w:rPr>
                <w:sz w:val="18"/>
              </w:rPr>
              <w:t xml:space="preserve">SCW-SEC-006</w:t>
            </w:r>
          </w:p>
        </w:tc>
        <w:tc>
          <w:tcPr/>
          <w:p>
            <w:pPr>
              <w:pStyle w:val="Compact"/>
              <w:spacing w:after="40" w:before="20"/>
              <w:jc w:val="left"/>
            </w:pPr>
            <w:r>
              <w:rPr>
                <w:sz w:val="18"/>
              </w:rPr>
              <w:t xml:space="preserve">All admin actions (approve/reject, route generation, account changes) written to an audit log</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TC-SEC-04</w:t>
            </w:r>
          </w:p>
        </w:tc>
      </w:tr>
    </w:tbl>
    <w:bookmarkEnd w:id="88"/>
    <w:bookmarkStart w:id="89" w:name="coverage-summary"/>
    <w:p>
      <w:pPr>
        <w:pStyle w:val="Heading2"/>
      </w:pPr>
      <w:r>
        <w:t xml:space="preserve">8.9 Coverage Summary</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352"/>
        <w:gridCol w:w="2038"/>
        <w:gridCol w:w="2038"/>
        <w:gridCol w:w="1489"/>
      </w:tblGrid>
      <w:tr>
        <w:trPr>
          <w:tblHeader w:val="true"/>
        </w:trPr>
        <w:tc>
          <w:tcPr>
            <w:shd w:val="clear" w:color="auto" w:fill="DBE5F1"/>
          </w:tcPr>
          <w:p>
            <w:pPr>
              <w:pStyle w:val="Compact"/>
              <w:spacing w:after="40" w:before="20"/>
              <w:jc w:val="left"/>
            </w:pPr>
            <w:r>
              <w:rPr>
                <w:b/>
                <w:sz w:val="18"/>
              </w:rPr>
              <w:t xml:space="preserve">Category</w:t>
            </w:r>
          </w:p>
        </w:tc>
        <w:tc>
          <w:tcPr>
            <w:shd w:val="clear" w:color="auto" w:fill="DBE5F1"/>
          </w:tcPr>
          <w:p>
            <w:pPr>
              <w:pStyle w:val="Compact"/>
              <w:spacing w:after="40" w:before="20"/>
              <w:jc w:val="left"/>
            </w:pPr>
            <w:r>
              <w:rPr>
                <w:b/>
                <w:sz w:val="18"/>
              </w:rPr>
              <w:t xml:space="preserve">Requirement IDs</w:t>
            </w:r>
          </w:p>
        </w:tc>
        <w:tc>
          <w:tcPr>
            <w:shd w:val="clear" w:color="auto" w:fill="DBE5F1"/>
          </w:tcPr>
          <w:p>
            <w:pPr>
              <w:pStyle w:val="Compact"/>
              <w:spacing w:after="40" w:before="20"/>
              <w:jc w:val="left"/>
            </w:pPr>
            <w:r>
              <w:rPr>
                <w:b/>
                <w:sz w:val="18"/>
              </w:rPr>
              <w:t xml:space="preserve">IDs with at least one test case</w:t>
            </w:r>
          </w:p>
        </w:tc>
        <w:tc>
          <w:tcPr>
            <w:shd w:val="clear" w:color="auto" w:fill="DBE5F1"/>
          </w:tcPr>
          <w:p>
            <w:pPr>
              <w:pStyle w:val="Compact"/>
              <w:spacing w:after="40" w:before="20"/>
              <w:jc w:val="left"/>
            </w:pPr>
            <w:r>
              <w:rPr>
                <w:b/>
                <w:sz w:val="18"/>
              </w:rPr>
              <w:t xml:space="preserve">Coverage</w:t>
            </w:r>
          </w:p>
        </w:tc>
      </w:tr>
      <w:tr>
        <w:tc>
          <w:tcPr/>
          <w:p>
            <w:pPr>
              <w:pStyle w:val="Compact"/>
              <w:spacing w:after="40" w:before="20"/>
              <w:jc w:val="left"/>
            </w:pPr>
            <w:r>
              <w:rPr>
                <w:sz w:val="18"/>
              </w:rPr>
              <w:t xml:space="preserve">Functional (SCW-F)</w:t>
            </w:r>
          </w:p>
        </w:tc>
        <w:tc>
          <w:tcPr/>
          <w:p>
            <w:pPr>
              <w:pStyle w:val="Compact"/>
              <w:spacing w:after="40" w:before="20"/>
              <w:jc w:val="left"/>
            </w:pPr>
            <w:r>
              <w:rPr>
                <w:sz w:val="18"/>
              </w:rPr>
              <w:t xml:space="preserve">23</w:t>
            </w:r>
          </w:p>
        </w:tc>
        <w:tc>
          <w:tcPr/>
          <w:p>
            <w:pPr>
              <w:pStyle w:val="Compact"/>
              <w:spacing w:after="40" w:before="20"/>
              <w:jc w:val="left"/>
            </w:pPr>
            <w:r>
              <w:rPr>
                <w:sz w:val="18"/>
              </w:rPr>
              <w:t xml:space="preserve">23</w:t>
            </w:r>
          </w:p>
        </w:tc>
        <w:tc>
          <w:tcPr/>
          <w:p>
            <w:pPr>
              <w:pStyle w:val="Compact"/>
              <w:spacing w:after="40" w:before="20"/>
              <w:jc w:val="left"/>
            </w:pPr>
            <w:r>
              <w:rPr>
                <w:sz w:val="18"/>
              </w:rPr>
              <w:t xml:space="preserve">100%</w:t>
            </w:r>
          </w:p>
        </w:tc>
      </w:tr>
      <w:tr>
        <w:tc>
          <w:tcPr/>
          <w:p>
            <w:pPr>
              <w:pStyle w:val="Compact"/>
              <w:spacing w:after="40" w:before="20"/>
              <w:jc w:val="left"/>
            </w:pPr>
            <w:r>
              <w:rPr>
                <w:sz w:val="18"/>
              </w:rPr>
              <w:t xml:space="preserve">Non-functional (SCW-NF)</w:t>
            </w:r>
          </w:p>
        </w:tc>
        <w:tc>
          <w:tcPr/>
          <w:p>
            <w:pPr>
              <w:pStyle w:val="Compact"/>
              <w:spacing w:after="40" w:before="20"/>
              <w:jc w:val="left"/>
            </w:pPr>
            <w:r>
              <w:rPr>
                <w:sz w:val="18"/>
              </w:rPr>
              <w:t xml:space="preserve">5</w:t>
            </w:r>
          </w:p>
        </w:tc>
        <w:tc>
          <w:tcPr/>
          <w:p>
            <w:pPr>
              <w:pStyle w:val="Compact"/>
              <w:spacing w:after="40" w:before="20"/>
              <w:jc w:val="left"/>
            </w:pPr>
            <w:r>
              <w:rPr>
                <w:sz w:val="18"/>
              </w:rPr>
              <w:t xml:space="preserve">5</w:t>
            </w:r>
          </w:p>
        </w:tc>
        <w:tc>
          <w:tcPr/>
          <w:p>
            <w:pPr>
              <w:pStyle w:val="Compact"/>
              <w:spacing w:after="40" w:before="20"/>
              <w:jc w:val="left"/>
            </w:pPr>
            <w:r>
              <w:rPr>
                <w:sz w:val="18"/>
              </w:rPr>
              <w:t xml:space="preserve">100%</w:t>
            </w:r>
          </w:p>
        </w:tc>
      </w:tr>
      <w:tr>
        <w:tc>
          <w:tcPr/>
          <w:p>
            <w:pPr>
              <w:pStyle w:val="Compact"/>
              <w:spacing w:after="40" w:before="20"/>
              <w:jc w:val="left"/>
            </w:pPr>
            <w:r>
              <w:rPr>
                <w:sz w:val="18"/>
              </w:rPr>
              <w:t xml:space="preserve">Security objectives (SCW-SO)</w:t>
            </w:r>
          </w:p>
        </w:tc>
        <w:tc>
          <w:tcPr/>
          <w:p>
            <w:pPr>
              <w:pStyle w:val="Compact"/>
              <w:spacing w:after="40" w:before="20"/>
              <w:jc w:val="left"/>
            </w:pPr>
            <w:r>
              <w:rPr>
                <w:sz w:val="18"/>
              </w:rPr>
              <w:t xml:space="preserve">2</w:t>
            </w:r>
          </w:p>
        </w:tc>
        <w:tc>
          <w:tcPr/>
          <w:p>
            <w:pPr>
              <w:pStyle w:val="Compact"/>
              <w:spacing w:after="40" w:before="20"/>
              <w:jc w:val="left"/>
            </w:pPr>
            <w:r>
              <w:rPr>
                <w:sz w:val="18"/>
              </w:rPr>
              <w:t xml:space="preserve">2 (through security requirement test cases)</w:t>
            </w:r>
          </w:p>
        </w:tc>
        <w:tc>
          <w:tcPr/>
          <w:p>
            <w:pPr>
              <w:pStyle w:val="Compact"/>
              <w:spacing w:after="40" w:before="20"/>
              <w:jc w:val="left"/>
            </w:pPr>
            <w:r>
              <w:rPr>
                <w:sz w:val="18"/>
              </w:rPr>
              <w:t xml:space="preserve">100%</w:t>
            </w:r>
          </w:p>
        </w:tc>
      </w:tr>
      <w:tr>
        <w:tc>
          <w:tcPr/>
          <w:p>
            <w:pPr>
              <w:pStyle w:val="Compact"/>
              <w:spacing w:after="40" w:before="20"/>
              <w:jc w:val="left"/>
            </w:pPr>
            <w:r>
              <w:rPr>
                <w:sz w:val="18"/>
              </w:rPr>
              <w:t xml:space="preserve">Security requirements (SCW-SEC)</w:t>
            </w:r>
          </w:p>
        </w:tc>
        <w:tc>
          <w:tcPr/>
          <w:p>
            <w:pPr>
              <w:pStyle w:val="Compact"/>
              <w:spacing w:after="40" w:before="20"/>
              <w:jc w:val="left"/>
            </w:pPr>
            <w:r>
              <w:rPr>
                <w:sz w:val="18"/>
              </w:rPr>
              <w:t xml:space="preserve">6</w:t>
            </w:r>
          </w:p>
        </w:tc>
        <w:tc>
          <w:tcPr/>
          <w:p>
            <w:pPr>
              <w:pStyle w:val="Compact"/>
              <w:spacing w:after="40" w:before="20"/>
              <w:jc w:val="left"/>
            </w:pPr>
            <w:r>
              <w:rPr>
                <w:sz w:val="18"/>
              </w:rPr>
              <w:t xml:space="preserve">6</w:t>
            </w:r>
          </w:p>
        </w:tc>
        <w:tc>
          <w:tcPr/>
          <w:p>
            <w:pPr>
              <w:pStyle w:val="Compact"/>
              <w:spacing w:after="40" w:before="20"/>
              <w:jc w:val="left"/>
            </w:pPr>
            <w:r>
              <w:rPr>
                <w:sz w:val="18"/>
              </w:rPr>
              <w:t xml:space="preserve">100%</w:t>
            </w:r>
          </w:p>
        </w:tc>
      </w:tr>
      <w:tr>
        <w:tc>
          <w:tcPr/>
          <w:p>
            <w:pPr>
              <w:pStyle w:val="Compact"/>
              <w:spacing w:after="40" w:before="20"/>
              <w:jc w:val="left"/>
            </w:pPr>
            <w:r>
              <w:rPr>
                <w:bCs/>
                <w:b/>
                <w:sz w:val="18"/>
              </w:rPr>
              <w:t xml:space="preserve">Total</w:t>
            </w:r>
          </w:p>
        </w:tc>
        <w:tc>
          <w:tcPr/>
          <w:p>
            <w:pPr>
              <w:pStyle w:val="Compact"/>
              <w:spacing w:after="40" w:before="20"/>
              <w:jc w:val="left"/>
            </w:pPr>
            <w:r>
              <w:rPr>
                <w:bCs/>
                <w:b/>
                <w:sz w:val="18"/>
              </w:rPr>
              <w:t xml:space="preserve">36</w:t>
            </w:r>
          </w:p>
        </w:tc>
        <w:tc>
          <w:tcPr/>
          <w:p>
            <w:pPr>
              <w:pStyle w:val="Compact"/>
              <w:spacing w:after="40" w:before="20"/>
              <w:jc w:val="left"/>
            </w:pPr>
            <w:r>
              <w:rPr>
                <w:bCs/>
                <w:b/>
                <w:sz w:val="18"/>
              </w:rPr>
              <w:t xml:space="preserve">36</w:t>
            </w:r>
          </w:p>
        </w:tc>
        <w:tc>
          <w:tcPr/>
          <w:p>
            <w:pPr>
              <w:pStyle w:val="Compact"/>
              <w:spacing w:after="40" w:before="20"/>
              <w:jc w:val="left"/>
            </w:pPr>
            <w:r>
              <w:rPr>
                <w:bCs/>
                <w:b/>
                <w:sz w:val="18"/>
              </w:rPr>
              <w:t xml:space="preserve">100%</w:t>
            </w:r>
          </w:p>
        </w:tc>
      </w:tr>
    </w:tbl>
    <w:p>
      <w:pPr>
        <w:numPr>
          <w:ilvl w:val="0"/>
          <w:numId w:val="1017"/>
        </w:numPr>
        <w:pStyle w:val="Compact"/>
      </w:pPr>
      <w:r>
        <w:rPr>
          <w:sz w:val="22"/>
        </w:rPr>
        <w:t xml:space="preserve">Every one of the 36 requirement IDs maps to a design component in SAD Section 3.8 and to at least one of the 26 test cases in the Test Plan.</w:t>
      </w:r>
    </w:p>
    <w:p>
      <w:pPr>
        <w:numPr>
          <w:ilvl w:val="0"/>
          <w:numId w:val="1017"/>
        </w:numPr>
        <w:pStyle w:val="Compact"/>
      </w:pPr>
      <w:r>
        <w:rPr>
          <w:sz w:val="22"/>
        </w:rPr>
        <w:t xml:space="preserve">Every test case traces back to at least one requirement ID (Test Plan Section 13.3).</w:t>
      </w:r>
    </w:p>
    <w:bookmarkEnd w:id="89"/>
    <w:bookmarkEnd w:id="90"/>
    <w:sectPr>
      <w:footerReference w:type="default" r:id="rId9"/>
      <w:pgSz w:h="15840" w:w="12240"/>
      <w:pgMar w:bottom="1152" w:left="1152" w:right="1152" w:top="1152"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8"/>
      </w:rPr>
      <w:t xml:space="preserve">Team 04 – SRS  |  Page </w:t>
    </w: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80" w:before="180"/>
    </w:pPr>
    <w:qFormat/>
    <w:rPr>
      <w:rFonts w:ascii="Calibri" w:cs="Calibri" w:eastAsia="Calibri" w:hAnsi="Calibri"/>
      <w:sz w:val="21"/>
    </w:rPr>
  </w:style>
  <w:style w:customStyle="1" w:styleId="FirstParagraph" w:type="paragraph">
    <w:name w:val="First Paragraph"/>
    <w:basedOn w:val="BodyText"/>
    <w:next w:val="BodyText"/>
    <w:qFormat/>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rPr>
  </w:style>
  <w:style w:styleId="Title" w:type="paragraph">
    <w:name w:val="Title"/>
    <w:basedOn w:val="Normal"/>
    <w:next w:val="BodyText"/>
    <w:qFormat/>
    <w:pPr>
      <w:keepNext/>
      <w:keepLines/>
      <w:spacing w:after="240" w:before="480"/>
      <w:jc w:val="center"/>
    </w:pPr>
    <w:rPr>
      <w:rFonts w:ascii="Calibri" w:cs="Calibri" w:eastAsia="Calibri" w:hAnsi="Calibri"/>
      <w:b w:val="0"/>
      <w:bCs/>
      <w:color w:val="17365D"/>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4F81BD"/>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sz w:val="21"/>
    </w:rPr>
  </w:style>
  <w:style w:styleId="FootnoteText" w:type="paragraph">
    <w:name w:val="Footnote Text"/>
    <w:basedOn w:val="Normal"/>
    <w:next w:val="FootnoteText"/>
    <w:uiPriority w:val="9"/>
    <w:unhideWhenUsed/>
    <w:qFormat/>
    <w:rPr>
      <w:rFonts w:ascii="Calibri" w:cs="Calibri" w:eastAsia="Calibri" w:hAnsi="Calibri"/>
      <w:sz w:val="21"/>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5" Type="http://schemas.openxmlformats.org/officeDocument/2006/relationships/image" Target="media/rId7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dc:title>
  <dc:creator/>
  <cp:keywords/>
  <dcterms:created xsi:type="dcterms:W3CDTF">2026-10-11T15:44:46Z</dcterms:created>
  <dcterms:modified xsi:type="dcterms:W3CDTF">2026-10-11T15:44:46Z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Smart City Waste Management System</vt:lpwstr>
  </property>
</Properties>
</file>