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1.Mở đầu </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w:t>
      </w:r>
      <w:hyperlink r:id="rId7">
        <w:r w:rsidDel="00000000" w:rsidR="00000000" w:rsidRPr="00000000">
          <w:rPr>
            <w:rFonts w:ascii="Times New Roman" w:cs="Times New Roman" w:eastAsia="Times New Roman" w:hAnsi="Times New Roman"/>
            <w:color w:val="1155cc"/>
            <w:sz w:val="24"/>
            <w:szCs w:val="24"/>
            <w:u w:val="single"/>
            <w:rtl w:val="0"/>
          </w:rPr>
          <w:t xml:space="preserve">PGS.TS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Trần Thị Tâm Đan (1939)</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(1982 - 1983)</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 Bí danh: Trần Thị Tâm Đan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29/11/1939.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Xuân Bắc, huyện Xuân Trường, tỉnh Nam Định (nay là tỉnh Ninh Bình)</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PGS.TS Hóa học </w:t>
      </w:r>
    </w:p>
    <w:p w:rsidR="00000000" w:rsidDel="00000000" w:rsidP="00000000" w:rsidRDefault="00000000" w:rsidRPr="00000000" w14:paraId="0000000B">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Phó Chủ nhiệm Khoa Hóa học, Bí thư Đảng ủy Khoa (1976) </w:t>
      </w:r>
    </w:p>
    <w:p w:rsidR="00000000" w:rsidDel="00000000" w:rsidP="00000000" w:rsidRDefault="00000000" w:rsidRPr="00000000" w14:paraId="0000000D">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+1982 - 1983: Bí thư Đảng ủy, Phó Hiệu trưởng Trường Đại học Sư phạm Hà Nội </w:t>
      </w:r>
    </w:p>
    <w:p w:rsidR="00000000" w:rsidDel="00000000" w:rsidP="00000000" w:rsidRDefault="00000000" w:rsidRPr="00000000" w14:paraId="0000000E">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+ 1989 – 1993: Phó Chủ tịch Ủy ban nhân dân thành phố Hà Nội </w:t>
      </w:r>
    </w:p>
    <w:p w:rsidR="00000000" w:rsidDel="00000000" w:rsidP="00000000" w:rsidRDefault="00000000" w:rsidRPr="00000000" w14:paraId="0000000F">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+ 1997 - 2000: Ủy viên Ủy ban Thường vụ Quốc hội khóa X, Chủ nhiệm Ủy ban Văn hoá - Giáo dục, Thanh niên, Thiếu niên và Nhi đồng.  </w:t>
      </w:r>
    </w:p>
    <w:p w:rsidR="00000000" w:rsidDel="00000000" w:rsidP="00000000" w:rsidRDefault="00000000" w:rsidRPr="00000000" w14:paraId="00000010">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Đại biểu Quốc hội các khóa VII, VIII, IX, X, XI (1981 - 2007)</w:t>
      </w:r>
    </w:p>
    <w:p w:rsidR="00000000" w:rsidDel="00000000" w:rsidP="00000000" w:rsidRDefault="00000000" w:rsidRPr="00000000" w14:paraId="00000011">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tịch Hội Chữ thập đỏ Hà Nội khóa V </w:t>
      </w:r>
    </w:p>
    <w:p w:rsidR="00000000" w:rsidDel="00000000" w:rsidP="00000000" w:rsidRDefault="00000000" w:rsidRPr="00000000" w14:paraId="00000012">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 </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 </w:t>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7">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hoàn thành luận án Tiến sĩ tại Liên Xô (1970), bà trở về nước và gắn bó lâu dài tại Trường Đại học Sư phạm Hà Nội. Bà không chỉ là người làm công tác quản lý tài năng, dẫn dắt các thế hệ sinh viên, nghiên cứu sinh mà còn có nhiều tâm huyết với nền giáo dục nước nhà, đặc biệt khi giữ vai trò chủ chốt trong các Ủy ban của Quốc hội.</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đất nước: </w:t>
      </w:r>
    </w:p>
    <w:p w:rsidR="00000000" w:rsidDel="00000000" w:rsidP="00000000" w:rsidRDefault="00000000" w:rsidRPr="00000000" w14:paraId="00000019">
      <w:pPr>
        <w:spacing w:line="3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 </w:t>
      </w:r>
    </w:p>
    <w:p w:rsidR="00000000" w:rsidDel="00000000" w:rsidP="00000000" w:rsidRDefault="00000000" w:rsidRPr="00000000" w14:paraId="0000001B">
      <w:pPr>
        <w:spacing w:line="30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Un3POvg92u+yLneIRve4MR+0A==">CgMxLjA4AHIhMVQtMWVfeGlwTFlwRGFaZkRmUGJObEhqVFR6VmFPVWpn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